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10080" w:type="dxa"/>
        <w:tblInd w:w="-725" w:type="dxa"/>
        <w:tblBorders>
          <w:top w:val="dotted" w:sz="4" w:space="0" w:color="auto"/>
          <w:left w:val="dotted" w:sz="4" w:space="0" w:color="auto"/>
          <w:bottom w:val="dotted" w:sz="4" w:space="0" w:color="auto"/>
          <w:right w:val="dotted" w:sz="4" w:space="0" w:color="auto"/>
          <w:insideH w:val="dotted" w:sz="4" w:space="0" w:color="auto"/>
          <w:insideV w:val="none" w:sz="0" w:space="0" w:color="auto"/>
        </w:tblBorders>
        <w:tblLook w:val="04A0" w:firstRow="1" w:lastRow="0" w:firstColumn="1" w:lastColumn="0" w:noHBand="0" w:noVBand="1"/>
      </w:tblPr>
      <w:tblGrid>
        <w:gridCol w:w="3601"/>
        <w:gridCol w:w="2877"/>
        <w:gridCol w:w="3602"/>
      </w:tblGrid>
      <w:tr w:rsidR="006F3B20" w:rsidRPr="00C625F2" w14:paraId="1056FF4D" w14:textId="77777777" w:rsidTr="00C625F2">
        <w:tc>
          <w:tcPr>
            <w:tcW w:w="10080" w:type="dxa"/>
            <w:gridSpan w:val="3"/>
            <w:tcBorders>
              <w:top w:val="nil"/>
              <w:left w:val="nil"/>
              <w:bottom w:val="nil"/>
              <w:right w:val="nil"/>
            </w:tcBorders>
          </w:tcPr>
          <w:p w14:paraId="2542D7A1" w14:textId="5DE8EBA5" w:rsidR="006F3B20" w:rsidRPr="00E7774C" w:rsidRDefault="001E649F" w:rsidP="00762FCC">
            <w:pPr>
              <w:ind w:firstLine="723"/>
              <w:jc w:val="center"/>
              <w:rPr>
                <w:rFonts w:ascii="黑体" w:eastAsia="黑体" w:hAnsi="黑体" w:cstheme="minorHAnsi" w:hint="eastAsia"/>
                <w:bCs/>
                <w:sz w:val="36"/>
                <w:szCs w:val="36"/>
              </w:rPr>
            </w:pPr>
            <w:r>
              <w:rPr>
                <w:rFonts w:ascii="Times New Roman" w:eastAsia="Times New Roman" w:hAnsi="Times New Roman" w:cstheme="minorHAnsi" w:hint="eastAsia" w:cs="Times New Roman"/>
                <w:b w:val="0"/>
                <w:bCs/>
                <w:noProof/>
                <w:sz w:val="36"/>
                <w:szCs w:val="36"/>
                <w:lang w:val="en-US" w:eastAsia="en-US"/>
              </w:rPr>
              <w:t>Haoran Feng</w:t>
            </w:r>
          </w:p>
        </w:tc>
      </w:tr>
      <w:tr w:rsidR="006F3B20" w:rsidRPr="00C625F2" w14:paraId="5DC1B3F8" w14:textId="77777777" w:rsidTr="00C625F2">
        <w:tc>
          <w:tcPr>
            <w:tcW w:w="10080" w:type="dxa"/>
            <w:gridSpan w:val="3"/>
            <w:tcBorders>
              <w:top w:val="nil"/>
              <w:left w:val="nil"/>
              <w:bottom w:val="nil"/>
              <w:right w:val="nil"/>
            </w:tcBorders>
          </w:tcPr>
          <w:p w14:paraId="748CEF35" w14:textId="608809B2" w:rsidR="006F3B20" w:rsidRPr="00972DA5" w:rsidRDefault="006F3B20" w:rsidP="00762FCC">
            <w:pPr>
              <w:ind w:firstLine="400"/>
              <w:jc w:val="center"/>
              <w:rPr>
                <w:rFonts w:ascii="宋体" w:eastAsia="宋体" w:hAnsi="宋体" w:cstheme="minorHAnsi" w:hint="eastAsia"/>
              </w:rPr>
            </w:pPr>
            <w:r>
              <w:rPr>
                <w:rFonts w:ascii="Times New Roman" w:eastAsia="Times New Roman" w:hAnsi="Times New Roman" w:cstheme="minorHAnsi" w:cs="Times New Roman"/>
                <w:b w:val="0"/>
                <w:bCs/>
                <w:sz w:val="20"/>
                <w:szCs w:val="20"/>
                <w:lang w:val="en-US" w:eastAsia="en-US"/>
              </w:rPr>
              <w:t>Phone: (+86) 15024999885  Email: 225010160@link.cuhk.edu.cn</w:t>
            </w:r>
          </w:p>
        </w:tc>
      </w:tr>
      <w:tr w:rsidR="00DF3720" w:rsidRPr="00C625F2" w14:paraId="18CD0DAA" w14:textId="77777777" w:rsidTr="00C625F2">
        <w:tc>
          <w:tcPr>
            <w:tcW w:w="10080" w:type="dxa"/>
            <w:gridSpan w:val="3"/>
            <w:tcBorders>
              <w:top w:val="nil"/>
              <w:left w:val="nil"/>
              <w:bottom w:val="nil"/>
              <w:right w:val="nil"/>
            </w:tcBorders>
          </w:tcPr>
          <w:p w14:paraId="6B222AB3" w14:textId="77777777" w:rsidR="00DF3720" w:rsidRPr="00C625F2" w:rsidRDefault="00DF3720">
            <w:pPr>
              <w:rPr>
                <w:rFonts w:cstheme="minorHAnsi"/>
                <w:b/>
                <w:u w:val="single"/>
              </w:rPr>
            </w:pPr>
          </w:p>
        </w:tc>
      </w:tr>
      <w:tr w:rsidR="006F3B20" w:rsidRPr="00C625F2" w14:paraId="33C9BFFC" w14:textId="77777777" w:rsidTr="00DC174E">
        <w:tc>
          <w:tcPr>
            <w:tcW w:w="10080" w:type="dxa"/>
            <w:gridSpan w:val="3"/>
            <w:tcBorders>
              <w:top w:val="nil"/>
              <w:left w:val="nil"/>
              <w:bottom w:val="single" w:sz="4" w:space="0" w:color="auto"/>
              <w:right w:val="nil"/>
            </w:tcBorders>
          </w:tcPr>
          <w:p w14:paraId="0D91F752" w14:textId="77777777" w:rsidR="006F3B20" w:rsidRPr="00710B57" w:rsidRDefault="006F3B20">
            <w:pPr>
              <w:rPr>
                <w:rFonts w:cstheme="minorHAnsi"/>
                <w:sz w:val="24"/>
                <w:szCs w:val="24"/>
              </w:rPr>
            </w:pPr>
            <w:r>
              <w:rPr>
                <w:rFonts w:ascii="Times New Roman" w:eastAsia="Times New Roman" w:hAnsi="Times New Roman" w:cstheme="minorHAnsi" w:cs="Times New Roman"/>
                <w:b w:val="0"/>
                <w:sz w:val="24"/>
                <w:szCs w:val="24"/>
                <w:lang w:val="en-US" w:eastAsia="en-US"/>
              </w:rPr>
              <w:t>EDUCATION</w:t>
            </w:r>
          </w:p>
        </w:tc>
      </w:tr>
      <w:tr w:rsidR="006F3B20" w:rsidRPr="002C7D2A" w14:paraId="465DC138" w14:textId="77777777" w:rsidTr="00DC174E">
        <w:tc>
          <w:tcPr>
            <w:tcW w:w="3601" w:type="dxa"/>
            <w:tcBorders>
              <w:top w:val="single" w:sz="4" w:space="0" w:color="auto"/>
              <w:left w:val="nil"/>
              <w:bottom w:val="nil"/>
            </w:tcBorders>
          </w:tcPr>
          <w:p w14:paraId="5DD6ED0E" w14:textId="305BF4F1" w:rsidR="006F3B20" w:rsidRPr="002C7D2A" w:rsidRDefault="006F3B20" w:rsidP="004B055A">
            <w:pPr>
              <w:spacing w:line="276" w:lineRule="auto"/>
              <w:rPr>
                <w:rFonts w:ascii="黑体" w:eastAsia="黑体" w:hAnsi="黑体" w:cstheme="minorHAnsi" w:hint="eastAsia"/>
                <w:b/>
                <w:sz w:val="18"/>
                <w:szCs w:val="18"/>
              </w:rPr>
            </w:pPr>
            <w:r>
              <w:rPr>
                <w:rFonts w:ascii="Times New Roman" w:eastAsia="Times New Roman" w:hAnsi="Times New Roman" w:cstheme="minorHAnsi" w:cs="Times New Roman"/>
                <w:b w:val="0"/>
                <w:sz w:val="18"/>
                <w:szCs w:val="18"/>
                <w:lang w:val="en-US" w:eastAsia="en-US"/>
              </w:rPr>
              <w:t>Sep 2025–Jun 2027 (Expected)</w:t>
            </w:r>
          </w:p>
        </w:tc>
        <w:tc>
          <w:tcPr>
            <w:tcW w:w="2877" w:type="dxa"/>
            <w:tcBorders>
              <w:top w:val="single" w:sz="4" w:space="0" w:color="auto"/>
              <w:bottom w:val="nil"/>
            </w:tcBorders>
          </w:tcPr>
          <w:p w14:paraId="19510901" w14:textId="77777777" w:rsidR="006F3B20" w:rsidRPr="002C7D2A" w:rsidRDefault="006F3B20" w:rsidP="004B055A">
            <w:pPr>
              <w:spacing w:line="276" w:lineRule="auto"/>
              <w:rPr>
                <w:rFonts w:ascii="黑体" w:eastAsia="黑体" w:hAnsi="黑体" w:cstheme="minorHAnsi" w:hint="eastAsia"/>
                <w:sz w:val="18"/>
                <w:szCs w:val="18"/>
              </w:rPr>
            </w:pPr>
            <w:r>
              <w:rPr>
                <w:rFonts w:ascii="Times New Roman" w:eastAsia="Times New Roman" w:hAnsi="Times New Roman" w:cstheme="minorHAnsi" w:cs="Times New Roman"/>
                <w:b w:val="0"/>
                <w:sz w:val="18"/>
                <w:szCs w:val="18"/>
                <w:lang w:val="en-US" w:eastAsia="en-US"/>
              </w:rPr>
              <w:t>The Chinese University of Hong Kong, Shenzhen</w:t>
            </w:r>
          </w:p>
        </w:tc>
        <w:tc>
          <w:tcPr>
            <w:tcW w:w="3602" w:type="dxa"/>
            <w:tcBorders>
              <w:top w:val="single" w:sz="4" w:space="0" w:color="auto"/>
              <w:bottom w:val="nil"/>
              <w:right w:val="nil"/>
            </w:tcBorders>
          </w:tcPr>
          <w:p w14:paraId="54D339D0" w14:textId="61D16377" w:rsidR="006F3B20" w:rsidRPr="002C7D2A" w:rsidRDefault="00B11470" w:rsidP="004B055A">
            <w:pPr>
              <w:spacing w:line="276" w:lineRule="auto"/>
              <w:jc w:val="right"/>
              <w:rPr>
                <w:rFonts w:ascii="黑体" w:eastAsia="黑体" w:hAnsi="黑体" w:cstheme="minorHAnsi" w:hint="eastAsia"/>
                <w:sz w:val="18"/>
                <w:szCs w:val="18"/>
              </w:rPr>
            </w:pPr>
            <w:r>
              <w:rPr>
                <w:rFonts w:ascii="Times New Roman" w:eastAsia="Times New Roman" w:hAnsi="Times New Roman" w:cstheme="minorHAnsi" w:hint="eastAsia" w:cs="Times New Roman"/>
                <w:b w:val="0"/>
                <w:sz w:val="18"/>
                <w:szCs w:val="18"/>
                <w:lang w:val="en-US" w:eastAsia="en-US"/>
              </w:rPr>
              <w:t>M.S. in Integrated Circuits and Systems</w:t>
            </w:r>
          </w:p>
        </w:tc>
      </w:tr>
      <w:tr w:rsidR="00DC174E" w:rsidRPr="002C7D2A" w14:paraId="77BFEFFB" w14:textId="77777777" w:rsidTr="00DC174E">
        <w:tc>
          <w:tcPr>
            <w:tcW w:w="3601" w:type="dxa"/>
            <w:tcBorders>
              <w:top w:val="nil"/>
              <w:left w:val="nil"/>
              <w:bottom w:val="nil"/>
            </w:tcBorders>
          </w:tcPr>
          <w:p w14:paraId="2A524E55" w14:textId="63C6096F" w:rsidR="00DC174E" w:rsidRPr="002C7D2A" w:rsidRDefault="00DC174E" w:rsidP="00DC174E">
            <w:pPr>
              <w:spacing w:line="276" w:lineRule="auto"/>
              <w:rPr>
                <w:rFonts w:ascii="黑体" w:eastAsia="黑体" w:hAnsi="黑体" w:cstheme="minorHAnsi" w:hint="eastAsia"/>
                <w:b/>
                <w:sz w:val="18"/>
                <w:szCs w:val="18"/>
              </w:rPr>
            </w:pPr>
            <w:r>
              <w:rPr>
                <w:rFonts w:ascii="Times New Roman" w:eastAsia="Times New Roman" w:hAnsi="Times New Roman" w:cstheme="minorHAnsi" w:cs="Times New Roman"/>
                <w:b w:val="0"/>
                <w:sz w:val="18"/>
                <w:szCs w:val="18"/>
                <w:lang w:val="en-US" w:eastAsia="en-US"/>
              </w:rPr>
              <w:t>Sep 2021–Jun 2025</w:t>
            </w:r>
          </w:p>
        </w:tc>
        <w:tc>
          <w:tcPr>
            <w:tcW w:w="2877" w:type="dxa"/>
            <w:tcBorders>
              <w:top w:val="nil"/>
              <w:bottom w:val="nil"/>
            </w:tcBorders>
          </w:tcPr>
          <w:p w14:paraId="3293CF7F" w14:textId="054AB5A8" w:rsidR="00DC174E" w:rsidRPr="002C7D2A" w:rsidRDefault="00DC174E" w:rsidP="00DC174E">
            <w:pPr>
              <w:spacing w:line="276" w:lineRule="auto"/>
              <w:rPr>
                <w:rFonts w:ascii="黑体" w:eastAsia="黑体" w:hAnsi="黑体" w:cstheme="minorHAnsi" w:hint="eastAsia"/>
                <w:b/>
                <w:sz w:val="18"/>
                <w:szCs w:val="18"/>
              </w:rPr>
            </w:pPr>
            <w:r>
              <w:rPr>
                <w:rFonts w:ascii="Times New Roman" w:eastAsia="Times New Roman" w:hAnsi="Times New Roman" w:cstheme="minorHAnsi" w:hint="eastAsia" w:cs="Times New Roman"/>
                <w:b w:val="0"/>
                <w:sz w:val="18"/>
                <w:szCs w:val="18"/>
                <w:lang w:val="en-US" w:eastAsia="en-US"/>
              </w:rPr>
              <w:t>Shandong University (Project 985)</w:t>
            </w:r>
          </w:p>
        </w:tc>
        <w:tc>
          <w:tcPr>
            <w:tcW w:w="3602" w:type="dxa"/>
            <w:tcBorders>
              <w:top w:val="nil"/>
              <w:bottom w:val="nil"/>
              <w:right w:val="nil"/>
            </w:tcBorders>
          </w:tcPr>
          <w:p w14:paraId="6B8C12F3" w14:textId="41F05B36" w:rsidR="00DC174E" w:rsidRPr="002C7D2A" w:rsidRDefault="00DC174E" w:rsidP="00DC174E">
            <w:pPr>
              <w:spacing w:line="276" w:lineRule="auto"/>
              <w:jc w:val="right"/>
              <w:rPr>
                <w:rFonts w:ascii="黑体" w:eastAsia="黑体" w:hAnsi="黑体" w:cstheme="minorHAnsi" w:hint="eastAsia"/>
                <w:b/>
                <w:sz w:val="18"/>
                <w:szCs w:val="18"/>
              </w:rPr>
            </w:pPr>
            <w:r>
              <w:rPr>
                <w:rFonts w:ascii="Times New Roman" w:eastAsia="Times New Roman" w:hAnsi="Times New Roman" w:cstheme="minorHAnsi" w:hint="eastAsia" w:cs="Times New Roman"/>
                <w:b w:val="0"/>
                <w:sz w:val="18"/>
                <w:szCs w:val="18"/>
                <w:lang w:val="en-US" w:eastAsia="en-US"/>
              </w:rPr>
              <w:t>B.S. in Electronic Science and Technology / Computer Science and Technology</w:t>
            </w:r>
          </w:p>
        </w:tc>
      </w:tr>
      <w:tr w:rsidR="00DC174E" w:rsidRPr="00751753" w14:paraId="5E513A5C" w14:textId="77777777" w:rsidTr="00462F62">
        <w:trPr>
          <w:trHeight w:val="74"/>
        </w:trPr>
        <w:tc>
          <w:tcPr>
            <w:tcW w:w="10080" w:type="dxa"/>
            <w:gridSpan w:val="3"/>
            <w:tcBorders>
              <w:top w:val="nil"/>
              <w:left w:val="nil"/>
              <w:bottom w:val="nil"/>
              <w:right w:val="nil"/>
            </w:tcBorders>
          </w:tcPr>
          <w:p w14:paraId="6C60F2D8" w14:textId="3F64C489" w:rsidR="00DC174E" w:rsidRPr="00710B57" w:rsidRDefault="00DC174E" w:rsidP="00710B57">
            <w:pPr>
              <w:spacing w:line="360" w:lineRule="auto"/>
              <w:rPr>
                <w:rFonts w:ascii="Times New Roman" w:eastAsia="宋体" w:hAnsi="Times New Roman" w:cstheme="minorHAnsi"/>
                <w:sz w:val="21"/>
                <w:szCs w:val="21"/>
              </w:rPr>
            </w:pPr>
            <w:r>
              <w:rPr>
                <w:rFonts w:ascii="Times New Roman" w:eastAsia="Times New Roman" w:hAnsi="Times New Roman" w:cstheme="minorHAnsi" w:hint="eastAsia" w:cs="Times New Roman"/>
                <w:b/>
                <w:sz w:val="21"/>
                <w:szCs w:val="21"/>
                <w:lang w:val="en-US" w:eastAsia="en-US"/>
              </w:rPr>
              <w:t xml:space="preserve">Honors: </w:t>
            </w:r>
            <w:r>
              <w:rPr>
                <w:rFonts w:ascii="Times New Roman" w:eastAsia="Times New Roman" w:hAnsi="Times New Roman" w:cstheme="minorHAnsi" w:hint="eastAsia" w:cs="Times New Roman"/>
                <w:b w:val="0"/>
                <w:sz w:val="21"/>
                <w:szCs w:val="21"/>
                <w:lang w:val="en-US" w:eastAsia="en-US"/>
              </w:rPr>
              <w:t>Academic Scholarship (Top 20%); Special Talent Scholarship for Innovation and Competitions.</w:t>
            </w:r>
          </w:p>
        </w:tc>
      </w:tr>
    </w:tbl>
    <w:p w14:paraId="47A48253" w14:textId="1EF553BD" w:rsidR="00DD3AE0" w:rsidRPr="00DD3AE0" w:rsidRDefault="00DD3AE0" w:rsidP="005026A7">
      <w:pPr>
        <w:tabs>
          <w:tab w:val="left" w:pos="5136"/>
        </w:tabs>
        <w:spacing w:after="0" w:line="240" w:lineRule="auto"/>
        <w:rPr>
          <w:rFonts w:cstheme="minorHAnsi"/>
        </w:rPr>
      </w:pPr>
    </w:p>
    <w:tbl>
      <w:tblPr>
        <w:tblStyle w:val="a4"/>
        <w:tblW w:w="10806"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1"/>
        <w:gridCol w:w="3602"/>
        <w:gridCol w:w="2877"/>
        <w:gridCol w:w="726"/>
      </w:tblGrid>
      <w:tr w:rsidR="003652D4" w:rsidRPr="00C625F2" w14:paraId="2E5E3062" w14:textId="77777777" w:rsidTr="00E81496">
        <w:trPr>
          <w:gridAfter w:val="1"/>
          <w:wAfter w:w="726" w:type="dxa"/>
        </w:trPr>
        <w:tc>
          <w:tcPr>
            <w:tcW w:w="10080" w:type="dxa"/>
            <w:gridSpan w:val="3"/>
            <w:tcBorders>
              <w:bottom w:val="single" w:sz="4" w:space="0" w:color="auto"/>
            </w:tcBorders>
          </w:tcPr>
          <w:p w14:paraId="341896CE" w14:textId="364D72F0" w:rsidR="00C625F2" w:rsidRPr="00C625F2" w:rsidRDefault="003652D4" w:rsidP="00762FCC">
            <w:pPr>
              <w:rPr>
                <w:rFonts w:cstheme="minorHAnsi"/>
                <w:b/>
                <w:sz w:val="24"/>
              </w:rPr>
            </w:pPr>
            <w:r>
              <w:rPr>
                <w:rFonts w:ascii="Times New Roman" w:eastAsia="Times New Roman" w:hAnsi="Times New Roman" w:cstheme="minorHAnsi" w:cs="Times New Roman"/>
                <w:b w:val="0"/>
                <w:sz w:val="24"/>
                <w:szCs w:val="24"/>
                <w:lang w:val="en-US" w:eastAsia="en-US"/>
              </w:rPr>
              <w:t>EXPERIENCE</w:t>
            </w:r>
          </w:p>
        </w:tc>
      </w:tr>
      <w:tr w:rsidR="00E81496" w:rsidRPr="00C70D38" w14:paraId="3EEF0630" w14:textId="7425B54A" w:rsidTr="006556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1" w:type="dxa"/>
            <w:tcBorders>
              <w:top w:val="nil"/>
              <w:left w:val="nil"/>
              <w:bottom w:val="nil"/>
              <w:right w:val="nil"/>
            </w:tcBorders>
          </w:tcPr>
          <w:p w14:paraId="65A8C6B3" w14:textId="351B3012" w:rsidR="00E81496" w:rsidRPr="005026A7" w:rsidRDefault="00E81496" w:rsidP="00E81496">
            <w:pPr>
              <w:rPr>
                <w:rFonts w:ascii="黑体" w:eastAsia="黑体" w:hAnsi="黑体" w:cstheme="minorHAnsi" w:hint="eastAsia"/>
                <w:b/>
                <w:sz w:val="18"/>
                <w:szCs w:val="18"/>
              </w:rPr>
            </w:pPr>
            <w:r>
              <w:rPr>
                <w:rFonts w:ascii="Times New Roman" w:eastAsia="Times New Roman" w:hAnsi="Times New Roman" w:cstheme="minorHAnsi" w:cs="Times New Roman"/>
                <w:b w:val="0"/>
                <w:sz w:val="18"/>
                <w:szCs w:val="18"/>
                <w:lang w:val="en-US" w:eastAsia="en-US"/>
              </w:rPr>
              <w:t>Apr 2026–Present</w:t>
            </w:r>
          </w:p>
        </w:tc>
        <w:tc>
          <w:tcPr>
            <w:tcW w:w="3602" w:type="dxa"/>
            <w:tcBorders>
              <w:top w:val="nil"/>
              <w:left w:val="nil"/>
              <w:bottom w:val="nil"/>
              <w:right w:val="nil"/>
            </w:tcBorders>
          </w:tcPr>
          <w:p w14:paraId="16DBB3BF" w14:textId="43535C23" w:rsidR="00E81496" w:rsidRPr="005026A7" w:rsidRDefault="002208F2" w:rsidP="00E81496">
            <w:pPr>
              <w:rPr>
                <w:rFonts w:ascii="黑体" w:eastAsia="黑体" w:hAnsi="黑体" w:cstheme="minorHAnsi" w:hint="eastAsia"/>
                <w:b/>
                <w:sz w:val="18"/>
                <w:szCs w:val="18"/>
              </w:rPr>
            </w:pPr>
            <w:r>
              <w:rPr>
                <w:rFonts w:ascii="Times New Roman" w:eastAsia="Times New Roman" w:hAnsi="Times New Roman" w:cstheme="minorHAnsi" w:hint="eastAsia" w:cs="Times New Roman"/>
                <w:b w:val="0"/>
                <w:sz w:val="18"/>
                <w:szCs w:val="18"/>
                <w:lang w:val="en-US" w:eastAsia="en-US"/>
              </w:rPr>
              <w:t>Ubiquant Investment — AI Research Institute</w:t>
            </w:r>
          </w:p>
        </w:tc>
        <w:tc>
          <w:tcPr>
            <w:tcW w:w="3603" w:type="dxa"/>
            <w:gridSpan w:val="2"/>
            <w:tcBorders>
              <w:top w:val="nil"/>
              <w:left w:val="nil"/>
              <w:bottom w:val="nil"/>
              <w:right w:val="nil"/>
            </w:tcBorders>
          </w:tcPr>
          <w:p w14:paraId="058B5D63" w14:textId="759CC0A5" w:rsidR="00E81496" w:rsidRPr="005026A7" w:rsidRDefault="00E81496" w:rsidP="00E81496">
            <w:pPr>
              <w:rPr>
                <w:rFonts w:ascii="黑体" w:eastAsia="黑体" w:hAnsi="黑体" w:cstheme="minorHAnsi" w:hint="eastAsia"/>
                <w:b/>
                <w:sz w:val="18"/>
                <w:szCs w:val="18"/>
              </w:rPr>
            </w:pPr>
            <w:r>
              <w:rPr>
                <w:rFonts w:ascii="Times New Roman" w:eastAsia="Times New Roman" w:hAnsi="Times New Roman" w:cstheme="minorHAnsi" w:cs="Times New Roman"/>
                <w:b w:val="0"/>
                <w:sz w:val="18"/>
                <w:szCs w:val="18"/>
                <w:lang w:val="en-US" w:eastAsia="en-US"/>
              </w:rPr>
              <w:t>LLM Systems &amp; High-Performance Computing Intern</w:t>
            </w:r>
          </w:p>
        </w:tc>
      </w:tr>
      <w:tr w:rsidR="00E81496" w:rsidRPr="00F95E21" w14:paraId="4B0E5E14" w14:textId="77777777" w:rsidTr="00E8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26" w:type="dxa"/>
        </w:trPr>
        <w:tc>
          <w:tcPr>
            <w:tcW w:w="10080" w:type="dxa"/>
            <w:gridSpan w:val="3"/>
            <w:tcBorders>
              <w:top w:val="nil"/>
              <w:left w:val="nil"/>
              <w:bottom w:val="nil"/>
              <w:right w:val="nil"/>
            </w:tcBorders>
          </w:tcPr>
          <w:p w14:paraId="0A9D1927" w14:textId="77777777" w:rsidR="005A1E5C" w:rsidRDefault="005A1E5C" w:rsidP="005A1E5C">
            <w:pPr>
              <w:pStyle w:val="a"/>
              <w:numPr>
                <w:ilvl w:val="0"/>
                <w:numId w:val="0"/>
              </w:numPr>
              <w:tabs>
                <w:tab w:val="num" w:pos="360"/>
              </w:tabs>
              <w:spacing w:after="40" w:line="264" w:lineRule="auto"/>
              <w:rPr>
                <w:lang w:eastAsia="zh-CN"/>
              </w:rPr>
            </w:pPr>
          </w:p>
          <w:p w14:paraId="6E272E7F" w14:textId="199765D7" w:rsidR="002208F2" w:rsidRPr="00174561" w:rsidRDefault="002208F2" w:rsidP="002208F2">
            <w:pPr>
              <w:pStyle w:val="a"/>
              <w:tabs>
                <w:tab w:val="num" w:pos="360"/>
              </w:tabs>
              <w:spacing w:after="40" w:line="264" w:lineRule="auto"/>
              <w:ind w:left="351" w:hanging="181"/>
              <w:rPr>
                <w:color w:val="auto"/>
              </w:rPr>
            </w:pPr>
            <w:r>
              <w:rPr>
                <w:rFonts w:ascii="Times New Roman" w:hAnsi="Times New Roman" w:eastAsia="Times New Roman" w:cs="Times New Roman"/>
                <w:b/>
                <w:bCs/>
                <w:lang w:val="en-US" w:eastAsia="en-US"/>
              </w:rPr>
              <w:t xml:space="preserve">FlashInfer CUDA Graph Stability: </w:t>
            </w:r>
            <w:r>
              <w:rPr>
                <w:rFonts w:ascii="Times New Roman" w:hAnsi="Times New Roman" w:eastAsia="Times New Roman" w:cs="Times New Roman"/>
                <w:b w:val="0"/>
                <w:bCs/>
                <w:lang w:val="en-US" w:eastAsia="en-US"/>
              </w:rPr>
              <w:t>Resolved vLLM rollout hangs under TP=2 FULL CUDA Graph on H200. Built a two-GPU reproducer and traced the issue to the polling logic in fused AllReduce + RMSNorm: FTZ caused the floating-point check for a Lamport -0.0 sentinel to misclassify valid negative FP32 subnormals, leaving the GPU kernel spinning indefinitely. Replaced the check with an exact 0x80000000 bit-pattern comparison; the two-GPU reproducer and model-level Graph on/off regressions all passed, with no timeout or hang across repeated Graph replays.</w:t>
            </w:r>
          </w:p>
          <w:p w14:paraId="02065C1F" w14:textId="77777777" w:rsidR="002208F2" w:rsidRPr="00174561" w:rsidRDefault="002208F2" w:rsidP="002208F2">
            <w:pPr>
              <w:pStyle w:val="a"/>
              <w:numPr>
                <w:ilvl w:val="0"/>
                <w:numId w:val="0"/>
              </w:numPr>
              <w:tabs>
                <w:tab w:val="num" w:pos="360"/>
              </w:tabs>
              <w:spacing w:after="40" w:line="264" w:lineRule="auto"/>
              <w:ind w:left="351"/>
              <w:rPr>
                <w:color w:val="auto"/>
              </w:rPr>
            </w:pPr>
          </w:p>
          <w:p w14:paraId="702FA203" w14:textId="77777777" w:rsidR="002208F2" w:rsidRDefault="002208F2" w:rsidP="002208F2">
            <w:pPr>
              <w:pStyle w:val="a"/>
              <w:tabs>
                <w:tab w:val="num" w:pos="360"/>
              </w:tabs>
              <w:spacing w:after="40" w:line="264" w:lineRule="auto"/>
              <w:ind w:left="351" w:hanging="181"/>
            </w:pPr>
            <w:r>
              <w:rPr>
                <w:rFonts w:ascii="Times New Roman" w:hAnsi="Times New Roman" w:eastAsia="Times New Roman" w:cs="Times New Roman"/>
                <w:b/>
                <w:bCs/>
                <w:lang w:val="en-US" w:eastAsia="en-US"/>
              </w:rPr>
              <w:t xml:space="preserve">R3 Router Replay: </w:t>
            </w:r>
            <w:r>
              <w:rPr>
                <w:rFonts w:ascii="Times New Roman" w:hAnsi="Times New Roman" w:eastAsia="Times New Roman" w:cs="Times New Roman"/>
                <w:b w:val="0"/>
                <w:bCs/>
                <w:lang w:val="en-US" w:eastAsia="en-US"/>
              </w:rPr>
              <w:t>Reproduced Xiaomi’s published R3 method to address MoE routing divergence between vLLM rollout and Megatron training. Implemented route capture, transport, and replay at [token, MoE layer, top-k] granularity, plus response-mask alignment and explicit anomaly checks; covered 18 CPU tests. In a 20-step run on 8×H200 with Qwen3-30B-A3B BF16, reduced route mismatch from 17%–19% to 0, F_tau_2 by 36–145×, and KL by 4–7×. Scaled to 128 GPUs, completed a 200-step single-round competition task with an internal 300B model under SwanLab monitoring; results matched the 8-GPU run and the changes were merged into the development branch.</w:t>
            </w:r>
          </w:p>
          <w:p w14:paraId="59D5129E" w14:textId="77777777" w:rsidR="002208F2" w:rsidRDefault="002208F2" w:rsidP="002208F2">
            <w:pPr>
              <w:pStyle w:val="a5"/>
            </w:pPr>
          </w:p>
          <w:p w14:paraId="71F18700" w14:textId="77777777" w:rsidR="002208F2" w:rsidRPr="00B76238" w:rsidRDefault="002208F2" w:rsidP="002208F2">
            <w:pPr>
              <w:pStyle w:val="a"/>
              <w:numPr>
                <w:ilvl w:val="0"/>
                <w:numId w:val="0"/>
              </w:numPr>
              <w:tabs>
                <w:tab w:val="num" w:pos="360"/>
              </w:tabs>
              <w:spacing w:after="40" w:line="264" w:lineRule="auto"/>
              <w:ind w:left="351"/>
            </w:pPr>
          </w:p>
          <w:p w14:paraId="0757223B" w14:textId="7F63B204" w:rsidR="002208F2" w:rsidRPr="00174561" w:rsidRDefault="002208F2" w:rsidP="002208F2">
            <w:pPr>
              <w:pStyle w:val="a"/>
              <w:tabs>
                <w:tab w:val="num" w:pos="360"/>
              </w:tabs>
              <w:spacing w:after="40" w:line="264" w:lineRule="auto"/>
              <w:ind w:left="351" w:hanging="181"/>
              <w:rPr>
                <w:color w:val="auto"/>
                <w:lang w:eastAsia="zh-CN"/>
              </w:rPr>
            </w:pPr>
            <w:r>
              <w:rPr>
                <w:rFonts w:ascii="Times New Roman" w:hAnsi="Times New Roman" w:eastAsia="Times New Roman" w:cs="Times New Roman"/>
                <w:b/>
                <w:bCs/>
                <w:lang w:val="en-US" w:eastAsia="en-US"/>
              </w:rPr>
              <w:t xml:space="preserve">OE Asynchronous Operator Development: </w:t>
            </w:r>
            <w:r>
              <w:rPr>
                <w:rFonts w:ascii="Times New Roman" w:hAnsi="Times New Roman" w:eastAsia="Times New Roman" w:cs="Times New Roman"/>
                <w:b w:val="0"/>
                <w:bCs/>
                <w:lang w:val="en-US" w:eastAsia="en-US"/>
              </w:rPr>
              <w:t>Kept recent-token history and oe_input_ids construction on GPU and used a Triton fused hash to remove GPU-to-CPU synchronization waits and CPU-to-GPU transfers. Fixed cross-step state updates across prefill, decode, mixed batches, request resumption, slot reuse, and reorder. All 28 TP1 cases passed; throughput improved 4.99% over sync and 1.94% over async-unfused. For TP2/TP4, a batch-invariant safety path raised deterministic pass counts from 41/84 and 63/84 to 84/84 with zero mismatches, while decode throughput improved ~4.6%/~3.0%.</w:t>
            </w:r>
          </w:p>
          <w:p w14:paraId="03BE20F4" w14:textId="77777777" w:rsidR="002208F2" w:rsidRPr="002208F2" w:rsidRDefault="002208F2" w:rsidP="002208F2">
            <w:pPr>
              <w:pStyle w:val="a"/>
              <w:numPr>
                <w:ilvl w:val="0"/>
                <w:numId w:val="0"/>
              </w:numPr>
              <w:spacing w:after="40" w:line="264" w:lineRule="auto"/>
              <w:ind w:left="351"/>
              <w:rPr>
                <w:lang w:eastAsia="zh-CN"/>
              </w:rPr>
            </w:pPr>
          </w:p>
          <w:tbl>
            <w:tblPr>
              <w:tblW w:w="0" w:type="auto"/>
              <w:jc w:val="center"/>
              <w:tblLayout w:type="fixed"/>
              <w:tblLook w:val="04A0" w:firstRow="1" w:lastRow="0" w:firstColumn="1" w:lastColumn="0" w:noHBand="0" w:noVBand="1"/>
            </w:tblPr>
            <w:tblGrid>
              <w:gridCol w:w="3269"/>
              <w:gridCol w:w="3269"/>
              <w:gridCol w:w="3269"/>
            </w:tblGrid>
            <w:tr w:rsidR="002208F2" w14:paraId="76CBC7A3" w14:textId="77777777" w:rsidTr="005A1E5C">
              <w:trPr>
                <w:jc w:val="center"/>
              </w:trPr>
              <w:tc>
                <w:tcPr>
                  <w:tcW w:w="3269" w:type="dxa"/>
                  <w:tcMar>
                    <w:top w:w="70" w:type="dxa"/>
                    <w:left w:w="110" w:type="dxa"/>
                    <w:bottom w:w="70" w:type="dxa"/>
                    <w:right w:w="110" w:type="dxa"/>
                  </w:tcMar>
                </w:tcPr>
                <w:p w14:paraId="1F5A8BF0" w14:textId="30639D4E" w:rsidR="002208F2" w:rsidRPr="00184151" w:rsidRDefault="002208F2" w:rsidP="002208F2">
                  <w:pPr>
                    <w:keepNext/>
                    <w:spacing w:after="0"/>
                  </w:pPr>
                  <w:r>
                    <w:rPr>
                      <w:rFonts w:ascii="Times New Roman" w:eastAsia="Times New Roman" w:hAnsi="Times New Roman" w:cstheme="minorHAnsi" w:cs="Times New Roman"/>
                      <w:b w:val="0"/>
                      <w:sz w:val="18"/>
                      <w:szCs w:val="18"/>
                      <w:lang w:val="en-US" w:eastAsia="en-US"/>
                    </w:rPr>
                    <w:t>Jan 2026–Apr 2026</w:t>
                  </w:r>
                </w:p>
              </w:tc>
              <w:tc>
                <w:tcPr>
                  <w:tcW w:w="3269" w:type="dxa"/>
                  <w:tcMar>
                    <w:top w:w="70" w:type="dxa"/>
                    <w:left w:w="110" w:type="dxa"/>
                    <w:bottom w:w="70" w:type="dxa"/>
                    <w:right w:w="110" w:type="dxa"/>
                  </w:tcMar>
                </w:tcPr>
                <w:p w14:paraId="6FB735CD" w14:textId="32589F02" w:rsidR="002208F2" w:rsidRPr="002208F2" w:rsidRDefault="002208F2" w:rsidP="002208F2">
                  <w:pPr>
                    <w:keepNext/>
                    <w:spacing w:after="0"/>
                    <w:rPr>
                      <w:rFonts w:ascii="黑体" w:eastAsia="黑体" w:hAnsi="黑体" w:cstheme="minorHAnsi" w:hint="eastAsia"/>
                      <w:b/>
                      <w:sz w:val="18"/>
                      <w:szCs w:val="18"/>
                    </w:rPr>
                  </w:pPr>
                  <w:r>
                    <w:rPr>
                      <w:rFonts w:ascii="Times New Roman" w:eastAsia="Times New Roman" w:hAnsi="Times New Roman" w:cstheme="minorHAnsi" w:hint="eastAsia" w:cs="Times New Roman"/>
                      <w:b w:val="0"/>
                      <w:sz w:val="18"/>
                      <w:szCs w:val="18"/>
                      <w:lang w:val="en-US" w:eastAsia="en-US"/>
                    </w:rPr>
                    <w:t>Moore Threads</w:t>
                  </w:r>
                </w:p>
              </w:tc>
              <w:tc>
                <w:tcPr>
                  <w:tcW w:w="3269" w:type="dxa"/>
                  <w:tcMar>
                    <w:top w:w="70" w:type="dxa"/>
                    <w:left w:w="110" w:type="dxa"/>
                    <w:bottom w:w="70" w:type="dxa"/>
                    <w:right w:w="110" w:type="dxa"/>
                  </w:tcMar>
                </w:tcPr>
                <w:p w14:paraId="6297DB7A" w14:textId="389B8013" w:rsidR="002208F2" w:rsidRPr="00184151" w:rsidRDefault="002208F2" w:rsidP="002208F2">
                  <w:pPr>
                    <w:spacing w:after="0"/>
                    <w:jc w:val="right"/>
                  </w:pPr>
                  <w:r>
                    <w:rPr>
                      <w:rFonts w:ascii="Times New Roman" w:eastAsia="Times New Roman" w:hAnsi="Times New Roman" w:cstheme="minorHAnsi" w:cs="Times New Roman"/>
                      <w:b w:val="0"/>
                      <w:sz w:val="18"/>
                      <w:szCs w:val="18"/>
                      <w:lang w:val="en-US" w:eastAsia="en-US"/>
                    </w:rPr>
                    <w:t>Operator &amp; Compiler Optimization Intern</w:t>
                  </w:r>
                </w:p>
              </w:tc>
            </w:tr>
          </w:tbl>
          <w:p w14:paraId="179B6C07" w14:textId="68CE4918" w:rsidR="002208F2" w:rsidRPr="00D85F61" w:rsidRDefault="002208F2" w:rsidP="002208F2">
            <w:pPr>
              <w:pStyle w:val="a5"/>
              <w:numPr>
                <w:ilvl w:val="0"/>
                <w:numId w:val="4"/>
              </w:numPr>
              <w:spacing w:line="276" w:lineRule="auto"/>
              <w:rPr>
                <w:rFonts w:ascii="Times New Roman" w:eastAsia="宋体" w:hAnsi="Times New Roman" w:cstheme="minorHAnsi"/>
                <w:sz w:val="20"/>
                <w:szCs w:val="20"/>
              </w:rPr>
            </w:pPr>
            <w:r>
              <w:rPr>
                <w:rFonts w:ascii="Times New Roman" w:eastAsia="Times New Roman" w:hAnsi="Times New Roman" w:cstheme="minorHAnsi" w:hint="eastAsia" w:cs="Times New Roman"/>
                <w:b/>
                <w:bCs/>
                <w:sz w:val="20"/>
                <w:szCs w:val="20"/>
                <w:lang w:val="en-US" w:eastAsia="en-US"/>
              </w:rPr>
              <w:t xml:space="preserve">TensorFlow MUSA Extension: </w:t>
            </w:r>
            <w:r>
              <w:rPr>
                <w:rFonts w:ascii="Times New Roman" w:eastAsia="Times New Roman" w:hAnsi="Times New Roman" w:cstheme="minorHAnsi" w:hint="eastAsia" w:cs="Times New Roman"/>
                <w:b w:val="0"/>
                <w:bCs/>
                <w:sz w:val="20"/>
                <w:szCs w:val="20"/>
                <w:lang w:val="en-US" w:eastAsia="en-US"/>
              </w:rPr>
              <w:t>Delivered operator enablement, plugin integration, validation, and graph optimization for TensorFlow on MUSA. Integrated muDNN GELU, repaired the GELU fusion path, and built benchmarks, enabling all 11 GELU nodes in the target graph to fuse and reducing runtime on production shapes by ~36.6%.</w:t>
            </w:r>
          </w:p>
          <w:p w14:paraId="408BF3ED" w14:textId="77777777" w:rsidR="002208F2" w:rsidRPr="00710B57" w:rsidRDefault="002208F2" w:rsidP="002208F2">
            <w:pPr>
              <w:pStyle w:val="a5"/>
              <w:spacing w:line="276" w:lineRule="auto"/>
              <w:ind w:left="360"/>
              <w:rPr>
                <w:rFonts w:ascii="Times New Roman" w:eastAsia="宋体" w:hAnsi="Times New Roman" w:cstheme="minorHAnsi"/>
                <w:sz w:val="20"/>
                <w:szCs w:val="20"/>
              </w:rPr>
            </w:pPr>
          </w:p>
          <w:p w14:paraId="5419AB74" w14:textId="525CD487" w:rsidR="002208F2" w:rsidRPr="00174561" w:rsidRDefault="002208F2" w:rsidP="002208F2">
            <w:pPr>
              <w:pStyle w:val="a5"/>
              <w:numPr>
                <w:ilvl w:val="0"/>
                <w:numId w:val="4"/>
              </w:numPr>
              <w:spacing w:line="276" w:lineRule="auto"/>
              <w:rPr>
                <w:rFonts w:ascii="Times New Roman" w:eastAsia="宋体" w:hAnsi="Times New Roman" w:cstheme="minorHAnsi"/>
                <w:sz w:val="20"/>
                <w:szCs w:val="20"/>
              </w:rPr>
            </w:pPr>
            <w:r>
              <w:rPr>
                <w:rFonts w:ascii="Times New Roman" w:eastAsia="Times New Roman" w:hAnsi="Times New Roman" w:cstheme="minorHAnsi" w:hint="eastAsia" w:cs="Times New Roman"/>
                <w:b/>
                <w:bCs/>
                <w:sz w:val="20"/>
                <w:szCs w:val="20"/>
                <w:lang w:val="en-US" w:eastAsia="en-US"/>
              </w:rPr>
              <w:t xml:space="preserve">OOM &amp; Crash Resolution: </w:t>
            </w:r>
            <w:r>
              <w:rPr>
                <w:rFonts w:ascii="Times New Roman" w:eastAsia="Times New Roman" w:hAnsi="Times New Roman" w:cstheme="minorHAnsi" w:hint="eastAsia" w:cs="Times New Roman"/>
                <w:b w:val="0"/>
                <w:bCs/>
                <w:sz w:val="20"/>
                <w:szCs w:val="20"/>
                <w:lang w:val="en-US" w:eastAsia="en-US"/>
              </w:rPr>
              <w:t>Resolved OOM and intermittent crashes in long-running full-model inference. Traced shape tensors in StridedSlice&lt;int32&gt;/Pack&lt;int32&gt; being dispatched to the device path, rebuilt HostMemory handling, improved success from ~30% over 500 iterations to 100% over 1,000, then passed 40K/400K/800K stress iterations.</w:t>
            </w:r>
          </w:p>
          <w:p w14:paraId="77D3719B" w14:textId="77777777" w:rsidR="002208F2" w:rsidRPr="00174561" w:rsidRDefault="002208F2" w:rsidP="002208F2">
            <w:pPr>
              <w:spacing w:line="276" w:lineRule="auto"/>
              <w:rPr>
                <w:rFonts w:ascii="Times New Roman" w:eastAsia="宋体" w:hAnsi="Times New Roman" w:cstheme="minorHAnsi"/>
                <w:sz w:val="20"/>
                <w:szCs w:val="20"/>
              </w:rPr>
            </w:pPr>
          </w:p>
          <w:p w14:paraId="42AB920A" w14:textId="673B17EA" w:rsidR="00655632" w:rsidRPr="00BB08D4" w:rsidRDefault="002208F2" w:rsidP="00BB08D4">
            <w:pPr>
              <w:pStyle w:val="a5"/>
              <w:keepLines/>
              <w:numPr>
                <w:ilvl w:val="0"/>
                <w:numId w:val="4"/>
              </w:numPr>
              <w:spacing w:line="276" w:lineRule="auto"/>
              <w:rPr>
                <w:rFonts w:ascii="宋体" w:eastAsia="宋体" w:hAnsi="宋体" w:cstheme="minorHAnsi" w:hint="eastAsia"/>
                <w:sz w:val="20"/>
              </w:rPr>
            </w:pPr>
            <w:r>
              <w:rPr>
                <w:rFonts w:ascii="Times New Roman" w:eastAsia="Times New Roman" w:hAnsi="Times New Roman" w:cs="Times New Roman" w:hint="eastAsia"/>
                <w:b/>
                <w:bCs/>
                <w:color w:val="222222"/>
                <w:sz w:val="20"/>
                <w:lang w:eastAsia="en-US" w:val="en-US"/>
              </w:rPr>
              <w:t xml:space="preserve">Hot-Operator Optimization &amp; Stability: </w:t>
            </w:r>
            <w:r>
              <w:rPr>
                <w:rFonts w:ascii="Times New Roman" w:eastAsia="Times New Roman" w:hAnsi="Times New Roman" w:cs="Times New Roman" w:hint="eastAsia"/>
                <w:b w:val="0"/>
                <w:bCs/>
                <w:color w:val="222222"/>
                <w:sz w:val="20"/>
                <w:lang w:eastAsia="en-US" w:val="en-US"/>
              </w:rPr>
              <w:t>Optimized the Logical_Or scalar-broadcast path and added Logical_And tests, cutting average latency from 21.2 μs to 10.7 μs and raising full-model throughput from 8,187.48 to 8,284.65 under the same configuration; also optimized the AddV2 hot path and aligned ResourceApplyAdam results in graph mode.</w:t>
            </w:r>
          </w:p>
        </w:tc>
      </w:tr>
      <w:tr w:rsidR="00184151" w:rsidRPr="00F95E21" w14:paraId="3C75D318" w14:textId="77777777" w:rsidTr="00E8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26" w:type="dxa"/>
        </w:trPr>
        <w:tc>
          <w:tcPr>
            <w:tcW w:w="10080" w:type="dxa"/>
            <w:gridSpan w:val="3"/>
            <w:tcBorders>
              <w:top w:val="nil"/>
              <w:left w:val="nil"/>
              <w:bottom w:val="nil"/>
              <w:right w:val="nil"/>
            </w:tcBorders>
          </w:tcPr>
          <w:p w14:paraId="762D21C7" w14:textId="77777777" w:rsidR="00184151" w:rsidRPr="00184151" w:rsidRDefault="00184151" w:rsidP="00184151">
            <w:pPr>
              <w:spacing w:line="276" w:lineRule="auto"/>
              <w:rPr>
                <w:rFonts w:ascii="Times New Roman" w:eastAsia="宋体" w:hAnsi="Times New Roman" w:cstheme="minorHAnsi"/>
                <w:sz w:val="20"/>
                <w:szCs w:val="20"/>
              </w:rPr>
            </w:pPr>
          </w:p>
        </w:tc>
      </w:tr>
    </w:tbl>
    <w:p w14:paraId="2CD39FDF" w14:textId="77777777" w:rsidR="00B85D5C" w:rsidRPr="00E81496" w:rsidRDefault="00B85D5C" w:rsidP="006F3B20">
      <w:pPr>
        <w:spacing w:after="0" w:line="240" w:lineRule="auto"/>
        <w:rPr>
          <w:rFonts w:cstheme="minorHAnsi"/>
        </w:rPr>
      </w:pPr>
    </w:p>
    <w:tbl>
      <w:tblPr>
        <w:tblStyle w:val="a4"/>
        <w:tblW w:w="10080"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1"/>
        <w:gridCol w:w="526"/>
        <w:gridCol w:w="5953"/>
      </w:tblGrid>
      <w:tr w:rsidR="00553A28" w:rsidRPr="00C625F2" w14:paraId="61DDF66D" w14:textId="77777777" w:rsidTr="00C625F2">
        <w:tc>
          <w:tcPr>
            <w:tcW w:w="10080" w:type="dxa"/>
            <w:gridSpan w:val="3"/>
            <w:tcBorders>
              <w:bottom w:val="single" w:sz="4" w:space="0" w:color="auto"/>
            </w:tcBorders>
          </w:tcPr>
          <w:p w14:paraId="38C1120B" w14:textId="6D8831EE" w:rsidR="00C625F2" w:rsidRPr="00C625F2" w:rsidRDefault="00553A28" w:rsidP="00762FCC">
            <w:pPr>
              <w:rPr>
                <w:rFonts w:cstheme="minorHAnsi"/>
                <w:b/>
                <w:sz w:val="24"/>
              </w:rPr>
            </w:pPr>
            <w:r>
              <w:rPr>
                <w:rFonts w:ascii="Times New Roman" w:eastAsia="Times New Roman" w:hAnsi="Times New Roman" w:cstheme="minorHAnsi" w:cs="Times New Roman"/>
                <w:b w:val="0"/>
                <w:sz w:val="24"/>
                <w:szCs w:val="24"/>
                <w:lang w:val="en-US" w:eastAsia="en-US"/>
              </w:rPr>
              <w:t>PROJECTS</w:t>
            </w:r>
          </w:p>
        </w:tc>
      </w:tr>
      <w:tr w:rsidR="00553A28" w:rsidRPr="00AB7D72" w14:paraId="5D958BD6" w14:textId="77777777" w:rsidTr="00750657">
        <w:tc>
          <w:tcPr>
            <w:tcW w:w="3601" w:type="dxa"/>
            <w:tcBorders>
              <w:top w:val="single" w:sz="4" w:space="0" w:color="auto"/>
            </w:tcBorders>
          </w:tcPr>
          <w:p w14:paraId="1B43A9E9" w14:textId="157E4861" w:rsidR="00553A28" w:rsidRPr="00AB7D72" w:rsidRDefault="00553A28" w:rsidP="00836793">
            <w:pPr>
              <w:rPr>
                <w:rFonts w:ascii="黑体" w:eastAsia="黑体" w:hAnsi="黑体" w:cstheme="minorHAnsi" w:hint="eastAsia"/>
                <w:b/>
                <w:sz w:val="18"/>
                <w:szCs w:val="18"/>
              </w:rPr>
            </w:pPr>
            <w:r>
              <w:rPr>
                <w:rFonts w:ascii="Times New Roman" w:eastAsia="Times New Roman" w:hAnsi="Times New Roman" w:cstheme="minorHAnsi" w:cs="Times New Roman"/>
                <w:b w:val="0"/>
                <w:sz w:val="18"/>
                <w:szCs w:val="18"/>
                <w:lang w:val="en-US" w:eastAsia="en-US"/>
              </w:rPr>
              <w:t>Dec 2025–Present</w:t>
            </w:r>
          </w:p>
        </w:tc>
        <w:tc>
          <w:tcPr>
            <w:tcW w:w="526" w:type="dxa"/>
            <w:tcBorders>
              <w:top w:val="single" w:sz="4" w:space="0" w:color="auto"/>
            </w:tcBorders>
          </w:tcPr>
          <w:p w14:paraId="0DDA2238" w14:textId="77777777" w:rsidR="00553A28" w:rsidRPr="00AB7D72" w:rsidRDefault="00553A28" w:rsidP="00762FCC">
            <w:pPr>
              <w:jc w:val="center"/>
              <w:rPr>
                <w:rFonts w:ascii="黑体" w:eastAsia="黑体" w:hAnsi="黑体" w:cstheme="minorHAnsi" w:hint="eastAsia"/>
                <w:sz w:val="18"/>
                <w:szCs w:val="18"/>
              </w:rPr>
            </w:pPr>
          </w:p>
        </w:tc>
        <w:tc>
          <w:tcPr>
            <w:tcW w:w="5953" w:type="dxa"/>
            <w:tcBorders>
              <w:top w:val="single" w:sz="4" w:space="0" w:color="auto"/>
            </w:tcBorders>
          </w:tcPr>
          <w:p w14:paraId="045F7844" w14:textId="6CBCA79E" w:rsidR="00553A28" w:rsidRPr="00AB7D72" w:rsidRDefault="00750657" w:rsidP="00750657">
            <w:pPr>
              <w:wordWrap w:val="0"/>
              <w:jc w:val="right"/>
              <w:rPr>
                <w:rFonts w:ascii="黑体" w:eastAsia="黑体" w:hAnsi="黑体" w:cstheme="minorHAnsi" w:hint="eastAsia"/>
                <w:b/>
                <w:sz w:val="18"/>
                <w:szCs w:val="18"/>
              </w:rPr>
            </w:pPr>
            <w:r>
              <w:rPr>
                <w:rFonts w:ascii="Times New Roman" w:eastAsia="Times New Roman" w:hAnsi="Times New Roman" w:cstheme="minorHAnsi" w:hint="eastAsia" w:cs="Times New Roman"/>
                <w:b w:val="0"/>
                <w:bCs/>
                <w:sz w:val="18"/>
                <w:szCs w:val="18"/>
                <w:lang w:val="en-US" w:eastAsia="en-US"/>
              </w:rPr>
              <w:t>High-Performance Quantized LLM Inference Runtime via PyTorch Extensions</w:t>
            </w:r>
          </w:p>
        </w:tc>
      </w:tr>
      <w:tr w:rsidR="00553A28" w:rsidRPr="00C625F2" w14:paraId="40AF7624" w14:textId="77777777" w:rsidTr="00C625F2">
        <w:tc>
          <w:tcPr>
            <w:tcW w:w="10080" w:type="dxa"/>
            <w:gridSpan w:val="3"/>
          </w:tcPr>
          <w:p w14:paraId="5900F671" w14:textId="65B6A1E6" w:rsidR="00314702" w:rsidRPr="00174561" w:rsidRDefault="00314702" w:rsidP="00033D52">
            <w:pPr>
              <w:pStyle w:val="a"/>
              <w:numPr>
                <w:ilvl w:val="0"/>
                <w:numId w:val="15"/>
              </w:numPr>
              <w:spacing w:after="40" w:line="264" w:lineRule="auto"/>
              <w:rPr>
                <w:color w:val="auto"/>
                <w:lang w:eastAsia="zh-CN"/>
              </w:rPr>
            </w:pPr>
            <w:r>
              <w:rPr>
                <w:rFonts w:hint="eastAsia" w:ascii="Times New Roman" w:hAnsi="Times New Roman" w:eastAsia="Times New Roman" w:cs="Times New Roman"/>
                <w:b/>
                <w:bCs/>
                <w:lang w:val="en-US" w:eastAsia="en-US"/>
              </w:rPr>
              <w:t xml:space="preserve">Quantized Runtime &amp; Backend Integration: </w:t>
            </w:r>
            <w:r>
              <w:rPr>
                <w:rFonts w:hint="eastAsia" w:ascii="Times New Roman" w:hAnsi="Times New Roman" w:eastAsia="Times New Roman" w:cs="Times New Roman"/>
                <w:b w:val="0"/>
                <w:bCs/>
                <w:lang w:val="en-US" w:eastAsia="en-US"/>
              </w:rPr>
              <w:t>Extended a PyTorch Extension runtime supporting W4A16 AWQ, W8A8 SmoothQuant, and FP8.</w:t>
            </w:r>
          </w:p>
          <w:p w14:paraId="159DF4C8" w14:textId="098F2A0B" w:rsidR="00CF45CE" w:rsidRPr="00174561" w:rsidRDefault="00314702" w:rsidP="00033D52">
            <w:pPr>
              <w:pStyle w:val="a"/>
              <w:numPr>
                <w:ilvl w:val="0"/>
                <w:numId w:val="0"/>
              </w:numPr>
              <w:spacing w:after="40" w:line="264" w:lineRule="auto"/>
              <w:ind w:left="440"/>
              <w:rPr>
                <w:color w:val="auto"/>
                <w:lang w:eastAsia="zh-CN"/>
              </w:rPr>
            </w:pPr>
            <w:r>
              <w:rPr>
                <w:rFonts w:hint="eastAsia" w:ascii="Times New Roman" w:hAnsi="Times New Roman" w:eastAsia="Times New Roman" w:cs="Times New Roman"/>
                <w:b w:val="0"/>
                <w:color w:val="auto"/>
                <w:lang w:eastAsia="en-US" w:val="en-US"/>
              </w:rPr>
              <w:t>Integrated configurable FlashAttention-2/4; added GQA KV-head expansion, softcap masking, and SDPA-to-Torch fallback; made CUDA architecture, ccache, and model paths configurable for builds on a local RTX 5060 and H200.</w:t>
            </w:r>
          </w:p>
          <w:p w14:paraId="595B9240" w14:textId="77777777" w:rsidR="00CF45CE" w:rsidRPr="00280061" w:rsidRDefault="00CF45CE" w:rsidP="00CF45CE">
            <w:pPr>
              <w:pStyle w:val="a"/>
              <w:numPr>
                <w:ilvl w:val="0"/>
                <w:numId w:val="0"/>
              </w:numPr>
              <w:spacing w:after="40" w:line="264" w:lineRule="auto"/>
              <w:ind w:left="170"/>
              <w:rPr>
                <w:lang w:eastAsia="zh-CN"/>
              </w:rPr>
            </w:pPr>
          </w:p>
          <w:p w14:paraId="3209C07A" w14:textId="7082B754" w:rsidR="00CF45CE" w:rsidRPr="00174561" w:rsidRDefault="00CF45CE" w:rsidP="00174561">
            <w:pPr>
              <w:pStyle w:val="a5"/>
              <w:numPr>
                <w:ilvl w:val="0"/>
                <w:numId w:val="4"/>
              </w:numPr>
              <w:spacing w:line="276" w:lineRule="auto"/>
              <w:rPr>
                <w:rFonts w:ascii="Times New Roman" w:eastAsia="宋体" w:hAnsi="Times New Roman" w:cstheme="minorHAnsi"/>
                <w:sz w:val="20"/>
                <w:szCs w:val="20"/>
              </w:rPr>
            </w:pPr>
            <w:r>
              <w:rPr>
                <w:rFonts w:ascii="Times New Roman" w:eastAsia="Times New Roman" w:hAnsi="Times New Roman" w:cs="Times New Roman" w:hint="eastAsia"/>
                <w:b/>
                <w:bCs/>
                <w:color w:val="222222"/>
                <w:sz w:val="20"/>
                <w:lang w:eastAsia="en-US" w:val="en-US"/>
              </w:rPr>
              <w:t xml:space="preserve">H200 Kernels &amp; Tensor Parallelism: </w:t>
            </w:r>
            <w:r>
              <w:rPr>
                <w:rFonts w:ascii="Times New Roman" w:eastAsia="Times New Roman" w:hAnsi="Times New Roman" w:cs="Times New Roman" w:hint="eastAsia"/>
                <w:b w:val="0"/>
                <w:bCs/>
                <w:color w:val="222222"/>
                <w:sz w:val="20"/>
                <w:lang w:eastAsia="en-US" w:val="en-US"/>
              </w:rPr>
              <w:t>Ported the AWQ runtime to 2×H200 (SM90/CUDA 13.0). Using NVIDIA Compute Sanitizer, traced an illegal decode access in gemv_kernel_g128 to a warp reading eight groups when K/group_size=7, overrunning scale/zero in trailing lanes. Added group-bound checks, current-stream launches, and error checks; representative shapes passed memcheck/initcheck/synccheck/racecheck with 0 errors/0 hazards. Implemented Qwen2 packed-AWQ TP=2 with column parallelism for Q/K/V and gate/up, row parallelism for O/down, and NCCL all-reduce.</w:t>
            </w:r>
          </w:p>
          <w:p w14:paraId="7A910379" w14:textId="77777777" w:rsidR="00314702" w:rsidRPr="00174561" w:rsidRDefault="00314702" w:rsidP="00174561">
            <w:pPr>
              <w:pStyle w:val="a5"/>
              <w:spacing w:line="276" w:lineRule="auto"/>
              <w:ind w:left="360"/>
              <w:rPr>
                <w:rFonts w:ascii="Times New Roman" w:eastAsia="宋体" w:hAnsi="Times New Roman" w:cstheme="minorHAnsi"/>
                <w:sz w:val="20"/>
                <w:szCs w:val="20"/>
              </w:rPr>
            </w:pPr>
          </w:p>
          <w:p w14:paraId="4D22875A" w14:textId="3E5D5B79" w:rsidR="00314702" w:rsidRPr="00033D52" w:rsidRDefault="00314702" w:rsidP="00033D52">
            <w:pPr>
              <w:pStyle w:val="a"/>
              <w:numPr>
                <w:ilvl w:val="0"/>
                <w:numId w:val="15"/>
              </w:numPr>
              <w:spacing w:after="40" w:line="264" w:lineRule="auto"/>
              <w:rPr>
                <w:lang w:eastAsia="zh-CN"/>
              </w:rPr>
            </w:pPr>
            <w:r>
              <w:rPr>
                <w:rFonts w:hint="eastAsia" w:ascii="Times New Roman" w:hAnsi="Times New Roman" w:eastAsia="Times New Roman" w:cs="Times New Roman"/>
                <w:b/>
                <w:bCs/>
                <w:lang w:val="en-US" w:eastAsia="en-US"/>
              </w:rPr>
              <w:t xml:space="preserve">32B Quantized Deployment &amp; Validation: </w:t>
            </w:r>
            <w:r>
              <w:rPr>
                <w:rFonts w:hint="eastAsia" w:ascii="Times New Roman" w:hAnsi="Times New Roman" w:eastAsia="Times New Roman" w:cs="Times New Roman"/>
                <w:b w:val="0"/>
                <w:bCs/>
                <w:lang w:val="en-US" w:eastAsia="en-US"/>
              </w:rPr>
              <w:t>Quantized and delivered Qwen2.5-Coder-32B W4A16 on two GPUs using 128×512 local-code calibration. Under the same model, prompt, 64-token output, and three repeats, reduced checkpoint size from 61.04 to 18.02 GiB (–70.5%), increased E2E output throughput from 2.53 to 4.47 tok/s (+76.8%), and cut peak runtime memory from 32.02 to 10.63 GiB/rank (–66.8%). Passed 10 CUDA/PyTorch numerical comparisons (max absolute error 0.007812), cross-rank token-consistency checks, and Chinese-language interactive acceptance tests.</w:t>
            </w:r>
          </w:p>
        </w:tc>
      </w:tr>
    </w:tbl>
    <w:p w14:paraId="144804E1" w14:textId="77777777" w:rsidR="00EB483F" w:rsidRPr="00C625F2" w:rsidRDefault="00EB483F" w:rsidP="006F3B20">
      <w:pPr>
        <w:spacing w:after="0" w:line="240" w:lineRule="auto"/>
        <w:rPr>
          <w:rFonts w:cstheme="minorHAnsi"/>
        </w:rPr>
      </w:pPr>
    </w:p>
    <w:tbl>
      <w:tblPr>
        <w:tblStyle w:val="a4"/>
        <w:tblW w:w="10080"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553A28" w:rsidRPr="00C625F2" w14:paraId="74137E7A" w14:textId="77777777" w:rsidTr="00C625F2">
        <w:tc>
          <w:tcPr>
            <w:tcW w:w="10080" w:type="dxa"/>
            <w:tcBorders>
              <w:bottom w:val="single" w:sz="4" w:space="0" w:color="auto"/>
            </w:tcBorders>
          </w:tcPr>
          <w:p w14:paraId="29EFEAE8" w14:textId="1CF07950" w:rsidR="00553A28" w:rsidRPr="00AB7D72" w:rsidRDefault="009779BE" w:rsidP="00762FCC">
            <w:pPr>
              <w:rPr>
                <w:rFonts w:ascii="黑体" w:eastAsia="黑体" w:hAnsi="黑体" w:cstheme="minorHAnsi" w:hint="eastAsia"/>
                <w:b/>
                <w:sz w:val="24"/>
              </w:rPr>
            </w:pPr>
            <w:r>
              <w:rPr>
                <w:rFonts w:ascii="Times New Roman" w:eastAsia="Times New Roman" w:hAnsi="Times New Roman" w:cstheme="minorHAnsi" w:hint="eastAsia" w:cs="Times New Roman"/>
                <w:b w:val="0"/>
                <w:sz w:val="24"/>
                <w:szCs w:val="24"/>
                <w:lang w:val="en-US" w:eastAsia="en-US"/>
              </w:rPr>
              <w:t>TECHNICAL SKILLS</w:t>
            </w:r>
          </w:p>
        </w:tc>
      </w:tr>
      <w:tr w:rsidR="00553A28" w:rsidRPr="00C625F2" w14:paraId="13532E39" w14:textId="77777777" w:rsidTr="00C625F2">
        <w:tc>
          <w:tcPr>
            <w:tcW w:w="10080" w:type="dxa"/>
          </w:tcPr>
          <w:p w14:paraId="510964CB" w14:textId="00F5FA96" w:rsidR="00A25AB6" w:rsidRDefault="00A25AB6" w:rsidP="00A25AB6">
            <w:pPr>
              <w:pStyle w:val="a5"/>
              <w:numPr>
                <w:ilvl w:val="0"/>
                <w:numId w:val="13"/>
              </w:numPr>
              <w:spacing w:line="276" w:lineRule="auto"/>
              <w:rPr>
                <w:rFonts w:ascii="Times New Roman" w:eastAsia="宋体" w:hAnsi="Times New Roman" w:cstheme="minorHAnsi"/>
                <w:sz w:val="20"/>
                <w:szCs w:val="20"/>
              </w:rPr>
            </w:pPr>
            <w:r>
              <w:rPr>
                <w:rFonts w:ascii="Times New Roman" w:eastAsia="Times New Roman" w:hAnsi="Times New Roman" w:cs="Times New Roman"/>
                <w:b/>
                <w:bCs/>
                <w:color w:val="222222"/>
                <w:sz w:val="20"/>
                <w:lang w:eastAsia="en-US" w:val="en-US"/>
              </w:rPr>
              <w:t xml:space="preserve">Technical Focus: </w:t>
            </w:r>
            <w:r>
              <w:rPr>
                <w:rFonts w:ascii="Times New Roman" w:eastAsia="Times New Roman" w:hAnsi="Times New Roman" w:cs="Times New Roman"/>
                <w:b w:val="0"/>
                <w:bCs/>
                <w:color w:val="222222"/>
                <w:sz w:val="20"/>
                <w:lang w:eastAsia="en-US" w:val="en-US"/>
              </w:rPr>
              <w:t>RL infrastructure, GPU operator and performance optimization, and LLM inference systems; hands-on experience with MoE train–inference consistency, multi-GPU inference, and quantized runtimes.</w:t>
            </w:r>
          </w:p>
          <w:p w14:paraId="05A04EF5" w14:textId="77777777" w:rsidR="00A25AB6" w:rsidRPr="00A25AB6" w:rsidRDefault="00A25AB6" w:rsidP="00A25AB6">
            <w:pPr>
              <w:pStyle w:val="a5"/>
              <w:spacing w:line="276" w:lineRule="auto"/>
              <w:ind w:left="440"/>
              <w:rPr>
                <w:rFonts w:ascii="Times New Roman" w:eastAsia="宋体" w:hAnsi="Times New Roman" w:cstheme="minorHAnsi"/>
                <w:sz w:val="20"/>
                <w:szCs w:val="20"/>
              </w:rPr>
            </w:pPr>
          </w:p>
          <w:p w14:paraId="706C8F64" w14:textId="2CC9B979" w:rsidR="00A25AB6" w:rsidRPr="00174561" w:rsidRDefault="00A25AB6" w:rsidP="002072B7">
            <w:pPr>
              <w:pStyle w:val="a5"/>
              <w:numPr>
                <w:ilvl w:val="0"/>
                <w:numId w:val="13"/>
              </w:numPr>
              <w:spacing w:line="276" w:lineRule="auto"/>
              <w:rPr>
                <w:rFonts w:ascii="Times New Roman" w:eastAsia="宋体" w:hAnsi="Times New Roman" w:cstheme="minorHAnsi"/>
                <w:sz w:val="20"/>
                <w:szCs w:val="20"/>
              </w:rPr>
            </w:pPr>
            <w:r>
              <w:rPr>
                <w:rFonts w:ascii="Times New Roman" w:eastAsia="Times New Roman" w:hAnsi="Times New Roman" w:cs="Times New Roman" w:hint="eastAsia"/>
                <w:b/>
                <w:bCs/>
                <w:color w:val="222222"/>
                <w:sz w:val="20"/>
                <w:lang w:eastAsia="en-US" w:val="en-US"/>
              </w:rPr>
              <w:t xml:space="preserve">Programming &amp; Performance: </w:t>
            </w:r>
            <w:r>
              <w:rPr>
                <w:rFonts w:ascii="Times New Roman" w:eastAsia="Times New Roman" w:hAnsi="Times New Roman" w:cs="Times New Roman" w:hint="eastAsia"/>
                <w:b w:val="0"/>
                <w:bCs/>
                <w:color w:val="222222"/>
                <w:sz w:val="20"/>
                <w:lang w:eastAsia="en-US" w:val="en-US"/>
              </w:rPr>
              <w:t>C/C++, Python, CUDA, Triton, and PyTorch Extensions; engineering experience with PyTorch, veRL, Megatron-LM, vLLM, FlashInfer, CUTLASS, and NCCL. Use Nsight Systems (Nsys), Nsight Compute (NCU), and NVIDIA Compute Sanitizer for kernel profiling, fault isolation, multi-GPU correctness validation, and Kernel–Operator–E2E performance regression.</w:t>
            </w:r>
          </w:p>
          <w:p w14:paraId="0945F648" w14:textId="77777777" w:rsidR="00A25AB6" w:rsidRPr="00174561" w:rsidRDefault="00A25AB6" w:rsidP="00A25AB6">
            <w:pPr>
              <w:spacing w:line="276" w:lineRule="auto"/>
              <w:rPr>
                <w:rFonts w:ascii="Times New Roman" w:eastAsia="宋体" w:hAnsi="Times New Roman" w:cstheme="minorHAnsi"/>
                <w:sz w:val="20"/>
                <w:szCs w:val="20"/>
              </w:rPr>
            </w:pPr>
          </w:p>
          <w:p w14:paraId="145EC90A" w14:textId="72C17056" w:rsidR="00A25AB6" w:rsidRPr="00A25AB6" w:rsidRDefault="00A25AB6" w:rsidP="007747E9">
            <w:pPr>
              <w:pStyle w:val="a5"/>
              <w:numPr>
                <w:ilvl w:val="0"/>
                <w:numId w:val="13"/>
              </w:numPr>
              <w:spacing w:line="276" w:lineRule="auto"/>
              <w:rPr>
                <w:rFonts w:ascii="Times New Roman" w:eastAsia="宋体" w:hAnsi="Times New Roman" w:cstheme="minorHAnsi"/>
                <w:sz w:val="20"/>
                <w:szCs w:val="20"/>
              </w:rPr>
            </w:pPr>
            <w:r>
              <w:rPr>
                <w:rFonts w:ascii="Times New Roman" w:eastAsia="Times New Roman" w:hAnsi="Times New Roman" w:cs="Times New Roman"/>
                <w:b/>
                <w:bCs/>
                <w:color w:val="222222"/>
                <w:sz w:val="20"/>
                <w:lang w:val="en-US" w:eastAsia="en-US"/>
              </w:rPr>
              <w:t xml:space="preserve">Engineering &amp; Languages: </w:t>
            </w:r>
            <w:r>
              <w:rPr>
                <w:rFonts w:ascii="Times New Roman" w:eastAsia="Times New Roman" w:hAnsi="Times New Roman" w:cs="Times New Roman"/>
                <w:b w:val="0"/>
                <w:bCs/>
                <w:color w:val="222222"/>
                <w:sz w:val="20"/>
                <w:lang w:val="en-US" w:eastAsia="en-US"/>
              </w:rPr>
              <w:t>Cross-repository source analysis, minimal reproducers, controlled experiments, automated testing, benchmarking, and technical documentation. Use Claude Code and Codex for code search, implementation, and testing, with human review and correctness/performance regressions. English: IELTS 6.5, CET-6; Huawei HCIA-AI certified.</w:t>
            </w:r>
          </w:p>
        </w:tc>
      </w:tr>
    </w:tbl>
    <w:p w14:paraId="40708DC3" w14:textId="77777777" w:rsidR="00324654" w:rsidRPr="00436CED" w:rsidRDefault="00324654" w:rsidP="00DF3720">
      <w:pPr>
        <w:spacing w:after="0" w:line="240" w:lineRule="auto"/>
        <w:rPr>
          <w:rFonts w:cstheme="minorHAnsi"/>
        </w:rPr>
      </w:pPr>
    </w:p>
    <w:sectPr w:rsidR="00324654" w:rsidRPr="00436CE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6604D" w14:textId="77777777" w:rsidR="00AA2345" w:rsidRDefault="00AA2345" w:rsidP="00DC174E">
      <w:pPr>
        <w:spacing w:after="0" w:line="240" w:lineRule="auto"/>
      </w:pPr>
      <w:r>
        <w:separator/>
      </w:r>
    </w:p>
  </w:endnote>
  <w:endnote w:type="continuationSeparator" w:id="0">
    <w:p w14:paraId="0ED899BA" w14:textId="77777777" w:rsidR="00AA2345" w:rsidRDefault="00AA2345" w:rsidP="00DC1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C7E70" w14:textId="77777777" w:rsidR="00AA2345" w:rsidRDefault="00AA2345" w:rsidP="00DC174E">
      <w:pPr>
        <w:spacing w:after="0" w:line="240" w:lineRule="auto"/>
      </w:pPr>
      <w:r>
        <w:separator/>
      </w:r>
    </w:p>
  </w:footnote>
  <w:footnote w:type="continuationSeparator" w:id="0">
    <w:p w14:paraId="7B4C67DA" w14:textId="77777777" w:rsidR="00AA2345" w:rsidRDefault="00AA2345" w:rsidP="00DC1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FB2551A"/>
    <w:lvl w:ilvl="0">
      <w:start w:val="1"/>
      <w:numFmt w:val="bullet"/>
      <w:pStyle w:val="a"/>
      <w:lvlText w:val=""/>
      <w:lvlJc w:val="left"/>
      <w:pPr>
        <w:tabs>
          <w:tab w:val="num" w:pos="5038"/>
        </w:tabs>
        <w:ind w:left="5038" w:hanging="360"/>
      </w:pPr>
      <w:rPr>
        <w:rFonts w:ascii="Symbol" w:hAnsi="Symbol" w:hint="default"/>
      </w:rPr>
    </w:lvl>
  </w:abstractNum>
  <w:abstractNum w:abstractNumId="1" w15:restartNumberingAfterBreak="0">
    <w:nsid w:val="0DD42A2E"/>
    <w:multiLevelType w:val="hybridMultilevel"/>
    <w:tmpl w:val="C59ECDE8"/>
    <w:lvl w:ilvl="0" w:tplc="C0921318">
      <w:start w:val="2022"/>
      <w:numFmt w:val="bullet"/>
      <w:lvlText w:val="•"/>
      <w:lvlJc w:val="left"/>
      <w:pPr>
        <w:ind w:left="440" w:hanging="44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FFB4AAB"/>
    <w:multiLevelType w:val="hybridMultilevel"/>
    <w:tmpl w:val="AF7CBF7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B922EBF"/>
    <w:multiLevelType w:val="hybridMultilevel"/>
    <w:tmpl w:val="03507A7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7BF5EDF"/>
    <w:multiLevelType w:val="hybridMultilevel"/>
    <w:tmpl w:val="C720A460"/>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5" w15:restartNumberingAfterBreak="0">
    <w:nsid w:val="456D37B5"/>
    <w:multiLevelType w:val="hybridMultilevel"/>
    <w:tmpl w:val="9C68F1EC"/>
    <w:lvl w:ilvl="0" w:tplc="7C680F04">
      <w:start w:val="2022"/>
      <w:numFmt w:val="bullet"/>
      <w:lvlText w:val="•"/>
      <w:lvlJc w:val="left"/>
      <w:pPr>
        <w:ind w:left="360" w:hanging="360"/>
      </w:pPr>
      <w:rPr>
        <w:rFonts w:ascii="等线" w:eastAsia="等线" w:hAnsi="等线" w:cstheme="minorBidi"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8966142"/>
    <w:multiLevelType w:val="hybridMultilevel"/>
    <w:tmpl w:val="CAFA86E0"/>
    <w:lvl w:ilvl="0" w:tplc="C0921318">
      <w:start w:val="2022"/>
      <w:numFmt w:val="bullet"/>
      <w:lvlText w:val="•"/>
      <w:lvlJc w:val="left"/>
      <w:pPr>
        <w:ind w:left="360" w:hanging="360"/>
      </w:pPr>
      <w:rPr>
        <w:rFonts w:ascii="等线" w:eastAsia="等线" w:hAnsi="等线" w:cstheme="minorBidi"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B3D2FBF"/>
    <w:multiLevelType w:val="hybridMultilevel"/>
    <w:tmpl w:val="F5102BCA"/>
    <w:lvl w:ilvl="0" w:tplc="C0921318">
      <w:start w:val="2022"/>
      <w:numFmt w:val="bullet"/>
      <w:lvlText w:val="•"/>
      <w:lvlJc w:val="left"/>
      <w:pPr>
        <w:ind w:left="610" w:hanging="440"/>
      </w:pPr>
      <w:rPr>
        <w:rFonts w:ascii="等线" w:eastAsia="等线" w:hAnsi="等线" w:cstheme="minorBidi" w:hint="eastAsia"/>
      </w:rPr>
    </w:lvl>
    <w:lvl w:ilvl="1" w:tplc="04090003" w:tentative="1">
      <w:start w:val="1"/>
      <w:numFmt w:val="bullet"/>
      <w:lvlText w:val=""/>
      <w:lvlJc w:val="left"/>
      <w:pPr>
        <w:ind w:left="1050" w:hanging="440"/>
      </w:pPr>
      <w:rPr>
        <w:rFonts w:ascii="Wingdings" w:hAnsi="Wingdings" w:hint="default"/>
      </w:rPr>
    </w:lvl>
    <w:lvl w:ilvl="2" w:tplc="04090005" w:tentative="1">
      <w:start w:val="1"/>
      <w:numFmt w:val="bullet"/>
      <w:lvlText w:val=""/>
      <w:lvlJc w:val="left"/>
      <w:pPr>
        <w:ind w:left="1490" w:hanging="440"/>
      </w:pPr>
      <w:rPr>
        <w:rFonts w:ascii="Wingdings" w:hAnsi="Wingdings" w:hint="default"/>
      </w:rPr>
    </w:lvl>
    <w:lvl w:ilvl="3" w:tplc="04090001" w:tentative="1">
      <w:start w:val="1"/>
      <w:numFmt w:val="bullet"/>
      <w:lvlText w:val=""/>
      <w:lvlJc w:val="left"/>
      <w:pPr>
        <w:ind w:left="1930" w:hanging="440"/>
      </w:pPr>
      <w:rPr>
        <w:rFonts w:ascii="Wingdings" w:hAnsi="Wingdings" w:hint="default"/>
      </w:rPr>
    </w:lvl>
    <w:lvl w:ilvl="4" w:tplc="04090003" w:tentative="1">
      <w:start w:val="1"/>
      <w:numFmt w:val="bullet"/>
      <w:lvlText w:val=""/>
      <w:lvlJc w:val="left"/>
      <w:pPr>
        <w:ind w:left="2370" w:hanging="440"/>
      </w:pPr>
      <w:rPr>
        <w:rFonts w:ascii="Wingdings" w:hAnsi="Wingdings" w:hint="default"/>
      </w:rPr>
    </w:lvl>
    <w:lvl w:ilvl="5" w:tplc="04090005" w:tentative="1">
      <w:start w:val="1"/>
      <w:numFmt w:val="bullet"/>
      <w:lvlText w:val=""/>
      <w:lvlJc w:val="left"/>
      <w:pPr>
        <w:ind w:left="2810" w:hanging="440"/>
      </w:pPr>
      <w:rPr>
        <w:rFonts w:ascii="Wingdings" w:hAnsi="Wingdings" w:hint="default"/>
      </w:rPr>
    </w:lvl>
    <w:lvl w:ilvl="6" w:tplc="04090001" w:tentative="1">
      <w:start w:val="1"/>
      <w:numFmt w:val="bullet"/>
      <w:lvlText w:val=""/>
      <w:lvlJc w:val="left"/>
      <w:pPr>
        <w:ind w:left="3250" w:hanging="440"/>
      </w:pPr>
      <w:rPr>
        <w:rFonts w:ascii="Wingdings" w:hAnsi="Wingdings" w:hint="default"/>
      </w:rPr>
    </w:lvl>
    <w:lvl w:ilvl="7" w:tplc="04090003" w:tentative="1">
      <w:start w:val="1"/>
      <w:numFmt w:val="bullet"/>
      <w:lvlText w:val=""/>
      <w:lvlJc w:val="left"/>
      <w:pPr>
        <w:ind w:left="3690" w:hanging="440"/>
      </w:pPr>
      <w:rPr>
        <w:rFonts w:ascii="Wingdings" w:hAnsi="Wingdings" w:hint="default"/>
      </w:rPr>
    </w:lvl>
    <w:lvl w:ilvl="8" w:tplc="04090005" w:tentative="1">
      <w:start w:val="1"/>
      <w:numFmt w:val="bullet"/>
      <w:lvlText w:val=""/>
      <w:lvlJc w:val="left"/>
      <w:pPr>
        <w:ind w:left="4130" w:hanging="440"/>
      </w:pPr>
      <w:rPr>
        <w:rFonts w:ascii="Wingdings" w:hAnsi="Wingdings" w:hint="default"/>
      </w:rPr>
    </w:lvl>
  </w:abstractNum>
  <w:abstractNum w:abstractNumId="8" w15:restartNumberingAfterBreak="0">
    <w:nsid w:val="5DC51CC9"/>
    <w:multiLevelType w:val="hybridMultilevel"/>
    <w:tmpl w:val="EB2EF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F34B41"/>
    <w:multiLevelType w:val="hybridMultilevel"/>
    <w:tmpl w:val="68D08222"/>
    <w:lvl w:ilvl="0" w:tplc="7C680F04">
      <w:start w:val="2022"/>
      <w:numFmt w:val="bullet"/>
      <w:lvlText w:val="•"/>
      <w:lvlJc w:val="left"/>
      <w:pPr>
        <w:ind w:left="720" w:hanging="360"/>
      </w:pPr>
      <w:rPr>
        <w:rFonts w:ascii="等线" w:eastAsia="等线" w:hAnsi="等线"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DE54FB"/>
    <w:multiLevelType w:val="hybridMultilevel"/>
    <w:tmpl w:val="D9BA6C1A"/>
    <w:lvl w:ilvl="0" w:tplc="C0921318">
      <w:start w:val="2022"/>
      <w:numFmt w:val="bullet"/>
      <w:lvlText w:val="•"/>
      <w:lvlJc w:val="left"/>
      <w:pPr>
        <w:ind w:left="440" w:hanging="440"/>
      </w:pPr>
      <w:rPr>
        <w:rFonts w:ascii="等线" w:eastAsia="等线" w:hAnsi="等线" w:cstheme="minorBidi" w:hint="eastAsia"/>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F744897"/>
    <w:multiLevelType w:val="hybridMultilevel"/>
    <w:tmpl w:val="007A8A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89923970">
    <w:abstractNumId w:val="8"/>
  </w:num>
  <w:num w:numId="2" w16cid:durableId="771971177">
    <w:abstractNumId w:val="9"/>
  </w:num>
  <w:num w:numId="3" w16cid:durableId="1245143598">
    <w:abstractNumId w:val="11"/>
  </w:num>
  <w:num w:numId="4" w16cid:durableId="1049845946">
    <w:abstractNumId w:val="6"/>
  </w:num>
  <w:num w:numId="5" w16cid:durableId="1634554761">
    <w:abstractNumId w:val="5"/>
  </w:num>
  <w:num w:numId="6" w16cid:durableId="355159301">
    <w:abstractNumId w:val="4"/>
  </w:num>
  <w:num w:numId="7" w16cid:durableId="1568570495">
    <w:abstractNumId w:val="0"/>
  </w:num>
  <w:num w:numId="8" w16cid:durableId="1978946881">
    <w:abstractNumId w:val="0"/>
  </w:num>
  <w:num w:numId="9" w16cid:durableId="327098587">
    <w:abstractNumId w:val="0"/>
  </w:num>
  <w:num w:numId="10" w16cid:durableId="1656445521">
    <w:abstractNumId w:val="0"/>
  </w:num>
  <w:num w:numId="11" w16cid:durableId="1752895142">
    <w:abstractNumId w:val="3"/>
  </w:num>
  <w:num w:numId="12" w16cid:durableId="1320697439">
    <w:abstractNumId w:val="2"/>
  </w:num>
  <w:num w:numId="13" w16cid:durableId="208808504">
    <w:abstractNumId w:val="10"/>
  </w:num>
  <w:num w:numId="14" w16cid:durableId="335814629">
    <w:abstractNumId w:val="7"/>
  </w:num>
  <w:num w:numId="15" w16cid:durableId="1852376113">
    <w:abstractNumId w:val="1"/>
  </w:num>
  <w:num w:numId="16" w16cid:durableId="795834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B20"/>
    <w:rsid w:val="00007DB3"/>
    <w:rsid w:val="000174D9"/>
    <w:rsid w:val="00033D52"/>
    <w:rsid w:val="000578F8"/>
    <w:rsid w:val="0007678C"/>
    <w:rsid w:val="000863D1"/>
    <w:rsid w:val="000A24DF"/>
    <w:rsid w:val="000D40DE"/>
    <w:rsid w:val="000E0D4A"/>
    <w:rsid w:val="001011D3"/>
    <w:rsid w:val="00153E8E"/>
    <w:rsid w:val="00174561"/>
    <w:rsid w:val="00182A0B"/>
    <w:rsid w:val="00182B6B"/>
    <w:rsid w:val="00184151"/>
    <w:rsid w:val="001A5CAF"/>
    <w:rsid w:val="001E649F"/>
    <w:rsid w:val="001F6913"/>
    <w:rsid w:val="002072B7"/>
    <w:rsid w:val="002208F2"/>
    <w:rsid w:val="002243FE"/>
    <w:rsid w:val="00230E16"/>
    <w:rsid w:val="00280061"/>
    <w:rsid w:val="00286A10"/>
    <w:rsid w:val="002B25B9"/>
    <w:rsid w:val="002B3003"/>
    <w:rsid w:val="002C2C3B"/>
    <w:rsid w:val="002C7248"/>
    <w:rsid w:val="002C7D2A"/>
    <w:rsid w:val="002D5E31"/>
    <w:rsid w:val="002E43A3"/>
    <w:rsid w:val="003007AE"/>
    <w:rsid w:val="00301E11"/>
    <w:rsid w:val="00314702"/>
    <w:rsid w:val="0031715A"/>
    <w:rsid w:val="003173AB"/>
    <w:rsid w:val="00321D1D"/>
    <w:rsid w:val="00324654"/>
    <w:rsid w:val="00331BD2"/>
    <w:rsid w:val="00354B4E"/>
    <w:rsid w:val="003652D4"/>
    <w:rsid w:val="0036668E"/>
    <w:rsid w:val="003728F4"/>
    <w:rsid w:val="003746A4"/>
    <w:rsid w:val="00395B85"/>
    <w:rsid w:val="003A1019"/>
    <w:rsid w:val="003A5612"/>
    <w:rsid w:val="003B0481"/>
    <w:rsid w:val="003D7919"/>
    <w:rsid w:val="003E3C62"/>
    <w:rsid w:val="003F0FBC"/>
    <w:rsid w:val="003F1CC3"/>
    <w:rsid w:val="00423DD4"/>
    <w:rsid w:val="00426EC8"/>
    <w:rsid w:val="00436CED"/>
    <w:rsid w:val="0044369E"/>
    <w:rsid w:val="00462F62"/>
    <w:rsid w:val="00464A2A"/>
    <w:rsid w:val="004656E1"/>
    <w:rsid w:val="004764FA"/>
    <w:rsid w:val="00483B22"/>
    <w:rsid w:val="004954FD"/>
    <w:rsid w:val="00495DEC"/>
    <w:rsid w:val="004B055A"/>
    <w:rsid w:val="004C0781"/>
    <w:rsid w:val="004E2D9D"/>
    <w:rsid w:val="004E3754"/>
    <w:rsid w:val="004F0F80"/>
    <w:rsid w:val="004F710B"/>
    <w:rsid w:val="005026A7"/>
    <w:rsid w:val="00515933"/>
    <w:rsid w:val="0053712E"/>
    <w:rsid w:val="00546058"/>
    <w:rsid w:val="00553A28"/>
    <w:rsid w:val="00555CA4"/>
    <w:rsid w:val="00560F9D"/>
    <w:rsid w:val="00577EE4"/>
    <w:rsid w:val="00584F3F"/>
    <w:rsid w:val="00592AF3"/>
    <w:rsid w:val="00592B3E"/>
    <w:rsid w:val="005A1E5C"/>
    <w:rsid w:val="005B67D1"/>
    <w:rsid w:val="005C432A"/>
    <w:rsid w:val="005D0475"/>
    <w:rsid w:val="00607683"/>
    <w:rsid w:val="00631CFD"/>
    <w:rsid w:val="00650ABB"/>
    <w:rsid w:val="00655632"/>
    <w:rsid w:val="00665B2B"/>
    <w:rsid w:val="00691C38"/>
    <w:rsid w:val="00694DD2"/>
    <w:rsid w:val="006A5264"/>
    <w:rsid w:val="006A77C8"/>
    <w:rsid w:val="006B1A78"/>
    <w:rsid w:val="006D5C8A"/>
    <w:rsid w:val="006E5201"/>
    <w:rsid w:val="006F3B20"/>
    <w:rsid w:val="00710B57"/>
    <w:rsid w:val="007317A2"/>
    <w:rsid w:val="00750657"/>
    <w:rsid w:val="00751753"/>
    <w:rsid w:val="007543EA"/>
    <w:rsid w:val="007747E9"/>
    <w:rsid w:val="007A2A33"/>
    <w:rsid w:val="007A7A35"/>
    <w:rsid w:val="007A7DB9"/>
    <w:rsid w:val="007B51F3"/>
    <w:rsid w:val="007B7344"/>
    <w:rsid w:val="007D554C"/>
    <w:rsid w:val="007F18AE"/>
    <w:rsid w:val="008060C1"/>
    <w:rsid w:val="008146BC"/>
    <w:rsid w:val="00836793"/>
    <w:rsid w:val="00844B76"/>
    <w:rsid w:val="008472E9"/>
    <w:rsid w:val="00851DE6"/>
    <w:rsid w:val="00852DD6"/>
    <w:rsid w:val="00854A0D"/>
    <w:rsid w:val="0086081F"/>
    <w:rsid w:val="008646DC"/>
    <w:rsid w:val="008D1C39"/>
    <w:rsid w:val="008E46BE"/>
    <w:rsid w:val="008F75E1"/>
    <w:rsid w:val="0090649C"/>
    <w:rsid w:val="009100D3"/>
    <w:rsid w:val="00954F2A"/>
    <w:rsid w:val="00972DA5"/>
    <w:rsid w:val="009779BE"/>
    <w:rsid w:val="009953EB"/>
    <w:rsid w:val="009A500C"/>
    <w:rsid w:val="009C759A"/>
    <w:rsid w:val="009F39E9"/>
    <w:rsid w:val="00A11393"/>
    <w:rsid w:val="00A25971"/>
    <w:rsid w:val="00A25AB6"/>
    <w:rsid w:val="00A36554"/>
    <w:rsid w:val="00A46DE9"/>
    <w:rsid w:val="00A55A96"/>
    <w:rsid w:val="00A625CD"/>
    <w:rsid w:val="00A74E5D"/>
    <w:rsid w:val="00A817F1"/>
    <w:rsid w:val="00A90304"/>
    <w:rsid w:val="00AA2345"/>
    <w:rsid w:val="00AB7D72"/>
    <w:rsid w:val="00AC73A1"/>
    <w:rsid w:val="00AD2EA4"/>
    <w:rsid w:val="00AE6499"/>
    <w:rsid w:val="00B06A0B"/>
    <w:rsid w:val="00B11470"/>
    <w:rsid w:val="00B12E76"/>
    <w:rsid w:val="00B30042"/>
    <w:rsid w:val="00B40B55"/>
    <w:rsid w:val="00B55FC4"/>
    <w:rsid w:val="00B76238"/>
    <w:rsid w:val="00B85D5C"/>
    <w:rsid w:val="00BA02CE"/>
    <w:rsid w:val="00BB08D4"/>
    <w:rsid w:val="00BC73C9"/>
    <w:rsid w:val="00BD4F67"/>
    <w:rsid w:val="00BD5174"/>
    <w:rsid w:val="00C27E8A"/>
    <w:rsid w:val="00C60E9C"/>
    <w:rsid w:val="00C61A0E"/>
    <w:rsid w:val="00C625F2"/>
    <w:rsid w:val="00C70D38"/>
    <w:rsid w:val="00C82112"/>
    <w:rsid w:val="00C95E56"/>
    <w:rsid w:val="00CC0775"/>
    <w:rsid w:val="00CD37DD"/>
    <w:rsid w:val="00CF45CE"/>
    <w:rsid w:val="00D077D9"/>
    <w:rsid w:val="00D25D40"/>
    <w:rsid w:val="00D34F53"/>
    <w:rsid w:val="00D54B76"/>
    <w:rsid w:val="00D63C5B"/>
    <w:rsid w:val="00D66661"/>
    <w:rsid w:val="00D85F61"/>
    <w:rsid w:val="00D95695"/>
    <w:rsid w:val="00DB6A9E"/>
    <w:rsid w:val="00DC174E"/>
    <w:rsid w:val="00DC309A"/>
    <w:rsid w:val="00DC4596"/>
    <w:rsid w:val="00DD270C"/>
    <w:rsid w:val="00DD3AE0"/>
    <w:rsid w:val="00DE5BF6"/>
    <w:rsid w:val="00DF05AC"/>
    <w:rsid w:val="00DF103C"/>
    <w:rsid w:val="00DF3720"/>
    <w:rsid w:val="00DF3922"/>
    <w:rsid w:val="00E10D4F"/>
    <w:rsid w:val="00E137B4"/>
    <w:rsid w:val="00E50B72"/>
    <w:rsid w:val="00E613EF"/>
    <w:rsid w:val="00E6371F"/>
    <w:rsid w:val="00E658C2"/>
    <w:rsid w:val="00E72CD4"/>
    <w:rsid w:val="00E7774C"/>
    <w:rsid w:val="00E81496"/>
    <w:rsid w:val="00EA25F1"/>
    <w:rsid w:val="00EA2BCB"/>
    <w:rsid w:val="00EB483F"/>
    <w:rsid w:val="00EC03D2"/>
    <w:rsid w:val="00EE6F3F"/>
    <w:rsid w:val="00EF1E47"/>
    <w:rsid w:val="00EF35FE"/>
    <w:rsid w:val="00EF5263"/>
    <w:rsid w:val="00F024F1"/>
    <w:rsid w:val="00F20682"/>
    <w:rsid w:val="00F34756"/>
    <w:rsid w:val="00F41F35"/>
    <w:rsid w:val="00F454AF"/>
    <w:rsid w:val="00F46306"/>
    <w:rsid w:val="00F5281F"/>
    <w:rsid w:val="00F91691"/>
    <w:rsid w:val="00F93A70"/>
    <w:rsid w:val="00F95E21"/>
    <w:rsid w:val="00FB7959"/>
    <w:rsid w:val="00FD3650"/>
    <w:rsid w:val="00FE3871"/>
    <w:rsid w:val="00FE639F"/>
    <w:rsid w:val="00FE6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554A89"/>
  <w15:chartTrackingRefBased/>
  <w15:docId w15:val="{72140FA5-244E-4210-A4A7-85336B9A5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F3B20"/>
  </w:style>
  <w:style w:type="paragraph" w:styleId="1">
    <w:name w:val="heading 1"/>
    <w:basedOn w:val="a0"/>
    <w:next w:val="a0"/>
    <w:link w:val="10"/>
    <w:uiPriority w:val="9"/>
    <w:qFormat/>
    <w:rsid w:val="00F93A70"/>
    <w:pPr>
      <w:keepNext/>
      <w:keepLines/>
      <w:spacing w:before="340" w:after="330" w:line="578" w:lineRule="auto"/>
      <w:outlineLvl w:val="0"/>
    </w:pPr>
    <w:rPr>
      <w:b/>
      <w:bCs/>
      <w:kern w:val="44"/>
      <w:sz w:val="44"/>
      <w:szCs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6F3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0"/>
    <w:uiPriority w:val="34"/>
    <w:qFormat/>
    <w:rsid w:val="006F3B20"/>
    <w:pPr>
      <w:ind w:left="720"/>
      <w:contextualSpacing/>
    </w:pPr>
  </w:style>
  <w:style w:type="character" w:styleId="a6">
    <w:name w:val="annotation reference"/>
    <w:basedOn w:val="a1"/>
    <w:uiPriority w:val="99"/>
    <w:semiHidden/>
    <w:unhideWhenUsed/>
    <w:rsid w:val="00607683"/>
    <w:rPr>
      <w:sz w:val="21"/>
      <w:szCs w:val="21"/>
    </w:rPr>
  </w:style>
  <w:style w:type="paragraph" w:styleId="a7">
    <w:name w:val="annotation text"/>
    <w:basedOn w:val="a0"/>
    <w:link w:val="a8"/>
    <w:uiPriority w:val="99"/>
    <w:unhideWhenUsed/>
    <w:rsid w:val="00607683"/>
  </w:style>
  <w:style w:type="character" w:customStyle="1" w:styleId="a8">
    <w:name w:val="批注文字 字符"/>
    <w:basedOn w:val="a1"/>
    <w:link w:val="a7"/>
    <w:uiPriority w:val="99"/>
    <w:rsid w:val="00607683"/>
  </w:style>
  <w:style w:type="paragraph" w:styleId="a9">
    <w:name w:val="annotation subject"/>
    <w:basedOn w:val="a7"/>
    <w:next w:val="a7"/>
    <w:link w:val="aa"/>
    <w:uiPriority w:val="99"/>
    <w:semiHidden/>
    <w:unhideWhenUsed/>
    <w:rsid w:val="00607683"/>
    <w:rPr>
      <w:b/>
      <w:bCs/>
    </w:rPr>
  </w:style>
  <w:style w:type="character" w:customStyle="1" w:styleId="aa">
    <w:name w:val="批注主题 字符"/>
    <w:basedOn w:val="a8"/>
    <w:link w:val="a9"/>
    <w:uiPriority w:val="99"/>
    <w:semiHidden/>
    <w:rsid w:val="00607683"/>
    <w:rPr>
      <w:b/>
      <w:bCs/>
    </w:rPr>
  </w:style>
  <w:style w:type="character" w:customStyle="1" w:styleId="10">
    <w:name w:val="标题 1 字符"/>
    <w:basedOn w:val="a1"/>
    <w:link w:val="1"/>
    <w:uiPriority w:val="9"/>
    <w:rsid w:val="00F93A70"/>
    <w:rPr>
      <w:b/>
      <w:bCs/>
      <w:kern w:val="44"/>
      <w:sz w:val="44"/>
      <w:szCs w:val="44"/>
    </w:rPr>
  </w:style>
  <w:style w:type="character" w:styleId="ab">
    <w:name w:val="Hyperlink"/>
    <w:basedOn w:val="a1"/>
    <w:uiPriority w:val="99"/>
    <w:unhideWhenUsed/>
    <w:rsid w:val="003173AB"/>
    <w:rPr>
      <w:color w:val="0563C1" w:themeColor="hyperlink"/>
      <w:u w:val="single"/>
    </w:rPr>
  </w:style>
  <w:style w:type="character" w:styleId="ac">
    <w:name w:val="Unresolved Mention"/>
    <w:basedOn w:val="a1"/>
    <w:uiPriority w:val="99"/>
    <w:semiHidden/>
    <w:unhideWhenUsed/>
    <w:rsid w:val="003173AB"/>
    <w:rPr>
      <w:color w:val="605E5C"/>
      <w:shd w:val="clear" w:color="auto" w:fill="E1DFDD"/>
    </w:rPr>
  </w:style>
  <w:style w:type="paragraph" w:styleId="ad">
    <w:name w:val="header"/>
    <w:basedOn w:val="a0"/>
    <w:link w:val="ae"/>
    <w:uiPriority w:val="99"/>
    <w:unhideWhenUsed/>
    <w:rsid w:val="00DC174E"/>
    <w:pPr>
      <w:tabs>
        <w:tab w:val="center" w:pos="4153"/>
        <w:tab w:val="right" w:pos="8306"/>
      </w:tabs>
      <w:snapToGrid w:val="0"/>
      <w:spacing w:line="240" w:lineRule="auto"/>
      <w:jc w:val="center"/>
    </w:pPr>
    <w:rPr>
      <w:sz w:val="18"/>
      <w:szCs w:val="18"/>
    </w:rPr>
  </w:style>
  <w:style w:type="character" w:customStyle="1" w:styleId="ae">
    <w:name w:val="页眉 字符"/>
    <w:basedOn w:val="a1"/>
    <w:link w:val="ad"/>
    <w:uiPriority w:val="99"/>
    <w:rsid w:val="00DC174E"/>
    <w:rPr>
      <w:sz w:val="18"/>
      <w:szCs w:val="18"/>
    </w:rPr>
  </w:style>
  <w:style w:type="paragraph" w:styleId="af">
    <w:name w:val="footer"/>
    <w:basedOn w:val="a0"/>
    <w:link w:val="af0"/>
    <w:uiPriority w:val="99"/>
    <w:unhideWhenUsed/>
    <w:rsid w:val="00DC174E"/>
    <w:pPr>
      <w:tabs>
        <w:tab w:val="center" w:pos="4153"/>
        <w:tab w:val="right" w:pos="8306"/>
      </w:tabs>
      <w:snapToGrid w:val="0"/>
      <w:spacing w:line="240" w:lineRule="auto"/>
    </w:pPr>
    <w:rPr>
      <w:sz w:val="18"/>
      <w:szCs w:val="18"/>
    </w:rPr>
  </w:style>
  <w:style w:type="character" w:customStyle="1" w:styleId="af0">
    <w:name w:val="页脚 字符"/>
    <w:basedOn w:val="a1"/>
    <w:link w:val="af"/>
    <w:uiPriority w:val="99"/>
    <w:rsid w:val="00DC174E"/>
    <w:rPr>
      <w:sz w:val="18"/>
      <w:szCs w:val="18"/>
    </w:rPr>
  </w:style>
  <w:style w:type="paragraph" w:styleId="a">
    <w:name w:val="List Bullet"/>
    <w:basedOn w:val="a0"/>
    <w:uiPriority w:val="99"/>
    <w:unhideWhenUsed/>
    <w:rsid w:val="00655632"/>
    <w:pPr>
      <w:numPr>
        <w:numId w:val="7"/>
      </w:numPr>
      <w:spacing w:after="60" w:line="276" w:lineRule="auto"/>
      <w:contextualSpacing/>
    </w:pPr>
    <w:rPr>
      <w:rFonts w:ascii="Times New Roman" w:eastAsia="宋体" w:hAnsi="Times New Roman" w:cs="Times New Roman"/>
      <w:color w:val="222222"/>
      <w:sz w:val="20"/>
      <w:lang w:eastAsia="en-US"/>
    </w:rPr>
  </w:style>
  <w:style w:type="paragraph" w:styleId="af1">
    <w:name w:val="Normal (Web)"/>
    <w:basedOn w:val="a0"/>
    <w:uiPriority w:val="99"/>
    <w:semiHidden/>
    <w:unhideWhenUsed/>
    <w:rsid w:val="00A25AB6"/>
    <w:pPr>
      <w:spacing w:before="100" w:beforeAutospacing="1" w:after="100" w:afterAutospacing="1" w:line="240" w:lineRule="auto"/>
    </w:pPr>
    <w:rPr>
      <w:rFonts w:ascii="宋体" w:eastAsia="宋体" w:hAnsi="宋体" w:cs="宋体"/>
      <w:sz w:val="24"/>
      <w:szCs w:val="24"/>
    </w:rPr>
  </w:style>
  <w:style w:type="character" w:styleId="af2">
    <w:name w:val="Strong"/>
    <w:basedOn w:val="a1"/>
    <w:uiPriority w:val="22"/>
    <w:qFormat/>
    <w:rsid w:val="00B40B55"/>
    <w:rPr>
      <w:b/>
      <w:bCs/>
    </w:rPr>
  </w:style>
  <w:style w:type="character" w:styleId="HTML">
    <w:name w:val="HTML Code"/>
    <w:basedOn w:val="a1"/>
    <w:uiPriority w:val="99"/>
    <w:semiHidden/>
    <w:unhideWhenUsed/>
    <w:rsid w:val="00B40B55"/>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2</Pages>
  <Words>1155</Words>
  <Characters>2324</Characters>
  <Application>Microsoft Office Word</Application>
  <DocSecurity>0</DocSecurity>
  <Lines>66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Haoran Feng — AI Infrastructure Resume</dc:title>
  <dc:subject>English Resume</dc:subject>
  <dc:creator>Haoran Feng</dc:creator>
  <cp:keywords/>
  <dc:description/>
  <cp:lastModifiedBy>浩然 冯</cp:lastModifiedBy>
  <cp:revision>383</cp:revision>
  <cp:lastPrinted>2026-07-23T00:50:00Z</cp:lastPrinted>
  <dcterms:created xsi:type="dcterms:W3CDTF">2023-12-21T06:53:00Z</dcterms:created>
  <dcterms:modified xsi:type="dcterms:W3CDTF">2026-07-23T00:52:00Z</dcterms:modified>
</cp:coreProperties>
</file>