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匿名候选人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联系方式：可在面试阶段提供</w:t>
            </w:r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硕士在读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某港校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本科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某985高校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电子/计算机相关专业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获得荣誉：校级学业奖学金（前20%）及竞赛创新奖学金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近期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某量化机构 AI 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百亿级 MoE 基座模型开发与优化：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参与训练、推理与RL rollout基础设施开发，围绕训练算子、推理算子和训推一致性完成性能优化、稳定性排障与多卡验证。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训练算子支持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定位长序列变长滑窗Attention deterministic backward回退的dQ依赖链，并在原fused kernel内完成ticket与scheduler对齐；代表shape完整backward由6.755 ms降至1.699 ms（3.98×），3601/3601回归和1000次逐位重复通过。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 与通信竞争控核：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构建4×H200双stream代理，以NCCL CTA预算和DeepGEMM SM budget控制通信、计算资源，完成121组粗扫和89组细扫；AllGatherV代理中联合span降低12.80%，其中控核独立贡献7.58%。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推理算子支持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在推理引擎中接入多后端选择、capture前preflight、cache/fallback与workspace生命周期；48层Router GEMM中位耗时降低73.39%，135/135 kernel和20/20模型场景逐位一致。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将历史token构造保留在GPU，并修复prefill/decode/mixed batch/恢复/slot reuse/reorder的跨step状态；TP1 28/28 case通过、吞吐+4.99%，TP2/TP4均84/84、0 mismatch。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训推一致性与 Rollout 稳定性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Router Replay 与多卡可观测性：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打通路由采集、传输、训练侧回放与指标闭环；代表性MoE模型20-step对照中，route mismatch由17%-19%降至0，fτ²/KL分别降低36-145×/4-7×，并扩展至128卡监控运行。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hang 排查与修复：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以两卡最小复现和TP/Graph/fused控制变量定位FTZ导致的Lamport sentinel误判，采用0x80000000位级判断修复；模型级Graph on/off回归中未再出现hang或timeout。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此前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      某GPU厂商      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TensorFlow设备后端、图优化与稳定性：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完成GELU接入、融合修复与热点路径优化，推动整网11个GELU融合、真实shape耗时降低36.6%；重构HostMemory路径使1000轮成功率达到100%，并完成长跑验证。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近年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外部开源贡献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已合入多个外部项目PR：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涉及存储持久化、RDMA端口恢复、内存注销生命周期、队列失败传播及算子边界条件修复。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近期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高性能大模型量化推理 Runtime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量化 Runtime 部署与TP扩展：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完成多精度后端、Attention与多卡构建适配，定位并修复量化GEMV尾组越界；实现TP=2切分与all-reduce，代表性双卡模型显存显著降低、输出吞吐提升76.8%。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近期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关键Token加权 CoT 蒸馏研究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训练与评测：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负责训练、调优与多卡评测，将token重要性用于加权监督；7B模型在两个数学推理基准上分别达到94.01%/94.00%，较最强基线提升5.51/10.10个百分点。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GPU高性能算子开发与大模型训练/推理系统优化。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C/C++、Python、CUDA、Triton、PyTorch Extension；熟悉Nsys、NCU与Compute Sanitizer。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6.5、CET-6，具备英文技术文档阅读与跨仓源码分析能力。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head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pict>
      <v:shape id="XiaohongshuWatermark" o:spid="_x0000_s1026" type="#_x0000_t136" style="position:absolute;margin-left:0;margin-top:0;width:430pt;height:58pt;rotation:315;z-index:-251654144;mso-position-horizontal:center;mso-position-horizontal-relative:margin;mso-position-vertical:center;mso-position-vertical-relative:margin" fillcolor="#B22222" stroked="f">
        <v:fill opacity="0.16"/>
        <v:textpath style="font-family:&quot;宋体&quot;;font-size:1pt" string="小红书小冯别放弃"/>
      </v:shape>
    </w:pic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Infra Resume - Anonymous</dc:title>
  <dc:subject>AI Infrastructure Resume</dc:subject>
  <dc:creator>Anonymous Candidate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