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Mooncake：取消 reservation 的排空与 worker 生命周期</w:t>
      </w:r>
    </w:p>
    <w:p>
      <w:r>
        <w:rPr>
          <w:b w:val="0"/>
        </w:rPr>
        <w:t>开发记录：2026-10-01、10-08、10-12 至 10-13。</w:t>
      </w:r>
      <w:hyperlink r:id="rId11">
        <w:r>
          <w:rPr>
            <w:color w:val="12628A"/>
          </w:rPr>
          <w:t>PR #3661</w:t>
        </w:r>
      </w:hyperlink>
      <w:r>
        <w:rPr>
          <w:b w:val="0"/>
        </w:rPr>
        <w:t>。</w:t>
      </w:r>
    </w:p>
    <w:p>
      <w:pPr>
        <w:pStyle w:val="Heading2"/>
      </w:pPr>
      <w:r>
        <w:t>1. 现象：没有在途请求，队列仍会被耗尽</w:t>
      </w:r>
    </w:p>
    <w:p>
      <w:r>
        <w:rPr>
          <w:b w:val="0"/>
        </w:rPr>
        <w:t>批量 admission 失败时，已经预留的位置不能直接回退共享 tail，否则可能破坏其他生产者的进度。实现将这些位置发布为空取消条目，让单消费者按 FIFO 回收。</w:t>
      </w:r>
    </w:p>
    <w:p>
      <w:r>
        <w:rPr>
          <w:b w:val="0"/>
        </w:rPr>
        <w:t xml:space="preserve">取消条目不增加真实 </w:t>
      </w:r>
      <w:r>
        <w:rPr>
          <w:b w:val="0"/>
        </w:rPr>
        <w:t>inflight_slices</w:t>
      </w:r>
      <w:r>
        <w:rPr>
          <w:b w:val="0"/>
        </w:rPr>
        <w:t>。idle worker 只依据 inflight 工作时可能继续睡眠，取消槽位得不到回收，连续拒绝最终耗尽队列。这是资源回收与唤醒状态机的问题。</w:t>
      </w:r>
    </w:p>
    <w:p>
      <w:pPr>
        <w:pStyle w:val="Heading2"/>
      </w:pPr>
      <w:r>
        <w:t>2. 第一层修复仍不足：唤醒不等于排空</w:t>
      </w:r>
    </w:p>
    <w:p>
      <w:r>
        <w:rPr>
          <w:b w:val="0"/>
        </w:rPr>
        <w:t>最初补丁加入 publication readiness、取消唤醒和等待 predicate。但发送额度检查位于消费之前时，quota 不足仍会跳过取消条目。消费者即使已经醒来，也不能回收槽位。</w:t>
      </w:r>
    </w:p>
    <w:p>
      <w:r>
        <w:rPr>
          <w:b w:val="0"/>
        </w:rPr>
        <w:t>最终顺序是：发布空条目 → 唤醒 idle worker → readiness 允许进入消费路径 → 在发送 quota 检查前清理队首取消条目 → 真实请求继续接受原 quota/priority 控制。</w:t>
      </w:r>
    </w:p>
    <w:p>
      <w:pPr>
        <w:pStyle w:val="Heading2"/>
      </w:pPr>
      <w:r>
        <w:t>3. 并发契约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4989"/>
          </w:tcPr>
          <w:p>
            <w:r>
              <w:rPr>
                <w:b/>
              </w:rPr>
              <w:t>必须保持的约束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Readiness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检查当前 head 的 sequence；后面的已发布位置不能越过未发布队首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Publication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release 发布与 acquire 读取配对，先确认就绪再读取 payload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空条目清理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仅单消费者执行，复用已有 pop 回收；遇到真实或未发布 head 立即停止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Quota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空条目回收不需要发送额度，真实请求和 overflow 仍受控制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唤醒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发布后在对应 mutex 下协调 suspend/notify，等待 predicate 使用同一协议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Accounting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不把取消条目伪装成真实 inflight 请求</w:t>
            </w:r>
          </w:p>
        </w:tc>
      </w:tr>
    </w:tbl>
    <w:p>
      <w:r>
        <w:rPr>
          <w:b w:val="0"/>
        </w:rPr>
        <w:t>head 的 relaxed 读取依赖 MPSC 单消费者条件，不能把这一方案直接用于多消费者队列。</w:t>
      </w:r>
    </w:p>
    <w:p>
      <w:pPr>
        <w:pStyle w:val="Heading2"/>
      </w:pPr>
      <w:r>
        <w:t>4. 定向验证</w:t>
      </w:r>
    </w:p>
    <w:p>
      <w:r>
        <w:rPr>
          <w:b w:val="0"/>
        </w:rPr>
        <w:t>新增测试覆盖队首发布顺序、连续取消超过容量、零 inflight 唤醒、无 quota 排空、真实队首停止、未发布队首停止和槽位全部返还。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3326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边界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真实队列测试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13 项通过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6 既有、7 新增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重复运行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100 轮、1300 次通过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重复成功不等于形式化并发证明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旧 quota 顺序模型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8 次取消后槽满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控制流模型，不是完整旧 worker 集成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新顺序模型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32 次取消完成，真实发送为 0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证明取消回收没有借机绕过真实发送 quota</w:t>
            </w:r>
          </w:p>
        </w:tc>
      </w:tr>
    </w:tbl>
    <w:p>
      <w:r>
        <w:rPr>
          <w:b w:val="0"/>
        </w:rPr>
        <w:t>这一阶段没有验证真实网卡、多节点 RDMA、TSAN 或完整 transport 套件。</w:t>
      </w:r>
    </w:p>
    <w:p>
      <w:pPr>
        <w:pStyle w:val="Heading2"/>
      </w:pPr>
      <w:r>
        <w:t>5. 后续 CI 归因：区分构建环境与队列逻辑</w:t>
      </w:r>
    </w:p>
    <w:p>
      <w:r>
        <w:rPr>
          <w:b w:val="0"/>
        </w:rPr>
        <w:t>后续还处理了 wheel 与安装 Torch 版本不匹配的问题。缺少目标版本的扩展模块不能直接解释为队列代码回归。10 月 8 日的 selector 单测 8 项通过，但没有把较早的 wheel/collective 测试算作新提交重跑结果。</w:t>
      </w:r>
    </w:p>
    <w:p>
      <w:r>
        <w:rPr>
          <w:b w:val="0"/>
        </w:rPr>
        <w:t>主线合并时只处理实际冲突，保留原修复与新增上游逻辑；没有借环境修复扩展修改队列算法。</w:t>
      </w:r>
    </w:p>
    <w:p>
      <w:pPr>
        <w:pStyle w:val="Heading2"/>
      </w:pPr>
      <w:r>
        <w:t>6. metadata lifetime fixture 修复</w:t>
      </w:r>
    </w:p>
    <w:p>
      <w:r>
        <w:rPr>
          <w:b w:val="0"/>
        </w:rPr>
        <w:t>后续原生测试在 admission 处失败，尚未进入预期 metadata lifetime 检查。原因是测试只创建合成 worker contexts，没有建立生产 guard 所要求的 running 状态。</w:t>
      </w:r>
    </w:p>
    <w:p>
      <w:r>
        <w:rPr>
          <w:b w:val="0"/>
        </w:rPr>
        <w:t>补丁仅在 fixture setup/teardown 设置对应生命周期状态，没有放松生产 admission guard 或删除断言。原失败方法在相同条件下通过；相关 RDMA 测试为 105 pass、1 skip，队列测试 13/13。</w:t>
      </w:r>
    </w:p>
    <w:p>
      <w:r>
        <w:rPr>
          <w:b w:val="0"/>
        </w:rPr>
        <w:t>该 fixture 修复于 10 月 13 日记录为已推送原 PR；仍不表示真实 RNIC 或完整 CI 通过。本次归档不重新查询 review/merge 状态。</w:t>
      </w:r>
    </w:p>
    <w:p>
      <w:pPr>
        <w:pStyle w:val="Heading2"/>
      </w:pPr>
      <w:r>
        <w:t>7. 经验</w:t>
      </w:r>
    </w:p>
    <w:p>
      <w:r>
        <w:rPr>
          <w:b w:val="0"/>
        </w:rPr>
        <w:t>并发故障需要追踪预留、发布、可见性、唤醒、额度和回收的整个状态转换。修复后测试失败也应先确认失败层级：环境不匹配、fixture 缺状态与生产算法错误是不同问题，需要不同证据。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vcache-ai/Mooncake/pull/36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