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color w:val="595959"/>
          <w:sz w:val="26"/>
        </w:rPr>
        <w:t>空气微站 / TSP 环境监测终端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0B2545"/>
          <w:sz w:val="50"/>
        </w:rPr>
        <w:t>测试文档</w:t>
      </w:r>
    </w:p>
    <w:p>
      <w:pPr>
        <w:spacing w:after="360"/>
      </w:pPr>
      <w:r>
        <w:rPr>
          <w:rFonts w:ascii="Microsoft YaHei" w:hAnsi="Microsoft YaHei" w:eastAsia="Microsoft YaHei"/>
          <w:color w:val="2E74B5"/>
          <w:sz w:val="28"/>
        </w:rPr>
        <w:t>测试计划 / 用例 / 验收记录 / 问题闭环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文档版本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适用项目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ESP32-S3 空气微站 / TSP 环境监测终端固件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项目阶段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1 月 - 2026 年 5 月研发、联调、验证阶段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代码范围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D:\code\TSP\git\air\TSP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编制日期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5 月</w:t>
            </w:r>
          </w:p>
        </w:tc>
      </w:tr>
    </w:tbl>
    <w:p/>
    <w:p>
      <w:pPr>
        <w:spacing w:after="360"/>
      </w:pPr>
      <w:r>
        <w:t>说明：本文档依据当前工程源码、项目开发资料、HJ212 协议资料、现场串口/DTU 调试过程及 RJGF 008-2021 项目需求整理形成，用于项目归档、后续维护和现场验收。</w:t>
      </w:r>
    </w:p>
    <w:p>
      <w:r>
        <w:br w:type="page"/>
      </w:r>
    </w:p>
    <w:p>
      <w:pPr>
        <w:pStyle w:val="Heading1"/>
      </w:pPr>
      <w: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版本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阶段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主要内容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状态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需求梳理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明确采集因子、串口资源、HJ212 上传、历史数据与远程维护要求。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开发联调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完成采集器框架、事件总线、配置管理、数据统计、文件存储与 DTU 通讯基础功能。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协议适配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补充 HJ212-2017/2025、实时数据、分钟数据、小时/日数据和断点续传流程。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系统验证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完成压力跳变抑制、温度负值处理、COM29/DTU 现场联调及测试文档归档。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</w:tbl>
    <w:p>
      <w:pPr>
        <w:pStyle w:val="Heading1"/>
      </w:pPr>
      <w:r>
        <w:t>1. 测试目标</w:t>
      </w:r>
    </w:p>
    <w:p>
      <w:r>
        <w:t>验证 2026 年 1 月至 5 月空气微站/TSP 固件在采集、存储、上传、断点续传、远程配置、显示、报警和现场维护方面满足项目要求。测试覆盖实验室联调、串口抓包、DTU 网络联调和现场硬件配合验证。</w:t>
      </w:r>
    </w:p>
    <w:p>
      <w:pPr>
        <w:pStyle w:val="Heading1"/>
      </w:pPr>
      <w:r>
        <w:t>2.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被测固件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TSP 固件 V2.0.0 系列，当前源码位于 D:\code\TSP\git\air\TSP。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主控与分区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ESP32-S3，16MB Flash，app3M_fat9M_16MB 分区。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串口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COM29，9600,N,8,1 用于现场读取/抓包；烧录可使用 921600。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DTU 已配置平台 IP/端口，支持 HJ212 透明传输和网络恢复测试。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资料依据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RJGF 008-2021、HJ212-2017、HJ212-2025、远程接口文档、气象多要素百叶箱说明书、SDS069 手册、项目原理图。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测试周期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 年 1 月需求确认；2-3 月模块测试；4 月协议与断点续传联调；5 月现场稳定性与验收测试。</w:t>
            </w:r>
          </w:p>
        </w:tc>
      </w:tr>
    </w:tbl>
    <w:p>
      <w:pPr>
        <w:pStyle w:val="Heading1"/>
      </w:pPr>
      <w:r>
        <w:t>3. 测试范围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测试类别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测试内容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验收准则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基础启动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上电、串口初始化、配置加载、RTC/网络校时、任务启动。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无异常重启；日志显示关键任务启动；系统时间合法。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各因子 Modbus 读取、物理量换算、无效值处理、采集周期。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有效传感器返回工程值；通信异常标记无效并触发日志/报警。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数据统计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实时、10 分钟、小时、日数据。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实时按采集周期输出；10 分钟窗口边界正确；小时/日跨界输出。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2017/2025 报文、包长、CRC、CN、DataTime、Flag。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平台或解析工具可正确解析；CN 与数据类型一致。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断点续传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网络断开、pending 生成、网络恢复、补发、删除。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断网期间不丢包；恢复后按批次补发；成功后 pending 清理。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远程接口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配置查询/修改、数据查询、记录查询、标定命令。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返回 JSON 符合远程接口文档；异常输入不导致重启。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长时间运行、串口冲突、SD 卡读写、堆内存。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连续运行无 abort；堆内存无持续下降；发送失败可恢复。</w:t>
            </w:r>
          </w:p>
        </w:tc>
      </w:tr>
    </w:tbl>
    <w:p>
      <w:pPr>
        <w:pStyle w:val="Heading1"/>
      </w:pPr>
      <w:r>
        <w:t>4. 测试进度计划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阶段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测试重点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输出物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2026-01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需求与接口确认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监测因子、串口分配、HJ212 平台参数、RJGF 008-2021 条款拆解。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需求确认表、接口清单。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2026-02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单模块测试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SerialManager、modbus_manager、ConfigManager、EventBus、基础采集器。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模块测试记录。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2026-03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业务链路测试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采集到 DataManager、历史文件、LED/LCD、远程配置。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联调日志、问题清单。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2026-04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协议与异常测试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HJ212-2017/2025、断点续传、DTU 网络恢复、CRC/包长解析。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协议抓包记录。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2026-05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现场验收测试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COM29 抓包、传感器跳变、负温、长稳、手工硬件断开/恢复。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验收报告、整改闭环。</w:t>
            </w:r>
          </w:p>
        </w:tc>
      </w:tr>
    </w:tbl>
    <w:p>
      <w:pPr>
        <w:pStyle w:val="Heading1"/>
      </w:pPr>
      <w:r>
        <w:t>5. 详细测试用例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名称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步骤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预期结果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TC-BOOT-001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上电启动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烧录固件后上电，读取 COM29 日志。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出现 Serial init success、配置加载成功、各任务启动日志，无反复重启。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TC-CFG-001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配置文件加载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清空或缺失配置文件后启动。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系统写入默认模板，重新加载后可输出 system/HJ212/switch/tempControl 配置。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TC-COL-001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批量采集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连接全部 485 传感器，按采集周期运行 5 轮。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日志显示 Starting batch polling cycle；有效因子进入 AllDataPacket。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TC-COL-002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温度负数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将气象百叶箱置于低温或使用模拟寄存器返回补码值。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温度按 int16_t 解析，负值显示为正确摄氏度，不出现 6553.x。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TC-COL-003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气压跳变抑制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观察气压从 100.5/95.5 等跳变场景。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单次突变被拒绝；连续 3 次稳定候选值后接受；日志有 confirmation 记录。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TC-DATA-001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采集周期运行并抓 HJ212 串口。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每个有效采集周期产生 CN=2011，DataTime 为秒级时间。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TC-DATA-002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10 分钟分钟数据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跨越 00、10、20、30、40、50 分钟边界。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边界后产生 CN=2051；DataTime 为窗口起点；Min/Avg/Max 正确。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TC-DATA-003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小时数据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跨整点运行。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上一小时生成 CN=2061，小时统计进入日统计。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TC-DATA-004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日数据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模拟或等待跨日。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上一日生成 CN=2031，路径写入 /sdcard/YYYYMMDD/day/day.dat。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TC-HJ-001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HJ212-2017 包格式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protocol_version=2017，抓取实时和分钟包。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包头 ##、长度、QN/ST/CN/PW/MN/Flag/CP、CRC、CRLF 正确。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TC-HJ-002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HJ212-2025 包格式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protocol_version=2025，重复 TC-HJ-001。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2025 字段规则符合当前实现，解析工具无错误。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TC-RES-001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网络断开保存 pending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断开 DTU 网络或服务器，运行 3 个采集周期。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/sdcard/pending/&lt;type&gt;/&lt;timestamp&gt;.pkt 生成；日志提示 Network unavailable 或 send failed。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TC-RES-002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网络恢复补发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恢复网络，观察 2 分钟。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netWorkRestoreTask 启动，补发成功后删除 pending；实时包不被长期阻塞。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TC-RES-003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坏 pending 隔离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人为放置空 .pkt 或超大 .pkt。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无法读取的包被 quarantine 为 .invalid，不影响后续批次。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TC-REC-001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历史记录查询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按指定日期/小时查询 min/hour/day。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返回记录时间、因子、value/min/max/is_valid 与文件内容一致。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TC-REMOTE-001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远程配置查询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发送配置查询命令。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返回 systemConfig/hj212Config/tempControlConfig 等内容。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TC-GAL-001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标定命令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发送 gal_data，携带 DATA/RATIO。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匹配采集器执行 gal 并返回每个 id 的结果。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TC-STB-001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长时间运行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连续运行 24 小时并保存串口日志。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 abort、无看门狗、无堆内存持续下降；HJ212 数据持续输出。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TC-SD-001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SD 卡异常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启动后移除或模拟 SD 不就绪。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历史保存失败有日志，不导致主流程崩溃；恢复后可继续写入。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TC-LED-001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LED/LCD 显示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观察显示屏数据刷新。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显示数据与实时数据一致，刷新周期符合 collect_time。</w:t>
            </w:r>
          </w:p>
        </w:tc>
      </w:tr>
    </w:tbl>
    <w:p>
      <w:pPr>
        <w:pStyle w:val="Heading1"/>
      </w:pPr>
      <w:r>
        <w:t>6. HJ212 报文检查项</w:t>
      </w:r>
    </w:p>
    <w:p>
      <w:pPr>
        <w:pStyle w:val="ListBullet"/>
      </w:pPr>
      <w:r>
        <w:t>包头为 ##，随后 4 位十进制长度，长度仅统计 QN 到 CP=&amp;&amp;...&amp;&amp; 的数据段。</w:t>
      </w:r>
    </w:p>
    <w:p>
      <w:pPr>
        <w:pStyle w:val="ListBullet"/>
      </w:pPr>
      <w:r>
        <w:t>CRC 为数据段 CRC16，尾部为 4 位大写十六进制，并以 CRLF 结束。</w:t>
      </w:r>
    </w:p>
    <w:p>
      <w:pPr>
        <w:pStyle w:val="ListBullet"/>
      </w:pPr>
      <w:r>
        <w:t>实时包 CN=2011，普通因子字段形如 a01001-Rtd=xx.xx,a01001-Flag=N;</w:t>
      </w:r>
    </w:p>
    <w:p>
      <w:pPr>
        <w:pStyle w:val="ListBullet"/>
      </w:pPr>
      <w:r>
        <w:t>分钟包 CN=2051，普通因子字段包含 Min/Avg/Max/Flag；噪声或特殊因子按开发文档约定输出。</w:t>
      </w:r>
    </w:p>
    <w:p>
      <w:pPr>
        <w:pStyle w:val="ListBullet"/>
      </w:pPr>
      <w:r>
        <w:t>DataTime 必须与数据类型匹配：实时为采集时刻，分钟为 10 分钟窗口起点，小时/日为统计窗口时间。</w:t>
      </w:r>
    </w:p>
    <w:p>
      <w:pPr>
        <w:pStyle w:val="ListBullet"/>
      </w:pPr>
      <w:r>
        <w:t>断点续传补发包应保持原 DataTime 和数据内容，不应因补发时刻改变统计时间。</w:t>
      </w:r>
    </w:p>
    <w:p>
      <w:pPr>
        <w:pStyle w:val="Heading1"/>
      </w:pPr>
      <w:r>
        <w:t>7. 断点续传专项测试步骤</w:t>
      </w:r>
    </w:p>
    <w:p>
      <w:pPr>
        <w:pStyle w:val="ListNumber"/>
      </w:pPr>
      <w:r>
        <w:t>确认 DTU 正常在线，抓取 2-3 条实时 HJ212 报文作为基线。</w:t>
      </w:r>
    </w:p>
    <w:p>
      <w:pPr>
        <w:pStyle w:val="ListNumber"/>
      </w:pPr>
      <w:r>
        <w:t>断开服务器或屏蔽 DTU 网络，保持设备继续采集至少 3 个周期，若需要分钟包测试则保持至跨 10 分钟窗口。</w:t>
      </w:r>
    </w:p>
    <w:p>
      <w:pPr>
        <w:pStyle w:val="ListNumber"/>
      </w:pPr>
      <w:r>
        <w:t>读取日志，确认发送失败后调用 savePendingPacket，并记录 pending 文件路径。</w:t>
      </w:r>
    </w:p>
    <w:p>
      <w:pPr>
        <w:pStyle w:val="ListNumber"/>
      </w:pPr>
      <w:r>
        <w:t>恢复网络，等待 netWorkRestoreTask 延迟 20 秒后启动。</w:t>
      </w:r>
    </w:p>
    <w:p>
      <w:pPr>
        <w:pStyle w:val="ListNumber"/>
      </w:pPr>
      <w:r>
        <w:t>观察补发日志 Resending pending packet、sendHJ212PacketLocked、Deleted delivered pending packet。</w:t>
      </w:r>
    </w:p>
    <w:p>
      <w:pPr>
        <w:pStyle w:val="ListNumber"/>
      </w:pPr>
      <w:r>
        <w:t>确认平台接收到历史未发送数据，DataTime 为原始时间；确认 pending 目录对应文件已删除。</w:t>
      </w:r>
    </w:p>
    <w:p>
      <w:pPr>
        <w:pStyle w:val="ListNumber"/>
      </w:pPr>
      <w:r>
        <w:t>若补发失败，确认文件仍保留，下一轮网络恢复或扫描可继续补发。</w:t>
      </w:r>
    </w:p>
    <w:p>
      <w:pPr>
        <w:pStyle w:val="Heading1"/>
      </w:pPr>
      <w:r>
        <w:t>8. 现场手工配合测试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硬件操作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观察点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通过准则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拔掉任一 485 传感器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采集日志、报警事件、HJ212 Flag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对应因子无效，不影响其他因子；系统不重启。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恢复 485 传感器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下一轮采集和实时包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因子恢复有效，HJ212 Flag 恢复正常。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断开 DTU 天线/服务器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pending 文件与发送日志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发送失败被缓存，实时任务不崩溃。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恢复 DTU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补发与实时并行情况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历史补发成功，实时数据继续发送。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模拟低温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温度值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温度可出现负数且数值合理。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观察气压波动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中位数和跳变确认日志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偶发跳变被抑制，连续真实变化可确认接受。</w:t>
            </w:r>
          </w:p>
        </w:tc>
      </w:tr>
    </w:tbl>
    <w:p>
      <w:pPr>
        <w:pStyle w:val="Heading1"/>
      </w:pPr>
      <w:r>
        <w:t>9. 缺陷记录模板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字段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填写要求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缺陷编号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按 BUG-YYYYMMDD-序号 编写。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发现日期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填写实际测试日期。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固件版本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填写版本号、编译时间或 commit。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复现步骤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逐步描述硬件状态、串口命令、网络状态和时间点。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实际结果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粘贴关键日志、HJ212 报文、pending 文件路径或截图。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期望结果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引用本测试文档对应用例的通过准则。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影响范围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采集、上传、存储、显示、远程维护、稳定性等。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处理结论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代码修改点、验证结果、关闭日期。</w:t>
            </w:r>
          </w:p>
        </w:tc>
      </w:tr>
    </w:tbl>
    <w:p>
      <w:pPr>
        <w:pStyle w:val="Heading1"/>
      </w:pPr>
      <w:r>
        <w:t>10. 验收结论</w:t>
      </w:r>
    </w:p>
    <w:p>
      <w:r>
        <w:t>完成上述用例且无 P0/P1 缺陷遗留时，可判定 2026 年 1 月至 5 月阶段固件达到项目交付条件。若现场平台对分钟数据频率、HJ212 字段命名或 RJGF 008-2021 附加条款提出新增要求，应作为后续版本需求纳入开发文档和测试文档变更。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空气微站/TSP 项目资料 | 内部技术文件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