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培训考核试卷/考核题目</w:t>
      </w:r>
    </w:p>
    <w:p>
      <w:pPr>
        <w:spacing w:after="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培训主题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关键传感器原理与校准操作实务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考核方式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实操考核（盲样测试）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考核对象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校准员、检验员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考核月份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2026年3月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姓名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部门/岗位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满分/合格线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100分 / 满分100分，85分及以上合格；关键步骤漏项判不合格。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得分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</w:tr>
    </w:tbl>
    <w:p>
      <w:pPr>
        <w:spacing w:before="160" w:after="0" w:line="276" w:lineRule="auto"/>
      </w:pPr>
      <w:r/>
      <w:r>
        <w:rPr>
          <w:rFonts w:ascii="SimSun" w:hAnsi="SimSun" w:eastAsia="SimSun"/>
          <w:b/>
          <w:sz w:val="24"/>
        </w:rPr>
        <w:t>一、考核题目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1. 【判断题，10分】PM10、PM2.5颗粒物传感器常采用光散射法进行检测。（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2. 【判断题，10分】校准前无需确认标准物质有效期和设备状态。（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3. 【简答题，20分】列出传感器校准前应确认的至少4项内容。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4. 【简答题，20分】校准后发现数据偏差仍超限，应如何处置？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5. 【实操题，25分】按SOP完成一次零点/跨度校准，并填写校准记录。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6. 【实操题，15分】盲样测试：对给定样品进行检测并判断是否合格。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二、评分说明：本卷合计100分。满分100分，85分及以上合格；关键步骤漏项判不合格。 判定重点：校准准备、操作步骤、数据判定、记录填写和异常处置。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1"/>
        </w:rPr>
        <w:t>阅卷/评价人：________________        日期：________年____月____日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