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4711B" w14:textId="77777777" w:rsidR="00E71717" w:rsidRDefault="00000000">
      <w:pPr>
        <w:pStyle w:val="Title"/>
        <w:spacing w:before="280" w:after="160"/>
      </w:pPr>
      <w:r>
        <w:t>Caf@IITK — Software Architecture and Design Document</w:t>
      </w:r>
    </w:p>
    <w:p w14:paraId="52C404A1" w14:textId="77777777" w:rsidR="00E71717" w:rsidRDefault="00000000">
      <w:pPr>
        <w:spacing w:after="160"/>
      </w:pPr>
      <w:r>
        <w:rPr>
          <w:b/>
          <w:bCs/>
        </w:rPr>
        <w:t>Campus Cafeteria Pre-Order and Pickup-Slot Platform</w:t>
      </w:r>
    </w:p>
    <w:p w14:paraId="44F27CF0" w14:textId="77777777" w:rsidR="00E71717" w:rsidRDefault="00000000">
      <w:pPr>
        <w:spacing w:after="160"/>
      </w:pPr>
      <w:r>
        <w:t>CS455 Software Engineering — Deliverable 1</w:t>
      </w:r>
    </w:p>
    <w:p w14:paraId="25AFE4F9" w14:textId="77777777" w:rsidR="00E71717" w:rsidRDefault="00000000">
      <w:pPr>
        <w:spacing w:after="160"/>
      </w:pPr>
      <w:r>
        <w:rPr>
          <w:b/>
          <w:bCs/>
        </w:rPr>
        <w:t>Team XForce</w:t>
      </w:r>
    </w:p>
    <w:p w14:paraId="3739D0A1" w14:textId="001E2C18" w:rsidR="00E71717" w:rsidRDefault="00000000" w:rsidP="00FF2A75">
      <w:pPr>
        <w:spacing w:after="160"/>
      </w:pPr>
      <w:r>
        <w:t>Krishna Kumayu (230576) · Kshitij Gupta (230581) · Rudransh Verma (230881) · Shashi Bhidodiya (230956) · Suryansh Verma (231061)</w:t>
      </w:r>
      <w:r w:rsidR="00FF2A75">
        <w:t xml:space="preserve"> </w:t>
      </w:r>
    </w:p>
    <w:p w14:paraId="40058682" w14:textId="77777777" w:rsidR="00E71717" w:rsidRDefault="00E71717">
      <w:pPr>
        <w:pBdr>
          <w:bottom w:val="single" w:sz="6" w:space="0" w:color="AAAAAA"/>
        </w:pBdr>
        <w:spacing w:after="240"/>
      </w:pPr>
    </w:p>
    <w:p w14:paraId="2F05F0C9" w14:textId="77777777" w:rsidR="00E71717" w:rsidRDefault="00000000">
      <w:pPr>
        <w:pStyle w:val="Heading1"/>
        <w:spacing w:before="280"/>
      </w:pPr>
      <w:r>
        <w:t>Table of Contents</w:t>
      </w:r>
    </w:p>
    <w:p w14:paraId="11F31468" w14:textId="77777777" w:rsidR="00E71717" w:rsidRDefault="00000000">
      <w:pPr>
        <w:pStyle w:val="ListParagraph"/>
        <w:numPr>
          <w:ilvl w:val="0"/>
          <w:numId w:val="2"/>
        </w:numPr>
        <w:spacing w:after="100"/>
      </w:pPr>
      <w:r>
        <w:t>Architecture Overview and Style</w:t>
      </w:r>
    </w:p>
    <w:p w14:paraId="356294E7" w14:textId="77777777" w:rsidR="00E71717" w:rsidRDefault="00000000">
      <w:pPr>
        <w:pStyle w:val="ListParagraph"/>
        <w:numPr>
          <w:ilvl w:val="0"/>
          <w:numId w:val="2"/>
        </w:numPr>
        <w:spacing w:after="100"/>
      </w:pPr>
      <w:r>
        <w:t>System Structure — context, deployment, components, data model, interfaces</w:t>
      </w:r>
    </w:p>
    <w:p w14:paraId="21F72176" w14:textId="77777777" w:rsidR="00E71717" w:rsidRDefault="00000000">
      <w:pPr>
        <w:pStyle w:val="ListParagraph"/>
        <w:numPr>
          <w:ilvl w:val="0"/>
          <w:numId w:val="2"/>
        </w:numPr>
        <w:spacing w:after="100"/>
      </w:pPr>
      <w:r>
        <w:t>Sequence Diagrams</w:t>
      </w:r>
    </w:p>
    <w:p w14:paraId="20CB608B" w14:textId="77777777" w:rsidR="00E71717" w:rsidRDefault="00000000">
      <w:pPr>
        <w:pStyle w:val="ListParagraph"/>
        <w:numPr>
          <w:ilvl w:val="0"/>
          <w:numId w:val="2"/>
        </w:numPr>
        <w:spacing w:after="100"/>
      </w:pPr>
      <w:r>
        <w:t>Design-Pattern Mapping</w:t>
      </w:r>
    </w:p>
    <w:p w14:paraId="35438293" w14:textId="77777777" w:rsidR="00E71717" w:rsidRDefault="00000000">
      <w:pPr>
        <w:pStyle w:val="ListParagraph"/>
        <w:numPr>
          <w:ilvl w:val="0"/>
          <w:numId w:val="2"/>
        </w:numPr>
        <w:spacing w:after="100"/>
      </w:pPr>
      <w:r>
        <w:t>Architectural Alternatives and Decision Records (ADRs)</w:t>
      </w:r>
    </w:p>
    <w:p w14:paraId="79F4FF37" w14:textId="77777777" w:rsidR="00E71717" w:rsidRDefault="00000000">
      <w:pPr>
        <w:pStyle w:val="ListParagraph"/>
        <w:numPr>
          <w:ilvl w:val="0"/>
          <w:numId w:val="2"/>
        </w:numPr>
        <w:spacing w:after="100"/>
      </w:pPr>
      <w:r>
        <w:t>Cross-Cutting Concerns — concurrency, failure handling, security, observability, scalability, AI-agent boundaries</w:t>
      </w:r>
    </w:p>
    <w:p w14:paraId="46EFDB90" w14:textId="77777777" w:rsidR="00E71717" w:rsidRDefault="00000000">
      <w:pPr>
        <w:pStyle w:val="ListParagraph"/>
        <w:numPr>
          <w:ilvl w:val="0"/>
          <w:numId w:val="2"/>
        </w:numPr>
        <w:spacing w:after="100"/>
      </w:pPr>
      <w:r>
        <w:t>Evaluation of LLM-Generated Recommendations</w:t>
      </w:r>
    </w:p>
    <w:p w14:paraId="7AC70371" w14:textId="77777777" w:rsidR="00E71717" w:rsidRDefault="00000000">
      <w:pPr>
        <w:pStyle w:val="ListParagraph"/>
        <w:numPr>
          <w:ilvl w:val="0"/>
          <w:numId w:val="1"/>
        </w:numPr>
        <w:spacing w:after="100"/>
      </w:pPr>
      <w:r>
        <w:t>Appendix A — NFR → Architectural Mechanism Traceability</w:t>
      </w:r>
    </w:p>
    <w:p w14:paraId="3FDC07FA" w14:textId="77777777" w:rsidR="00E71717" w:rsidRDefault="00E71717">
      <w:pPr>
        <w:pBdr>
          <w:bottom w:val="single" w:sz="6" w:space="0" w:color="AAAAAA"/>
        </w:pBdr>
        <w:spacing w:after="240"/>
      </w:pPr>
    </w:p>
    <w:p w14:paraId="772ADA75" w14:textId="77777777" w:rsidR="00E71717" w:rsidRDefault="00000000">
      <w:pPr>
        <w:pStyle w:val="Heading1"/>
        <w:spacing w:before="280"/>
      </w:pPr>
      <w:r>
        <w:t>1. Architecture Overview and Style</w:t>
      </w:r>
    </w:p>
    <w:p w14:paraId="420BB623" w14:textId="77777777" w:rsidR="00E71717" w:rsidRDefault="00000000">
      <w:pPr>
        <w:pStyle w:val="Heading2"/>
        <w:spacing w:before="280" w:after="160"/>
      </w:pPr>
      <w:r>
        <w:t>1.1 Purpose and scope</w:t>
      </w:r>
    </w:p>
    <w:p w14:paraId="56572B77" w14:textId="77777777" w:rsidR="00E71717" w:rsidRDefault="00000000">
      <w:pPr>
        <w:spacing w:after="160"/>
      </w:pPr>
      <w:r>
        <w:t>This document describes how Caf@IITK is built to meet SRS v2.0: the structure of the system, the key runtime interactions, the design patterns used, and the decisions — with their rejected alternatives — that shaped them. The expected readers are the development team, the course instructor and TAs, and anyone assessing a change request.</w:t>
      </w:r>
    </w:p>
    <w:p w14:paraId="692B4A65" w14:textId="77777777" w:rsidR="00E71717" w:rsidRDefault="00000000">
      <w:pPr>
        <w:pStyle w:val="Heading2"/>
        <w:spacing w:before="280" w:after="160"/>
      </w:pPr>
      <w:r>
        <w:t>1.2 Architectural drivers</w:t>
      </w:r>
    </w:p>
    <w:p w14:paraId="3CD2008C" w14:textId="77777777" w:rsidR="00E71717" w:rsidRDefault="00000000">
      <w:pPr>
        <w:spacing w:after="160"/>
      </w:pPr>
      <w:r>
        <w:t>The architecture is shaped mainly by five quality attributes, in priority order.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1"/>
        <w:gridCol w:w="3068"/>
        <w:gridCol w:w="1416"/>
        <w:gridCol w:w="4585"/>
      </w:tblGrid>
      <w:tr w:rsidR="00E71717" w14:paraId="78DD806F" w14:textId="77777777">
        <w:tblPrEx>
          <w:tblCellMar>
            <w:top w:w="0" w:type="dxa"/>
            <w:bottom w:w="0" w:type="dxa"/>
          </w:tblCellMar>
        </w:tblPrEx>
        <w:trPr>
          <w:tblHeader/>
        </w:trPr>
        <w:tc>
          <w:tcPr>
            <w:tcW w:w="1011" w:type="dxa"/>
            <w:shd w:val="clear" w:color="auto" w:fill="DDE6F0"/>
          </w:tcPr>
          <w:p w14:paraId="5F6BDE5D" w14:textId="77777777" w:rsidR="00E71717" w:rsidRDefault="00000000">
            <w:r>
              <w:rPr>
                <w:b/>
                <w:bCs/>
                <w:sz w:val="19"/>
                <w:szCs w:val="19"/>
              </w:rPr>
              <w:t>#</w:t>
            </w:r>
          </w:p>
        </w:tc>
        <w:tc>
          <w:tcPr>
            <w:tcW w:w="3068" w:type="dxa"/>
            <w:shd w:val="clear" w:color="auto" w:fill="DDE6F0"/>
          </w:tcPr>
          <w:p w14:paraId="483E7804" w14:textId="77777777" w:rsidR="00E71717" w:rsidRDefault="00000000">
            <w:r>
              <w:rPr>
                <w:b/>
                <w:bCs/>
                <w:sz w:val="19"/>
                <w:szCs w:val="19"/>
              </w:rPr>
              <w:t>Driver</w:t>
            </w:r>
          </w:p>
        </w:tc>
        <w:tc>
          <w:tcPr>
            <w:tcW w:w="1416" w:type="dxa"/>
            <w:shd w:val="clear" w:color="auto" w:fill="DDE6F0"/>
          </w:tcPr>
          <w:p w14:paraId="1F8F1051" w14:textId="77777777" w:rsidR="00E71717" w:rsidRDefault="00000000">
            <w:r>
              <w:rPr>
                <w:b/>
                <w:bCs/>
                <w:sz w:val="19"/>
                <w:szCs w:val="19"/>
              </w:rPr>
              <w:t>Source</w:t>
            </w:r>
          </w:p>
        </w:tc>
        <w:tc>
          <w:tcPr>
            <w:tcW w:w="4585" w:type="dxa"/>
            <w:shd w:val="clear" w:color="auto" w:fill="DDE6F0"/>
          </w:tcPr>
          <w:p w14:paraId="4E71A541" w14:textId="77777777" w:rsidR="00E71717" w:rsidRDefault="00000000">
            <w:r>
              <w:rPr>
                <w:b/>
                <w:bCs/>
                <w:sz w:val="19"/>
                <w:szCs w:val="19"/>
              </w:rPr>
              <w:t>Architectural consequence</w:t>
            </w:r>
          </w:p>
        </w:tc>
      </w:tr>
      <w:tr w:rsidR="00E71717" w14:paraId="660ED19B" w14:textId="77777777">
        <w:tblPrEx>
          <w:tblCellMar>
            <w:top w:w="0" w:type="dxa"/>
            <w:bottom w:w="0" w:type="dxa"/>
          </w:tblCellMar>
        </w:tblPrEx>
        <w:tc>
          <w:tcPr>
            <w:tcW w:w="1011" w:type="dxa"/>
          </w:tcPr>
          <w:p w14:paraId="649509A6" w14:textId="77777777" w:rsidR="00E71717" w:rsidRDefault="00000000">
            <w:r>
              <w:rPr>
                <w:sz w:val="19"/>
                <w:szCs w:val="19"/>
              </w:rPr>
              <w:t>D1</w:t>
            </w:r>
          </w:p>
        </w:tc>
        <w:tc>
          <w:tcPr>
            <w:tcW w:w="3068" w:type="dxa"/>
          </w:tcPr>
          <w:p w14:paraId="44A011BA" w14:textId="77777777" w:rsidR="00E71717" w:rsidRDefault="00000000">
            <w:r>
              <w:rPr>
                <w:b/>
                <w:bCs/>
                <w:sz w:val="19"/>
                <w:szCs w:val="19"/>
              </w:rPr>
              <w:t>Correctness under contention</w:t>
            </w:r>
            <w:r>
              <w:rPr>
                <w:sz w:val="19"/>
                <w:szCs w:val="19"/>
              </w:rPr>
              <w:t xml:space="preserve"> — no portion or seat allocated twice, no partial changes</w:t>
            </w:r>
          </w:p>
        </w:tc>
        <w:tc>
          <w:tcPr>
            <w:tcW w:w="1416" w:type="dxa"/>
          </w:tcPr>
          <w:p w14:paraId="4BD4E00A" w14:textId="77777777" w:rsidR="00E71717" w:rsidRDefault="00000000">
            <w:r>
              <w:rPr>
                <w:sz w:val="19"/>
                <w:szCs w:val="19"/>
              </w:rPr>
              <w:t>NFR-1 – NFR-7</w:t>
            </w:r>
          </w:p>
        </w:tc>
        <w:tc>
          <w:tcPr>
            <w:tcW w:w="4585" w:type="dxa"/>
          </w:tcPr>
          <w:p w14:paraId="40A3C6CF" w14:textId="77777777" w:rsidR="00E71717" w:rsidRDefault="00000000">
            <w:r>
              <w:rPr>
                <w:sz w:val="19"/>
                <w:szCs w:val="19"/>
              </w:rPr>
              <w:t>One relational database with ACID transactions and row locks; all allocation logic in one service; no external calls inside transactions</w:t>
            </w:r>
          </w:p>
        </w:tc>
      </w:tr>
      <w:tr w:rsidR="00E71717" w14:paraId="5ECD108E" w14:textId="77777777">
        <w:tblPrEx>
          <w:tblCellMar>
            <w:top w:w="0" w:type="dxa"/>
            <w:bottom w:w="0" w:type="dxa"/>
          </w:tblCellMar>
        </w:tblPrEx>
        <w:tc>
          <w:tcPr>
            <w:tcW w:w="1011" w:type="dxa"/>
            <w:shd w:val="clear" w:color="auto" w:fill="F7F9FB"/>
          </w:tcPr>
          <w:p w14:paraId="618C226A" w14:textId="77777777" w:rsidR="00E71717" w:rsidRDefault="00000000">
            <w:r>
              <w:rPr>
                <w:sz w:val="19"/>
                <w:szCs w:val="19"/>
              </w:rPr>
              <w:t>D2</w:t>
            </w:r>
          </w:p>
        </w:tc>
        <w:tc>
          <w:tcPr>
            <w:tcW w:w="3068" w:type="dxa"/>
            <w:shd w:val="clear" w:color="auto" w:fill="F7F9FB"/>
          </w:tcPr>
          <w:p w14:paraId="5811270E" w14:textId="77777777" w:rsidR="00E71717" w:rsidRDefault="00000000">
            <w:r>
              <w:rPr>
                <w:b/>
                <w:bCs/>
                <w:sz w:val="19"/>
                <w:szCs w:val="19"/>
              </w:rPr>
              <w:t>Failure containment</w:t>
            </w:r>
            <w:r>
              <w:rPr>
                <w:sz w:val="19"/>
                <w:szCs w:val="19"/>
              </w:rPr>
              <w:t xml:space="preserve"> — payment, crash, database and LLM failures leave the system consistent</w:t>
            </w:r>
          </w:p>
        </w:tc>
        <w:tc>
          <w:tcPr>
            <w:tcW w:w="1416" w:type="dxa"/>
            <w:shd w:val="clear" w:color="auto" w:fill="F7F9FB"/>
          </w:tcPr>
          <w:p w14:paraId="2514292B" w14:textId="77777777" w:rsidR="00E71717" w:rsidRDefault="00000000">
            <w:r>
              <w:rPr>
                <w:sz w:val="19"/>
                <w:szCs w:val="19"/>
              </w:rPr>
              <w:t>NFR-14 – NFR-17, FR-33, FR-34</w:t>
            </w:r>
          </w:p>
        </w:tc>
        <w:tc>
          <w:tcPr>
            <w:tcW w:w="4585" w:type="dxa"/>
            <w:shd w:val="clear" w:color="auto" w:fill="F7F9FB"/>
          </w:tcPr>
          <w:p w14:paraId="117C0B60" w14:textId="77777777" w:rsidR="00E71717" w:rsidRDefault="00000000">
            <w:r>
              <w:rPr>
                <w:sz w:val="19"/>
                <w:szCs w:val="19"/>
              </w:rPr>
              <w:t>Reserve → authorise → confirm with timed holds; a background sweeper; a payment outbox; agent isolated in a separate process</w:t>
            </w:r>
          </w:p>
        </w:tc>
      </w:tr>
      <w:tr w:rsidR="00E71717" w14:paraId="6EC88133" w14:textId="77777777">
        <w:tblPrEx>
          <w:tblCellMar>
            <w:top w:w="0" w:type="dxa"/>
            <w:bottom w:w="0" w:type="dxa"/>
          </w:tblCellMar>
        </w:tblPrEx>
        <w:tc>
          <w:tcPr>
            <w:tcW w:w="1011" w:type="dxa"/>
          </w:tcPr>
          <w:p w14:paraId="7C00F7A4" w14:textId="77777777" w:rsidR="00E71717" w:rsidRDefault="00000000">
            <w:r>
              <w:rPr>
                <w:sz w:val="19"/>
                <w:szCs w:val="19"/>
              </w:rPr>
              <w:t>D3</w:t>
            </w:r>
          </w:p>
        </w:tc>
        <w:tc>
          <w:tcPr>
            <w:tcW w:w="3068" w:type="dxa"/>
          </w:tcPr>
          <w:p w14:paraId="4C294989" w14:textId="77777777" w:rsidR="00E71717" w:rsidRDefault="00000000">
            <w:r>
              <w:rPr>
                <w:b/>
                <w:bCs/>
                <w:sz w:val="19"/>
                <w:szCs w:val="19"/>
              </w:rPr>
              <w:t>Bounded AI authority</w:t>
            </w:r>
            <w:r>
              <w:rPr>
                <w:sz w:val="19"/>
                <w:szCs w:val="19"/>
              </w:rPr>
              <w:t xml:space="preserve"> — the agent can only read and propose</w:t>
            </w:r>
          </w:p>
        </w:tc>
        <w:tc>
          <w:tcPr>
            <w:tcW w:w="1416" w:type="dxa"/>
          </w:tcPr>
          <w:p w14:paraId="66F6E974" w14:textId="77777777" w:rsidR="00E71717" w:rsidRDefault="00000000">
            <w:r>
              <w:rPr>
                <w:sz w:val="19"/>
                <w:szCs w:val="19"/>
              </w:rPr>
              <w:t>FR-50 – FR-62, NFR-25</w:t>
            </w:r>
          </w:p>
        </w:tc>
        <w:tc>
          <w:tcPr>
            <w:tcW w:w="4585" w:type="dxa"/>
          </w:tcPr>
          <w:p w14:paraId="2966FB6E" w14:textId="77777777" w:rsidR="00E71717" w:rsidRDefault="00000000">
            <w:r>
              <w:rPr>
                <w:sz w:val="19"/>
                <w:szCs w:val="19"/>
              </w:rPr>
              <w:t>Separate database role for the agent; tool registry; validation pipeline; human approval with re-validation</w:t>
            </w:r>
          </w:p>
        </w:tc>
      </w:tr>
      <w:tr w:rsidR="00E71717" w14:paraId="724787AF" w14:textId="77777777">
        <w:tblPrEx>
          <w:tblCellMar>
            <w:top w:w="0" w:type="dxa"/>
            <w:bottom w:w="0" w:type="dxa"/>
          </w:tblCellMar>
        </w:tblPrEx>
        <w:tc>
          <w:tcPr>
            <w:tcW w:w="1011" w:type="dxa"/>
            <w:shd w:val="clear" w:color="auto" w:fill="F7F9FB"/>
          </w:tcPr>
          <w:p w14:paraId="1D11845B" w14:textId="77777777" w:rsidR="00E71717" w:rsidRDefault="00000000">
            <w:r>
              <w:rPr>
                <w:sz w:val="19"/>
                <w:szCs w:val="19"/>
              </w:rPr>
              <w:lastRenderedPageBreak/>
              <w:t>D4</w:t>
            </w:r>
          </w:p>
        </w:tc>
        <w:tc>
          <w:tcPr>
            <w:tcW w:w="3068" w:type="dxa"/>
            <w:shd w:val="clear" w:color="auto" w:fill="F7F9FB"/>
          </w:tcPr>
          <w:p w14:paraId="440F503B" w14:textId="77777777" w:rsidR="00E71717" w:rsidRDefault="00000000">
            <w:r>
              <w:rPr>
                <w:b/>
                <w:bCs/>
                <w:sz w:val="19"/>
                <w:szCs w:val="19"/>
              </w:rPr>
              <w:t>Security and auditability</w:t>
            </w:r>
          </w:p>
        </w:tc>
        <w:tc>
          <w:tcPr>
            <w:tcW w:w="1416" w:type="dxa"/>
            <w:shd w:val="clear" w:color="auto" w:fill="F7F9FB"/>
          </w:tcPr>
          <w:p w14:paraId="1A85B19D" w14:textId="77777777" w:rsidR="00E71717" w:rsidRDefault="00000000">
            <w:r>
              <w:rPr>
                <w:sz w:val="19"/>
                <w:szCs w:val="19"/>
              </w:rPr>
              <w:t>FR-6, FR-7, FR-47 – FR-49, NFR-19 – NFR-30</w:t>
            </w:r>
          </w:p>
        </w:tc>
        <w:tc>
          <w:tcPr>
            <w:tcW w:w="4585" w:type="dxa"/>
            <w:shd w:val="clear" w:color="auto" w:fill="F7F9FB"/>
          </w:tcPr>
          <w:p w14:paraId="15FBA722" w14:textId="77777777" w:rsidR="00E71717" w:rsidRDefault="00000000">
            <w:r>
              <w:rPr>
                <w:sz w:val="19"/>
                <w:szCs w:val="19"/>
              </w:rPr>
              <w:t>Central authentication/RBAC dependencies; ownership filters in repositories; append-only audit enforced by database grants</w:t>
            </w:r>
          </w:p>
        </w:tc>
      </w:tr>
      <w:tr w:rsidR="00E71717" w14:paraId="620DC56C" w14:textId="77777777">
        <w:tblPrEx>
          <w:tblCellMar>
            <w:top w:w="0" w:type="dxa"/>
            <w:bottom w:w="0" w:type="dxa"/>
          </w:tblCellMar>
        </w:tblPrEx>
        <w:tc>
          <w:tcPr>
            <w:tcW w:w="1011" w:type="dxa"/>
          </w:tcPr>
          <w:p w14:paraId="3D2D3797" w14:textId="77777777" w:rsidR="00E71717" w:rsidRDefault="00000000">
            <w:r>
              <w:rPr>
                <w:sz w:val="19"/>
                <w:szCs w:val="19"/>
              </w:rPr>
              <w:t>D5</w:t>
            </w:r>
          </w:p>
        </w:tc>
        <w:tc>
          <w:tcPr>
            <w:tcW w:w="3068" w:type="dxa"/>
          </w:tcPr>
          <w:p w14:paraId="0ABA6ECE" w14:textId="77777777" w:rsidR="00E71717" w:rsidRDefault="00000000">
            <w:r>
              <w:rPr>
                <w:b/>
                <w:bCs/>
                <w:sz w:val="19"/>
                <w:szCs w:val="19"/>
              </w:rPr>
              <w:t>Testability and low operating cost</w:t>
            </w:r>
          </w:p>
        </w:tc>
        <w:tc>
          <w:tcPr>
            <w:tcW w:w="1416" w:type="dxa"/>
          </w:tcPr>
          <w:p w14:paraId="2D398B3C" w14:textId="77777777" w:rsidR="00E71717" w:rsidRDefault="00000000">
            <w:r>
              <w:rPr>
                <w:sz w:val="19"/>
                <w:szCs w:val="19"/>
              </w:rPr>
              <w:t>NFR-35 – NFR-43</w:t>
            </w:r>
          </w:p>
        </w:tc>
        <w:tc>
          <w:tcPr>
            <w:tcW w:w="4585" w:type="dxa"/>
          </w:tcPr>
          <w:p w14:paraId="139F51B2" w14:textId="77777777" w:rsidR="00E71717" w:rsidRDefault="00000000">
            <w:r>
              <w:rPr>
                <w:sz w:val="19"/>
                <w:szCs w:val="19"/>
              </w:rPr>
              <w:t>A modular monolith that runs as a few containers on free-tier instances; a pure pricing engine; injectable gateways</w:t>
            </w:r>
          </w:p>
        </w:tc>
      </w:tr>
    </w:tbl>
    <w:p w14:paraId="455B9D12" w14:textId="77777777" w:rsidR="00E71717" w:rsidRDefault="00E71717">
      <w:pPr>
        <w:spacing w:after="200"/>
      </w:pPr>
    </w:p>
    <w:p w14:paraId="66A59766" w14:textId="77777777" w:rsidR="00E71717" w:rsidRDefault="00000000">
      <w:pPr>
        <w:pStyle w:val="Heading2"/>
        <w:spacing w:before="280" w:after="160"/>
      </w:pPr>
      <w:r>
        <w:t>1.3 Architectural style</w:t>
      </w:r>
    </w:p>
    <w:p w14:paraId="79AE186A" w14:textId="77777777" w:rsidR="00E71717" w:rsidRDefault="00000000">
      <w:pPr>
        <w:spacing w:after="160"/>
      </w:pPr>
      <w:r>
        <w:t xml:space="preserve">Caf@IITK is a </w:t>
      </w:r>
      <w:r>
        <w:rPr>
          <w:b/>
          <w:bCs/>
        </w:rPr>
        <w:t>modular monolith with a layered internal structure</w:t>
      </w:r>
      <w:r>
        <w:t xml:space="preserve">, deployed as </w:t>
      </w:r>
      <w:r>
        <w:rPr>
          <w:b/>
          <w:bCs/>
        </w:rPr>
        <w:t>two processes from one codebase</w:t>
      </w:r>
      <w:r>
        <w:t xml:space="preserve"> plus a simulated external payment service:</w:t>
      </w:r>
    </w:p>
    <w:p w14:paraId="26EB9E15" w14:textId="77777777" w:rsidR="00E71717" w:rsidRDefault="00000000">
      <w:pPr>
        <w:pStyle w:val="ListParagraph"/>
        <w:numPr>
          <w:ilvl w:val="0"/>
          <w:numId w:val="1"/>
        </w:numPr>
        <w:spacing w:after="100"/>
      </w:pPr>
      <w:r>
        <w:rPr>
          <w:b/>
          <w:bCs/>
        </w:rPr>
        <w:t>`caf-api`</w:t>
      </w:r>
      <w:r>
        <w:t xml:space="preserve"> — the FastAPI application serving all HTTP requests. It is stateless, and multiple worker processes run behind gunicorn.</w:t>
      </w:r>
    </w:p>
    <w:p w14:paraId="381C63F8" w14:textId="77777777" w:rsidR="00E71717" w:rsidRDefault="00000000">
      <w:pPr>
        <w:pStyle w:val="ListParagraph"/>
        <w:numPr>
          <w:ilvl w:val="0"/>
          <w:numId w:val="1"/>
        </w:numPr>
        <w:spacing w:after="100"/>
      </w:pPr>
      <w:r>
        <w:rPr>
          <w:b/>
          <w:bCs/>
        </w:rPr>
        <w:t>`caf-worker`</w:t>
      </w:r>
      <w:r>
        <w:t xml:space="preserve"> — the same codebase started in worker mode. It runs the time-based jobs (hold sweeper, auto-start of preparation, proposal expiry, payment outbox retries) and every Kitchen Planning Agent run. A PostgreSQL advisory lock ensures that only one worker instance is active (ADR-07).</w:t>
      </w:r>
    </w:p>
    <w:p w14:paraId="343400DA" w14:textId="77777777" w:rsidR="00E71717" w:rsidRDefault="00000000">
      <w:pPr>
        <w:pStyle w:val="ListParagraph"/>
        <w:numPr>
          <w:ilvl w:val="0"/>
          <w:numId w:val="1"/>
        </w:numPr>
        <w:spacing w:after="100"/>
      </w:pPr>
      <w:r>
        <w:rPr>
          <w:b/>
          <w:bCs/>
        </w:rPr>
        <w:t>`mockpay`</w:t>
      </w:r>
      <w:r>
        <w:t xml:space="preserve"> — a small, separate FastAPI service that simulates the payment provider over real HTTP, so timeouts and outages behave as they would with a real gateway (ADR-05).</w:t>
      </w:r>
    </w:p>
    <w:p w14:paraId="4A118A47" w14:textId="77777777" w:rsidR="00E71717" w:rsidRDefault="00000000">
      <w:pPr>
        <w:spacing w:after="160"/>
      </w:pPr>
      <w:r>
        <w:t xml:space="preserve">Inside </w:t>
      </w:r>
      <w:r>
        <w:rPr>
          <w:rFonts w:ascii="Consolas" w:eastAsia="Consolas" w:hAnsi="Consolas" w:cs="Consolas"/>
          <w:sz w:val="20"/>
          <w:szCs w:val="20"/>
        </w:rPr>
        <w:t>caf-api</w:t>
      </w:r>
      <w:r>
        <w:t xml:space="preserve"> and </w:t>
      </w:r>
      <w:r>
        <w:rPr>
          <w:rFonts w:ascii="Consolas" w:eastAsia="Consolas" w:hAnsi="Consolas" w:cs="Consolas"/>
          <w:sz w:val="20"/>
          <w:szCs w:val="20"/>
        </w:rPr>
        <w:t>caf-worker</w:t>
      </w:r>
      <w:r>
        <w:t xml:space="preserve">, code is organised into </w:t>
      </w:r>
      <w:r>
        <w:rPr>
          <w:b/>
          <w:bCs/>
        </w:rPr>
        <w:t>domain modules</w:t>
      </w:r>
      <w:r>
        <w:t xml:space="preserve"> (identity, catalogue, inventory, slots, pricing, ordering, kitchen, proposals, audit, agent). Each module is layered:</w:t>
      </w:r>
    </w:p>
    <w:p w14:paraId="1DF2B2E4" w14:textId="77777777" w:rsidR="00E71717" w:rsidRDefault="00000000">
      <w:pPr>
        <w:pBdr>
          <w:left w:val="single" w:sz="12" w:space="0" w:color="999999"/>
        </w:pBdr>
        <w:shd w:val="clear" w:color="auto" w:fill="F2F2F2"/>
        <w:ind w:left="200"/>
      </w:pPr>
      <w:r>
        <w:rPr>
          <w:rFonts w:ascii="Consolas" w:eastAsia="Consolas" w:hAnsi="Consolas" w:cs="Consolas"/>
          <w:sz w:val="17"/>
          <w:szCs w:val="17"/>
        </w:rPr>
        <w:t>HTTP router  →  application service  →  domain logic (pure where possible)  →  repository  →  PostgreSQL</w:t>
      </w:r>
    </w:p>
    <w:p w14:paraId="02C59A4A" w14:textId="77777777" w:rsidR="00E71717" w:rsidRDefault="00000000">
      <w:pPr>
        <w:pBdr>
          <w:left w:val="single" w:sz="12" w:space="0" w:color="999999"/>
        </w:pBdr>
        <w:shd w:val="clear" w:color="auto" w:fill="F2F2F2"/>
        <w:ind w:left="200"/>
      </w:pPr>
      <w:r>
        <w:rPr>
          <w:rFonts w:ascii="Consolas" w:eastAsia="Consolas" w:hAnsi="Consolas" w:cs="Consolas"/>
          <w:sz w:val="17"/>
          <w:szCs w:val="17"/>
        </w:rPr>
        <w:t xml:space="preserve">                     (owns the transaction / unit of work)</w:t>
      </w:r>
    </w:p>
    <w:p w14:paraId="71BCCAF8" w14:textId="77777777" w:rsidR="00E71717" w:rsidRDefault="00E71717">
      <w:pPr>
        <w:spacing w:after="160"/>
      </w:pPr>
    </w:p>
    <w:p w14:paraId="72C36DE0" w14:textId="77777777" w:rsidR="00E71717" w:rsidRDefault="00000000">
      <w:pPr>
        <w:spacing w:after="160"/>
      </w:pPr>
      <w:r>
        <w:rPr>
          <w:b/>
          <w:bCs/>
        </w:rPr>
        <w:t>Layer rules.</w:t>
      </w:r>
      <w:r>
        <w:t xml:space="preserve"> Routers only parse, authenticate and delegate. Services own the transactions and never call the network while a transaction is open (NFR-6). Repositories are the only code that issues SQL. The pricing engine and the order state machine are pure and can be tested without a database (NFR-38). Why a modular monolith rather than microservices is recorded in ADR-01.</w:t>
      </w:r>
    </w:p>
    <w:p w14:paraId="4E5B1CCA" w14:textId="77777777" w:rsidR="00E71717" w:rsidRDefault="00000000">
      <w:pPr>
        <w:pStyle w:val="Heading2"/>
        <w:spacing w:before="280" w:after="160"/>
      </w:pPr>
      <w:r>
        <w:t>1.4 Technology stack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2"/>
        <w:gridCol w:w="5343"/>
        <w:gridCol w:w="2915"/>
      </w:tblGrid>
      <w:tr w:rsidR="00E71717" w14:paraId="031521D6" w14:textId="77777777">
        <w:tblPrEx>
          <w:tblCellMar>
            <w:top w:w="0" w:type="dxa"/>
            <w:bottom w:w="0" w:type="dxa"/>
          </w:tblCellMar>
        </w:tblPrEx>
        <w:trPr>
          <w:tblHeader/>
        </w:trPr>
        <w:tc>
          <w:tcPr>
            <w:tcW w:w="1822" w:type="dxa"/>
            <w:shd w:val="clear" w:color="auto" w:fill="DDE6F0"/>
          </w:tcPr>
          <w:p w14:paraId="186C5950" w14:textId="77777777" w:rsidR="00E71717" w:rsidRDefault="00000000">
            <w:r>
              <w:rPr>
                <w:b/>
                <w:bCs/>
                <w:sz w:val="19"/>
                <w:szCs w:val="19"/>
              </w:rPr>
              <w:t>Layer</w:t>
            </w:r>
          </w:p>
        </w:tc>
        <w:tc>
          <w:tcPr>
            <w:tcW w:w="5343" w:type="dxa"/>
            <w:shd w:val="clear" w:color="auto" w:fill="DDE6F0"/>
          </w:tcPr>
          <w:p w14:paraId="0FAB0312" w14:textId="77777777" w:rsidR="00E71717" w:rsidRDefault="00000000">
            <w:r>
              <w:rPr>
                <w:b/>
                <w:bCs/>
                <w:sz w:val="19"/>
                <w:szCs w:val="19"/>
              </w:rPr>
              <w:t>Technology</w:t>
            </w:r>
          </w:p>
        </w:tc>
        <w:tc>
          <w:tcPr>
            <w:tcW w:w="2915" w:type="dxa"/>
            <w:shd w:val="clear" w:color="auto" w:fill="DDE6F0"/>
          </w:tcPr>
          <w:p w14:paraId="2EA17513" w14:textId="77777777" w:rsidR="00E71717" w:rsidRDefault="00000000">
            <w:r>
              <w:rPr>
                <w:b/>
                <w:bCs/>
                <w:sz w:val="19"/>
                <w:szCs w:val="19"/>
              </w:rPr>
              <w:t>Notes</w:t>
            </w:r>
          </w:p>
        </w:tc>
      </w:tr>
      <w:tr w:rsidR="00E71717" w14:paraId="267E65ED" w14:textId="77777777">
        <w:tblPrEx>
          <w:tblCellMar>
            <w:top w:w="0" w:type="dxa"/>
            <w:bottom w:w="0" w:type="dxa"/>
          </w:tblCellMar>
        </w:tblPrEx>
        <w:tc>
          <w:tcPr>
            <w:tcW w:w="1822" w:type="dxa"/>
          </w:tcPr>
          <w:p w14:paraId="5CBFD09A" w14:textId="77777777" w:rsidR="00E71717" w:rsidRDefault="00000000">
            <w:r>
              <w:rPr>
                <w:sz w:val="19"/>
                <w:szCs w:val="19"/>
              </w:rPr>
              <w:t>Client</w:t>
            </w:r>
          </w:p>
        </w:tc>
        <w:tc>
          <w:tcPr>
            <w:tcW w:w="5343" w:type="dxa"/>
          </w:tcPr>
          <w:p w14:paraId="45B29730" w14:textId="77777777" w:rsidR="00E71717" w:rsidRDefault="00000000">
            <w:r>
              <w:rPr>
                <w:sz w:val="19"/>
                <w:szCs w:val="19"/>
              </w:rPr>
              <w:t>Flutter Web (Dart), Riverpod, GoRouter, Dio, API client generated from OpenAPI</w:t>
            </w:r>
          </w:p>
        </w:tc>
        <w:tc>
          <w:tcPr>
            <w:tcW w:w="2915" w:type="dxa"/>
          </w:tcPr>
          <w:p w14:paraId="6F5EE4DA" w14:textId="77777777" w:rsidR="00E71717" w:rsidRDefault="00000000">
            <w:r>
              <w:rPr>
                <w:sz w:val="19"/>
                <w:szCs w:val="19"/>
              </w:rPr>
              <w:t>One codebase; Web is the primary target (NFR-33)</w:t>
            </w:r>
          </w:p>
        </w:tc>
      </w:tr>
      <w:tr w:rsidR="00E71717" w14:paraId="584AA1B7" w14:textId="77777777">
        <w:tblPrEx>
          <w:tblCellMar>
            <w:top w:w="0" w:type="dxa"/>
            <w:bottom w:w="0" w:type="dxa"/>
          </w:tblCellMar>
        </w:tblPrEx>
        <w:tc>
          <w:tcPr>
            <w:tcW w:w="1822" w:type="dxa"/>
            <w:shd w:val="clear" w:color="auto" w:fill="F7F9FB"/>
          </w:tcPr>
          <w:p w14:paraId="5A18E9C5" w14:textId="77777777" w:rsidR="00E71717" w:rsidRDefault="00000000">
            <w:r>
              <w:rPr>
                <w:sz w:val="19"/>
                <w:szCs w:val="19"/>
              </w:rPr>
              <w:t>API</w:t>
            </w:r>
          </w:p>
        </w:tc>
        <w:tc>
          <w:tcPr>
            <w:tcW w:w="5343" w:type="dxa"/>
            <w:shd w:val="clear" w:color="auto" w:fill="F7F9FB"/>
          </w:tcPr>
          <w:p w14:paraId="08CD1F02" w14:textId="77777777" w:rsidR="00E71717" w:rsidRDefault="00000000">
            <w:r>
              <w:rPr>
                <w:sz w:val="19"/>
                <w:szCs w:val="19"/>
              </w:rPr>
              <w:t>Python 3.12, FastAPI, Pydantic v2, SQLAlchemy 2.0, gunicorn + uvicorn workers</w:t>
            </w:r>
          </w:p>
        </w:tc>
        <w:tc>
          <w:tcPr>
            <w:tcW w:w="2915" w:type="dxa"/>
            <w:shd w:val="clear" w:color="auto" w:fill="F7F9FB"/>
          </w:tcPr>
          <w:p w14:paraId="402B4D8B" w14:textId="77777777" w:rsidR="00E71717" w:rsidRDefault="00000000">
            <w:r>
              <w:rPr>
                <w:sz w:val="19"/>
                <w:szCs w:val="19"/>
              </w:rPr>
              <w:t>OpenAPI schema published automatically (NFR-39)</w:t>
            </w:r>
          </w:p>
        </w:tc>
      </w:tr>
      <w:tr w:rsidR="00E71717" w14:paraId="733B6D4E" w14:textId="77777777">
        <w:tblPrEx>
          <w:tblCellMar>
            <w:top w:w="0" w:type="dxa"/>
            <w:bottom w:w="0" w:type="dxa"/>
          </w:tblCellMar>
        </w:tblPrEx>
        <w:tc>
          <w:tcPr>
            <w:tcW w:w="1822" w:type="dxa"/>
          </w:tcPr>
          <w:p w14:paraId="422AC99D" w14:textId="77777777" w:rsidR="00E71717" w:rsidRDefault="00000000">
            <w:r>
              <w:rPr>
                <w:sz w:val="19"/>
                <w:szCs w:val="19"/>
              </w:rPr>
              <w:t>Worker</w:t>
            </w:r>
          </w:p>
        </w:tc>
        <w:tc>
          <w:tcPr>
            <w:tcW w:w="5343" w:type="dxa"/>
          </w:tcPr>
          <w:p w14:paraId="7E856798" w14:textId="77777777" w:rsidR="00E71717" w:rsidRDefault="00000000">
            <w:r>
              <w:rPr>
                <w:sz w:val="19"/>
                <w:szCs w:val="19"/>
              </w:rPr>
              <w:t>Same codebase; APScheduler inside a leader-locked process</w:t>
            </w:r>
          </w:p>
        </w:tc>
        <w:tc>
          <w:tcPr>
            <w:tcW w:w="2915" w:type="dxa"/>
          </w:tcPr>
          <w:p w14:paraId="5EE43112" w14:textId="77777777" w:rsidR="00E71717" w:rsidRDefault="00000000">
            <w:r>
              <w:rPr>
                <w:sz w:val="19"/>
                <w:szCs w:val="19"/>
              </w:rPr>
              <w:t>ADR-07</w:t>
            </w:r>
          </w:p>
        </w:tc>
      </w:tr>
      <w:tr w:rsidR="00E71717" w14:paraId="6C7E160A" w14:textId="77777777">
        <w:tblPrEx>
          <w:tblCellMar>
            <w:top w:w="0" w:type="dxa"/>
            <w:bottom w:w="0" w:type="dxa"/>
          </w:tblCellMar>
        </w:tblPrEx>
        <w:tc>
          <w:tcPr>
            <w:tcW w:w="1822" w:type="dxa"/>
            <w:shd w:val="clear" w:color="auto" w:fill="F7F9FB"/>
          </w:tcPr>
          <w:p w14:paraId="49DD4D82" w14:textId="77777777" w:rsidR="00E71717" w:rsidRDefault="00000000">
            <w:r>
              <w:rPr>
                <w:sz w:val="19"/>
                <w:szCs w:val="19"/>
              </w:rPr>
              <w:t>Database</w:t>
            </w:r>
          </w:p>
        </w:tc>
        <w:tc>
          <w:tcPr>
            <w:tcW w:w="5343" w:type="dxa"/>
            <w:shd w:val="clear" w:color="auto" w:fill="F7F9FB"/>
          </w:tcPr>
          <w:p w14:paraId="49F35DF3" w14:textId="77777777" w:rsidR="00E71717" w:rsidRDefault="00000000">
            <w:r>
              <w:rPr>
                <w:sz w:val="19"/>
                <w:szCs w:val="19"/>
              </w:rPr>
              <w:t>PostgreSQL 16 (Docker locally, Amazon RDS in deployment); Alembic migrations</w:t>
            </w:r>
          </w:p>
        </w:tc>
        <w:tc>
          <w:tcPr>
            <w:tcW w:w="2915" w:type="dxa"/>
            <w:shd w:val="clear" w:color="auto" w:fill="F7F9FB"/>
          </w:tcPr>
          <w:p w14:paraId="1868186F" w14:textId="77777777" w:rsidR="00E71717" w:rsidRDefault="00000000">
            <w:r>
              <w:rPr>
                <w:sz w:val="19"/>
                <w:szCs w:val="19"/>
              </w:rPr>
              <w:t>Row locks, CHECK constraints, role grants</w:t>
            </w:r>
          </w:p>
        </w:tc>
      </w:tr>
      <w:tr w:rsidR="00E71717" w14:paraId="1C0798A7" w14:textId="77777777">
        <w:tblPrEx>
          <w:tblCellMar>
            <w:top w:w="0" w:type="dxa"/>
            <w:bottom w:w="0" w:type="dxa"/>
          </w:tblCellMar>
        </w:tblPrEx>
        <w:tc>
          <w:tcPr>
            <w:tcW w:w="1822" w:type="dxa"/>
          </w:tcPr>
          <w:p w14:paraId="3C2074EB" w14:textId="77777777" w:rsidR="00E71717" w:rsidRDefault="00000000">
            <w:r>
              <w:rPr>
                <w:sz w:val="19"/>
                <w:szCs w:val="19"/>
              </w:rPr>
              <w:t>AI</w:t>
            </w:r>
          </w:p>
        </w:tc>
        <w:tc>
          <w:tcPr>
            <w:tcW w:w="5343" w:type="dxa"/>
          </w:tcPr>
          <w:p w14:paraId="44323BCE" w14:textId="77777777" w:rsidR="00E71717" w:rsidRDefault="00000000">
            <w:r>
              <w:rPr>
                <w:sz w:val="19"/>
                <w:szCs w:val="19"/>
              </w:rPr>
              <w:t>Anthropic or OpenAI SDK with native tool calling; Pydantic models as tool/output schemas</w:t>
            </w:r>
          </w:p>
        </w:tc>
        <w:tc>
          <w:tcPr>
            <w:tcW w:w="2915" w:type="dxa"/>
          </w:tcPr>
          <w:p w14:paraId="562D1EE8" w14:textId="77777777" w:rsidR="00E71717" w:rsidRDefault="00000000">
            <w:r>
              <w:rPr>
                <w:sz w:val="19"/>
                <w:szCs w:val="19"/>
              </w:rPr>
              <w:t>Backend only (NFR-24)</w:t>
            </w:r>
          </w:p>
        </w:tc>
      </w:tr>
      <w:tr w:rsidR="00E71717" w14:paraId="1C26281D" w14:textId="77777777">
        <w:tblPrEx>
          <w:tblCellMar>
            <w:top w:w="0" w:type="dxa"/>
            <w:bottom w:w="0" w:type="dxa"/>
          </w:tblCellMar>
        </w:tblPrEx>
        <w:tc>
          <w:tcPr>
            <w:tcW w:w="1822" w:type="dxa"/>
            <w:shd w:val="clear" w:color="auto" w:fill="F7F9FB"/>
          </w:tcPr>
          <w:p w14:paraId="6A78077F" w14:textId="77777777" w:rsidR="00E71717" w:rsidRDefault="00000000">
            <w:r>
              <w:rPr>
                <w:sz w:val="19"/>
                <w:szCs w:val="19"/>
              </w:rPr>
              <w:t>Edge</w:t>
            </w:r>
          </w:p>
        </w:tc>
        <w:tc>
          <w:tcPr>
            <w:tcW w:w="5343" w:type="dxa"/>
            <w:shd w:val="clear" w:color="auto" w:fill="F7F9FB"/>
          </w:tcPr>
          <w:p w14:paraId="19C48242" w14:textId="77777777" w:rsidR="00E71717" w:rsidRDefault="00000000">
            <w:r>
              <w:rPr>
                <w:sz w:val="19"/>
                <w:szCs w:val="19"/>
              </w:rPr>
              <w:t xml:space="preserve">nginx — TLS, static client files, </w:t>
            </w:r>
            <w:r>
              <w:rPr>
                <w:rFonts w:ascii="Consolas" w:eastAsia="Consolas" w:hAnsi="Consolas" w:cs="Consolas"/>
                <w:sz w:val="19"/>
                <w:szCs w:val="19"/>
              </w:rPr>
              <w:t>/api</w:t>
            </w:r>
            <w:r>
              <w:rPr>
                <w:sz w:val="19"/>
                <w:szCs w:val="19"/>
              </w:rPr>
              <w:t xml:space="preserve"> reverse proxy</w:t>
            </w:r>
          </w:p>
        </w:tc>
        <w:tc>
          <w:tcPr>
            <w:tcW w:w="2915" w:type="dxa"/>
            <w:shd w:val="clear" w:color="auto" w:fill="F7F9FB"/>
          </w:tcPr>
          <w:p w14:paraId="22C5DFC4" w14:textId="77777777" w:rsidR="00E71717" w:rsidRDefault="00E71717"/>
        </w:tc>
      </w:tr>
      <w:tr w:rsidR="00E71717" w14:paraId="2976D866" w14:textId="77777777">
        <w:tblPrEx>
          <w:tblCellMar>
            <w:top w:w="0" w:type="dxa"/>
            <w:bottom w:w="0" w:type="dxa"/>
          </w:tblCellMar>
        </w:tblPrEx>
        <w:tc>
          <w:tcPr>
            <w:tcW w:w="1822" w:type="dxa"/>
          </w:tcPr>
          <w:p w14:paraId="7EDDA611" w14:textId="77777777" w:rsidR="00E71717" w:rsidRDefault="00000000">
            <w:r>
              <w:rPr>
                <w:sz w:val="19"/>
                <w:szCs w:val="19"/>
              </w:rPr>
              <w:t>Ops</w:t>
            </w:r>
          </w:p>
        </w:tc>
        <w:tc>
          <w:tcPr>
            <w:tcW w:w="5343" w:type="dxa"/>
          </w:tcPr>
          <w:p w14:paraId="1838C999" w14:textId="77777777" w:rsidR="00E71717" w:rsidRDefault="00000000">
            <w:r>
              <w:rPr>
                <w:sz w:val="19"/>
                <w:szCs w:val="19"/>
              </w:rPr>
              <w:t>Docker Compose; GitHub Actions CI; structured JSON logs; Prometheus-format metrics</w:t>
            </w:r>
          </w:p>
        </w:tc>
        <w:tc>
          <w:tcPr>
            <w:tcW w:w="2915" w:type="dxa"/>
          </w:tcPr>
          <w:p w14:paraId="559AA9F4" w14:textId="77777777" w:rsidR="00E71717" w:rsidRDefault="00E71717"/>
        </w:tc>
      </w:tr>
    </w:tbl>
    <w:p w14:paraId="4F5883F7" w14:textId="77777777" w:rsidR="00E71717" w:rsidRDefault="00E71717">
      <w:pPr>
        <w:spacing w:after="200"/>
      </w:pPr>
    </w:p>
    <w:p w14:paraId="11CB7C71" w14:textId="77777777" w:rsidR="00E71717" w:rsidRDefault="00E71717">
      <w:pPr>
        <w:pBdr>
          <w:bottom w:val="single" w:sz="6" w:space="0" w:color="AAAAAA"/>
        </w:pBdr>
        <w:spacing w:after="240"/>
      </w:pPr>
    </w:p>
    <w:p w14:paraId="4671A922" w14:textId="77777777" w:rsidR="00E71717" w:rsidRDefault="00000000">
      <w:pPr>
        <w:pStyle w:val="Heading1"/>
        <w:spacing w:before="280"/>
      </w:pPr>
      <w:r>
        <w:t>2. System Structure</w:t>
      </w:r>
    </w:p>
    <w:p w14:paraId="11724C08" w14:textId="77777777" w:rsidR="00E71717" w:rsidRDefault="00000000">
      <w:pPr>
        <w:pStyle w:val="Heading2"/>
        <w:spacing w:before="280" w:after="160"/>
      </w:pPr>
      <w:r>
        <w:t>2.1 System context</w:t>
      </w:r>
    </w:p>
    <w:p w14:paraId="68DB77BD" w14:textId="77777777" w:rsidR="00E71717" w:rsidRDefault="00000000">
      <w:pPr>
        <w:spacing w:after="160"/>
      </w:pPr>
      <w:r>
        <w:rPr>
          <w:b/>
          <w:bCs/>
        </w:rPr>
        <w:lastRenderedPageBreak/>
        <w:t>Figure 2.1 — System context</w:t>
      </w:r>
    </w:p>
    <w:p w14:paraId="206CA39F" w14:textId="761A8E90" w:rsidR="00E71717" w:rsidRDefault="00FF2A75">
      <w:pPr>
        <w:spacing w:after="160"/>
      </w:pPr>
      <w:r>
        <w:rPr>
          <w:noProof/>
        </w:rPr>
        <w:drawing>
          <wp:inline distT="0" distB="0" distL="0" distR="0" wp14:anchorId="7307F525" wp14:editId="28238881">
            <wp:extent cx="6400800" cy="2333625"/>
            <wp:effectExtent l="0" t="0" r="0" b="9525"/>
            <wp:docPr id="1086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2333625"/>
                    </a:xfrm>
                    <a:prstGeom prst="rect">
                      <a:avLst/>
                    </a:prstGeom>
                    <a:noFill/>
                    <a:ln>
                      <a:noFill/>
                    </a:ln>
                  </pic:spPr>
                </pic:pic>
              </a:graphicData>
            </a:graphic>
          </wp:inline>
        </w:drawing>
      </w:r>
    </w:p>
    <w:p w14:paraId="02CDC67C" w14:textId="77777777" w:rsidR="00E71717" w:rsidRDefault="00000000">
      <w:pPr>
        <w:pStyle w:val="Heading2"/>
        <w:spacing w:before="280" w:after="160"/>
      </w:pPr>
      <w:r>
        <w:t>2.2 Deployment</w:t>
      </w:r>
    </w:p>
    <w:p w14:paraId="2B442D9C" w14:textId="77777777" w:rsidR="00E71717" w:rsidRDefault="00000000">
      <w:pPr>
        <w:spacing w:after="160"/>
      </w:pPr>
      <w:r>
        <w:rPr>
          <w:b/>
          <w:bCs/>
        </w:rPr>
        <w:t>Figure 2.2 — Deployment view</w:t>
      </w:r>
    </w:p>
    <w:p w14:paraId="6D360148" w14:textId="00E616E0" w:rsidR="00E71717" w:rsidRDefault="00FF2A75">
      <w:pPr>
        <w:spacing w:after="160"/>
      </w:pPr>
      <w:r>
        <w:rPr>
          <w:noProof/>
        </w:rPr>
        <w:drawing>
          <wp:inline distT="0" distB="0" distL="0" distR="0" wp14:anchorId="3E5B11BA" wp14:editId="38B597BB">
            <wp:extent cx="6400800" cy="2463165"/>
            <wp:effectExtent l="0" t="0" r="0" b="0"/>
            <wp:docPr id="1066318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463165"/>
                    </a:xfrm>
                    <a:prstGeom prst="rect">
                      <a:avLst/>
                    </a:prstGeom>
                    <a:noFill/>
                    <a:ln>
                      <a:noFill/>
                    </a:ln>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7"/>
        <w:gridCol w:w="4485"/>
        <w:gridCol w:w="4148"/>
      </w:tblGrid>
      <w:tr w:rsidR="00E71717" w14:paraId="5D1D232A" w14:textId="77777777">
        <w:tblPrEx>
          <w:tblCellMar>
            <w:top w:w="0" w:type="dxa"/>
            <w:bottom w:w="0" w:type="dxa"/>
          </w:tblCellMar>
        </w:tblPrEx>
        <w:trPr>
          <w:tblHeader/>
        </w:trPr>
        <w:tc>
          <w:tcPr>
            <w:tcW w:w="1447" w:type="dxa"/>
            <w:shd w:val="clear" w:color="auto" w:fill="DDE6F0"/>
          </w:tcPr>
          <w:p w14:paraId="4BDC26FC" w14:textId="77777777" w:rsidR="00E71717" w:rsidRDefault="00000000">
            <w:r>
              <w:rPr>
                <w:b/>
                <w:bCs/>
                <w:sz w:val="19"/>
                <w:szCs w:val="19"/>
              </w:rPr>
              <w:t>Element</w:t>
            </w:r>
          </w:p>
        </w:tc>
        <w:tc>
          <w:tcPr>
            <w:tcW w:w="4485" w:type="dxa"/>
            <w:shd w:val="clear" w:color="auto" w:fill="DDE6F0"/>
          </w:tcPr>
          <w:p w14:paraId="57D066E4" w14:textId="77777777" w:rsidR="00E71717" w:rsidRDefault="00000000">
            <w:r>
              <w:rPr>
                <w:b/>
                <w:bCs/>
                <w:sz w:val="19"/>
                <w:szCs w:val="19"/>
              </w:rPr>
              <w:t>Responsibility</w:t>
            </w:r>
          </w:p>
        </w:tc>
        <w:tc>
          <w:tcPr>
            <w:tcW w:w="4148" w:type="dxa"/>
            <w:shd w:val="clear" w:color="auto" w:fill="DDE6F0"/>
          </w:tcPr>
          <w:p w14:paraId="71080E65" w14:textId="77777777" w:rsidR="00E71717" w:rsidRDefault="00000000">
            <w:r>
              <w:rPr>
                <w:b/>
                <w:bCs/>
                <w:sz w:val="19"/>
                <w:szCs w:val="19"/>
              </w:rPr>
              <w:t>Scaling / failure notes</w:t>
            </w:r>
          </w:p>
        </w:tc>
      </w:tr>
      <w:tr w:rsidR="00E71717" w14:paraId="6F4C3BD9" w14:textId="77777777">
        <w:tblPrEx>
          <w:tblCellMar>
            <w:top w:w="0" w:type="dxa"/>
            <w:bottom w:w="0" w:type="dxa"/>
          </w:tblCellMar>
        </w:tblPrEx>
        <w:tc>
          <w:tcPr>
            <w:tcW w:w="1447" w:type="dxa"/>
          </w:tcPr>
          <w:p w14:paraId="41DAE071" w14:textId="77777777" w:rsidR="00E71717" w:rsidRDefault="00000000">
            <w:r>
              <w:rPr>
                <w:sz w:val="19"/>
                <w:szCs w:val="19"/>
              </w:rPr>
              <w:t>nginx</w:t>
            </w:r>
          </w:p>
        </w:tc>
        <w:tc>
          <w:tcPr>
            <w:tcW w:w="4485" w:type="dxa"/>
          </w:tcPr>
          <w:p w14:paraId="04E13542" w14:textId="77777777" w:rsidR="00E71717" w:rsidRDefault="00000000">
            <w:r>
              <w:rPr>
                <w:sz w:val="19"/>
                <w:szCs w:val="19"/>
              </w:rPr>
              <w:t xml:space="preserve">TLS termination, serves the compiled Flutter Web bundle, proxies </w:t>
            </w:r>
            <w:r>
              <w:rPr>
                <w:rFonts w:ascii="Consolas" w:eastAsia="Consolas" w:hAnsi="Consolas" w:cs="Consolas"/>
                <w:sz w:val="19"/>
                <w:szCs w:val="19"/>
              </w:rPr>
              <w:t>/api</w:t>
            </w:r>
          </w:p>
        </w:tc>
        <w:tc>
          <w:tcPr>
            <w:tcW w:w="4148" w:type="dxa"/>
          </w:tcPr>
          <w:p w14:paraId="4EC4CF29" w14:textId="77777777" w:rsidR="00E71717" w:rsidRDefault="00000000">
            <w:r>
              <w:rPr>
                <w:sz w:val="19"/>
                <w:szCs w:val="19"/>
              </w:rPr>
              <w:t>Single instance</w:t>
            </w:r>
          </w:p>
        </w:tc>
      </w:tr>
      <w:tr w:rsidR="00E71717" w14:paraId="482389E3" w14:textId="77777777">
        <w:tblPrEx>
          <w:tblCellMar>
            <w:top w:w="0" w:type="dxa"/>
            <w:bottom w:w="0" w:type="dxa"/>
          </w:tblCellMar>
        </w:tblPrEx>
        <w:tc>
          <w:tcPr>
            <w:tcW w:w="1447" w:type="dxa"/>
            <w:shd w:val="clear" w:color="auto" w:fill="F7F9FB"/>
          </w:tcPr>
          <w:p w14:paraId="5AA0D982" w14:textId="77777777" w:rsidR="00E71717" w:rsidRDefault="00000000">
            <w:r>
              <w:rPr>
                <w:sz w:val="19"/>
                <w:szCs w:val="19"/>
              </w:rPr>
              <w:t>caf-api</w:t>
            </w:r>
          </w:p>
        </w:tc>
        <w:tc>
          <w:tcPr>
            <w:tcW w:w="4485" w:type="dxa"/>
            <w:shd w:val="clear" w:color="auto" w:fill="F7F9FB"/>
          </w:tcPr>
          <w:p w14:paraId="67C53CCC" w14:textId="77777777" w:rsidR="00E71717" w:rsidRDefault="00000000">
            <w:r>
              <w:rPr>
                <w:sz w:val="19"/>
                <w:szCs w:val="19"/>
              </w:rPr>
              <w:t>All HTTP endpoints; order, kitchen and admin transactions</w:t>
            </w:r>
          </w:p>
        </w:tc>
        <w:tc>
          <w:tcPr>
            <w:tcW w:w="4148" w:type="dxa"/>
            <w:shd w:val="clear" w:color="auto" w:fill="F7F9FB"/>
          </w:tcPr>
          <w:p w14:paraId="14BA3F85" w14:textId="77777777" w:rsidR="00E71717" w:rsidRDefault="00000000">
            <w:r>
              <w:rPr>
                <w:sz w:val="19"/>
                <w:szCs w:val="19"/>
              </w:rPr>
              <w:t>Stateless — worker count or instances can grow (NFR-13)</w:t>
            </w:r>
          </w:p>
        </w:tc>
      </w:tr>
      <w:tr w:rsidR="00E71717" w14:paraId="195A9A86" w14:textId="77777777">
        <w:tblPrEx>
          <w:tblCellMar>
            <w:top w:w="0" w:type="dxa"/>
            <w:bottom w:w="0" w:type="dxa"/>
          </w:tblCellMar>
        </w:tblPrEx>
        <w:tc>
          <w:tcPr>
            <w:tcW w:w="1447" w:type="dxa"/>
          </w:tcPr>
          <w:p w14:paraId="166DA8A0" w14:textId="77777777" w:rsidR="00E71717" w:rsidRDefault="00000000">
            <w:r>
              <w:rPr>
                <w:sz w:val="19"/>
                <w:szCs w:val="19"/>
              </w:rPr>
              <w:t>caf-worker</w:t>
            </w:r>
          </w:p>
        </w:tc>
        <w:tc>
          <w:tcPr>
            <w:tcW w:w="4485" w:type="dxa"/>
          </w:tcPr>
          <w:p w14:paraId="07EACFD4" w14:textId="77777777" w:rsidR="00E71717" w:rsidRDefault="00000000">
            <w:r>
              <w:rPr>
                <w:sz w:val="19"/>
                <w:szCs w:val="19"/>
              </w:rPr>
              <w:t>Hold sweeper (every P-SWEEP_INTERVAL), auto-prep, proposal expiry, payment outbox, agent runs</w:t>
            </w:r>
          </w:p>
        </w:tc>
        <w:tc>
          <w:tcPr>
            <w:tcW w:w="4148" w:type="dxa"/>
          </w:tcPr>
          <w:p w14:paraId="5633B95A" w14:textId="77777777" w:rsidR="00E71717" w:rsidRDefault="00000000">
            <w:r>
              <w:rPr>
                <w:sz w:val="19"/>
                <w:szCs w:val="19"/>
              </w:rPr>
              <w:t>Exactly one active leader (advisory lock); a restarted worker takes over automatically</w:t>
            </w:r>
          </w:p>
        </w:tc>
      </w:tr>
      <w:tr w:rsidR="00E71717" w14:paraId="7CAC9A57" w14:textId="77777777">
        <w:tblPrEx>
          <w:tblCellMar>
            <w:top w:w="0" w:type="dxa"/>
            <w:bottom w:w="0" w:type="dxa"/>
          </w:tblCellMar>
        </w:tblPrEx>
        <w:tc>
          <w:tcPr>
            <w:tcW w:w="1447" w:type="dxa"/>
            <w:shd w:val="clear" w:color="auto" w:fill="F7F9FB"/>
          </w:tcPr>
          <w:p w14:paraId="43E6BE94" w14:textId="77777777" w:rsidR="00E71717" w:rsidRDefault="00000000">
            <w:r>
              <w:rPr>
                <w:sz w:val="19"/>
                <w:szCs w:val="19"/>
              </w:rPr>
              <w:t>mockpay</w:t>
            </w:r>
          </w:p>
        </w:tc>
        <w:tc>
          <w:tcPr>
            <w:tcW w:w="4485" w:type="dxa"/>
            <w:shd w:val="clear" w:color="auto" w:fill="F7F9FB"/>
          </w:tcPr>
          <w:p w14:paraId="0629FA94" w14:textId="77777777" w:rsidR="00E71717" w:rsidRDefault="00000000">
            <w:r>
              <w:rPr>
                <w:sz w:val="19"/>
                <w:szCs w:val="19"/>
              </w:rPr>
              <w:t>Authorise, void, refund; configurable outcomes for failure tests (FR-41)</w:t>
            </w:r>
          </w:p>
        </w:tc>
        <w:tc>
          <w:tcPr>
            <w:tcW w:w="4148" w:type="dxa"/>
            <w:shd w:val="clear" w:color="auto" w:fill="F7F9FB"/>
          </w:tcPr>
          <w:p w14:paraId="137EA5D5" w14:textId="77777777" w:rsidR="00E71717" w:rsidRDefault="00000000">
            <w:r>
              <w:rPr>
                <w:sz w:val="19"/>
                <w:szCs w:val="19"/>
              </w:rPr>
              <w:t xml:space="preserve">Test controls disabled when </w:t>
            </w:r>
            <w:r>
              <w:rPr>
                <w:rFonts w:ascii="Consolas" w:eastAsia="Consolas" w:hAnsi="Consolas" w:cs="Consolas"/>
                <w:sz w:val="19"/>
                <w:szCs w:val="19"/>
              </w:rPr>
              <w:t>ENV=production</w:t>
            </w:r>
          </w:p>
        </w:tc>
      </w:tr>
      <w:tr w:rsidR="00E71717" w14:paraId="447978EE" w14:textId="77777777">
        <w:tblPrEx>
          <w:tblCellMar>
            <w:top w:w="0" w:type="dxa"/>
            <w:bottom w:w="0" w:type="dxa"/>
          </w:tblCellMar>
        </w:tblPrEx>
        <w:tc>
          <w:tcPr>
            <w:tcW w:w="1447" w:type="dxa"/>
          </w:tcPr>
          <w:p w14:paraId="04AA0421" w14:textId="77777777" w:rsidR="00E71717" w:rsidRDefault="00000000">
            <w:r>
              <w:rPr>
                <w:sz w:val="19"/>
                <w:szCs w:val="19"/>
              </w:rPr>
              <w:t>PostgreSQL</w:t>
            </w:r>
          </w:p>
        </w:tc>
        <w:tc>
          <w:tcPr>
            <w:tcW w:w="4485" w:type="dxa"/>
          </w:tcPr>
          <w:p w14:paraId="096D17AB" w14:textId="77777777" w:rsidR="00E71717" w:rsidRDefault="00000000">
            <w:r>
              <w:rPr>
                <w:sz w:val="19"/>
                <w:szCs w:val="19"/>
              </w:rPr>
              <w:t>System of record; enforces CHECK constraints and role grants</w:t>
            </w:r>
          </w:p>
        </w:tc>
        <w:tc>
          <w:tcPr>
            <w:tcW w:w="4148" w:type="dxa"/>
          </w:tcPr>
          <w:p w14:paraId="3931BF02" w14:textId="77777777" w:rsidR="00E71717" w:rsidRDefault="00000000">
            <w:r>
              <w:rPr>
                <w:sz w:val="19"/>
                <w:szCs w:val="19"/>
              </w:rPr>
              <w:t>Single instance; automated backups (RDS)</w:t>
            </w:r>
          </w:p>
        </w:tc>
      </w:tr>
      <w:tr w:rsidR="00E71717" w14:paraId="410C482A" w14:textId="77777777">
        <w:tblPrEx>
          <w:tblCellMar>
            <w:top w:w="0" w:type="dxa"/>
            <w:bottom w:w="0" w:type="dxa"/>
          </w:tblCellMar>
        </w:tblPrEx>
        <w:tc>
          <w:tcPr>
            <w:tcW w:w="1447" w:type="dxa"/>
            <w:shd w:val="clear" w:color="auto" w:fill="F7F9FB"/>
          </w:tcPr>
          <w:p w14:paraId="03212E10" w14:textId="77777777" w:rsidR="00E71717" w:rsidRDefault="00000000">
            <w:r>
              <w:rPr>
                <w:sz w:val="19"/>
                <w:szCs w:val="19"/>
              </w:rPr>
              <w:t>Local development</w:t>
            </w:r>
          </w:p>
        </w:tc>
        <w:tc>
          <w:tcPr>
            <w:tcW w:w="4485" w:type="dxa"/>
            <w:shd w:val="clear" w:color="auto" w:fill="F7F9FB"/>
          </w:tcPr>
          <w:p w14:paraId="2AF0C8FF" w14:textId="77777777" w:rsidR="00E71717" w:rsidRDefault="00000000">
            <w:r>
              <w:rPr>
                <w:sz w:val="19"/>
                <w:szCs w:val="19"/>
              </w:rPr>
              <w:t xml:space="preserve">The same images plus a </w:t>
            </w:r>
            <w:r>
              <w:rPr>
                <w:rFonts w:ascii="Consolas" w:eastAsia="Consolas" w:hAnsi="Consolas" w:cs="Consolas"/>
                <w:sz w:val="19"/>
                <w:szCs w:val="19"/>
              </w:rPr>
              <w:t>postgres:16</w:t>
            </w:r>
            <w:r>
              <w:rPr>
                <w:sz w:val="19"/>
                <w:szCs w:val="19"/>
              </w:rPr>
              <w:t xml:space="preserve"> container, via Docker Compose</w:t>
            </w:r>
          </w:p>
        </w:tc>
        <w:tc>
          <w:tcPr>
            <w:tcW w:w="4148" w:type="dxa"/>
            <w:shd w:val="clear" w:color="auto" w:fill="F7F9FB"/>
          </w:tcPr>
          <w:p w14:paraId="725BA66B" w14:textId="77777777" w:rsidR="00E71717" w:rsidRDefault="00000000">
            <w:r>
              <w:rPr>
                <w:sz w:val="19"/>
                <w:szCs w:val="19"/>
              </w:rPr>
              <w:t>NFR-40</w:t>
            </w:r>
          </w:p>
        </w:tc>
      </w:tr>
    </w:tbl>
    <w:p w14:paraId="0F393F50" w14:textId="77777777" w:rsidR="00E71717" w:rsidRDefault="00E71717">
      <w:pPr>
        <w:spacing w:after="200"/>
      </w:pPr>
    </w:p>
    <w:p w14:paraId="223EA18D" w14:textId="77777777" w:rsidR="00E71717" w:rsidRDefault="00000000">
      <w:pPr>
        <w:spacing w:after="160"/>
      </w:pPr>
      <w:r>
        <w:rPr>
          <w:b/>
          <w:bCs/>
        </w:rPr>
        <w:t>Database roles</w:t>
      </w:r>
      <w:r>
        <w:t xml:space="preserve"> (least privilege, NFR-25, NFR-26):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4"/>
        <w:gridCol w:w="1903"/>
        <w:gridCol w:w="6903"/>
      </w:tblGrid>
      <w:tr w:rsidR="00E71717" w14:paraId="40849A5D" w14:textId="77777777">
        <w:tblPrEx>
          <w:tblCellMar>
            <w:top w:w="0" w:type="dxa"/>
            <w:bottom w:w="0" w:type="dxa"/>
          </w:tblCellMar>
        </w:tblPrEx>
        <w:trPr>
          <w:tblHeader/>
        </w:trPr>
        <w:tc>
          <w:tcPr>
            <w:tcW w:w="896" w:type="dxa"/>
            <w:shd w:val="clear" w:color="auto" w:fill="DDE6F0"/>
          </w:tcPr>
          <w:p w14:paraId="57C86E9F" w14:textId="77777777" w:rsidR="00E71717" w:rsidRDefault="00000000">
            <w:r>
              <w:rPr>
                <w:b/>
                <w:bCs/>
                <w:sz w:val="19"/>
                <w:szCs w:val="19"/>
              </w:rPr>
              <w:lastRenderedPageBreak/>
              <w:t>Role</w:t>
            </w:r>
          </w:p>
        </w:tc>
        <w:tc>
          <w:tcPr>
            <w:tcW w:w="1978" w:type="dxa"/>
            <w:shd w:val="clear" w:color="auto" w:fill="DDE6F0"/>
          </w:tcPr>
          <w:p w14:paraId="3F489FC8" w14:textId="77777777" w:rsidR="00E71717" w:rsidRDefault="00000000">
            <w:r>
              <w:rPr>
                <w:b/>
                <w:bCs/>
                <w:sz w:val="19"/>
                <w:szCs w:val="19"/>
              </w:rPr>
              <w:t>Used by</w:t>
            </w:r>
          </w:p>
        </w:tc>
        <w:tc>
          <w:tcPr>
            <w:tcW w:w="7206" w:type="dxa"/>
            <w:shd w:val="clear" w:color="auto" w:fill="DDE6F0"/>
          </w:tcPr>
          <w:p w14:paraId="60268336" w14:textId="77777777" w:rsidR="00E71717" w:rsidRDefault="00000000">
            <w:r>
              <w:rPr>
                <w:b/>
                <w:bCs/>
                <w:sz w:val="19"/>
                <w:szCs w:val="19"/>
              </w:rPr>
              <w:t>Privileges</w:t>
            </w:r>
          </w:p>
        </w:tc>
      </w:tr>
      <w:tr w:rsidR="00E71717" w14:paraId="10B7DA69" w14:textId="77777777">
        <w:tblPrEx>
          <w:tblCellMar>
            <w:top w:w="0" w:type="dxa"/>
            <w:bottom w:w="0" w:type="dxa"/>
          </w:tblCellMar>
        </w:tblPrEx>
        <w:tc>
          <w:tcPr>
            <w:tcW w:w="896" w:type="dxa"/>
          </w:tcPr>
          <w:p w14:paraId="3A22C344" w14:textId="77777777" w:rsidR="00E71717" w:rsidRDefault="00000000">
            <w:r>
              <w:rPr>
                <w:rFonts w:ascii="Consolas" w:eastAsia="Consolas" w:hAnsi="Consolas" w:cs="Consolas"/>
                <w:sz w:val="19"/>
                <w:szCs w:val="19"/>
              </w:rPr>
              <w:t>caf_migrator</w:t>
            </w:r>
          </w:p>
        </w:tc>
        <w:tc>
          <w:tcPr>
            <w:tcW w:w="1978" w:type="dxa"/>
          </w:tcPr>
          <w:p w14:paraId="62A9ED9B" w14:textId="77777777" w:rsidR="00E71717" w:rsidRDefault="00000000">
            <w:r>
              <w:rPr>
                <w:sz w:val="19"/>
                <w:szCs w:val="19"/>
              </w:rPr>
              <w:t>Alembic, at deploy time only</w:t>
            </w:r>
          </w:p>
        </w:tc>
        <w:tc>
          <w:tcPr>
            <w:tcW w:w="7206" w:type="dxa"/>
          </w:tcPr>
          <w:p w14:paraId="2C0D2E59" w14:textId="77777777" w:rsidR="00E71717" w:rsidRDefault="00000000">
            <w:r>
              <w:rPr>
                <w:sz w:val="19"/>
                <w:szCs w:val="19"/>
              </w:rPr>
              <w:t>DDL</w:t>
            </w:r>
          </w:p>
        </w:tc>
      </w:tr>
      <w:tr w:rsidR="00E71717" w14:paraId="2EEED7B0" w14:textId="77777777">
        <w:tblPrEx>
          <w:tblCellMar>
            <w:top w:w="0" w:type="dxa"/>
            <w:bottom w:w="0" w:type="dxa"/>
          </w:tblCellMar>
        </w:tblPrEx>
        <w:tc>
          <w:tcPr>
            <w:tcW w:w="896" w:type="dxa"/>
            <w:shd w:val="clear" w:color="auto" w:fill="F7F9FB"/>
          </w:tcPr>
          <w:p w14:paraId="7842ABF5" w14:textId="77777777" w:rsidR="00E71717" w:rsidRDefault="00000000">
            <w:r>
              <w:rPr>
                <w:rFonts w:ascii="Consolas" w:eastAsia="Consolas" w:hAnsi="Consolas" w:cs="Consolas"/>
                <w:sz w:val="19"/>
                <w:szCs w:val="19"/>
              </w:rPr>
              <w:t>caf_app</w:t>
            </w:r>
          </w:p>
        </w:tc>
        <w:tc>
          <w:tcPr>
            <w:tcW w:w="1978" w:type="dxa"/>
            <w:shd w:val="clear" w:color="auto" w:fill="F7F9FB"/>
          </w:tcPr>
          <w:p w14:paraId="30CBD096" w14:textId="77777777" w:rsidR="00E71717" w:rsidRDefault="00000000">
            <w:r>
              <w:rPr>
                <w:sz w:val="19"/>
                <w:szCs w:val="19"/>
              </w:rPr>
              <w:t>caf-api, caf-worker jobs</w:t>
            </w:r>
          </w:p>
        </w:tc>
        <w:tc>
          <w:tcPr>
            <w:tcW w:w="7206" w:type="dxa"/>
            <w:shd w:val="clear" w:color="auto" w:fill="F7F9FB"/>
          </w:tcPr>
          <w:p w14:paraId="160DEAA1" w14:textId="77777777" w:rsidR="00E71717" w:rsidRDefault="00000000">
            <w:r>
              <w:rPr>
                <w:sz w:val="19"/>
                <w:szCs w:val="19"/>
              </w:rPr>
              <w:t xml:space="preserve">SELECT/INSERT/UPDATE/DELETE on business tables; </w:t>
            </w:r>
            <w:r>
              <w:rPr>
                <w:b/>
                <w:bCs/>
                <w:sz w:val="19"/>
                <w:szCs w:val="19"/>
              </w:rPr>
              <w:t>INSERT and SELECT only</w:t>
            </w:r>
            <w:r>
              <w:rPr>
                <w:sz w:val="19"/>
                <w:szCs w:val="19"/>
              </w:rPr>
              <w:t xml:space="preserve"> on </w:t>
            </w:r>
            <w:r>
              <w:rPr>
                <w:rFonts w:ascii="Consolas" w:eastAsia="Consolas" w:hAnsi="Consolas" w:cs="Consolas"/>
                <w:sz w:val="19"/>
                <w:szCs w:val="19"/>
              </w:rPr>
              <w:t>audit_log</w:t>
            </w:r>
          </w:p>
        </w:tc>
      </w:tr>
      <w:tr w:rsidR="00E71717" w14:paraId="043AB7D7" w14:textId="77777777">
        <w:tblPrEx>
          <w:tblCellMar>
            <w:top w:w="0" w:type="dxa"/>
            <w:bottom w:w="0" w:type="dxa"/>
          </w:tblCellMar>
        </w:tblPrEx>
        <w:tc>
          <w:tcPr>
            <w:tcW w:w="896" w:type="dxa"/>
          </w:tcPr>
          <w:p w14:paraId="1BD5536E" w14:textId="77777777" w:rsidR="00E71717" w:rsidRDefault="00000000">
            <w:r>
              <w:rPr>
                <w:rFonts w:ascii="Consolas" w:eastAsia="Consolas" w:hAnsi="Consolas" w:cs="Consolas"/>
                <w:sz w:val="19"/>
                <w:szCs w:val="19"/>
              </w:rPr>
              <w:t>caf_agent</w:t>
            </w:r>
          </w:p>
        </w:tc>
        <w:tc>
          <w:tcPr>
            <w:tcW w:w="1978" w:type="dxa"/>
          </w:tcPr>
          <w:p w14:paraId="61EE6A4A" w14:textId="77777777" w:rsidR="00E71717" w:rsidRDefault="00000000">
            <w:r>
              <w:rPr>
                <w:sz w:val="19"/>
                <w:szCs w:val="19"/>
              </w:rPr>
              <w:t>The LLM-driven part of an agent run (tool execution, proposal staging)</w:t>
            </w:r>
          </w:p>
        </w:tc>
        <w:tc>
          <w:tcPr>
            <w:tcW w:w="7206" w:type="dxa"/>
          </w:tcPr>
          <w:p w14:paraId="12709617" w14:textId="77777777" w:rsidR="00E71717" w:rsidRDefault="00000000">
            <w:r>
              <w:rPr>
                <w:sz w:val="19"/>
                <w:szCs w:val="19"/>
              </w:rPr>
              <w:t xml:space="preserve">SELECT on the five </w:t>
            </w:r>
            <w:r>
              <w:rPr>
                <w:rFonts w:ascii="Consolas" w:eastAsia="Consolas" w:hAnsi="Consolas" w:cs="Consolas"/>
                <w:sz w:val="19"/>
                <w:szCs w:val="19"/>
              </w:rPr>
              <w:t>agent_*</w:t>
            </w:r>
            <w:r>
              <w:rPr>
                <w:sz w:val="19"/>
                <w:szCs w:val="19"/>
              </w:rPr>
              <w:t xml:space="preserve"> read views; INSERT on </w:t>
            </w:r>
            <w:r>
              <w:rPr>
                <w:rFonts w:ascii="Consolas" w:eastAsia="Consolas" w:hAnsi="Consolas" w:cs="Consolas"/>
                <w:sz w:val="19"/>
                <w:szCs w:val="19"/>
              </w:rPr>
              <w:t>proposals</w:t>
            </w:r>
            <w:r>
              <w:rPr>
                <w:sz w:val="19"/>
                <w:szCs w:val="19"/>
              </w:rPr>
              <w:t xml:space="preserve">, </w:t>
            </w:r>
            <w:r>
              <w:rPr>
                <w:rFonts w:ascii="Consolas" w:eastAsia="Consolas" w:hAnsi="Consolas" w:cs="Consolas"/>
                <w:sz w:val="19"/>
                <w:szCs w:val="19"/>
              </w:rPr>
              <w:t>agent_tool_calls</w:t>
            </w:r>
            <w:r>
              <w:rPr>
                <w:sz w:val="19"/>
                <w:szCs w:val="19"/>
              </w:rPr>
              <w:t xml:space="preserve">, </w:t>
            </w:r>
            <w:r>
              <w:rPr>
                <w:rFonts w:ascii="Consolas" w:eastAsia="Consolas" w:hAnsi="Consolas" w:cs="Consolas"/>
                <w:sz w:val="19"/>
                <w:szCs w:val="19"/>
              </w:rPr>
              <w:t>agent_llm_calls</w:t>
            </w:r>
            <w:r>
              <w:rPr>
                <w:sz w:val="19"/>
                <w:szCs w:val="19"/>
              </w:rPr>
              <w:t xml:space="preserve"> — no UPDATE or DELETE anywhere (NFR-25). Run bookkeeping (creating the </w:t>
            </w:r>
            <w:r>
              <w:rPr>
                <w:rFonts w:ascii="Consolas" w:eastAsia="Consolas" w:hAnsi="Consolas" w:cs="Consolas"/>
                <w:sz w:val="19"/>
                <w:szCs w:val="19"/>
              </w:rPr>
              <w:t>agent_runs</w:t>
            </w:r>
            <w:r>
              <w:rPr>
                <w:sz w:val="19"/>
                <w:szCs w:val="19"/>
              </w:rPr>
              <w:t xml:space="preserve"> row, setting its status and report) is done by the worker's </w:t>
            </w:r>
            <w:r>
              <w:rPr>
                <w:rFonts w:ascii="Consolas" w:eastAsia="Consolas" w:hAnsi="Consolas" w:cs="Consolas"/>
                <w:sz w:val="19"/>
                <w:szCs w:val="19"/>
              </w:rPr>
              <w:t>caf_app</w:t>
            </w:r>
            <w:r>
              <w:rPr>
                <w:sz w:val="19"/>
                <w:szCs w:val="19"/>
              </w:rPr>
              <w:t xml:space="preserve"> connection.</w:t>
            </w:r>
          </w:p>
        </w:tc>
      </w:tr>
    </w:tbl>
    <w:p w14:paraId="5BAB7185" w14:textId="77777777" w:rsidR="00E71717" w:rsidRDefault="00E71717">
      <w:pPr>
        <w:spacing w:after="200"/>
      </w:pPr>
    </w:p>
    <w:p w14:paraId="5B2EE0EB" w14:textId="77777777" w:rsidR="00E71717" w:rsidRDefault="00000000">
      <w:pPr>
        <w:pStyle w:val="Heading2"/>
        <w:spacing w:before="280" w:after="160"/>
      </w:pPr>
      <w:r>
        <w:t>2.3 Backend components</w:t>
      </w:r>
    </w:p>
    <w:p w14:paraId="30777CE6" w14:textId="77777777" w:rsidR="00E71717" w:rsidRDefault="00000000">
      <w:pPr>
        <w:spacing w:after="160"/>
      </w:pPr>
      <w:r>
        <w:rPr>
          <w:b/>
          <w:bCs/>
        </w:rPr>
        <w:t>Figure 2.3 — Backend component diagram</w:t>
      </w:r>
    </w:p>
    <w:p w14:paraId="380C1707" w14:textId="02E160A4" w:rsidR="00E71717" w:rsidRDefault="00FF2A75">
      <w:pPr>
        <w:spacing w:after="160"/>
      </w:pPr>
      <w:r>
        <w:rPr>
          <w:noProof/>
        </w:rPr>
        <w:drawing>
          <wp:inline distT="0" distB="0" distL="0" distR="0" wp14:anchorId="5D42BAD0" wp14:editId="403AF69A">
            <wp:extent cx="6400800" cy="2179320"/>
            <wp:effectExtent l="0" t="0" r="0" b="0"/>
            <wp:docPr id="797474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2179320"/>
                    </a:xfrm>
                    <a:prstGeom prst="rect">
                      <a:avLst/>
                    </a:prstGeom>
                    <a:noFill/>
                    <a:ln>
                      <a:noFill/>
                    </a:ln>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9"/>
        <w:gridCol w:w="6522"/>
        <w:gridCol w:w="1779"/>
      </w:tblGrid>
      <w:tr w:rsidR="00E71717" w14:paraId="768BC662" w14:textId="77777777">
        <w:tblPrEx>
          <w:tblCellMar>
            <w:top w:w="0" w:type="dxa"/>
            <w:bottom w:w="0" w:type="dxa"/>
          </w:tblCellMar>
        </w:tblPrEx>
        <w:trPr>
          <w:tblHeader/>
        </w:trPr>
        <w:tc>
          <w:tcPr>
            <w:tcW w:w="1779" w:type="dxa"/>
            <w:shd w:val="clear" w:color="auto" w:fill="DDE6F0"/>
          </w:tcPr>
          <w:p w14:paraId="42DC48BA" w14:textId="77777777" w:rsidR="00E71717" w:rsidRDefault="00000000">
            <w:r>
              <w:rPr>
                <w:b/>
                <w:bCs/>
                <w:sz w:val="19"/>
                <w:szCs w:val="19"/>
              </w:rPr>
              <w:t>Component</w:t>
            </w:r>
          </w:p>
        </w:tc>
        <w:tc>
          <w:tcPr>
            <w:tcW w:w="6522" w:type="dxa"/>
            <w:shd w:val="clear" w:color="auto" w:fill="DDE6F0"/>
          </w:tcPr>
          <w:p w14:paraId="17DED19A" w14:textId="77777777" w:rsidR="00E71717" w:rsidRDefault="00000000">
            <w:r>
              <w:rPr>
                <w:b/>
                <w:bCs/>
                <w:sz w:val="19"/>
                <w:szCs w:val="19"/>
              </w:rPr>
              <w:t>Responsibility</w:t>
            </w:r>
          </w:p>
        </w:tc>
        <w:tc>
          <w:tcPr>
            <w:tcW w:w="1779" w:type="dxa"/>
            <w:shd w:val="clear" w:color="auto" w:fill="DDE6F0"/>
          </w:tcPr>
          <w:p w14:paraId="5A1BC61A" w14:textId="77777777" w:rsidR="00E71717" w:rsidRDefault="00000000">
            <w:r>
              <w:rPr>
                <w:b/>
                <w:bCs/>
                <w:sz w:val="19"/>
                <w:szCs w:val="19"/>
              </w:rPr>
              <w:t>Requirements</w:t>
            </w:r>
          </w:p>
        </w:tc>
      </w:tr>
      <w:tr w:rsidR="00E71717" w14:paraId="5B7844AB" w14:textId="77777777">
        <w:tblPrEx>
          <w:tblCellMar>
            <w:top w:w="0" w:type="dxa"/>
            <w:bottom w:w="0" w:type="dxa"/>
          </w:tblCellMar>
        </w:tblPrEx>
        <w:tc>
          <w:tcPr>
            <w:tcW w:w="1779" w:type="dxa"/>
          </w:tcPr>
          <w:p w14:paraId="6B468FDD" w14:textId="77777777" w:rsidR="00E71717" w:rsidRDefault="00000000">
            <w:r>
              <w:rPr>
                <w:sz w:val="19"/>
                <w:szCs w:val="19"/>
              </w:rPr>
              <w:t>Request-context middleware</w:t>
            </w:r>
          </w:p>
        </w:tc>
        <w:tc>
          <w:tcPr>
            <w:tcW w:w="6522" w:type="dxa"/>
          </w:tcPr>
          <w:p w14:paraId="0D0A11A4" w14:textId="77777777" w:rsidR="00E71717" w:rsidRDefault="00000000">
            <w:r>
              <w:rPr>
                <w:sz w:val="19"/>
                <w:szCs w:val="19"/>
              </w:rPr>
              <w:t xml:space="preserve">Assigns/propagates </w:t>
            </w:r>
            <w:r>
              <w:rPr>
                <w:rFonts w:ascii="Consolas" w:eastAsia="Consolas" w:hAnsi="Consolas" w:cs="Consolas"/>
                <w:sz w:val="19"/>
                <w:szCs w:val="19"/>
              </w:rPr>
              <w:t>X-Request-ID</w:t>
            </w:r>
            <w:r>
              <w:rPr>
                <w:sz w:val="19"/>
                <w:szCs w:val="19"/>
              </w:rPr>
              <w:t>, binds it to logs, measures latency</w:t>
            </w:r>
          </w:p>
        </w:tc>
        <w:tc>
          <w:tcPr>
            <w:tcW w:w="1779" w:type="dxa"/>
          </w:tcPr>
          <w:p w14:paraId="565379E6" w14:textId="77777777" w:rsidR="00E71717" w:rsidRDefault="00000000">
            <w:r>
              <w:rPr>
                <w:sz w:val="19"/>
                <w:szCs w:val="19"/>
              </w:rPr>
              <w:t>NFR-28, NFR-29</w:t>
            </w:r>
          </w:p>
        </w:tc>
      </w:tr>
      <w:tr w:rsidR="00E71717" w14:paraId="108510AC" w14:textId="77777777">
        <w:tblPrEx>
          <w:tblCellMar>
            <w:top w:w="0" w:type="dxa"/>
            <w:bottom w:w="0" w:type="dxa"/>
          </w:tblCellMar>
        </w:tblPrEx>
        <w:tc>
          <w:tcPr>
            <w:tcW w:w="1779" w:type="dxa"/>
            <w:shd w:val="clear" w:color="auto" w:fill="F7F9FB"/>
          </w:tcPr>
          <w:p w14:paraId="2FEF4557" w14:textId="77777777" w:rsidR="00E71717" w:rsidRDefault="00000000">
            <w:r>
              <w:rPr>
                <w:sz w:val="19"/>
                <w:szCs w:val="19"/>
              </w:rPr>
              <w:t>Auth &amp; RBAC dependencies</w:t>
            </w:r>
          </w:p>
        </w:tc>
        <w:tc>
          <w:tcPr>
            <w:tcW w:w="6522" w:type="dxa"/>
            <w:shd w:val="clear" w:color="auto" w:fill="F7F9FB"/>
          </w:tcPr>
          <w:p w14:paraId="0943DFB1" w14:textId="77777777" w:rsidR="00E71717" w:rsidRDefault="00000000">
            <w:r>
              <w:rPr>
                <w:sz w:val="19"/>
                <w:szCs w:val="19"/>
              </w:rPr>
              <w:t xml:space="preserve">JWT verification, </w:t>
            </w:r>
            <w:r>
              <w:rPr>
                <w:rFonts w:ascii="Consolas" w:eastAsia="Consolas" w:hAnsi="Consolas" w:cs="Consolas"/>
                <w:sz w:val="19"/>
                <w:szCs w:val="19"/>
              </w:rPr>
              <w:t>require_role(...)</w:t>
            </w:r>
            <w:r>
              <w:rPr>
                <w:sz w:val="19"/>
                <w:szCs w:val="19"/>
              </w:rPr>
              <w:t>, current-user injection; rejections audited</w:t>
            </w:r>
          </w:p>
        </w:tc>
        <w:tc>
          <w:tcPr>
            <w:tcW w:w="1779" w:type="dxa"/>
            <w:shd w:val="clear" w:color="auto" w:fill="F7F9FB"/>
          </w:tcPr>
          <w:p w14:paraId="0BE94EEA" w14:textId="77777777" w:rsidR="00E71717" w:rsidRDefault="00000000">
            <w:r>
              <w:rPr>
                <w:sz w:val="19"/>
                <w:szCs w:val="19"/>
              </w:rPr>
              <w:t>FR-4 – FR-6, NFR-19</w:t>
            </w:r>
          </w:p>
        </w:tc>
      </w:tr>
      <w:tr w:rsidR="00E71717" w14:paraId="73D89C97" w14:textId="77777777">
        <w:tblPrEx>
          <w:tblCellMar>
            <w:top w:w="0" w:type="dxa"/>
            <w:bottom w:w="0" w:type="dxa"/>
          </w:tblCellMar>
        </w:tblPrEx>
        <w:tc>
          <w:tcPr>
            <w:tcW w:w="1779" w:type="dxa"/>
          </w:tcPr>
          <w:p w14:paraId="5BDD49A9" w14:textId="77777777" w:rsidR="00E71717" w:rsidRDefault="00000000">
            <w:r>
              <w:rPr>
                <w:sz w:val="19"/>
                <w:szCs w:val="19"/>
              </w:rPr>
              <w:t>Identity Service</w:t>
            </w:r>
          </w:p>
        </w:tc>
        <w:tc>
          <w:tcPr>
            <w:tcW w:w="6522" w:type="dxa"/>
          </w:tcPr>
          <w:p w14:paraId="535FB48E" w14:textId="77777777" w:rsidR="00E71717" w:rsidRDefault="00000000">
            <w:r>
              <w:rPr>
                <w:sz w:val="19"/>
                <w:szCs w:val="19"/>
              </w:rPr>
              <w:t>Registration, login, refresh rotation, staff accounts, deactivation</w:t>
            </w:r>
          </w:p>
        </w:tc>
        <w:tc>
          <w:tcPr>
            <w:tcW w:w="1779" w:type="dxa"/>
          </w:tcPr>
          <w:p w14:paraId="199E9576" w14:textId="77777777" w:rsidR="00E71717" w:rsidRDefault="00000000">
            <w:r>
              <w:rPr>
                <w:sz w:val="19"/>
                <w:szCs w:val="19"/>
              </w:rPr>
              <w:t>FR-1 – FR-4</w:t>
            </w:r>
          </w:p>
        </w:tc>
      </w:tr>
      <w:tr w:rsidR="00E71717" w14:paraId="4FF1DEC8" w14:textId="77777777">
        <w:tblPrEx>
          <w:tblCellMar>
            <w:top w:w="0" w:type="dxa"/>
            <w:bottom w:w="0" w:type="dxa"/>
          </w:tblCellMar>
        </w:tblPrEx>
        <w:tc>
          <w:tcPr>
            <w:tcW w:w="1779" w:type="dxa"/>
            <w:shd w:val="clear" w:color="auto" w:fill="F7F9FB"/>
          </w:tcPr>
          <w:p w14:paraId="57FC4D0F" w14:textId="77777777" w:rsidR="00E71717" w:rsidRDefault="00000000">
            <w:r>
              <w:rPr>
                <w:sz w:val="19"/>
                <w:szCs w:val="19"/>
              </w:rPr>
              <w:t>Catalogue Service</w:t>
            </w:r>
          </w:p>
        </w:tc>
        <w:tc>
          <w:tcPr>
            <w:tcW w:w="6522" w:type="dxa"/>
            <w:shd w:val="clear" w:color="auto" w:fill="F7F9FB"/>
          </w:tcPr>
          <w:p w14:paraId="05250A33" w14:textId="77777777" w:rsidR="00E71717" w:rsidRDefault="00000000">
            <w:r>
              <w:rPr>
                <w:sz w:val="19"/>
                <w:szCs w:val="19"/>
              </w:rPr>
              <w:t>Items, soft-delete, temporary-unavailable flag, orderability rule</w:t>
            </w:r>
          </w:p>
        </w:tc>
        <w:tc>
          <w:tcPr>
            <w:tcW w:w="1779" w:type="dxa"/>
            <w:shd w:val="clear" w:color="auto" w:fill="F7F9FB"/>
          </w:tcPr>
          <w:p w14:paraId="79050085" w14:textId="77777777" w:rsidR="00E71717" w:rsidRDefault="00000000">
            <w:r>
              <w:rPr>
                <w:sz w:val="19"/>
                <w:szCs w:val="19"/>
              </w:rPr>
              <w:t>FR-8 – FR-13</w:t>
            </w:r>
          </w:p>
        </w:tc>
      </w:tr>
      <w:tr w:rsidR="00E71717" w14:paraId="5A4B30FE" w14:textId="77777777">
        <w:tblPrEx>
          <w:tblCellMar>
            <w:top w:w="0" w:type="dxa"/>
            <w:bottom w:w="0" w:type="dxa"/>
          </w:tblCellMar>
        </w:tblPrEx>
        <w:tc>
          <w:tcPr>
            <w:tcW w:w="1779" w:type="dxa"/>
          </w:tcPr>
          <w:p w14:paraId="0CFC913A" w14:textId="77777777" w:rsidR="00E71717" w:rsidRDefault="00000000">
            <w:r>
              <w:rPr>
                <w:sz w:val="19"/>
                <w:szCs w:val="19"/>
              </w:rPr>
              <w:t>Inventory / Slot Services</w:t>
            </w:r>
          </w:p>
        </w:tc>
        <w:tc>
          <w:tcPr>
            <w:tcW w:w="6522" w:type="dxa"/>
          </w:tcPr>
          <w:p w14:paraId="505C0721" w14:textId="77777777" w:rsidR="00E71717" w:rsidRDefault="00000000">
            <w:r>
              <w:rPr>
                <w:sz w:val="19"/>
                <w:szCs w:val="19"/>
              </w:rPr>
              <w:t>Per-date inventory and slot configuration; reject reductions below allocation</w:t>
            </w:r>
          </w:p>
        </w:tc>
        <w:tc>
          <w:tcPr>
            <w:tcW w:w="1779" w:type="dxa"/>
          </w:tcPr>
          <w:p w14:paraId="758A6B81" w14:textId="77777777" w:rsidR="00E71717" w:rsidRDefault="00000000">
            <w:r>
              <w:rPr>
                <w:sz w:val="19"/>
                <w:szCs w:val="19"/>
              </w:rPr>
              <w:t>FR-14 – FR-21</w:t>
            </w:r>
          </w:p>
        </w:tc>
      </w:tr>
      <w:tr w:rsidR="00E71717" w14:paraId="3322C9DB" w14:textId="77777777">
        <w:tblPrEx>
          <w:tblCellMar>
            <w:top w:w="0" w:type="dxa"/>
            <w:bottom w:w="0" w:type="dxa"/>
          </w:tblCellMar>
        </w:tblPrEx>
        <w:tc>
          <w:tcPr>
            <w:tcW w:w="1779" w:type="dxa"/>
            <w:shd w:val="clear" w:color="auto" w:fill="F7F9FB"/>
          </w:tcPr>
          <w:p w14:paraId="11A3674E" w14:textId="77777777" w:rsidR="00E71717" w:rsidRDefault="00000000">
            <w:r>
              <w:rPr>
                <w:sz w:val="19"/>
                <w:szCs w:val="19"/>
              </w:rPr>
              <w:t>Pricing Engine</w:t>
            </w:r>
          </w:p>
        </w:tc>
        <w:tc>
          <w:tcPr>
            <w:tcW w:w="6522" w:type="dxa"/>
            <w:shd w:val="clear" w:color="auto" w:fill="F7F9FB"/>
          </w:tcPr>
          <w:p w14:paraId="44BEC572" w14:textId="77777777" w:rsidR="00E71717" w:rsidRDefault="00000000">
            <w:r>
              <w:rPr>
                <w:sz w:val="19"/>
                <w:szCs w:val="19"/>
              </w:rPr>
              <w:t>Pure function: (lines, prices, rules, slot, eligibility, subsidy usage) → breakdown</w:t>
            </w:r>
          </w:p>
        </w:tc>
        <w:tc>
          <w:tcPr>
            <w:tcW w:w="1779" w:type="dxa"/>
            <w:shd w:val="clear" w:color="auto" w:fill="F7F9FB"/>
          </w:tcPr>
          <w:p w14:paraId="65A98366" w14:textId="77777777" w:rsidR="00E71717" w:rsidRDefault="00000000">
            <w:r>
              <w:rPr>
                <w:sz w:val="19"/>
                <w:szCs w:val="19"/>
              </w:rPr>
              <w:t>FR-24, NFR-38</w:t>
            </w:r>
          </w:p>
        </w:tc>
      </w:tr>
      <w:tr w:rsidR="00E71717" w14:paraId="036C6741" w14:textId="77777777">
        <w:tblPrEx>
          <w:tblCellMar>
            <w:top w:w="0" w:type="dxa"/>
            <w:bottom w:w="0" w:type="dxa"/>
          </w:tblCellMar>
        </w:tblPrEx>
        <w:tc>
          <w:tcPr>
            <w:tcW w:w="1779" w:type="dxa"/>
          </w:tcPr>
          <w:p w14:paraId="58A69C51" w14:textId="77777777" w:rsidR="00E71717" w:rsidRDefault="00000000">
            <w:r>
              <w:rPr>
                <w:sz w:val="19"/>
                <w:szCs w:val="19"/>
              </w:rPr>
              <w:t>Order Service</w:t>
            </w:r>
          </w:p>
        </w:tc>
        <w:tc>
          <w:tcPr>
            <w:tcW w:w="6522" w:type="dxa"/>
          </w:tcPr>
          <w:p w14:paraId="0AC7AD64" w14:textId="77777777" w:rsidR="00E71717" w:rsidRDefault="00000000">
            <w:r>
              <w:rPr>
                <w:sz w:val="19"/>
                <w:szCs w:val="19"/>
              </w:rPr>
              <w:t>Place, modify and cancel use cases; owns the transactions; calls the payment gateway only between transactions</w:t>
            </w:r>
          </w:p>
        </w:tc>
        <w:tc>
          <w:tcPr>
            <w:tcW w:w="1779" w:type="dxa"/>
          </w:tcPr>
          <w:p w14:paraId="29538044" w14:textId="77777777" w:rsidR="00E71717" w:rsidRDefault="00000000">
            <w:r>
              <w:rPr>
                <w:sz w:val="19"/>
                <w:szCs w:val="19"/>
              </w:rPr>
              <w:t>FR-29 – FR-40</w:t>
            </w:r>
          </w:p>
        </w:tc>
      </w:tr>
      <w:tr w:rsidR="00E71717" w14:paraId="04A8D820" w14:textId="77777777">
        <w:tblPrEx>
          <w:tblCellMar>
            <w:top w:w="0" w:type="dxa"/>
            <w:bottom w:w="0" w:type="dxa"/>
          </w:tblCellMar>
        </w:tblPrEx>
        <w:tc>
          <w:tcPr>
            <w:tcW w:w="1779" w:type="dxa"/>
            <w:shd w:val="clear" w:color="auto" w:fill="F7F9FB"/>
          </w:tcPr>
          <w:p w14:paraId="70C1E514" w14:textId="77777777" w:rsidR="00E71717" w:rsidRDefault="00000000">
            <w:r>
              <w:rPr>
                <w:sz w:val="19"/>
                <w:szCs w:val="19"/>
              </w:rPr>
              <w:t>Order State Machine</w:t>
            </w:r>
          </w:p>
        </w:tc>
        <w:tc>
          <w:tcPr>
            <w:tcW w:w="6522" w:type="dxa"/>
            <w:shd w:val="clear" w:color="auto" w:fill="F7F9FB"/>
          </w:tcPr>
          <w:p w14:paraId="597E2082" w14:textId="77777777" w:rsidR="00E71717" w:rsidRDefault="00000000">
            <w:r>
              <w:rPr>
                <w:sz w:val="19"/>
                <w:szCs w:val="19"/>
              </w:rPr>
              <w:t>Table-driven legal transitions with guards and effects (Table 4.6-A)</w:t>
            </w:r>
          </w:p>
        </w:tc>
        <w:tc>
          <w:tcPr>
            <w:tcW w:w="1779" w:type="dxa"/>
            <w:shd w:val="clear" w:color="auto" w:fill="F7F9FB"/>
          </w:tcPr>
          <w:p w14:paraId="56B1F8F6" w14:textId="77777777" w:rsidR="00E71717" w:rsidRDefault="00000000">
            <w:r>
              <w:rPr>
                <w:sz w:val="19"/>
                <w:szCs w:val="19"/>
              </w:rPr>
              <w:t>FR-29</w:t>
            </w:r>
          </w:p>
        </w:tc>
      </w:tr>
      <w:tr w:rsidR="00E71717" w14:paraId="6767E8E0" w14:textId="77777777">
        <w:tblPrEx>
          <w:tblCellMar>
            <w:top w:w="0" w:type="dxa"/>
            <w:bottom w:w="0" w:type="dxa"/>
          </w:tblCellMar>
        </w:tblPrEx>
        <w:tc>
          <w:tcPr>
            <w:tcW w:w="1779" w:type="dxa"/>
          </w:tcPr>
          <w:p w14:paraId="5C780689" w14:textId="77777777" w:rsidR="00E71717" w:rsidRDefault="00000000">
            <w:r>
              <w:rPr>
                <w:sz w:val="19"/>
                <w:szCs w:val="19"/>
              </w:rPr>
              <w:t>Resource Allocator</w:t>
            </w:r>
          </w:p>
        </w:tc>
        <w:tc>
          <w:tcPr>
            <w:tcW w:w="6522" w:type="dxa"/>
          </w:tcPr>
          <w:p w14:paraId="039F977B" w14:textId="77777777" w:rsidR="00E71717" w:rsidRDefault="00000000">
            <w:r>
              <w:rPr>
                <w:sz w:val="19"/>
                <w:szCs w:val="19"/>
              </w:rPr>
              <w:t>Locks rows in the canonical order (§6.1) and allocates or releases portions and seats</w:t>
            </w:r>
          </w:p>
        </w:tc>
        <w:tc>
          <w:tcPr>
            <w:tcW w:w="1779" w:type="dxa"/>
          </w:tcPr>
          <w:p w14:paraId="1C82F7C4" w14:textId="77777777" w:rsidR="00E71717" w:rsidRDefault="00000000">
            <w:r>
              <w:rPr>
                <w:sz w:val="19"/>
                <w:szCs w:val="19"/>
              </w:rPr>
              <w:t>FR-16, FR-21, NFR-1 – NFR-4</w:t>
            </w:r>
          </w:p>
        </w:tc>
      </w:tr>
      <w:tr w:rsidR="00E71717" w14:paraId="12A59EB3" w14:textId="77777777">
        <w:tblPrEx>
          <w:tblCellMar>
            <w:top w:w="0" w:type="dxa"/>
            <w:bottom w:w="0" w:type="dxa"/>
          </w:tblCellMar>
        </w:tblPrEx>
        <w:tc>
          <w:tcPr>
            <w:tcW w:w="1779" w:type="dxa"/>
            <w:shd w:val="clear" w:color="auto" w:fill="F7F9FB"/>
          </w:tcPr>
          <w:p w14:paraId="185DCEF1" w14:textId="77777777" w:rsidR="00E71717" w:rsidRDefault="00000000">
            <w:r>
              <w:rPr>
                <w:sz w:val="19"/>
                <w:szCs w:val="19"/>
              </w:rPr>
              <w:t>Idempotency Service</w:t>
            </w:r>
          </w:p>
        </w:tc>
        <w:tc>
          <w:tcPr>
            <w:tcW w:w="6522" w:type="dxa"/>
            <w:shd w:val="clear" w:color="auto" w:fill="F7F9FB"/>
          </w:tcPr>
          <w:p w14:paraId="61D8A6CD" w14:textId="77777777" w:rsidR="00E71717" w:rsidRDefault="00000000">
            <w:r>
              <w:rPr>
                <w:sz w:val="19"/>
                <w:szCs w:val="19"/>
              </w:rPr>
              <w:t>Records and replays keyed requests; detects payload mismatch</w:t>
            </w:r>
          </w:p>
        </w:tc>
        <w:tc>
          <w:tcPr>
            <w:tcW w:w="1779" w:type="dxa"/>
            <w:shd w:val="clear" w:color="auto" w:fill="F7F9FB"/>
          </w:tcPr>
          <w:p w14:paraId="4F83E99A" w14:textId="77777777" w:rsidR="00E71717" w:rsidRDefault="00000000">
            <w:r>
              <w:rPr>
                <w:sz w:val="19"/>
                <w:szCs w:val="19"/>
              </w:rPr>
              <w:t>FR-32, NFR-7</w:t>
            </w:r>
          </w:p>
        </w:tc>
      </w:tr>
      <w:tr w:rsidR="00E71717" w14:paraId="2B15C778" w14:textId="77777777">
        <w:tblPrEx>
          <w:tblCellMar>
            <w:top w:w="0" w:type="dxa"/>
            <w:bottom w:w="0" w:type="dxa"/>
          </w:tblCellMar>
        </w:tblPrEx>
        <w:tc>
          <w:tcPr>
            <w:tcW w:w="1779" w:type="dxa"/>
          </w:tcPr>
          <w:p w14:paraId="76C60620" w14:textId="77777777" w:rsidR="00E71717" w:rsidRDefault="00000000">
            <w:r>
              <w:rPr>
                <w:sz w:val="19"/>
                <w:szCs w:val="19"/>
              </w:rPr>
              <w:t>Kitchen Service</w:t>
            </w:r>
          </w:p>
        </w:tc>
        <w:tc>
          <w:tcPr>
            <w:tcW w:w="6522" w:type="dxa"/>
          </w:tcPr>
          <w:p w14:paraId="25E5F64F" w14:textId="77777777" w:rsidR="00E71717" w:rsidRDefault="00000000">
            <w:r>
              <w:rPr>
                <w:sz w:val="19"/>
                <w:szCs w:val="19"/>
              </w:rPr>
              <w:t>Queue query, kitchen transitions, prep-priority application</w:t>
            </w:r>
          </w:p>
        </w:tc>
        <w:tc>
          <w:tcPr>
            <w:tcW w:w="1779" w:type="dxa"/>
          </w:tcPr>
          <w:p w14:paraId="0226F1C5" w14:textId="77777777" w:rsidR="00E71717" w:rsidRDefault="00000000">
            <w:r>
              <w:rPr>
                <w:sz w:val="19"/>
                <w:szCs w:val="19"/>
              </w:rPr>
              <w:t>FR-42 – FR-44</w:t>
            </w:r>
          </w:p>
        </w:tc>
      </w:tr>
      <w:tr w:rsidR="00E71717" w14:paraId="1B0D42FF" w14:textId="77777777">
        <w:tblPrEx>
          <w:tblCellMar>
            <w:top w:w="0" w:type="dxa"/>
            <w:bottom w:w="0" w:type="dxa"/>
          </w:tblCellMar>
        </w:tblPrEx>
        <w:tc>
          <w:tcPr>
            <w:tcW w:w="1779" w:type="dxa"/>
            <w:shd w:val="clear" w:color="auto" w:fill="F7F9FB"/>
          </w:tcPr>
          <w:p w14:paraId="7D920336" w14:textId="77777777" w:rsidR="00E71717" w:rsidRDefault="00000000">
            <w:r>
              <w:rPr>
                <w:sz w:val="19"/>
                <w:szCs w:val="19"/>
              </w:rPr>
              <w:t>Proposal Service</w:t>
            </w:r>
          </w:p>
        </w:tc>
        <w:tc>
          <w:tcPr>
            <w:tcW w:w="6522" w:type="dxa"/>
            <w:shd w:val="clear" w:color="auto" w:fill="F7F9FB"/>
          </w:tcPr>
          <w:p w14:paraId="65921D6F" w14:textId="77777777" w:rsidR="00E71717" w:rsidRDefault="00000000">
            <w:r>
              <w:rPr>
                <w:sz w:val="19"/>
                <w:szCs w:val="19"/>
              </w:rPr>
              <w:t>Approve/reject/expire; re-validate and apply under the Administrator's identity</w:t>
            </w:r>
          </w:p>
        </w:tc>
        <w:tc>
          <w:tcPr>
            <w:tcW w:w="1779" w:type="dxa"/>
            <w:shd w:val="clear" w:color="auto" w:fill="F7F9FB"/>
          </w:tcPr>
          <w:p w14:paraId="31801E0A" w14:textId="77777777" w:rsidR="00E71717" w:rsidRDefault="00000000">
            <w:r>
              <w:rPr>
                <w:sz w:val="19"/>
                <w:szCs w:val="19"/>
              </w:rPr>
              <w:t>FR-56, FR-57</w:t>
            </w:r>
          </w:p>
        </w:tc>
      </w:tr>
      <w:tr w:rsidR="00E71717" w14:paraId="45D659D3" w14:textId="77777777">
        <w:tblPrEx>
          <w:tblCellMar>
            <w:top w:w="0" w:type="dxa"/>
            <w:bottom w:w="0" w:type="dxa"/>
          </w:tblCellMar>
        </w:tblPrEx>
        <w:tc>
          <w:tcPr>
            <w:tcW w:w="1779" w:type="dxa"/>
          </w:tcPr>
          <w:p w14:paraId="66CFF08C" w14:textId="77777777" w:rsidR="00E71717" w:rsidRDefault="00000000">
            <w:r>
              <w:rPr>
                <w:sz w:val="19"/>
                <w:szCs w:val="19"/>
              </w:rPr>
              <w:t>Audit Writer</w:t>
            </w:r>
          </w:p>
        </w:tc>
        <w:tc>
          <w:tcPr>
            <w:tcW w:w="6522" w:type="dxa"/>
          </w:tcPr>
          <w:p w14:paraId="524C28BD" w14:textId="77777777" w:rsidR="00E71717" w:rsidRDefault="00000000">
            <w:r>
              <w:rPr>
                <w:sz w:val="19"/>
                <w:szCs w:val="19"/>
              </w:rPr>
              <w:t>Writes audit rows inside the same transaction as the change</w:t>
            </w:r>
          </w:p>
        </w:tc>
        <w:tc>
          <w:tcPr>
            <w:tcW w:w="1779" w:type="dxa"/>
          </w:tcPr>
          <w:p w14:paraId="4EC3BA7E" w14:textId="77777777" w:rsidR="00E71717" w:rsidRDefault="00000000">
            <w:r>
              <w:rPr>
                <w:sz w:val="19"/>
                <w:szCs w:val="19"/>
              </w:rPr>
              <w:t>FR-47, FR-48</w:t>
            </w:r>
          </w:p>
        </w:tc>
      </w:tr>
      <w:tr w:rsidR="00E71717" w14:paraId="500CF805" w14:textId="77777777">
        <w:tblPrEx>
          <w:tblCellMar>
            <w:top w:w="0" w:type="dxa"/>
            <w:bottom w:w="0" w:type="dxa"/>
          </w:tblCellMar>
        </w:tblPrEx>
        <w:tc>
          <w:tcPr>
            <w:tcW w:w="1779" w:type="dxa"/>
            <w:shd w:val="clear" w:color="auto" w:fill="F7F9FB"/>
          </w:tcPr>
          <w:p w14:paraId="4B40DCA0" w14:textId="77777777" w:rsidR="00E71717" w:rsidRDefault="00000000">
            <w:r>
              <w:rPr>
                <w:sz w:val="19"/>
                <w:szCs w:val="19"/>
              </w:rPr>
              <w:t>Payment Gateway</w:t>
            </w:r>
          </w:p>
        </w:tc>
        <w:tc>
          <w:tcPr>
            <w:tcW w:w="6522" w:type="dxa"/>
            <w:shd w:val="clear" w:color="auto" w:fill="F7F9FB"/>
          </w:tcPr>
          <w:p w14:paraId="125CD253" w14:textId="77777777" w:rsidR="00E71717" w:rsidRDefault="00000000">
            <w:r>
              <w:rPr>
                <w:sz w:val="19"/>
                <w:szCs w:val="19"/>
              </w:rPr>
              <w:t>Adapter over mockpay (authorise/void/refund); refuses to run inside an open transaction</w:t>
            </w:r>
          </w:p>
        </w:tc>
        <w:tc>
          <w:tcPr>
            <w:tcW w:w="1779" w:type="dxa"/>
            <w:shd w:val="clear" w:color="auto" w:fill="F7F9FB"/>
          </w:tcPr>
          <w:p w14:paraId="0DFD78B9" w14:textId="77777777" w:rsidR="00E71717" w:rsidRDefault="00000000">
            <w:r>
              <w:rPr>
                <w:sz w:val="19"/>
                <w:szCs w:val="19"/>
              </w:rPr>
              <w:t>FR-33, FR-41, NFR-6</w:t>
            </w:r>
          </w:p>
        </w:tc>
      </w:tr>
      <w:tr w:rsidR="00E71717" w14:paraId="2D095D36" w14:textId="77777777">
        <w:tblPrEx>
          <w:tblCellMar>
            <w:top w:w="0" w:type="dxa"/>
            <w:bottom w:w="0" w:type="dxa"/>
          </w:tblCellMar>
        </w:tblPrEx>
        <w:tc>
          <w:tcPr>
            <w:tcW w:w="1779" w:type="dxa"/>
          </w:tcPr>
          <w:p w14:paraId="1C93B51B" w14:textId="77777777" w:rsidR="00E71717" w:rsidRDefault="00000000">
            <w:r>
              <w:rPr>
                <w:sz w:val="19"/>
                <w:szCs w:val="19"/>
              </w:rPr>
              <w:t>Scheduler + jobs</w:t>
            </w:r>
          </w:p>
        </w:tc>
        <w:tc>
          <w:tcPr>
            <w:tcW w:w="6522" w:type="dxa"/>
          </w:tcPr>
          <w:p w14:paraId="699785C0" w14:textId="77777777" w:rsidR="00E71717" w:rsidRDefault="00000000">
            <w:r>
              <w:rPr>
                <w:sz w:val="19"/>
                <w:szCs w:val="19"/>
              </w:rPr>
              <w:t>Leader-locked periodic jobs</w:t>
            </w:r>
          </w:p>
        </w:tc>
        <w:tc>
          <w:tcPr>
            <w:tcW w:w="1779" w:type="dxa"/>
          </w:tcPr>
          <w:p w14:paraId="74F318BF" w14:textId="77777777" w:rsidR="00E71717" w:rsidRDefault="00000000">
            <w:r>
              <w:rPr>
                <w:sz w:val="19"/>
                <w:szCs w:val="19"/>
              </w:rPr>
              <w:t>FR-34, FR-44, FR-50, FR-56</w:t>
            </w:r>
          </w:p>
        </w:tc>
      </w:tr>
      <w:tr w:rsidR="00E71717" w14:paraId="054A4B0F" w14:textId="77777777">
        <w:tblPrEx>
          <w:tblCellMar>
            <w:top w:w="0" w:type="dxa"/>
            <w:bottom w:w="0" w:type="dxa"/>
          </w:tblCellMar>
        </w:tblPrEx>
        <w:tc>
          <w:tcPr>
            <w:tcW w:w="1779" w:type="dxa"/>
            <w:shd w:val="clear" w:color="auto" w:fill="F7F9FB"/>
          </w:tcPr>
          <w:p w14:paraId="5B49A3FA" w14:textId="77777777" w:rsidR="00E71717" w:rsidRDefault="00000000">
            <w:r>
              <w:rPr>
                <w:sz w:val="19"/>
                <w:szCs w:val="19"/>
              </w:rPr>
              <w:t>Payment Outbox Retrier</w:t>
            </w:r>
          </w:p>
        </w:tc>
        <w:tc>
          <w:tcPr>
            <w:tcW w:w="6522" w:type="dxa"/>
            <w:shd w:val="clear" w:color="auto" w:fill="F7F9FB"/>
          </w:tcPr>
          <w:p w14:paraId="332492FA" w14:textId="77777777" w:rsidR="00E71717" w:rsidRDefault="00000000">
            <w:r>
              <w:rPr>
                <w:sz w:val="19"/>
                <w:szCs w:val="19"/>
              </w:rPr>
              <w:t>Retries PENDING voids/refunds until acknowledged</w:t>
            </w:r>
          </w:p>
        </w:tc>
        <w:tc>
          <w:tcPr>
            <w:tcW w:w="1779" w:type="dxa"/>
            <w:shd w:val="clear" w:color="auto" w:fill="F7F9FB"/>
          </w:tcPr>
          <w:p w14:paraId="1D273C8A" w14:textId="77777777" w:rsidR="00E71717" w:rsidRDefault="00000000">
            <w:r>
              <w:rPr>
                <w:sz w:val="19"/>
                <w:szCs w:val="19"/>
              </w:rPr>
              <w:t>FR-34, FR-39</w:t>
            </w:r>
          </w:p>
        </w:tc>
      </w:tr>
      <w:tr w:rsidR="00E71717" w14:paraId="18A7EF13" w14:textId="77777777">
        <w:tblPrEx>
          <w:tblCellMar>
            <w:top w:w="0" w:type="dxa"/>
            <w:bottom w:w="0" w:type="dxa"/>
          </w:tblCellMar>
        </w:tblPrEx>
        <w:tc>
          <w:tcPr>
            <w:tcW w:w="1779" w:type="dxa"/>
          </w:tcPr>
          <w:p w14:paraId="0E2E3886" w14:textId="77777777" w:rsidR="00E71717" w:rsidRDefault="00000000">
            <w:r>
              <w:rPr>
                <w:sz w:val="19"/>
                <w:szCs w:val="19"/>
              </w:rPr>
              <w:t>Planning Orchestrator</w:t>
            </w:r>
          </w:p>
        </w:tc>
        <w:tc>
          <w:tcPr>
            <w:tcW w:w="6522" w:type="dxa"/>
          </w:tcPr>
          <w:p w14:paraId="1E3B1764" w14:textId="77777777" w:rsidR="00E71717" w:rsidRDefault="00000000">
            <w:r>
              <w:rPr>
                <w:sz w:val="19"/>
                <w:szCs w:val="19"/>
              </w:rPr>
              <w:t>Runs the tool-calling loop within limits; persists the report and proposals</w:t>
            </w:r>
          </w:p>
        </w:tc>
        <w:tc>
          <w:tcPr>
            <w:tcW w:w="1779" w:type="dxa"/>
          </w:tcPr>
          <w:p w14:paraId="5BFD1F55" w14:textId="77777777" w:rsidR="00E71717" w:rsidRDefault="00000000">
            <w:r>
              <w:rPr>
                <w:sz w:val="19"/>
                <w:szCs w:val="19"/>
              </w:rPr>
              <w:t>FR-50 – FR-52, FR-62</w:t>
            </w:r>
          </w:p>
        </w:tc>
      </w:tr>
      <w:tr w:rsidR="00E71717" w14:paraId="7E0B99D1" w14:textId="77777777">
        <w:tblPrEx>
          <w:tblCellMar>
            <w:top w:w="0" w:type="dxa"/>
            <w:bottom w:w="0" w:type="dxa"/>
          </w:tblCellMar>
        </w:tblPrEx>
        <w:tc>
          <w:tcPr>
            <w:tcW w:w="1779" w:type="dxa"/>
            <w:shd w:val="clear" w:color="auto" w:fill="F7F9FB"/>
          </w:tcPr>
          <w:p w14:paraId="7D8B74A7" w14:textId="77777777" w:rsidR="00E71717" w:rsidRDefault="00000000">
            <w:r>
              <w:rPr>
                <w:sz w:val="19"/>
                <w:szCs w:val="19"/>
              </w:rPr>
              <w:t>Tool Registry</w:t>
            </w:r>
          </w:p>
        </w:tc>
        <w:tc>
          <w:tcPr>
            <w:tcW w:w="6522" w:type="dxa"/>
            <w:shd w:val="clear" w:color="auto" w:fill="F7F9FB"/>
          </w:tcPr>
          <w:p w14:paraId="6A07392E" w14:textId="77777777" w:rsidR="00E71717" w:rsidRDefault="00000000">
            <w:r>
              <w:rPr>
                <w:sz w:val="19"/>
                <w:szCs w:val="19"/>
              </w:rPr>
              <w:t>Whitelist of 8 tools; each maps to a read view (read-only) or a staged proposal</w:t>
            </w:r>
          </w:p>
        </w:tc>
        <w:tc>
          <w:tcPr>
            <w:tcW w:w="1779" w:type="dxa"/>
            <w:shd w:val="clear" w:color="auto" w:fill="F7F9FB"/>
          </w:tcPr>
          <w:p w14:paraId="32298622" w14:textId="77777777" w:rsidR="00E71717" w:rsidRDefault="00000000">
            <w:r>
              <w:rPr>
                <w:sz w:val="19"/>
                <w:szCs w:val="19"/>
              </w:rPr>
              <w:t>FR-51, FR-60</w:t>
            </w:r>
          </w:p>
        </w:tc>
      </w:tr>
      <w:tr w:rsidR="00E71717" w14:paraId="26C4B53B" w14:textId="77777777">
        <w:tblPrEx>
          <w:tblCellMar>
            <w:top w:w="0" w:type="dxa"/>
            <w:bottom w:w="0" w:type="dxa"/>
          </w:tblCellMar>
        </w:tblPrEx>
        <w:tc>
          <w:tcPr>
            <w:tcW w:w="1779" w:type="dxa"/>
          </w:tcPr>
          <w:p w14:paraId="1E18F478" w14:textId="77777777" w:rsidR="00E71717" w:rsidRDefault="00000000">
            <w:r>
              <w:rPr>
                <w:sz w:val="19"/>
                <w:szCs w:val="19"/>
              </w:rPr>
              <w:lastRenderedPageBreak/>
              <w:t>Output Validator</w:t>
            </w:r>
          </w:p>
        </w:tc>
        <w:tc>
          <w:tcPr>
            <w:tcW w:w="6522" w:type="dxa"/>
          </w:tcPr>
          <w:p w14:paraId="3E6757B7" w14:textId="77777777" w:rsidR="00E71717" w:rsidRDefault="00000000">
            <w:r>
              <w:rPr>
                <w:sz w:val="19"/>
                <w:szCs w:val="19"/>
              </w:rPr>
              <w:t>Schema, referential and bounds checks on every argument and output</w:t>
            </w:r>
          </w:p>
        </w:tc>
        <w:tc>
          <w:tcPr>
            <w:tcW w:w="1779" w:type="dxa"/>
          </w:tcPr>
          <w:p w14:paraId="1D9CE332" w14:textId="77777777" w:rsidR="00E71717" w:rsidRDefault="00000000">
            <w:r>
              <w:rPr>
                <w:sz w:val="19"/>
                <w:szCs w:val="19"/>
              </w:rPr>
              <w:t>FR-58</w:t>
            </w:r>
          </w:p>
        </w:tc>
      </w:tr>
      <w:tr w:rsidR="00E71717" w14:paraId="06C94E95" w14:textId="77777777">
        <w:tblPrEx>
          <w:tblCellMar>
            <w:top w:w="0" w:type="dxa"/>
            <w:bottom w:w="0" w:type="dxa"/>
          </w:tblCellMar>
        </w:tblPrEx>
        <w:tc>
          <w:tcPr>
            <w:tcW w:w="1779" w:type="dxa"/>
            <w:shd w:val="clear" w:color="auto" w:fill="F7F9FB"/>
          </w:tcPr>
          <w:p w14:paraId="63695785" w14:textId="77777777" w:rsidR="00E71717" w:rsidRDefault="00000000">
            <w:r>
              <w:rPr>
                <w:sz w:val="19"/>
                <w:szCs w:val="19"/>
              </w:rPr>
              <w:t>LLM Client</w:t>
            </w:r>
          </w:p>
        </w:tc>
        <w:tc>
          <w:tcPr>
            <w:tcW w:w="6522" w:type="dxa"/>
            <w:shd w:val="clear" w:color="auto" w:fill="F7F9FB"/>
          </w:tcPr>
          <w:p w14:paraId="5B4F8745" w14:textId="77777777" w:rsidR="00E71717" w:rsidRDefault="00000000">
            <w:r>
              <w:rPr>
                <w:sz w:val="19"/>
                <w:szCs w:val="19"/>
              </w:rPr>
              <w:t>Provider adapter with timeout, circuit breaker, daily budget and response cache</w:t>
            </w:r>
          </w:p>
        </w:tc>
        <w:tc>
          <w:tcPr>
            <w:tcW w:w="1779" w:type="dxa"/>
            <w:shd w:val="clear" w:color="auto" w:fill="F7F9FB"/>
          </w:tcPr>
          <w:p w14:paraId="150548DF" w14:textId="77777777" w:rsidR="00E71717" w:rsidRDefault="00000000">
            <w:r>
              <w:rPr>
                <w:sz w:val="19"/>
                <w:szCs w:val="19"/>
              </w:rPr>
              <w:t>FR-59, FR-64, NFR-42</w:t>
            </w:r>
          </w:p>
        </w:tc>
      </w:tr>
      <w:tr w:rsidR="00E71717" w14:paraId="3800E179" w14:textId="77777777">
        <w:tblPrEx>
          <w:tblCellMar>
            <w:top w:w="0" w:type="dxa"/>
            <w:bottom w:w="0" w:type="dxa"/>
          </w:tblCellMar>
        </w:tblPrEx>
        <w:tc>
          <w:tcPr>
            <w:tcW w:w="1779" w:type="dxa"/>
          </w:tcPr>
          <w:p w14:paraId="73D86D1D" w14:textId="77777777" w:rsidR="00E71717" w:rsidRDefault="00000000">
            <w:r>
              <w:rPr>
                <w:sz w:val="19"/>
                <w:szCs w:val="19"/>
              </w:rPr>
              <w:t>Heuristic Planner</w:t>
            </w:r>
          </w:p>
        </w:tc>
        <w:tc>
          <w:tcPr>
            <w:tcW w:w="6522" w:type="dxa"/>
          </w:tcPr>
          <w:p w14:paraId="50DEDA36" w14:textId="77777777" w:rsidR="00E71717" w:rsidRDefault="00000000">
            <w:r>
              <w:rPr>
                <w:sz w:val="19"/>
                <w:szCs w:val="19"/>
              </w:rPr>
              <w:t>Deterministic forecast and proposals when the LLM cannot be used</w:t>
            </w:r>
          </w:p>
        </w:tc>
        <w:tc>
          <w:tcPr>
            <w:tcW w:w="1779" w:type="dxa"/>
          </w:tcPr>
          <w:p w14:paraId="10661A05" w14:textId="77777777" w:rsidR="00E71717" w:rsidRDefault="00000000">
            <w:r>
              <w:rPr>
                <w:sz w:val="19"/>
                <w:szCs w:val="19"/>
              </w:rPr>
              <w:t>FR-59</w:t>
            </w:r>
          </w:p>
        </w:tc>
      </w:tr>
    </w:tbl>
    <w:p w14:paraId="14D6A684" w14:textId="77777777" w:rsidR="00E71717" w:rsidRDefault="00E71717">
      <w:pPr>
        <w:spacing w:after="200"/>
      </w:pPr>
    </w:p>
    <w:p w14:paraId="09BEDB57" w14:textId="77777777" w:rsidR="00E71717" w:rsidRDefault="00000000">
      <w:pPr>
        <w:pStyle w:val="Heading2"/>
        <w:spacing w:before="280" w:after="160"/>
      </w:pPr>
      <w:r>
        <w:t>2.4 Client components</w:t>
      </w:r>
    </w:p>
    <w:p w14:paraId="79F153B8" w14:textId="77777777" w:rsidR="00E71717" w:rsidRDefault="00000000">
      <w:pPr>
        <w:spacing w:after="160"/>
      </w:pPr>
      <w:r>
        <w:rPr>
          <w:b/>
          <w:bCs/>
        </w:rPr>
        <w:t>Figure 2.4 — Flutter client structure</w:t>
      </w:r>
    </w:p>
    <w:p w14:paraId="0495D40D" w14:textId="02C51E49" w:rsidR="00E71717" w:rsidRDefault="00FF2A75">
      <w:pPr>
        <w:spacing w:after="160"/>
      </w:pPr>
      <w:r>
        <w:rPr>
          <w:noProof/>
        </w:rPr>
        <w:drawing>
          <wp:inline distT="0" distB="0" distL="0" distR="0" wp14:anchorId="7E624351" wp14:editId="4EF0B10D">
            <wp:extent cx="5623560" cy="6027420"/>
            <wp:effectExtent l="0" t="0" r="0" b="0"/>
            <wp:docPr id="931856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23560" cy="6027420"/>
                    </a:xfrm>
                    <a:prstGeom prst="rect">
                      <a:avLst/>
                    </a:prstGeom>
                    <a:noFill/>
                    <a:ln>
                      <a:noFill/>
                    </a:ln>
                  </pic:spPr>
                </pic:pic>
              </a:graphicData>
            </a:graphic>
          </wp:inline>
        </w:drawing>
      </w:r>
    </w:p>
    <w:p w14:paraId="02F4AF5F" w14:textId="77777777" w:rsidR="00E71717" w:rsidRDefault="00000000">
      <w:pPr>
        <w:pStyle w:val="ListParagraph"/>
        <w:numPr>
          <w:ilvl w:val="0"/>
          <w:numId w:val="1"/>
        </w:numPr>
        <w:spacing w:after="100"/>
      </w:pPr>
      <w:r>
        <w:rPr>
          <w:b/>
          <w:bCs/>
        </w:rPr>
        <w:t>Routing:</w:t>
      </w:r>
      <w:r>
        <w:t xml:space="preserve"> after login, GoRouter's redirect sends the user to exactly one dashboard by role; role-scoped routes are unreachable for other roles (FR-5). The server still enforces every permission — the client guard is for usability only.</w:t>
      </w:r>
    </w:p>
    <w:p w14:paraId="7FF88F46" w14:textId="77777777" w:rsidR="00E71717" w:rsidRDefault="00000000">
      <w:pPr>
        <w:pStyle w:val="ListParagraph"/>
        <w:numPr>
          <w:ilvl w:val="0"/>
          <w:numId w:val="1"/>
        </w:numPr>
        <w:spacing w:after="100"/>
      </w:pPr>
      <w:r>
        <w:rPr>
          <w:b/>
          <w:bCs/>
        </w:rPr>
        <w:lastRenderedPageBreak/>
        <w:t>Networking:</w:t>
      </w:r>
      <w:r>
        <w:t xml:space="preserve"> Dio interceptors attach the access token (refreshing it once on </w:t>
      </w:r>
      <w:r>
        <w:rPr>
          <w:rFonts w:ascii="Consolas" w:eastAsia="Consolas" w:hAnsi="Consolas" w:cs="Consolas"/>
          <w:sz w:val="20"/>
          <w:szCs w:val="20"/>
        </w:rPr>
        <w:t>401</w:t>
      </w:r>
      <w:r>
        <w:t xml:space="preserve">), a fresh </w:t>
      </w:r>
      <w:r>
        <w:rPr>
          <w:rFonts w:ascii="Consolas" w:eastAsia="Consolas" w:hAnsi="Consolas" w:cs="Consolas"/>
          <w:sz w:val="20"/>
          <w:szCs w:val="20"/>
        </w:rPr>
        <w:t>X-Request-ID</w:t>
      </w:r>
      <w:r>
        <w:t xml:space="preserve"> per request, and an </w:t>
      </w:r>
      <w:r>
        <w:rPr>
          <w:rFonts w:ascii="Consolas" w:eastAsia="Consolas" w:hAnsi="Consolas" w:cs="Consolas"/>
          <w:sz w:val="20"/>
          <w:szCs w:val="20"/>
        </w:rPr>
        <w:t>Idempotency-Key</w:t>
      </w:r>
      <w:r>
        <w:t xml:space="preserve"> per user action. They retry create/modify/cancel at most 3 times with exponential back-off, reusing the same key (NFR-18).</w:t>
      </w:r>
    </w:p>
    <w:p w14:paraId="7D9D605F" w14:textId="77777777" w:rsidR="00E71717" w:rsidRDefault="00000000">
      <w:pPr>
        <w:pStyle w:val="ListParagraph"/>
        <w:numPr>
          <w:ilvl w:val="0"/>
          <w:numId w:val="1"/>
        </w:numPr>
        <w:spacing w:after="100"/>
      </w:pPr>
      <w:r>
        <w:rPr>
          <w:b/>
          <w:bCs/>
        </w:rPr>
        <w:t>State:</w:t>
      </w:r>
      <w:r>
        <w:t xml:space="preserve"> Riverpod providers poll order status every P-POLL while an order is active (FR-40), and poll the kitchen queue and utilisation views.</w:t>
      </w:r>
    </w:p>
    <w:p w14:paraId="19871BAB" w14:textId="77777777" w:rsidR="00E71717" w:rsidRDefault="00000000">
      <w:pPr>
        <w:pStyle w:val="Heading2"/>
        <w:spacing w:before="280" w:after="160"/>
      </w:pPr>
      <w:r>
        <w:t>2.5 Data model</w:t>
      </w:r>
    </w:p>
    <w:p w14:paraId="6F3D2C09" w14:textId="77777777" w:rsidR="00E71717" w:rsidRDefault="00000000">
      <w:pPr>
        <w:spacing w:after="160"/>
      </w:pPr>
      <w:r>
        <w:rPr>
          <w:b/>
          <w:bCs/>
        </w:rPr>
        <w:t>Figure 2.5 — Core data model (catalogue, capacity, ordering, payments)</w:t>
      </w:r>
    </w:p>
    <w:p w14:paraId="0C38FE0E" w14:textId="650572BD" w:rsidR="00FF2A75" w:rsidRDefault="00FF2A75">
      <w:pPr>
        <w:spacing w:after="160"/>
        <w:rPr>
          <w:rFonts w:ascii="Consolas" w:eastAsia="Consolas" w:hAnsi="Consolas" w:cs="Consolas"/>
          <w:sz w:val="17"/>
          <w:szCs w:val="17"/>
        </w:rPr>
      </w:pPr>
      <w:r>
        <w:rPr>
          <w:noProof/>
        </w:rPr>
        <w:drawing>
          <wp:inline distT="0" distB="0" distL="0" distR="0" wp14:anchorId="5C470AC0" wp14:editId="513C6EA5">
            <wp:extent cx="6400800" cy="2414905"/>
            <wp:effectExtent l="0" t="0" r="0" b="4445"/>
            <wp:docPr id="714559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2414905"/>
                    </a:xfrm>
                    <a:prstGeom prst="rect">
                      <a:avLst/>
                    </a:prstGeom>
                    <a:noFill/>
                    <a:ln>
                      <a:noFill/>
                    </a:ln>
                  </pic:spPr>
                </pic:pic>
              </a:graphicData>
            </a:graphic>
          </wp:inline>
        </w:drawing>
      </w:r>
    </w:p>
    <w:p w14:paraId="2D4B701D" w14:textId="5F2792D6" w:rsidR="00E71717" w:rsidRDefault="00000000">
      <w:pPr>
        <w:spacing w:after="160"/>
      </w:pPr>
      <w:r>
        <w:rPr>
          <w:b/>
          <w:bCs/>
        </w:rPr>
        <w:t>Figure 2.6 — Audit, agent and proposal data</w:t>
      </w:r>
    </w:p>
    <w:p w14:paraId="0FE50619" w14:textId="3DE49615" w:rsidR="00E71717" w:rsidRDefault="00FF2A75">
      <w:pPr>
        <w:spacing w:after="160"/>
      </w:pPr>
      <w:r>
        <w:rPr>
          <w:noProof/>
        </w:rPr>
        <w:drawing>
          <wp:inline distT="0" distB="0" distL="0" distR="0" wp14:anchorId="2AB2B234" wp14:editId="53B74803">
            <wp:extent cx="6400800" cy="2349500"/>
            <wp:effectExtent l="0" t="0" r="0" b="0"/>
            <wp:docPr id="1683640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2349500"/>
                    </a:xfrm>
                    <a:prstGeom prst="rect">
                      <a:avLst/>
                    </a:prstGeom>
                    <a:noFill/>
                    <a:ln>
                      <a:noFill/>
                    </a:ln>
                  </pic:spPr>
                </pic:pic>
              </a:graphicData>
            </a:graphic>
          </wp:inline>
        </w:drawing>
      </w:r>
    </w:p>
    <w:p w14:paraId="60279F0F" w14:textId="77777777" w:rsidR="00E71717" w:rsidRDefault="00000000">
      <w:pPr>
        <w:spacing w:after="160"/>
      </w:pPr>
      <w:r>
        <w:rPr>
          <w:b/>
          <w:bCs/>
        </w:rPr>
        <w:t>Key design choices in the data model</w:t>
      </w:r>
    </w:p>
    <w:p w14:paraId="6B0DE235" w14:textId="77777777" w:rsidR="00E71717" w:rsidRDefault="00000000">
      <w:pPr>
        <w:pStyle w:val="ListParagraph"/>
        <w:numPr>
          <w:ilvl w:val="0"/>
          <w:numId w:val="1"/>
        </w:numPr>
        <w:spacing w:after="100"/>
      </w:pPr>
      <w:r>
        <w:rPr>
          <w:b/>
          <w:bCs/>
        </w:rPr>
        <w:t>Counters with CHECK constraints.</w:t>
      </w:r>
      <w:r>
        <w:t xml:space="preserve"> </w:t>
      </w:r>
      <w:r>
        <w:rPr>
          <w:rFonts w:ascii="Consolas" w:eastAsia="Consolas" w:hAnsi="Consolas" w:cs="Consolas"/>
          <w:sz w:val="20"/>
          <w:szCs w:val="20"/>
        </w:rPr>
        <w:t>daily_inventory.allocated</w:t>
      </w:r>
      <w:r>
        <w:t xml:space="preserve"> and </w:t>
      </w:r>
      <w:r>
        <w:rPr>
          <w:rFonts w:ascii="Consolas" w:eastAsia="Consolas" w:hAnsi="Consolas" w:cs="Consolas"/>
          <w:sz w:val="20"/>
          <w:szCs w:val="20"/>
        </w:rPr>
        <w:t>slots.booked</w:t>
      </w:r>
      <w:r>
        <w:t xml:space="preserve"> are counters guarded by </w:t>
      </w:r>
      <w:r>
        <w:rPr>
          <w:rFonts w:ascii="Consolas" w:eastAsia="Consolas" w:hAnsi="Consolas" w:cs="Consolas"/>
          <w:sz w:val="20"/>
          <w:szCs w:val="20"/>
        </w:rPr>
        <w:t>CHECK (0 &lt;= allocated &lt;= total)</w:t>
      </w:r>
      <w:r>
        <w:t xml:space="preserve"> and </w:t>
      </w:r>
      <w:r>
        <w:rPr>
          <w:rFonts w:ascii="Consolas" w:eastAsia="Consolas" w:hAnsi="Consolas" w:cs="Consolas"/>
          <w:sz w:val="20"/>
          <w:szCs w:val="20"/>
        </w:rPr>
        <w:t>CHECK (0 &lt;= booked &lt;= capacity)</w:t>
      </w:r>
      <w:r>
        <w:t>. Even buggy application code cannot oversell or go negative (NFR-2; ADR-06).</w:t>
      </w:r>
    </w:p>
    <w:p w14:paraId="0EABEA57" w14:textId="77777777" w:rsidR="00E71717" w:rsidRDefault="00000000">
      <w:pPr>
        <w:pStyle w:val="ListParagraph"/>
        <w:numPr>
          <w:ilvl w:val="0"/>
          <w:numId w:val="1"/>
        </w:numPr>
        <w:spacing w:after="100"/>
      </w:pPr>
      <w:r>
        <w:rPr>
          <w:b/>
          <w:bCs/>
        </w:rPr>
        <w:t>Versioned price snapshots.</w:t>
      </w:r>
      <w:r>
        <w:t xml:space="preserve"> The </w:t>
      </w:r>
      <w:r>
        <w:rPr>
          <w:rFonts w:ascii="Consolas" w:eastAsia="Consolas" w:hAnsi="Consolas" w:cs="Consolas"/>
          <w:sz w:val="20"/>
          <w:szCs w:val="20"/>
        </w:rPr>
        <w:t>(order_id, version)</w:t>
      </w:r>
      <w:r>
        <w:t xml:space="preserve"> primary key makes snapshots append-only by construction (FR-27).</w:t>
      </w:r>
    </w:p>
    <w:p w14:paraId="7449D269" w14:textId="77777777" w:rsidR="00E71717" w:rsidRDefault="00000000">
      <w:pPr>
        <w:pStyle w:val="ListParagraph"/>
        <w:numPr>
          <w:ilvl w:val="0"/>
          <w:numId w:val="1"/>
        </w:numPr>
        <w:spacing w:after="100"/>
      </w:pPr>
      <w:r>
        <w:rPr>
          <w:b/>
          <w:bCs/>
        </w:rPr>
        <w:t>Refund exactly once.</w:t>
      </w:r>
      <w:r>
        <w:t xml:space="preserve"> A partial unique index </w:t>
      </w:r>
      <w:r>
        <w:rPr>
          <w:rFonts w:ascii="Consolas" w:eastAsia="Consolas" w:hAnsi="Consolas" w:cs="Consolas"/>
          <w:sz w:val="20"/>
          <w:szCs w:val="20"/>
        </w:rPr>
        <w:t>UNIQUE (order_id) WHERE kind = 'REFUND' AND cause = 'CANCEL'</w:t>
      </w:r>
      <w:r>
        <w:t xml:space="preserve"> makes a second cancellation refund impossible at the database level (FR-39). A modification refund is keyed by </w:t>
      </w:r>
      <w:r>
        <w:rPr>
          <w:rFonts w:ascii="Consolas" w:eastAsia="Consolas" w:hAnsi="Consolas" w:cs="Consolas"/>
          <w:sz w:val="20"/>
          <w:szCs w:val="20"/>
        </w:rPr>
        <w:t>modification_id</w:t>
      </w:r>
      <w:r>
        <w:t xml:space="preserve"> in the same way.</w:t>
      </w:r>
    </w:p>
    <w:p w14:paraId="4F19F8EF" w14:textId="77777777" w:rsidR="00E71717" w:rsidRDefault="00000000">
      <w:pPr>
        <w:pStyle w:val="ListParagraph"/>
        <w:numPr>
          <w:ilvl w:val="0"/>
          <w:numId w:val="1"/>
        </w:numPr>
        <w:spacing w:after="100"/>
      </w:pPr>
      <w:r>
        <w:rPr>
          <w:b/>
          <w:bCs/>
        </w:rPr>
        <w:lastRenderedPageBreak/>
        <w:t>Idempotency.</w:t>
      </w:r>
      <w:r>
        <w:t xml:space="preserve"> The primary key </w:t>
      </w:r>
      <w:r>
        <w:rPr>
          <w:rFonts w:ascii="Consolas" w:eastAsia="Consolas" w:hAnsi="Consolas" w:cs="Consolas"/>
          <w:sz w:val="20"/>
          <w:szCs w:val="20"/>
        </w:rPr>
        <w:t>(user_id, key)</w:t>
      </w:r>
      <w:r>
        <w:t xml:space="preserve"> makes concurrent duplicates collide on insert; exactly one proceeds (NFR-7).</w:t>
      </w:r>
    </w:p>
    <w:p w14:paraId="326FCD28" w14:textId="77777777" w:rsidR="00E71717" w:rsidRDefault="00000000">
      <w:pPr>
        <w:pStyle w:val="ListParagraph"/>
        <w:numPr>
          <w:ilvl w:val="0"/>
          <w:numId w:val="1"/>
        </w:numPr>
        <w:spacing w:after="100"/>
      </w:pPr>
      <w:r>
        <w:rPr>
          <w:b/>
          <w:bCs/>
        </w:rPr>
        <w:t>Agent isolation.</w:t>
      </w:r>
      <w:r>
        <w:t xml:space="preserve"> The agent sees data only through the five </w:t>
      </w:r>
      <w:r>
        <w:rPr>
          <w:rFonts w:ascii="Consolas" w:eastAsia="Consolas" w:hAnsi="Consolas" w:cs="Consolas"/>
          <w:sz w:val="20"/>
          <w:szCs w:val="20"/>
        </w:rPr>
        <w:t>agent_*</w:t>
      </w:r>
      <w:r>
        <w:t xml:space="preserve"> views, which aggregate by item and slot and expose no student identifiers (FR-51).</w:t>
      </w:r>
    </w:p>
    <w:p w14:paraId="061E3354" w14:textId="77777777" w:rsidR="00E71717" w:rsidRDefault="00000000">
      <w:pPr>
        <w:pStyle w:val="ListParagraph"/>
        <w:numPr>
          <w:ilvl w:val="0"/>
          <w:numId w:val="1"/>
        </w:numPr>
        <w:spacing w:after="100"/>
      </w:pPr>
      <w:r>
        <w:rPr>
          <w:b/>
          <w:bCs/>
        </w:rPr>
        <w:t>Money</w:t>
      </w:r>
      <w:r>
        <w:t xml:space="preserve"> is stored as integer paise throughout (FR-24).</w:t>
      </w:r>
    </w:p>
    <w:p w14:paraId="4FA3CF0B" w14:textId="77777777" w:rsidR="00E71717" w:rsidRDefault="00000000">
      <w:pPr>
        <w:pStyle w:val="ListParagraph"/>
        <w:numPr>
          <w:ilvl w:val="0"/>
          <w:numId w:val="1"/>
        </w:numPr>
        <w:spacing w:after="100"/>
      </w:pPr>
      <w:r>
        <w:rPr>
          <w:b/>
          <w:bCs/>
        </w:rPr>
        <w:t>Shared counters for rate limits.</w:t>
      </w:r>
      <w:r>
        <w:t xml:space="preserve"> Failed-login and request counters live in </w:t>
      </w:r>
      <w:r>
        <w:rPr>
          <w:rFonts w:ascii="Consolas" w:eastAsia="Consolas" w:hAnsi="Consolas" w:cs="Consolas"/>
          <w:sz w:val="20"/>
          <w:szCs w:val="20"/>
        </w:rPr>
        <w:t>rate_limits</w:t>
      </w:r>
      <w:r>
        <w:t xml:space="preserve"> (keyed by subject and minute), not in process memory, so NFR-21's limits hold however many API workers run (NFR-13).</w:t>
      </w:r>
    </w:p>
    <w:p w14:paraId="5A4AB54E" w14:textId="77777777" w:rsidR="00E71717" w:rsidRDefault="00000000">
      <w:pPr>
        <w:pStyle w:val="ListParagraph"/>
        <w:numPr>
          <w:ilvl w:val="0"/>
          <w:numId w:val="1"/>
        </w:numPr>
        <w:spacing w:after="100"/>
      </w:pPr>
      <w:r>
        <w:rPr>
          <w:b/>
          <w:bCs/>
        </w:rPr>
        <w:t>Parameters</w:t>
      </w:r>
      <w:r>
        <w:t xml:space="preserve"> (Table 4.0-B of the SRS) and subsidy settings live in </w:t>
      </w:r>
      <w:r>
        <w:rPr>
          <w:rFonts w:ascii="Consolas" w:eastAsia="Consolas" w:hAnsi="Consolas" w:cs="Consolas"/>
          <w:sz w:val="20"/>
          <w:szCs w:val="20"/>
        </w:rPr>
        <w:t>settings</w:t>
      </w:r>
      <w:r>
        <w:t>, so the Administrator can change them without a deployment (FR-23).</w:t>
      </w:r>
    </w:p>
    <w:p w14:paraId="7F1A6925" w14:textId="77777777" w:rsidR="00E71717" w:rsidRDefault="00000000">
      <w:pPr>
        <w:pStyle w:val="Heading2"/>
        <w:spacing w:before="280" w:after="160"/>
      </w:pPr>
      <w:r>
        <w:t>2.6 External interfaces (API surface)</w:t>
      </w:r>
    </w:p>
    <w:p w14:paraId="33409B4A" w14:textId="77777777" w:rsidR="00E71717" w:rsidRDefault="00000000">
      <w:pPr>
        <w:spacing w:after="160"/>
      </w:pPr>
      <w:r>
        <w:t xml:space="preserve">All endpoints are under </w:t>
      </w:r>
      <w:r>
        <w:rPr>
          <w:rFonts w:ascii="Consolas" w:eastAsia="Consolas" w:hAnsi="Consolas" w:cs="Consolas"/>
          <w:sz w:val="20"/>
          <w:szCs w:val="20"/>
        </w:rPr>
        <w:t>/api/v1</w:t>
      </w:r>
      <w:r>
        <w:t>, JSON over HTTPS, and documented by the generated OpenAPI schema.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2"/>
        <w:gridCol w:w="1914"/>
        <w:gridCol w:w="1914"/>
      </w:tblGrid>
      <w:tr w:rsidR="00E71717" w14:paraId="03DFC4A7" w14:textId="77777777">
        <w:tblPrEx>
          <w:tblCellMar>
            <w:top w:w="0" w:type="dxa"/>
            <w:bottom w:w="0" w:type="dxa"/>
          </w:tblCellMar>
        </w:tblPrEx>
        <w:trPr>
          <w:tblHeader/>
        </w:trPr>
        <w:tc>
          <w:tcPr>
            <w:tcW w:w="6252" w:type="dxa"/>
            <w:shd w:val="clear" w:color="auto" w:fill="DDE6F0"/>
          </w:tcPr>
          <w:p w14:paraId="5092409F" w14:textId="77777777" w:rsidR="00E71717" w:rsidRDefault="00000000">
            <w:r>
              <w:rPr>
                <w:b/>
                <w:bCs/>
                <w:sz w:val="19"/>
                <w:szCs w:val="19"/>
              </w:rPr>
              <w:t>Endpoint</w:t>
            </w:r>
          </w:p>
        </w:tc>
        <w:tc>
          <w:tcPr>
            <w:tcW w:w="1914" w:type="dxa"/>
            <w:shd w:val="clear" w:color="auto" w:fill="DDE6F0"/>
          </w:tcPr>
          <w:p w14:paraId="15C5EC54" w14:textId="77777777" w:rsidR="00E71717" w:rsidRDefault="00000000">
            <w:r>
              <w:rPr>
                <w:b/>
                <w:bCs/>
                <w:sz w:val="19"/>
                <w:szCs w:val="19"/>
              </w:rPr>
              <w:t>Roles</w:t>
            </w:r>
          </w:p>
        </w:tc>
        <w:tc>
          <w:tcPr>
            <w:tcW w:w="1914" w:type="dxa"/>
            <w:shd w:val="clear" w:color="auto" w:fill="DDE6F0"/>
          </w:tcPr>
          <w:p w14:paraId="650820D0" w14:textId="77777777" w:rsidR="00E71717" w:rsidRDefault="00000000">
            <w:r>
              <w:rPr>
                <w:b/>
                <w:bCs/>
                <w:sz w:val="19"/>
                <w:szCs w:val="19"/>
              </w:rPr>
              <w:t>Requirements</w:t>
            </w:r>
          </w:p>
        </w:tc>
      </w:tr>
      <w:tr w:rsidR="00E71717" w14:paraId="19D599A9" w14:textId="77777777">
        <w:tblPrEx>
          <w:tblCellMar>
            <w:top w:w="0" w:type="dxa"/>
            <w:bottom w:w="0" w:type="dxa"/>
          </w:tblCellMar>
        </w:tblPrEx>
        <w:tc>
          <w:tcPr>
            <w:tcW w:w="6252" w:type="dxa"/>
          </w:tcPr>
          <w:p w14:paraId="3A87DC29" w14:textId="77777777" w:rsidR="00E71717" w:rsidRDefault="00000000">
            <w:r>
              <w:rPr>
                <w:rFonts w:ascii="Consolas" w:eastAsia="Consolas" w:hAnsi="Consolas" w:cs="Consolas"/>
                <w:sz w:val="19"/>
                <w:szCs w:val="19"/>
              </w:rPr>
              <w:t>POST /auth/register</w:t>
            </w:r>
            <w:r>
              <w:rPr>
                <w:sz w:val="19"/>
                <w:szCs w:val="19"/>
              </w:rPr>
              <w:t xml:space="preserve"> · </w:t>
            </w:r>
            <w:r>
              <w:rPr>
                <w:rFonts w:ascii="Consolas" w:eastAsia="Consolas" w:hAnsi="Consolas" w:cs="Consolas"/>
                <w:sz w:val="19"/>
                <w:szCs w:val="19"/>
              </w:rPr>
              <w:t>POST /auth/login</w:t>
            </w:r>
            <w:r>
              <w:rPr>
                <w:sz w:val="19"/>
                <w:szCs w:val="19"/>
              </w:rPr>
              <w:t xml:space="preserve"> · </w:t>
            </w:r>
            <w:r>
              <w:rPr>
                <w:rFonts w:ascii="Consolas" w:eastAsia="Consolas" w:hAnsi="Consolas" w:cs="Consolas"/>
                <w:sz w:val="19"/>
                <w:szCs w:val="19"/>
              </w:rPr>
              <w:t>POST /auth/refresh</w:t>
            </w:r>
            <w:r>
              <w:rPr>
                <w:sz w:val="19"/>
                <w:szCs w:val="19"/>
              </w:rPr>
              <w:t xml:space="preserve"> · </w:t>
            </w:r>
            <w:r>
              <w:rPr>
                <w:rFonts w:ascii="Consolas" w:eastAsia="Consolas" w:hAnsi="Consolas" w:cs="Consolas"/>
                <w:sz w:val="19"/>
                <w:szCs w:val="19"/>
              </w:rPr>
              <w:t>POST /auth/logout</w:t>
            </w:r>
          </w:p>
        </w:tc>
        <w:tc>
          <w:tcPr>
            <w:tcW w:w="1914" w:type="dxa"/>
          </w:tcPr>
          <w:p w14:paraId="0915F228" w14:textId="77777777" w:rsidR="00E71717" w:rsidRDefault="00000000">
            <w:r>
              <w:rPr>
                <w:sz w:val="19"/>
                <w:szCs w:val="19"/>
              </w:rPr>
              <w:t>public / any</w:t>
            </w:r>
          </w:p>
        </w:tc>
        <w:tc>
          <w:tcPr>
            <w:tcW w:w="1914" w:type="dxa"/>
          </w:tcPr>
          <w:p w14:paraId="29F7932B" w14:textId="77777777" w:rsidR="00E71717" w:rsidRDefault="00000000">
            <w:r>
              <w:rPr>
                <w:sz w:val="19"/>
                <w:szCs w:val="19"/>
              </w:rPr>
              <w:t>FR-1, FR-4, NFR-19</w:t>
            </w:r>
          </w:p>
        </w:tc>
      </w:tr>
      <w:tr w:rsidR="00E71717" w14:paraId="3A6203E6" w14:textId="77777777">
        <w:tblPrEx>
          <w:tblCellMar>
            <w:top w:w="0" w:type="dxa"/>
            <w:bottom w:w="0" w:type="dxa"/>
          </w:tblCellMar>
        </w:tblPrEx>
        <w:tc>
          <w:tcPr>
            <w:tcW w:w="6252" w:type="dxa"/>
            <w:shd w:val="clear" w:color="auto" w:fill="F7F9FB"/>
          </w:tcPr>
          <w:p w14:paraId="3274B559" w14:textId="77777777" w:rsidR="00E71717" w:rsidRDefault="00000000">
            <w:r>
              <w:rPr>
                <w:rFonts w:ascii="Consolas" w:eastAsia="Consolas" w:hAnsi="Consolas" w:cs="Consolas"/>
                <w:sz w:val="19"/>
                <w:szCs w:val="19"/>
              </w:rPr>
              <w:t>GET /menu?date=</w:t>
            </w:r>
            <w:r>
              <w:rPr>
                <w:sz w:val="19"/>
                <w:szCs w:val="19"/>
              </w:rPr>
              <w:t xml:space="preserve"> · </w:t>
            </w:r>
            <w:r>
              <w:rPr>
                <w:rFonts w:ascii="Consolas" w:eastAsia="Consolas" w:hAnsi="Consolas" w:cs="Consolas"/>
                <w:sz w:val="19"/>
                <w:szCs w:val="19"/>
              </w:rPr>
              <w:t>GET /slots?date=</w:t>
            </w:r>
          </w:p>
        </w:tc>
        <w:tc>
          <w:tcPr>
            <w:tcW w:w="1914" w:type="dxa"/>
            <w:shd w:val="clear" w:color="auto" w:fill="F7F9FB"/>
          </w:tcPr>
          <w:p w14:paraId="425DDFB7" w14:textId="77777777" w:rsidR="00E71717" w:rsidRDefault="00000000">
            <w:r>
              <w:rPr>
                <w:sz w:val="19"/>
                <w:szCs w:val="19"/>
              </w:rPr>
              <w:t>Student, Kitchen, Admin</w:t>
            </w:r>
          </w:p>
        </w:tc>
        <w:tc>
          <w:tcPr>
            <w:tcW w:w="1914" w:type="dxa"/>
            <w:shd w:val="clear" w:color="auto" w:fill="F7F9FB"/>
          </w:tcPr>
          <w:p w14:paraId="265C34CB" w14:textId="77777777" w:rsidR="00E71717" w:rsidRDefault="00000000">
            <w:r>
              <w:rPr>
                <w:sz w:val="19"/>
                <w:szCs w:val="19"/>
              </w:rPr>
              <w:t>FR-13, FR-19</w:t>
            </w:r>
          </w:p>
        </w:tc>
      </w:tr>
      <w:tr w:rsidR="00E71717" w14:paraId="50EC71A1" w14:textId="77777777">
        <w:tblPrEx>
          <w:tblCellMar>
            <w:top w:w="0" w:type="dxa"/>
            <w:bottom w:w="0" w:type="dxa"/>
          </w:tblCellMar>
        </w:tblPrEx>
        <w:tc>
          <w:tcPr>
            <w:tcW w:w="6252" w:type="dxa"/>
          </w:tcPr>
          <w:p w14:paraId="5D3C5237" w14:textId="77777777" w:rsidR="00E71717" w:rsidRDefault="00000000">
            <w:r>
              <w:rPr>
                <w:rFonts w:ascii="Consolas" w:eastAsia="Consolas" w:hAnsi="Consolas" w:cs="Consolas"/>
                <w:sz w:val="19"/>
                <w:szCs w:val="19"/>
              </w:rPr>
              <w:t>POST /quotes</w:t>
            </w:r>
          </w:p>
        </w:tc>
        <w:tc>
          <w:tcPr>
            <w:tcW w:w="1914" w:type="dxa"/>
          </w:tcPr>
          <w:p w14:paraId="6E2AE2A4" w14:textId="77777777" w:rsidR="00E71717" w:rsidRDefault="00000000">
            <w:r>
              <w:rPr>
                <w:sz w:val="19"/>
                <w:szCs w:val="19"/>
              </w:rPr>
              <w:t>Student</w:t>
            </w:r>
          </w:p>
        </w:tc>
        <w:tc>
          <w:tcPr>
            <w:tcW w:w="1914" w:type="dxa"/>
          </w:tcPr>
          <w:p w14:paraId="7E45A589" w14:textId="77777777" w:rsidR="00E71717" w:rsidRDefault="00000000">
            <w:r>
              <w:rPr>
                <w:sz w:val="19"/>
                <w:szCs w:val="19"/>
              </w:rPr>
              <w:t>FR-25</w:t>
            </w:r>
          </w:p>
        </w:tc>
      </w:tr>
      <w:tr w:rsidR="00E71717" w14:paraId="43691F06" w14:textId="77777777">
        <w:tblPrEx>
          <w:tblCellMar>
            <w:top w:w="0" w:type="dxa"/>
            <w:bottom w:w="0" w:type="dxa"/>
          </w:tblCellMar>
        </w:tblPrEx>
        <w:tc>
          <w:tcPr>
            <w:tcW w:w="6252" w:type="dxa"/>
            <w:shd w:val="clear" w:color="auto" w:fill="F7F9FB"/>
          </w:tcPr>
          <w:p w14:paraId="19D006E1" w14:textId="77777777" w:rsidR="00E71717" w:rsidRDefault="00000000">
            <w:r>
              <w:rPr>
                <w:rFonts w:ascii="Consolas" w:eastAsia="Consolas" w:hAnsi="Consolas" w:cs="Consolas"/>
                <w:sz w:val="19"/>
                <w:szCs w:val="19"/>
              </w:rPr>
              <w:t>POST /orders</w:t>
            </w:r>
            <w:r>
              <w:rPr>
                <w:sz w:val="19"/>
                <w:szCs w:val="19"/>
              </w:rPr>
              <w:t xml:space="preserve"> (header </w:t>
            </w:r>
            <w:r>
              <w:rPr>
                <w:rFonts w:ascii="Consolas" w:eastAsia="Consolas" w:hAnsi="Consolas" w:cs="Consolas"/>
                <w:sz w:val="19"/>
                <w:szCs w:val="19"/>
              </w:rPr>
              <w:t>Idempotency-Key</w:t>
            </w:r>
            <w:r>
              <w:rPr>
                <w:sz w:val="19"/>
                <w:szCs w:val="19"/>
              </w:rPr>
              <w:t>)</w:t>
            </w:r>
          </w:p>
        </w:tc>
        <w:tc>
          <w:tcPr>
            <w:tcW w:w="1914" w:type="dxa"/>
            <w:shd w:val="clear" w:color="auto" w:fill="F7F9FB"/>
          </w:tcPr>
          <w:p w14:paraId="5CA4B3F6" w14:textId="77777777" w:rsidR="00E71717" w:rsidRDefault="00000000">
            <w:r>
              <w:rPr>
                <w:sz w:val="19"/>
                <w:szCs w:val="19"/>
              </w:rPr>
              <w:t>Student</w:t>
            </w:r>
          </w:p>
        </w:tc>
        <w:tc>
          <w:tcPr>
            <w:tcW w:w="1914" w:type="dxa"/>
            <w:shd w:val="clear" w:color="auto" w:fill="F7F9FB"/>
          </w:tcPr>
          <w:p w14:paraId="3598D67C" w14:textId="77777777" w:rsidR="00E71717" w:rsidRDefault="00000000">
            <w:r>
              <w:rPr>
                <w:sz w:val="19"/>
                <w:szCs w:val="19"/>
              </w:rPr>
              <w:t>FR-30 – FR-33</w:t>
            </w:r>
          </w:p>
        </w:tc>
      </w:tr>
      <w:tr w:rsidR="00E71717" w14:paraId="05E5A5C3" w14:textId="77777777">
        <w:tblPrEx>
          <w:tblCellMar>
            <w:top w:w="0" w:type="dxa"/>
            <w:bottom w:w="0" w:type="dxa"/>
          </w:tblCellMar>
        </w:tblPrEx>
        <w:tc>
          <w:tcPr>
            <w:tcW w:w="6252" w:type="dxa"/>
          </w:tcPr>
          <w:p w14:paraId="32D80A10" w14:textId="77777777" w:rsidR="00E71717" w:rsidRDefault="00000000">
            <w:r>
              <w:rPr>
                <w:rFonts w:ascii="Consolas" w:eastAsia="Consolas" w:hAnsi="Consolas" w:cs="Consolas"/>
                <w:sz w:val="19"/>
                <w:szCs w:val="19"/>
              </w:rPr>
              <w:t>GET /orders</w:t>
            </w:r>
            <w:r>
              <w:rPr>
                <w:sz w:val="19"/>
                <w:szCs w:val="19"/>
              </w:rPr>
              <w:t xml:space="preserve"> · </w:t>
            </w:r>
            <w:r>
              <w:rPr>
                <w:rFonts w:ascii="Consolas" w:eastAsia="Consolas" w:hAnsi="Consolas" w:cs="Consolas"/>
                <w:sz w:val="19"/>
                <w:szCs w:val="19"/>
              </w:rPr>
              <w:t>GET /orders/{id}</w:t>
            </w:r>
          </w:p>
        </w:tc>
        <w:tc>
          <w:tcPr>
            <w:tcW w:w="1914" w:type="dxa"/>
          </w:tcPr>
          <w:p w14:paraId="2506DC55" w14:textId="77777777" w:rsidR="00E71717" w:rsidRDefault="00000000">
            <w:r>
              <w:rPr>
                <w:sz w:val="19"/>
                <w:szCs w:val="19"/>
              </w:rPr>
              <w:t>Student (own only)</w:t>
            </w:r>
          </w:p>
        </w:tc>
        <w:tc>
          <w:tcPr>
            <w:tcW w:w="1914" w:type="dxa"/>
          </w:tcPr>
          <w:p w14:paraId="133F7E86" w14:textId="77777777" w:rsidR="00E71717" w:rsidRDefault="00000000">
            <w:r>
              <w:rPr>
                <w:sz w:val="19"/>
                <w:szCs w:val="19"/>
              </w:rPr>
              <w:t>FR-7, FR-28, FR-40</w:t>
            </w:r>
          </w:p>
        </w:tc>
      </w:tr>
      <w:tr w:rsidR="00E71717" w14:paraId="0DD876AB" w14:textId="77777777">
        <w:tblPrEx>
          <w:tblCellMar>
            <w:top w:w="0" w:type="dxa"/>
            <w:bottom w:w="0" w:type="dxa"/>
          </w:tblCellMar>
        </w:tblPrEx>
        <w:tc>
          <w:tcPr>
            <w:tcW w:w="6252" w:type="dxa"/>
            <w:shd w:val="clear" w:color="auto" w:fill="F7F9FB"/>
          </w:tcPr>
          <w:p w14:paraId="5614DD77" w14:textId="77777777" w:rsidR="00E71717" w:rsidRDefault="00000000">
            <w:r>
              <w:rPr>
                <w:rFonts w:ascii="Consolas" w:eastAsia="Consolas" w:hAnsi="Consolas" w:cs="Consolas"/>
                <w:sz w:val="19"/>
                <w:szCs w:val="19"/>
              </w:rPr>
              <w:t>PATCH /orders/{id}</w:t>
            </w:r>
            <w:r>
              <w:rPr>
                <w:sz w:val="19"/>
                <w:szCs w:val="19"/>
              </w:rPr>
              <w:t xml:space="preserve"> · </w:t>
            </w:r>
            <w:r>
              <w:rPr>
                <w:rFonts w:ascii="Consolas" w:eastAsia="Consolas" w:hAnsi="Consolas" w:cs="Consolas"/>
                <w:sz w:val="19"/>
                <w:szCs w:val="19"/>
              </w:rPr>
              <w:t>POST /orders/{id}/cancel</w:t>
            </w:r>
          </w:p>
        </w:tc>
        <w:tc>
          <w:tcPr>
            <w:tcW w:w="1914" w:type="dxa"/>
            <w:shd w:val="clear" w:color="auto" w:fill="F7F9FB"/>
          </w:tcPr>
          <w:p w14:paraId="7980FDD6" w14:textId="77777777" w:rsidR="00E71717" w:rsidRDefault="00000000">
            <w:r>
              <w:rPr>
                <w:sz w:val="19"/>
                <w:szCs w:val="19"/>
              </w:rPr>
              <w:t>Student (own only)</w:t>
            </w:r>
          </w:p>
        </w:tc>
        <w:tc>
          <w:tcPr>
            <w:tcW w:w="1914" w:type="dxa"/>
            <w:shd w:val="clear" w:color="auto" w:fill="F7F9FB"/>
          </w:tcPr>
          <w:p w14:paraId="6496F240" w14:textId="77777777" w:rsidR="00E71717" w:rsidRDefault="00000000">
            <w:r>
              <w:rPr>
                <w:sz w:val="19"/>
                <w:szCs w:val="19"/>
              </w:rPr>
              <w:t>FR-35 – FR-37</w:t>
            </w:r>
          </w:p>
        </w:tc>
      </w:tr>
      <w:tr w:rsidR="00E71717" w14:paraId="18328545" w14:textId="77777777">
        <w:tblPrEx>
          <w:tblCellMar>
            <w:top w:w="0" w:type="dxa"/>
            <w:bottom w:w="0" w:type="dxa"/>
          </w:tblCellMar>
        </w:tblPrEx>
        <w:tc>
          <w:tcPr>
            <w:tcW w:w="6252" w:type="dxa"/>
          </w:tcPr>
          <w:p w14:paraId="444D236F" w14:textId="77777777" w:rsidR="00E71717" w:rsidRDefault="00000000">
            <w:r>
              <w:rPr>
                <w:rFonts w:ascii="Consolas" w:eastAsia="Consolas" w:hAnsi="Consolas" w:cs="Consolas"/>
                <w:sz w:val="19"/>
                <w:szCs w:val="19"/>
              </w:rPr>
              <w:t>GET /kitchen/queue</w:t>
            </w:r>
            <w:r>
              <w:rPr>
                <w:sz w:val="19"/>
                <w:szCs w:val="19"/>
              </w:rPr>
              <w:t xml:space="preserve"> · </w:t>
            </w:r>
            <w:r>
              <w:rPr>
                <w:rFonts w:ascii="Consolas" w:eastAsia="Consolas" w:hAnsi="Consolas" w:cs="Consolas"/>
                <w:sz w:val="19"/>
                <w:szCs w:val="19"/>
              </w:rPr>
              <w:t>POST /kitchen/orders/{id}/transitions</w:t>
            </w:r>
          </w:p>
        </w:tc>
        <w:tc>
          <w:tcPr>
            <w:tcW w:w="1914" w:type="dxa"/>
          </w:tcPr>
          <w:p w14:paraId="5E5544B2" w14:textId="77777777" w:rsidR="00E71717" w:rsidRDefault="00000000">
            <w:r>
              <w:rPr>
                <w:sz w:val="19"/>
                <w:szCs w:val="19"/>
              </w:rPr>
              <w:t>Kitchen, Admin</w:t>
            </w:r>
          </w:p>
        </w:tc>
        <w:tc>
          <w:tcPr>
            <w:tcW w:w="1914" w:type="dxa"/>
          </w:tcPr>
          <w:p w14:paraId="083945AC" w14:textId="77777777" w:rsidR="00E71717" w:rsidRDefault="00000000">
            <w:r>
              <w:rPr>
                <w:sz w:val="19"/>
                <w:szCs w:val="19"/>
              </w:rPr>
              <w:t>FR-42, FR-43</w:t>
            </w:r>
          </w:p>
        </w:tc>
      </w:tr>
      <w:tr w:rsidR="00E71717" w14:paraId="2980CB7E" w14:textId="77777777">
        <w:tblPrEx>
          <w:tblCellMar>
            <w:top w:w="0" w:type="dxa"/>
            <w:bottom w:w="0" w:type="dxa"/>
          </w:tblCellMar>
        </w:tblPrEx>
        <w:tc>
          <w:tcPr>
            <w:tcW w:w="6252" w:type="dxa"/>
            <w:shd w:val="clear" w:color="auto" w:fill="F7F9FB"/>
          </w:tcPr>
          <w:p w14:paraId="652F5ADE" w14:textId="77777777" w:rsidR="00E71717" w:rsidRDefault="00000000">
            <w:r>
              <w:rPr>
                <w:rFonts w:ascii="Consolas" w:eastAsia="Consolas" w:hAnsi="Consolas" w:cs="Consolas"/>
                <w:sz w:val="19"/>
                <w:szCs w:val="19"/>
              </w:rPr>
              <w:t>POST /items/{id}/flag</w:t>
            </w:r>
            <w:r>
              <w:rPr>
                <w:sz w:val="19"/>
                <w:szCs w:val="19"/>
              </w:rPr>
              <w:t xml:space="preserve"> · </w:t>
            </w:r>
            <w:r>
              <w:rPr>
                <w:rFonts w:ascii="Consolas" w:eastAsia="Consolas" w:hAnsi="Consolas" w:cs="Consolas"/>
                <w:sz w:val="19"/>
                <w:szCs w:val="19"/>
              </w:rPr>
              <w:t>DELETE /items/{id}/flag</w:t>
            </w:r>
          </w:p>
        </w:tc>
        <w:tc>
          <w:tcPr>
            <w:tcW w:w="1914" w:type="dxa"/>
            <w:shd w:val="clear" w:color="auto" w:fill="F7F9FB"/>
          </w:tcPr>
          <w:p w14:paraId="64BDD654" w14:textId="77777777" w:rsidR="00E71717" w:rsidRDefault="00000000">
            <w:r>
              <w:rPr>
                <w:sz w:val="19"/>
                <w:szCs w:val="19"/>
              </w:rPr>
              <w:t>Kitchen, Admin</w:t>
            </w:r>
          </w:p>
        </w:tc>
        <w:tc>
          <w:tcPr>
            <w:tcW w:w="1914" w:type="dxa"/>
            <w:shd w:val="clear" w:color="auto" w:fill="F7F9FB"/>
          </w:tcPr>
          <w:p w14:paraId="61D452FE" w14:textId="77777777" w:rsidR="00E71717" w:rsidRDefault="00000000">
            <w:r>
              <w:rPr>
                <w:sz w:val="19"/>
                <w:szCs w:val="19"/>
              </w:rPr>
              <w:t>FR-11</w:t>
            </w:r>
          </w:p>
        </w:tc>
      </w:tr>
      <w:tr w:rsidR="00E71717" w14:paraId="29058081" w14:textId="77777777">
        <w:tblPrEx>
          <w:tblCellMar>
            <w:top w:w="0" w:type="dxa"/>
            <w:bottom w:w="0" w:type="dxa"/>
          </w:tblCellMar>
        </w:tblPrEx>
        <w:tc>
          <w:tcPr>
            <w:tcW w:w="6252" w:type="dxa"/>
          </w:tcPr>
          <w:p w14:paraId="4D0B65DB" w14:textId="77777777" w:rsidR="00E71717" w:rsidRDefault="00000000">
            <w:r>
              <w:rPr>
                <w:rFonts w:ascii="Consolas" w:eastAsia="Consolas" w:hAnsi="Consolas" w:cs="Consolas"/>
                <w:sz w:val="19"/>
                <w:szCs w:val="19"/>
              </w:rPr>
              <w:t>/admin/items</w:t>
            </w:r>
            <w:r>
              <w:rPr>
                <w:sz w:val="19"/>
                <w:szCs w:val="19"/>
              </w:rPr>
              <w:t xml:space="preserve"> (POST, PATCH, DELETE = soft-delete)</w:t>
            </w:r>
          </w:p>
        </w:tc>
        <w:tc>
          <w:tcPr>
            <w:tcW w:w="1914" w:type="dxa"/>
          </w:tcPr>
          <w:p w14:paraId="494F6E88" w14:textId="77777777" w:rsidR="00E71717" w:rsidRDefault="00000000">
            <w:r>
              <w:rPr>
                <w:sz w:val="19"/>
                <w:szCs w:val="19"/>
              </w:rPr>
              <w:t>Admin</w:t>
            </w:r>
          </w:p>
        </w:tc>
        <w:tc>
          <w:tcPr>
            <w:tcW w:w="1914" w:type="dxa"/>
          </w:tcPr>
          <w:p w14:paraId="0750276F" w14:textId="77777777" w:rsidR="00E71717" w:rsidRDefault="00000000">
            <w:r>
              <w:rPr>
                <w:sz w:val="19"/>
                <w:szCs w:val="19"/>
              </w:rPr>
              <w:t>FR-8 – FR-10</w:t>
            </w:r>
          </w:p>
        </w:tc>
      </w:tr>
      <w:tr w:rsidR="00E71717" w14:paraId="72419395" w14:textId="77777777">
        <w:tblPrEx>
          <w:tblCellMar>
            <w:top w:w="0" w:type="dxa"/>
            <w:bottom w:w="0" w:type="dxa"/>
          </w:tblCellMar>
        </w:tblPrEx>
        <w:tc>
          <w:tcPr>
            <w:tcW w:w="6252" w:type="dxa"/>
            <w:shd w:val="clear" w:color="auto" w:fill="F7F9FB"/>
          </w:tcPr>
          <w:p w14:paraId="531F8AA9" w14:textId="77777777" w:rsidR="00E71717" w:rsidRDefault="00000000">
            <w:r>
              <w:rPr>
                <w:rFonts w:ascii="Consolas" w:eastAsia="Consolas" w:hAnsi="Consolas" w:cs="Consolas"/>
                <w:sz w:val="19"/>
                <w:szCs w:val="19"/>
              </w:rPr>
              <w:t>PUT /admin/inventory/{date}/{item}</w:t>
            </w:r>
            <w:r>
              <w:rPr>
                <w:sz w:val="19"/>
                <w:szCs w:val="19"/>
              </w:rPr>
              <w:t xml:space="preserve"> · </w:t>
            </w:r>
            <w:r>
              <w:rPr>
                <w:rFonts w:ascii="Consolas" w:eastAsia="Consolas" w:hAnsi="Consolas" w:cs="Consolas"/>
                <w:sz w:val="19"/>
                <w:szCs w:val="19"/>
              </w:rPr>
              <w:t>PUT /admin/service-days/{date}</w:t>
            </w:r>
            <w:r>
              <w:rPr>
                <w:sz w:val="19"/>
                <w:szCs w:val="19"/>
              </w:rPr>
              <w:t xml:space="preserve"> · </w:t>
            </w:r>
            <w:r>
              <w:rPr>
                <w:rFonts w:ascii="Consolas" w:eastAsia="Consolas" w:hAnsi="Consolas" w:cs="Consolas"/>
                <w:sz w:val="19"/>
                <w:szCs w:val="19"/>
              </w:rPr>
              <w:t>PATCH /admin/slots/{id}</w:t>
            </w:r>
          </w:p>
        </w:tc>
        <w:tc>
          <w:tcPr>
            <w:tcW w:w="1914" w:type="dxa"/>
            <w:shd w:val="clear" w:color="auto" w:fill="F7F9FB"/>
          </w:tcPr>
          <w:p w14:paraId="7C175F44" w14:textId="77777777" w:rsidR="00E71717" w:rsidRDefault="00000000">
            <w:r>
              <w:rPr>
                <w:sz w:val="19"/>
                <w:szCs w:val="19"/>
              </w:rPr>
              <w:t>Admin</w:t>
            </w:r>
          </w:p>
        </w:tc>
        <w:tc>
          <w:tcPr>
            <w:tcW w:w="1914" w:type="dxa"/>
            <w:shd w:val="clear" w:color="auto" w:fill="F7F9FB"/>
          </w:tcPr>
          <w:p w14:paraId="27AEA6CB" w14:textId="77777777" w:rsidR="00E71717" w:rsidRDefault="00000000">
            <w:r>
              <w:rPr>
                <w:sz w:val="19"/>
                <w:szCs w:val="19"/>
              </w:rPr>
              <w:t>FR-14 – FR-18</w:t>
            </w:r>
          </w:p>
        </w:tc>
      </w:tr>
      <w:tr w:rsidR="00E71717" w14:paraId="748BF9F0" w14:textId="77777777">
        <w:tblPrEx>
          <w:tblCellMar>
            <w:top w:w="0" w:type="dxa"/>
            <w:bottom w:w="0" w:type="dxa"/>
          </w:tblCellMar>
        </w:tblPrEx>
        <w:tc>
          <w:tcPr>
            <w:tcW w:w="6252" w:type="dxa"/>
          </w:tcPr>
          <w:p w14:paraId="58C7B32A" w14:textId="77777777" w:rsidR="00E71717" w:rsidRDefault="00000000">
            <w:r>
              <w:rPr>
                <w:rFonts w:ascii="Consolas" w:eastAsia="Consolas" w:hAnsi="Consolas" w:cs="Consolas"/>
                <w:sz w:val="19"/>
                <w:szCs w:val="19"/>
              </w:rPr>
              <w:t>/admin/discount-rules</w:t>
            </w:r>
            <w:r>
              <w:rPr>
                <w:sz w:val="19"/>
                <w:szCs w:val="19"/>
              </w:rPr>
              <w:t xml:space="preserve"> · </w:t>
            </w:r>
            <w:r>
              <w:rPr>
                <w:rFonts w:ascii="Consolas" w:eastAsia="Consolas" w:hAnsi="Consolas" w:cs="Consolas"/>
                <w:sz w:val="19"/>
                <w:szCs w:val="19"/>
              </w:rPr>
              <w:t>PUT /admin/subsidy</w:t>
            </w:r>
            <w:r>
              <w:rPr>
                <w:sz w:val="19"/>
                <w:szCs w:val="19"/>
              </w:rPr>
              <w:t xml:space="preserve"> · </w:t>
            </w:r>
            <w:r>
              <w:rPr>
                <w:rFonts w:ascii="Consolas" w:eastAsia="Consolas" w:hAnsi="Consolas" w:cs="Consolas"/>
                <w:sz w:val="19"/>
                <w:szCs w:val="19"/>
              </w:rPr>
              <w:t>PUT /admin/users/{id}/eligibility</w:t>
            </w:r>
          </w:p>
        </w:tc>
        <w:tc>
          <w:tcPr>
            <w:tcW w:w="1914" w:type="dxa"/>
          </w:tcPr>
          <w:p w14:paraId="00312BCD" w14:textId="77777777" w:rsidR="00E71717" w:rsidRDefault="00000000">
            <w:r>
              <w:rPr>
                <w:sz w:val="19"/>
                <w:szCs w:val="19"/>
              </w:rPr>
              <w:t>Admin</w:t>
            </w:r>
          </w:p>
        </w:tc>
        <w:tc>
          <w:tcPr>
            <w:tcW w:w="1914" w:type="dxa"/>
          </w:tcPr>
          <w:p w14:paraId="796A0D45" w14:textId="77777777" w:rsidR="00E71717" w:rsidRDefault="00000000">
            <w:r>
              <w:rPr>
                <w:sz w:val="19"/>
                <w:szCs w:val="19"/>
              </w:rPr>
              <w:t>FR-22, FR-23</w:t>
            </w:r>
          </w:p>
        </w:tc>
      </w:tr>
      <w:tr w:rsidR="00E71717" w14:paraId="77ED8717" w14:textId="77777777">
        <w:tblPrEx>
          <w:tblCellMar>
            <w:top w:w="0" w:type="dxa"/>
            <w:bottom w:w="0" w:type="dxa"/>
          </w:tblCellMar>
        </w:tblPrEx>
        <w:tc>
          <w:tcPr>
            <w:tcW w:w="6252" w:type="dxa"/>
            <w:shd w:val="clear" w:color="auto" w:fill="F7F9FB"/>
          </w:tcPr>
          <w:p w14:paraId="39006DBD" w14:textId="77777777" w:rsidR="00E71717" w:rsidRDefault="00000000">
            <w:r>
              <w:rPr>
                <w:rFonts w:ascii="Consolas" w:eastAsia="Consolas" w:hAnsi="Consolas" w:cs="Consolas"/>
                <w:sz w:val="19"/>
                <w:szCs w:val="19"/>
              </w:rPr>
              <w:t>/admin/users</w:t>
            </w:r>
            <w:r>
              <w:rPr>
                <w:sz w:val="19"/>
                <w:szCs w:val="19"/>
              </w:rPr>
              <w:t xml:space="preserve"> (create, deactivate, reactivate)</w:t>
            </w:r>
          </w:p>
        </w:tc>
        <w:tc>
          <w:tcPr>
            <w:tcW w:w="1914" w:type="dxa"/>
            <w:shd w:val="clear" w:color="auto" w:fill="F7F9FB"/>
          </w:tcPr>
          <w:p w14:paraId="607EC7BF" w14:textId="77777777" w:rsidR="00E71717" w:rsidRDefault="00000000">
            <w:r>
              <w:rPr>
                <w:sz w:val="19"/>
                <w:szCs w:val="19"/>
              </w:rPr>
              <w:t>Admin</w:t>
            </w:r>
          </w:p>
        </w:tc>
        <w:tc>
          <w:tcPr>
            <w:tcW w:w="1914" w:type="dxa"/>
            <w:shd w:val="clear" w:color="auto" w:fill="F7F9FB"/>
          </w:tcPr>
          <w:p w14:paraId="7AC1CD4A" w14:textId="77777777" w:rsidR="00E71717" w:rsidRDefault="00000000">
            <w:r>
              <w:rPr>
                <w:sz w:val="19"/>
                <w:szCs w:val="19"/>
              </w:rPr>
              <w:t>FR-2, FR-3</w:t>
            </w:r>
          </w:p>
        </w:tc>
      </w:tr>
      <w:tr w:rsidR="00E71717" w14:paraId="12307059" w14:textId="77777777">
        <w:tblPrEx>
          <w:tblCellMar>
            <w:top w:w="0" w:type="dxa"/>
            <w:bottom w:w="0" w:type="dxa"/>
          </w:tblCellMar>
        </w:tblPrEx>
        <w:tc>
          <w:tcPr>
            <w:tcW w:w="6252" w:type="dxa"/>
          </w:tcPr>
          <w:p w14:paraId="6E647D41" w14:textId="77777777" w:rsidR="00E71717" w:rsidRDefault="00000000">
            <w:r>
              <w:rPr>
                <w:rFonts w:ascii="Consolas" w:eastAsia="Consolas" w:hAnsi="Consolas" w:cs="Consolas"/>
                <w:sz w:val="19"/>
                <w:szCs w:val="19"/>
              </w:rPr>
              <w:t>GET /admin/orders</w:t>
            </w:r>
            <w:r>
              <w:rPr>
                <w:sz w:val="19"/>
                <w:szCs w:val="19"/>
              </w:rPr>
              <w:t xml:space="preserve"> · </w:t>
            </w:r>
            <w:r>
              <w:rPr>
                <w:rFonts w:ascii="Consolas" w:eastAsia="Consolas" w:hAnsi="Consolas" w:cs="Consolas"/>
                <w:sz w:val="19"/>
                <w:szCs w:val="19"/>
              </w:rPr>
              <w:t>GET /admin/utilisation</w:t>
            </w:r>
            <w:r>
              <w:rPr>
                <w:sz w:val="19"/>
                <w:szCs w:val="19"/>
              </w:rPr>
              <w:t xml:space="preserve"> · </w:t>
            </w:r>
            <w:r>
              <w:rPr>
                <w:rFonts w:ascii="Consolas" w:eastAsia="Consolas" w:hAnsi="Consolas" w:cs="Consolas"/>
                <w:sz w:val="19"/>
                <w:szCs w:val="19"/>
              </w:rPr>
              <w:t>POST /admin/orders/{id}/cancel</w:t>
            </w:r>
          </w:p>
        </w:tc>
        <w:tc>
          <w:tcPr>
            <w:tcW w:w="1914" w:type="dxa"/>
          </w:tcPr>
          <w:p w14:paraId="20262937" w14:textId="77777777" w:rsidR="00E71717" w:rsidRDefault="00000000">
            <w:r>
              <w:rPr>
                <w:sz w:val="19"/>
                <w:szCs w:val="19"/>
              </w:rPr>
              <w:t>Admin</w:t>
            </w:r>
          </w:p>
        </w:tc>
        <w:tc>
          <w:tcPr>
            <w:tcW w:w="1914" w:type="dxa"/>
          </w:tcPr>
          <w:p w14:paraId="7307ED88" w14:textId="77777777" w:rsidR="00E71717" w:rsidRDefault="00000000">
            <w:r>
              <w:rPr>
                <w:sz w:val="19"/>
                <w:szCs w:val="19"/>
              </w:rPr>
              <w:t>FR-38, FR-45, FR-46</w:t>
            </w:r>
          </w:p>
        </w:tc>
      </w:tr>
      <w:tr w:rsidR="00E71717" w14:paraId="37428AFC" w14:textId="77777777">
        <w:tblPrEx>
          <w:tblCellMar>
            <w:top w:w="0" w:type="dxa"/>
            <w:bottom w:w="0" w:type="dxa"/>
          </w:tblCellMar>
        </w:tblPrEx>
        <w:tc>
          <w:tcPr>
            <w:tcW w:w="6252" w:type="dxa"/>
            <w:shd w:val="clear" w:color="auto" w:fill="F7F9FB"/>
          </w:tcPr>
          <w:p w14:paraId="6752B636" w14:textId="77777777" w:rsidR="00E71717" w:rsidRDefault="00000000">
            <w:r>
              <w:rPr>
                <w:rFonts w:ascii="Consolas" w:eastAsia="Consolas" w:hAnsi="Consolas" w:cs="Consolas"/>
                <w:sz w:val="19"/>
                <w:szCs w:val="19"/>
              </w:rPr>
              <w:t>GET /admin/audit</w:t>
            </w:r>
          </w:p>
        </w:tc>
        <w:tc>
          <w:tcPr>
            <w:tcW w:w="1914" w:type="dxa"/>
            <w:shd w:val="clear" w:color="auto" w:fill="F7F9FB"/>
          </w:tcPr>
          <w:p w14:paraId="6B251214" w14:textId="77777777" w:rsidR="00E71717" w:rsidRDefault="00000000">
            <w:r>
              <w:rPr>
                <w:sz w:val="19"/>
                <w:szCs w:val="19"/>
              </w:rPr>
              <w:t>Admin</w:t>
            </w:r>
          </w:p>
        </w:tc>
        <w:tc>
          <w:tcPr>
            <w:tcW w:w="1914" w:type="dxa"/>
            <w:shd w:val="clear" w:color="auto" w:fill="F7F9FB"/>
          </w:tcPr>
          <w:p w14:paraId="083368A7" w14:textId="77777777" w:rsidR="00E71717" w:rsidRDefault="00000000">
            <w:r>
              <w:rPr>
                <w:sz w:val="19"/>
                <w:szCs w:val="19"/>
              </w:rPr>
              <w:t>FR-49</w:t>
            </w:r>
          </w:p>
        </w:tc>
      </w:tr>
      <w:tr w:rsidR="00E71717" w14:paraId="5D40B798" w14:textId="77777777">
        <w:tblPrEx>
          <w:tblCellMar>
            <w:top w:w="0" w:type="dxa"/>
            <w:bottom w:w="0" w:type="dxa"/>
          </w:tblCellMar>
        </w:tblPrEx>
        <w:tc>
          <w:tcPr>
            <w:tcW w:w="6252" w:type="dxa"/>
          </w:tcPr>
          <w:p w14:paraId="0EDAC7DB" w14:textId="77777777" w:rsidR="00E71717" w:rsidRDefault="00000000">
            <w:r>
              <w:rPr>
                <w:rFonts w:ascii="Consolas" w:eastAsia="Consolas" w:hAnsi="Consolas" w:cs="Consolas"/>
                <w:sz w:val="19"/>
                <w:szCs w:val="19"/>
              </w:rPr>
              <w:t>POST /admin/agent/runs</w:t>
            </w:r>
            <w:r>
              <w:rPr>
                <w:sz w:val="19"/>
                <w:szCs w:val="19"/>
              </w:rPr>
              <w:t xml:space="preserve"> · </w:t>
            </w:r>
            <w:r>
              <w:rPr>
                <w:rFonts w:ascii="Consolas" w:eastAsia="Consolas" w:hAnsi="Consolas" w:cs="Consolas"/>
                <w:sz w:val="19"/>
                <w:szCs w:val="19"/>
              </w:rPr>
              <w:t>GET /admin/agent/runs[/{id}]</w:t>
            </w:r>
          </w:p>
        </w:tc>
        <w:tc>
          <w:tcPr>
            <w:tcW w:w="1914" w:type="dxa"/>
          </w:tcPr>
          <w:p w14:paraId="7A31DC05" w14:textId="77777777" w:rsidR="00E71717" w:rsidRDefault="00000000">
            <w:r>
              <w:rPr>
                <w:sz w:val="19"/>
                <w:szCs w:val="19"/>
              </w:rPr>
              <w:t>Admin</w:t>
            </w:r>
          </w:p>
        </w:tc>
        <w:tc>
          <w:tcPr>
            <w:tcW w:w="1914" w:type="dxa"/>
          </w:tcPr>
          <w:p w14:paraId="65D2A63F" w14:textId="77777777" w:rsidR="00E71717" w:rsidRDefault="00000000">
            <w:r>
              <w:rPr>
                <w:sz w:val="19"/>
                <w:szCs w:val="19"/>
              </w:rPr>
              <w:t>FR-50, FR-63</w:t>
            </w:r>
          </w:p>
        </w:tc>
      </w:tr>
      <w:tr w:rsidR="00E71717" w14:paraId="4E9E7093" w14:textId="77777777">
        <w:tblPrEx>
          <w:tblCellMar>
            <w:top w:w="0" w:type="dxa"/>
            <w:bottom w:w="0" w:type="dxa"/>
          </w:tblCellMar>
        </w:tblPrEx>
        <w:tc>
          <w:tcPr>
            <w:tcW w:w="6252" w:type="dxa"/>
            <w:shd w:val="clear" w:color="auto" w:fill="F7F9FB"/>
          </w:tcPr>
          <w:p w14:paraId="16D033F6" w14:textId="77777777" w:rsidR="00E71717" w:rsidRDefault="00000000">
            <w:r>
              <w:rPr>
                <w:rFonts w:ascii="Consolas" w:eastAsia="Consolas" w:hAnsi="Consolas" w:cs="Consolas"/>
                <w:sz w:val="19"/>
                <w:szCs w:val="19"/>
              </w:rPr>
              <w:t>GET /admin/proposals</w:t>
            </w:r>
            <w:r>
              <w:rPr>
                <w:sz w:val="19"/>
                <w:szCs w:val="19"/>
              </w:rPr>
              <w:t xml:space="preserve"> · </w:t>
            </w:r>
            <w:r>
              <w:rPr>
                <w:rFonts w:ascii="Consolas" w:eastAsia="Consolas" w:hAnsi="Consolas" w:cs="Consolas"/>
                <w:sz w:val="19"/>
                <w:szCs w:val="19"/>
              </w:rPr>
              <w:t>POST /admin/proposals/{id}/approve</w:t>
            </w:r>
            <w:r>
              <w:rPr>
                <w:sz w:val="19"/>
                <w:szCs w:val="19"/>
              </w:rPr>
              <w:t xml:space="preserve"> · </w:t>
            </w:r>
            <w:r>
              <w:rPr>
                <w:rFonts w:ascii="Consolas" w:eastAsia="Consolas" w:hAnsi="Consolas" w:cs="Consolas"/>
                <w:sz w:val="19"/>
                <w:szCs w:val="19"/>
              </w:rPr>
              <w:t>POST /admin/proposals/{id}/reject</w:t>
            </w:r>
          </w:p>
        </w:tc>
        <w:tc>
          <w:tcPr>
            <w:tcW w:w="1914" w:type="dxa"/>
            <w:shd w:val="clear" w:color="auto" w:fill="F7F9FB"/>
          </w:tcPr>
          <w:p w14:paraId="4C6633DE" w14:textId="77777777" w:rsidR="00E71717" w:rsidRDefault="00000000">
            <w:r>
              <w:rPr>
                <w:sz w:val="19"/>
                <w:szCs w:val="19"/>
              </w:rPr>
              <w:t>Admin</w:t>
            </w:r>
          </w:p>
        </w:tc>
        <w:tc>
          <w:tcPr>
            <w:tcW w:w="1914" w:type="dxa"/>
            <w:shd w:val="clear" w:color="auto" w:fill="F7F9FB"/>
          </w:tcPr>
          <w:p w14:paraId="07E09AC7" w14:textId="77777777" w:rsidR="00E71717" w:rsidRDefault="00000000">
            <w:r>
              <w:rPr>
                <w:sz w:val="19"/>
                <w:szCs w:val="19"/>
              </w:rPr>
              <w:t>FR-56, FR-57, FR-63</w:t>
            </w:r>
          </w:p>
        </w:tc>
      </w:tr>
      <w:tr w:rsidR="00E71717" w14:paraId="68B3961B" w14:textId="77777777">
        <w:tblPrEx>
          <w:tblCellMar>
            <w:top w:w="0" w:type="dxa"/>
            <w:bottom w:w="0" w:type="dxa"/>
          </w:tblCellMar>
        </w:tblPrEx>
        <w:tc>
          <w:tcPr>
            <w:tcW w:w="6252" w:type="dxa"/>
          </w:tcPr>
          <w:p w14:paraId="2F519EA8" w14:textId="77777777" w:rsidR="00E71717" w:rsidRDefault="00000000">
            <w:r>
              <w:rPr>
                <w:rFonts w:ascii="Consolas" w:eastAsia="Consolas" w:hAnsi="Consolas" w:cs="Consolas"/>
                <w:sz w:val="19"/>
                <w:szCs w:val="19"/>
              </w:rPr>
              <w:t>GET /health</w:t>
            </w:r>
            <w:r>
              <w:rPr>
                <w:sz w:val="19"/>
                <w:szCs w:val="19"/>
              </w:rPr>
              <w:t xml:space="preserve"> · </w:t>
            </w:r>
            <w:r>
              <w:rPr>
                <w:rFonts w:ascii="Consolas" w:eastAsia="Consolas" w:hAnsi="Consolas" w:cs="Consolas"/>
                <w:sz w:val="19"/>
                <w:szCs w:val="19"/>
              </w:rPr>
              <w:t>GET /ready</w:t>
            </w:r>
            <w:r>
              <w:rPr>
                <w:sz w:val="19"/>
                <w:szCs w:val="19"/>
              </w:rPr>
              <w:t xml:space="preserve"> · </w:t>
            </w:r>
            <w:r>
              <w:rPr>
                <w:rFonts w:ascii="Consolas" w:eastAsia="Consolas" w:hAnsi="Consolas" w:cs="Consolas"/>
                <w:sz w:val="19"/>
                <w:szCs w:val="19"/>
              </w:rPr>
              <w:t>GET /metrics</w:t>
            </w:r>
          </w:p>
        </w:tc>
        <w:tc>
          <w:tcPr>
            <w:tcW w:w="1914" w:type="dxa"/>
          </w:tcPr>
          <w:p w14:paraId="6940520B" w14:textId="77777777" w:rsidR="00E71717" w:rsidRDefault="00000000">
            <w:r>
              <w:rPr>
                <w:sz w:val="19"/>
                <w:szCs w:val="19"/>
              </w:rPr>
              <w:t>internal</w:t>
            </w:r>
          </w:p>
        </w:tc>
        <w:tc>
          <w:tcPr>
            <w:tcW w:w="1914" w:type="dxa"/>
          </w:tcPr>
          <w:p w14:paraId="639866FB" w14:textId="77777777" w:rsidR="00E71717" w:rsidRDefault="00000000">
            <w:r>
              <w:rPr>
                <w:sz w:val="19"/>
                <w:szCs w:val="19"/>
              </w:rPr>
              <w:t>NFR-31</w:t>
            </w:r>
          </w:p>
        </w:tc>
      </w:tr>
      <w:tr w:rsidR="00E71717" w14:paraId="706922BA" w14:textId="77777777">
        <w:tblPrEx>
          <w:tblCellMar>
            <w:top w:w="0" w:type="dxa"/>
            <w:bottom w:w="0" w:type="dxa"/>
          </w:tblCellMar>
        </w:tblPrEx>
        <w:tc>
          <w:tcPr>
            <w:tcW w:w="6252" w:type="dxa"/>
            <w:shd w:val="clear" w:color="auto" w:fill="F7F9FB"/>
          </w:tcPr>
          <w:p w14:paraId="4C926B5D" w14:textId="77777777" w:rsidR="00E71717" w:rsidRDefault="00000000">
            <w:r>
              <w:rPr>
                <w:sz w:val="19"/>
                <w:szCs w:val="19"/>
              </w:rPr>
              <w:t xml:space="preserve">mockpay: </w:t>
            </w:r>
            <w:r>
              <w:rPr>
                <w:rFonts w:ascii="Consolas" w:eastAsia="Consolas" w:hAnsi="Consolas" w:cs="Consolas"/>
                <w:sz w:val="19"/>
                <w:szCs w:val="19"/>
              </w:rPr>
              <w:t>POST /authorise</w:t>
            </w:r>
            <w:r>
              <w:rPr>
                <w:sz w:val="19"/>
                <w:szCs w:val="19"/>
              </w:rPr>
              <w:t xml:space="preserve"> · </w:t>
            </w:r>
            <w:r>
              <w:rPr>
                <w:rFonts w:ascii="Consolas" w:eastAsia="Consolas" w:hAnsi="Consolas" w:cs="Consolas"/>
                <w:sz w:val="19"/>
                <w:szCs w:val="19"/>
              </w:rPr>
              <w:t>POST /void</w:t>
            </w:r>
            <w:r>
              <w:rPr>
                <w:sz w:val="19"/>
                <w:szCs w:val="19"/>
              </w:rPr>
              <w:t xml:space="preserve"> · </w:t>
            </w:r>
            <w:r>
              <w:rPr>
                <w:rFonts w:ascii="Consolas" w:eastAsia="Consolas" w:hAnsi="Consolas" w:cs="Consolas"/>
                <w:sz w:val="19"/>
                <w:szCs w:val="19"/>
              </w:rPr>
              <w:t>POST /refund</w:t>
            </w:r>
            <w:r>
              <w:rPr>
                <w:sz w:val="19"/>
                <w:szCs w:val="19"/>
              </w:rPr>
              <w:t xml:space="preserve"> · </w:t>
            </w:r>
            <w:r>
              <w:rPr>
                <w:rFonts w:ascii="Consolas" w:eastAsia="Consolas" w:hAnsi="Consolas" w:cs="Consolas"/>
                <w:sz w:val="19"/>
                <w:szCs w:val="19"/>
              </w:rPr>
              <w:t>PUT /_control/outcome</w:t>
            </w:r>
            <w:r>
              <w:rPr>
                <w:sz w:val="19"/>
                <w:szCs w:val="19"/>
              </w:rPr>
              <w:t xml:space="preserve"> (non-production only)</w:t>
            </w:r>
          </w:p>
        </w:tc>
        <w:tc>
          <w:tcPr>
            <w:tcW w:w="1914" w:type="dxa"/>
            <w:shd w:val="clear" w:color="auto" w:fill="F7F9FB"/>
          </w:tcPr>
          <w:p w14:paraId="282DBBA8" w14:textId="77777777" w:rsidR="00E71717" w:rsidRDefault="00000000">
            <w:r>
              <w:rPr>
                <w:sz w:val="19"/>
                <w:szCs w:val="19"/>
              </w:rPr>
              <w:t>caf-api / caf-worker</w:t>
            </w:r>
          </w:p>
        </w:tc>
        <w:tc>
          <w:tcPr>
            <w:tcW w:w="1914" w:type="dxa"/>
            <w:shd w:val="clear" w:color="auto" w:fill="F7F9FB"/>
          </w:tcPr>
          <w:p w14:paraId="7D84F2F2" w14:textId="77777777" w:rsidR="00E71717" w:rsidRDefault="00000000">
            <w:r>
              <w:rPr>
                <w:sz w:val="19"/>
                <w:szCs w:val="19"/>
              </w:rPr>
              <w:t>FR-41</w:t>
            </w:r>
          </w:p>
        </w:tc>
      </w:tr>
    </w:tbl>
    <w:p w14:paraId="0C661A4E" w14:textId="77777777" w:rsidR="00E71717" w:rsidRDefault="00E71717">
      <w:pPr>
        <w:spacing w:after="200"/>
      </w:pPr>
    </w:p>
    <w:p w14:paraId="440BE8FE" w14:textId="77777777" w:rsidR="00E71717" w:rsidRDefault="00E71717">
      <w:pPr>
        <w:pBdr>
          <w:bottom w:val="single" w:sz="6" w:space="0" w:color="AAAAAA"/>
        </w:pBdr>
        <w:spacing w:after="240"/>
      </w:pPr>
    </w:p>
    <w:p w14:paraId="52C06E59" w14:textId="77777777" w:rsidR="00FF2A75" w:rsidRDefault="00FF2A75">
      <w:pPr>
        <w:pStyle w:val="Heading1"/>
        <w:spacing w:before="280"/>
      </w:pPr>
    </w:p>
    <w:p w14:paraId="722021DF" w14:textId="77777777" w:rsidR="00FF2A75" w:rsidRDefault="00FF2A75">
      <w:pPr>
        <w:pStyle w:val="Heading1"/>
        <w:spacing w:before="280"/>
      </w:pPr>
    </w:p>
    <w:p w14:paraId="4E659A97" w14:textId="77777777" w:rsidR="00FF2A75" w:rsidRDefault="00FF2A75">
      <w:pPr>
        <w:pStyle w:val="Heading1"/>
        <w:spacing w:before="280"/>
      </w:pPr>
    </w:p>
    <w:p w14:paraId="330BC9EA" w14:textId="77777777" w:rsidR="00FF2A75" w:rsidRDefault="00FF2A75">
      <w:pPr>
        <w:pStyle w:val="Heading1"/>
        <w:spacing w:before="280"/>
      </w:pPr>
    </w:p>
    <w:p w14:paraId="17F63D21" w14:textId="2AE87636" w:rsidR="00E71717" w:rsidRDefault="00000000">
      <w:pPr>
        <w:pStyle w:val="Heading1"/>
        <w:spacing w:before="280"/>
      </w:pPr>
      <w:r>
        <w:lastRenderedPageBreak/>
        <w:t>3. Sequence Diagrams</w:t>
      </w:r>
    </w:p>
    <w:p w14:paraId="5C93E132" w14:textId="77777777" w:rsidR="00E71717" w:rsidRDefault="00000000">
      <w:pPr>
        <w:spacing w:after="160"/>
      </w:pPr>
      <w:r>
        <w:t>The eight sequences below cover the critical use cases (UC-11, UC-12, UC-13, UC-25), the concurrency experiment, crash recovery, the agent run, and the security path.</w:t>
      </w:r>
    </w:p>
    <w:p w14:paraId="30331C92" w14:textId="77777777" w:rsidR="00E71717" w:rsidRDefault="00000000">
      <w:pPr>
        <w:pStyle w:val="Heading2"/>
        <w:spacing w:before="280" w:after="160"/>
      </w:pPr>
      <w:r>
        <w:t>3.1 SD-1 — Place order (UC-11)</w:t>
      </w:r>
    </w:p>
    <w:p w14:paraId="09F0AC6D" w14:textId="2D4B0B26" w:rsidR="00E71717" w:rsidRDefault="00FF2A75">
      <w:pPr>
        <w:spacing w:after="160"/>
      </w:pPr>
      <w:r>
        <w:rPr>
          <w:noProof/>
        </w:rPr>
        <w:drawing>
          <wp:inline distT="0" distB="0" distL="0" distR="0" wp14:anchorId="1BA6CF04" wp14:editId="0EBD5721">
            <wp:extent cx="6400800" cy="5106035"/>
            <wp:effectExtent l="0" t="0" r="0" b="0"/>
            <wp:docPr id="20656388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5106035"/>
                    </a:xfrm>
                    <a:prstGeom prst="rect">
                      <a:avLst/>
                    </a:prstGeom>
                    <a:noFill/>
                    <a:ln>
                      <a:noFill/>
                    </a:ln>
                  </pic:spPr>
                </pic:pic>
              </a:graphicData>
            </a:graphic>
          </wp:inline>
        </w:drawing>
      </w:r>
    </w:p>
    <w:p w14:paraId="1DDC8354" w14:textId="77777777" w:rsidR="00FF2A75" w:rsidRDefault="00FF2A75">
      <w:pPr>
        <w:pStyle w:val="Heading2"/>
        <w:spacing w:before="280" w:after="160"/>
      </w:pPr>
    </w:p>
    <w:p w14:paraId="30995BDE" w14:textId="77777777" w:rsidR="00FF2A75" w:rsidRDefault="00FF2A75">
      <w:pPr>
        <w:pStyle w:val="Heading2"/>
        <w:spacing w:before="280" w:after="160"/>
      </w:pPr>
    </w:p>
    <w:p w14:paraId="1892CA18" w14:textId="77777777" w:rsidR="00FF2A75" w:rsidRDefault="00FF2A75">
      <w:pPr>
        <w:pStyle w:val="Heading2"/>
        <w:spacing w:before="280" w:after="160"/>
      </w:pPr>
    </w:p>
    <w:p w14:paraId="3D7F10C2" w14:textId="77777777" w:rsidR="00FF2A75" w:rsidRDefault="00FF2A75">
      <w:pPr>
        <w:pStyle w:val="Heading2"/>
        <w:spacing w:before="280" w:after="160"/>
      </w:pPr>
    </w:p>
    <w:p w14:paraId="36EFC3A1" w14:textId="77777777" w:rsidR="00FF2A75" w:rsidRDefault="00FF2A75">
      <w:pPr>
        <w:pStyle w:val="Heading2"/>
        <w:spacing w:before="280" w:after="160"/>
      </w:pPr>
    </w:p>
    <w:p w14:paraId="533434D4" w14:textId="77777777" w:rsidR="00FF2A75" w:rsidRDefault="00FF2A75">
      <w:pPr>
        <w:pStyle w:val="Heading2"/>
        <w:spacing w:before="280" w:after="160"/>
      </w:pPr>
    </w:p>
    <w:p w14:paraId="71137FD3" w14:textId="664DD6BE" w:rsidR="00E71717" w:rsidRDefault="00000000">
      <w:pPr>
        <w:pStyle w:val="Heading2"/>
        <w:spacing w:before="280" w:after="160"/>
      </w:pPr>
      <w:r>
        <w:lastRenderedPageBreak/>
        <w:t>3.2 SD-2 — Two students race for the last seat (concurrency experiment)</w:t>
      </w:r>
    </w:p>
    <w:p w14:paraId="0E311FA7" w14:textId="77777777" w:rsidR="00FF2A75" w:rsidRDefault="00FF2A75">
      <w:pPr>
        <w:pStyle w:val="Heading2"/>
        <w:spacing w:before="280" w:after="160"/>
      </w:pPr>
      <w:r>
        <w:rPr>
          <w:noProof/>
        </w:rPr>
        <w:drawing>
          <wp:inline distT="0" distB="0" distL="0" distR="0" wp14:anchorId="2BB09CDB" wp14:editId="320E336A">
            <wp:extent cx="6400800" cy="5647690"/>
            <wp:effectExtent l="0" t="0" r="0" b="0"/>
            <wp:docPr id="13946761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5647690"/>
                    </a:xfrm>
                    <a:prstGeom prst="rect">
                      <a:avLst/>
                    </a:prstGeom>
                    <a:noFill/>
                    <a:ln>
                      <a:noFill/>
                    </a:ln>
                  </pic:spPr>
                </pic:pic>
              </a:graphicData>
            </a:graphic>
          </wp:inline>
        </w:drawing>
      </w:r>
    </w:p>
    <w:p w14:paraId="156DDF15" w14:textId="65D742F8" w:rsidR="00E71717" w:rsidRDefault="00000000">
      <w:pPr>
        <w:pStyle w:val="Heading2"/>
        <w:spacing w:before="280" w:after="160"/>
      </w:pPr>
      <w:r>
        <w:t>3.3 SD-3 — Modify order with a price increase (UC-12)</w:t>
      </w:r>
    </w:p>
    <w:p w14:paraId="297ED579" w14:textId="710B6755" w:rsidR="00E71717" w:rsidRDefault="00FF2A75">
      <w:pPr>
        <w:spacing w:after="160"/>
      </w:pPr>
      <w:r>
        <w:rPr>
          <w:noProof/>
        </w:rPr>
        <w:lastRenderedPageBreak/>
        <w:drawing>
          <wp:inline distT="0" distB="0" distL="0" distR="0" wp14:anchorId="3052CF3E" wp14:editId="31AC11CF">
            <wp:extent cx="6400800" cy="4431030"/>
            <wp:effectExtent l="0" t="0" r="0" b="7620"/>
            <wp:docPr id="13954421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4431030"/>
                    </a:xfrm>
                    <a:prstGeom prst="rect">
                      <a:avLst/>
                    </a:prstGeom>
                    <a:noFill/>
                    <a:ln>
                      <a:noFill/>
                    </a:ln>
                  </pic:spPr>
                </pic:pic>
              </a:graphicData>
            </a:graphic>
          </wp:inline>
        </w:drawing>
      </w:r>
    </w:p>
    <w:p w14:paraId="01D04B7E" w14:textId="77777777" w:rsidR="00E71717" w:rsidRDefault="00000000">
      <w:pPr>
        <w:pStyle w:val="Heading2"/>
        <w:spacing w:before="280" w:after="160"/>
      </w:pPr>
      <w:r>
        <w:t>3.4 SD-4 — Cancel order with a refund through the outbox (UC-13)</w:t>
      </w:r>
    </w:p>
    <w:p w14:paraId="1098E00C" w14:textId="57DE1612" w:rsidR="00E71717" w:rsidRDefault="00FF2A75">
      <w:pPr>
        <w:spacing w:after="160"/>
      </w:pPr>
      <w:r>
        <w:rPr>
          <w:noProof/>
        </w:rPr>
        <w:drawing>
          <wp:inline distT="0" distB="0" distL="0" distR="0" wp14:anchorId="3F74C62C" wp14:editId="52FB0297">
            <wp:extent cx="6400800" cy="3342640"/>
            <wp:effectExtent l="0" t="0" r="0" b="0"/>
            <wp:docPr id="14217162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0800" cy="3342640"/>
                    </a:xfrm>
                    <a:prstGeom prst="rect">
                      <a:avLst/>
                    </a:prstGeom>
                    <a:noFill/>
                    <a:ln>
                      <a:noFill/>
                    </a:ln>
                  </pic:spPr>
                </pic:pic>
              </a:graphicData>
            </a:graphic>
          </wp:inline>
        </w:drawing>
      </w:r>
    </w:p>
    <w:p w14:paraId="53D7D38C" w14:textId="77777777" w:rsidR="00E71717" w:rsidRDefault="00000000">
      <w:pPr>
        <w:pStyle w:val="Heading2"/>
        <w:spacing w:before="280" w:after="160"/>
      </w:pPr>
      <w:r>
        <w:t>3.5 SD-5 — Crash recovery: expiring a stale hold and voiding a late payment</w:t>
      </w:r>
    </w:p>
    <w:p w14:paraId="19119D2C" w14:textId="142DB758" w:rsidR="00E71717" w:rsidRDefault="00FF2A75">
      <w:pPr>
        <w:spacing w:after="160"/>
      </w:pPr>
      <w:r>
        <w:rPr>
          <w:noProof/>
        </w:rPr>
        <w:lastRenderedPageBreak/>
        <w:drawing>
          <wp:inline distT="0" distB="0" distL="0" distR="0" wp14:anchorId="5F7EE6DF" wp14:editId="503E6DC4">
            <wp:extent cx="6400800" cy="2555875"/>
            <wp:effectExtent l="0" t="0" r="0" b="0"/>
            <wp:docPr id="11336447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2555875"/>
                    </a:xfrm>
                    <a:prstGeom prst="rect">
                      <a:avLst/>
                    </a:prstGeom>
                    <a:noFill/>
                    <a:ln>
                      <a:noFill/>
                    </a:ln>
                  </pic:spPr>
                </pic:pic>
              </a:graphicData>
            </a:graphic>
          </wp:inline>
        </w:drawing>
      </w:r>
    </w:p>
    <w:p w14:paraId="53C74F97" w14:textId="77777777" w:rsidR="00E71717" w:rsidRDefault="00000000">
      <w:pPr>
        <w:pStyle w:val="Heading2"/>
        <w:spacing w:before="280" w:after="160"/>
      </w:pPr>
      <w:r>
        <w:t>3.6 SD-6 — Kitchen Planning Agent run (UC-22, UC-23, UC-24)</w:t>
      </w:r>
    </w:p>
    <w:p w14:paraId="5B48AFC1" w14:textId="74C7D30A" w:rsidR="00E71717" w:rsidRDefault="00FF2A75">
      <w:pPr>
        <w:spacing w:after="160"/>
      </w:pPr>
      <w:r>
        <w:rPr>
          <w:noProof/>
        </w:rPr>
        <w:drawing>
          <wp:inline distT="0" distB="0" distL="0" distR="0" wp14:anchorId="0B1D4C95" wp14:editId="6013BE55">
            <wp:extent cx="6400800" cy="4239895"/>
            <wp:effectExtent l="0" t="0" r="0" b="8255"/>
            <wp:docPr id="10363573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0" cy="4239895"/>
                    </a:xfrm>
                    <a:prstGeom prst="rect">
                      <a:avLst/>
                    </a:prstGeom>
                    <a:noFill/>
                    <a:ln>
                      <a:noFill/>
                    </a:ln>
                  </pic:spPr>
                </pic:pic>
              </a:graphicData>
            </a:graphic>
          </wp:inline>
        </w:drawing>
      </w:r>
    </w:p>
    <w:p w14:paraId="0E8B732E" w14:textId="77777777" w:rsidR="00E71717" w:rsidRDefault="00000000">
      <w:pPr>
        <w:pStyle w:val="Heading2"/>
        <w:spacing w:before="280" w:after="160"/>
      </w:pPr>
      <w:r>
        <w:t>3.7 SD-7 — Administrator approves a replenishment proposal (UC-25)</w:t>
      </w:r>
    </w:p>
    <w:p w14:paraId="7FB57EBB" w14:textId="317D07BD" w:rsidR="00E71717" w:rsidRDefault="00FF2A75">
      <w:pPr>
        <w:spacing w:after="160"/>
      </w:pPr>
      <w:r>
        <w:rPr>
          <w:noProof/>
        </w:rPr>
        <w:lastRenderedPageBreak/>
        <w:drawing>
          <wp:inline distT="0" distB="0" distL="0" distR="0" wp14:anchorId="124F554C" wp14:editId="5DAC4293">
            <wp:extent cx="6400800" cy="3776345"/>
            <wp:effectExtent l="0" t="0" r="0" b="0"/>
            <wp:docPr id="8151232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3776345"/>
                    </a:xfrm>
                    <a:prstGeom prst="rect">
                      <a:avLst/>
                    </a:prstGeom>
                    <a:noFill/>
                    <a:ln>
                      <a:noFill/>
                    </a:ln>
                  </pic:spPr>
                </pic:pic>
              </a:graphicData>
            </a:graphic>
          </wp:inline>
        </w:drawing>
      </w:r>
    </w:p>
    <w:p w14:paraId="70CBBE92" w14:textId="77777777" w:rsidR="00E71717" w:rsidRDefault="00000000">
      <w:pPr>
        <w:pStyle w:val="Heading2"/>
        <w:spacing w:before="280" w:after="160"/>
      </w:pPr>
      <w:r>
        <w:t>3.8 SD-8 — Authorisation and ownership check (security path)</w:t>
      </w:r>
    </w:p>
    <w:p w14:paraId="7B16FDDE" w14:textId="5E4B67E9" w:rsidR="00E71717" w:rsidRDefault="00FF2A75">
      <w:pPr>
        <w:spacing w:after="160"/>
      </w:pPr>
      <w:r>
        <w:rPr>
          <w:noProof/>
        </w:rPr>
        <w:drawing>
          <wp:inline distT="0" distB="0" distL="0" distR="0" wp14:anchorId="7FCDEFCF" wp14:editId="43608292">
            <wp:extent cx="6400800" cy="2619375"/>
            <wp:effectExtent l="0" t="0" r="0" b="9525"/>
            <wp:docPr id="21001929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2619375"/>
                    </a:xfrm>
                    <a:prstGeom prst="rect">
                      <a:avLst/>
                    </a:prstGeom>
                    <a:noFill/>
                    <a:ln>
                      <a:noFill/>
                    </a:ln>
                  </pic:spPr>
                </pic:pic>
              </a:graphicData>
            </a:graphic>
          </wp:inline>
        </w:drawing>
      </w:r>
    </w:p>
    <w:p w14:paraId="3C163619" w14:textId="77777777" w:rsidR="00E71717" w:rsidRDefault="00E71717">
      <w:pPr>
        <w:pBdr>
          <w:bottom w:val="single" w:sz="6" w:space="0" w:color="AAAAAA"/>
        </w:pBdr>
        <w:spacing w:after="240"/>
      </w:pPr>
    </w:p>
    <w:p w14:paraId="3B261EA5" w14:textId="77777777" w:rsidR="00E71717" w:rsidRDefault="00000000">
      <w:pPr>
        <w:pStyle w:val="Heading1"/>
        <w:spacing w:before="280"/>
      </w:pPr>
      <w:r>
        <w:t>4. Design-Pattern Mapping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9"/>
        <w:gridCol w:w="1093"/>
        <w:gridCol w:w="3601"/>
        <w:gridCol w:w="3396"/>
        <w:gridCol w:w="1131"/>
      </w:tblGrid>
      <w:tr w:rsidR="00E71717" w14:paraId="54F93213" w14:textId="77777777">
        <w:tblPrEx>
          <w:tblCellMar>
            <w:top w:w="0" w:type="dxa"/>
            <w:bottom w:w="0" w:type="dxa"/>
          </w:tblCellMar>
        </w:tblPrEx>
        <w:trPr>
          <w:tblHeader/>
        </w:trPr>
        <w:tc>
          <w:tcPr>
            <w:tcW w:w="894" w:type="dxa"/>
            <w:shd w:val="clear" w:color="auto" w:fill="DDE6F0"/>
          </w:tcPr>
          <w:p w14:paraId="4072774F" w14:textId="77777777" w:rsidR="00E71717" w:rsidRDefault="00000000">
            <w:r>
              <w:rPr>
                <w:b/>
                <w:bCs/>
                <w:sz w:val="19"/>
                <w:szCs w:val="19"/>
              </w:rPr>
              <w:t>#</w:t>
            </w:r>
          </w:p>
        </w:tc>
        <w:tc>
          <w:tcPr>
            <w:tcW w:w="1094" w:type="dxa"/>
            <w:shd w:val="clear" w:color="auto" w:fill="DDE6F0"/>
          </w:tcPr>
          <w:p w14:paraId="0257E39A" w14:textId="77777777" w:rsidR="00E71717" w:rsidRDefault="00000000">
            <w:r>
              <w:rPr>
                <w:b/>
                <w:bCs/>
                <w:sz w:val="19"/>
                <w:szCs w:val="19"/>
              </w:rPr>
              <w:t>Pattern</w:t>
            </w:r>
          </w:p>
        </w:tc>
        <w:tc>
          <w:tcPr>
            <w:tcW w:w="3656" w:type="dxa"/>
            <w:shd w:val="clear" w:color="auto" w:fill="DDE6F0"/>
          </w:tcPr>
          <w:p w14:paraId="00C32C84" w14:textId="77777777" w:rsidR="00E71717" w:rsidRDefault="00000000">
            <w:r>
              <w:rPr>
                <w:b/>
                <w:bCs/>
                <w:sz w:val="19"/>
                <w:szCs w:val="19"/>
              </w:rPr>
              <w:t>Where it lives</w:t>
            </w:r>
          </w:p>
        </w:tc>
        <w:tc>
          <w:tcPr>
            <w:tcW w:w="3541" w:type="dxa"/>
            <w:shd w:val="clear" w:color="auto" w:fill="DDE6F0"/>
          </w:tcPr>
          <w:p w14:paraId="5A8F85D1" w14:textId="77777777" w:rsidR="00E71717" w:rsidRDefault="00000000">
            <w:r>
              <w:rPr>
                <w:b/>
                <w:bCs/>
                <w:sz w:val="19"/>
                <w:szCs w:val="19"/>
              </w:rPr>
              <w:t>Why it was chosen</w:t>
            </w:r>
          </w:p>
        </w:tc>
        <w:tc>
          <w:tcPr>
            <w:tcW w:w="894" w:type="dxa"/>
            <w:shd w:val="clear" w:color="auto" w:fill="DDE6F0"/>
          </w:tcPr>
          <w:p w14:paraId="4F0D86CC" w14:textId="77777777" w:rsidR="00E71717" w:rsidRDefault="00000000">
            <w:r>
              <w:rPr>
                <w:b/>
                <w:bCs/>
                <w:sz w:val="19"/>
                <w:szCs w:val="19"/>
              </w:rPr>
              <w:t>Requirements</w:t>
            </w:r>
          </w:p>
        </w:tc>
      </w:tr>
      <w:tr w:rsidR="00E71717" w14:paraId="4FE102EA" w14:textId="77777777">
        <w:tblPrEx>
          <w:tblCellMar>
            <w:top w:w="0" w:type="dxa"/>
            <w:bottom w:w="0" w:type="dxa"/>
          </w:tblCellMar>
        </w:tblPrEx>
        <w:tc>
          <w:tcPr>
            <w:tcW w:w="894" w:type="dxa"/>
          </w:tcPr>
          <w:p w14:paraId="7702E74E" w14:textId="77777777" w:rsidR="00E71717" w:rsidRDefault="00000000">
            <w:r>
              <w:rPr>
                <w:sz w:val="19"/>
                <w:szCs w:val="19"/>
              </w:rPr>
              <w:t>P1</w:t>
            </w:r>
          </w:p>
        </w:tc>
        <w:tc>
          <w:tcPr>
            <w:tcW w:w="1094" w:type="dxa"/>
          </w:tcPr>
          <w:p w14:paraId="45708476" w14:textId="77777777" w:rsidR="00E71717" w:rsidRDefault="00000000">
            <w:r>
              <w:rPr>
                <w:b/>
                <w:bCs/>
                <w:sz w:val="19"/>
                <w:szCs w:val="19"/>
              </w:rPr>
              <w:t>Layered architecture</w:t>
            </w:r>
          </w:p>
        </w:tc>
        <w:tc>
          <w:tcPr>
            <w:tcW w:w="3656" w:type="dxa"/>
          </w:tcPr>
          <w:p w14:paraId="089676B7" w14:textId="77777777" w:rsidR="00E71717" w:rsidRDefault="00000000">
            <w:r>
              <w:rPr>
                <w:sz w:val="19"/>
                <w:szCs w:val="19"/>
              </w:rPr>
              <w:t>Every backend module: router → service → repository</w:t>
            </w:r>
          </w:p>
        </w:tc>
        <w:tc>
          <w:tcPr>
            <w:tcW w:w="3541" w:type="dxa"/>
          </w:tcPr>
          <w:p w14:paraId="0F5507C6" w14:textId="77777777" w:rsidR="00E71717" w:rsidRDefault="00000000">
            <w:r>
              <w:rPr>
                <w:sz w:val="19"/>
                <w:szCs w:val="19"/>
              </w:rPr>
              <w:t>Keeps HTTP, transactions and SQL separate, so each is testable and the "no network inside a transaction" rule has one owner</w:t>
            </w:r>
          </w:p>
        </w:tc>
        <w:tc>
          <w:tcPr>
            <w:tcW w:w="894" w:type="dxa"/>
          </w:tcPr>
          <w:p w14:paraId="4C1800BC" w14:textId="77777777" w:rsidR="00E71717" w:rsidRDefault="00000000">
            <w:r>
              <w:rPr>
                <w:sz w:val="19"/>
                <w:szCs w:val="19"/>
              </w:rPr>
              <w:t>NFR-6, NFR-35</w:t>
            </w:r>
          </w:p>
        </w:tc>
      </w:tr>
      <w:tr w:rsidR="00E71717" w14:paraId="23C234EA" w14:textId="77777777">
        <w:tblPrEx>
          <w:tblCellMar>
            <w:top w:w="0" w:type="dxa"/>
            <w:bottom w:w="0" w:type="dxa"/>
          </w:tblCellMar>
        </w:tblPrEx>
        <w:tc>
          <w:tcPr>
            <w:tcW w:w="894" w:type="dxa"/>
            <w:shd w:val="clear" w:color="auto" w:fill="F7F9FB"/>
          </w:tcPr>
          <w:p w14:paraId="0639A3F4" w14:textId="77777777" w:rsidR="00E71717" w:rsidRDefault="00000000">
            <w:r>
              <w:rPr>
                <w:sz w:val="19"/>
                <w:szCs w:val="19"/>
              </w:rPr>
              <w:lastRenderedPageBreak/>
              <w:t>P2</w:t>
            </w:r>
          </w:p>
        </w:tc>
        <w:tc>
          <w:tcPr>
            <w:tcW w:w="1094" w:type="dxa"/>
            <w:shd w:val="clear" w:color="auto" w:fill="F7F9FB"/>
          </w:tcPr>
          <w:p w14:paraId="6C536C0E" w14:textId="77777777" w:rsidR="00E71717" w:rsidRDefault="00000000">
            <w:r>
              <w:rPr>
                <w:b/>
                <w:bCs/>
                <w:sz w:val="19"/>
                <w:szCs w:val="19"/>
              </w:rPr>
              <w:t>Service Layer</w:t>
            </w:r>
          </w:p>
        </w:tc>
        <w:tc>
          <w:tcPr>
            <w:tcW w:w="3656" w:type="dxa"/>
            <w:shd w:val="clear" w:color="auto" w:fill="F7F9FB"/>
          </w:tcPr>
          <w:p w14:paraId="57653990" w14:textId="77777777" w:rsidR="00E71717" w:rsidRDefault="00000000">
            <w:r>
              <w:rPr>
                <w:rFonts w:ascii="Consolas" w:eastAsia="Consolas" w:hAnsi="Consolas" w:cs="Consolas"/>
                <w:sz w:val="19"/>
                <w:szCs w:val="19"/>
              </w:rPr>
              <w:t>OrderService</w:t>
            </w:r>
            <w:r>
              <w:rPr>
                <w:sz w:val="19"/>
                <w:szCs w:val="19"/>
              </w:rPr>
              <w:t xml:space="preserve">, </w:t>
            </w:r>
            <w:r>
              <w:rPr>
                <w:rFonts w:ascii="Consolas" w:eastAsia="Consolas" w:hAnsi="Consolas" w:cs="Consolas"/>
                <w:sz w:val="19"/>
                <w:szCs w:val="19"/>
              </w:rPr>
              <w:t>ProposalService</w:t>
            </w:r>
            <w:r>
              <w:rPr>
                <w:sz w:val="19"/>
                <w:szCs w:val="19"/>
              </w:rPr>
              <w:t xml:space="preserve">, </w:t>
            </w:r>
            <w:r>
              <w:rPr>
                <w:rFonts w:ascii="Consolas" w:eastAsia="Consolas" w:hAnsi="Consolas" w:cs="Consolas"/>
                <w:sz w:val="19"/>
                <w:szCs w:val="19"/>
              </w:rPr>
              <w:t>KitchenService</w:t>
            </w:r>
            <w:r>
              <w:rPr>
                <w:sz w:val="19"/>
                <w:szCs w:val="19"/>
              </w:rPr>
              <w:t>, …</w:t>
            </w:r>
          </w:p>
        </w:tc>
        <w:tc>
          <w:tcPr>
            <w:tcW w:w="3541" w:type="dxa"/>
            <w:shd w:val="clear" w:color="auto" w:fill="F7F9FB"/>
          </w:tcPr>
          <w:p w14:paraId="615E397A" w14:textId="77777777" w:rsidR="00E71717" w:rsidRDefault="00000000">
            <w:r>
              <w:rPr>
                <w:sz w:val="19"/>
                <w:szCs w:val="19"/>
              </w:rPr>
              <w:t>One place per use case that owns the transaction boundary and orchestrates domain logic</w:t>
            </w:r>
          </w:p>
        </w:tc>
        <w:tc>
          <w:tcPr>
            <w:tcW w:w="894" w:type="dxa"/>
            <w:shd w:val="clear" w:color="auto" w:fill="F7F9FB"/>
          </w:tcPr>
          <w:p w14:paraId="76CFFA4C" w14:textId="77777777" w:rsidR="00E71717" w:rsidRDefault="00000000">
            <w:r>
              <w:rPr>
                <w:sz w:val="19"/>
                <w:szCs w:val="19"/>
              </w:rPr>
              <w:t>FR-30, FR-35, FR-37, FR-57</w:t>
            </w:r>
          </w:p>
        </w:tc>
      </w:tr>
      <w:tr w:rsidR="00E71717" w14:paraId="34992B04" w14:textId="77777777">
        <w:tblPrEx>
          <w:tblCellMar>
            <w:top w:w="0" w:type="dxa"/>
            <w:bottom w:w="0" w:type="dxa"/>
          </w:tblCellMar>
        </w:tblPrEx>
        <w:tc>
          <w:tcPr>
            <w:tcW w:w="894" w:type="dxa"/>
          </w:tcPr>
          <w:p w14:paraId="6C74BFDC" w14:textId="77777777" w:rsidR="00E71717" w:rsidRDefault="00000000">
            <w:r>
              <w:rPr>
                <w:sz w:val="19"/>
                <w:szCs w:val="19"/>
              </w:rPr>
              <w:t>P3</w:t>
            </w:r>
          </w:p>
        </w:tc>
        <w:tc>
          <w:tcPr>
            <w:tcW w:w="1094" w:type="dxa"/>
          </w:tcPr>
          <w:p w14:paraId="55F1465E" w14:textId="77777777" w:rsidR="00E71717" w:rsidRDefault="00000000">
            <w:r>
              <w:rPr>
                <w:b/>
                <w:bCs/>
                <w:sz w:val="19"/>
                <w:szCs w:val="19"/>
              </w:rPr>
              <w:t>Repository</w:t>
            </w:r>
          </w:p>
        </w:tc>
        <w:tc>
          <w:tcPr>
            <w:tcW w:w="3656" w:type="dxa"/>
          </w:tcPr>
          <w:p w14:paraId="24257046" w14:textId="77777777" w:rsidR="00E71717" w:rsidRDefault="00000000">
            <w:r>
              <w:rPr>
                <w:rFonts w:ascii="Consolas" w:eastAsia="Consolas" w:hAnsi="Consolas" w:cs="Consolas"/>
                <w:sz w:val="19"/>
                <w:szCs w:val="19"/>
              </w:rPr>
              <w:t>*Repository</w:t>
            </w:r>
            <w:r>
              <w:rPr>
                <w:sz w:val="19"/>
                <w:szCs w:val="19"/>
              </w:rPr>
              <w:t xml:space="preserve"> classes over SQLAlchemy</w:t>
            </w:r>
          </w:p>
        </w:tc>
        <w:tc>
          <w:tcPr>
            <w:tcW w:w="3541" w:type="dxa"/>
          </w:tcPr>
          <w:p w14:paraId="4B50E507" w14:textId="77777777" w:rsidR="00E71717" w:rsidRDefault="00000000">
            <w:r>
              <w:rPr>
                <w:sz w:val="19"/>
                <w:szCs w:val="19"/>
              </w:rPr>
              <w:t>Isolates SQL; the ownership filter (</w:t>
            </w:r>
            <w:r>
              <w:rPr>
                <w:rFonts w:ascii="Consolas" w:eastAsia="Consolas" w:hAnsi="Consolas" w:cs="Consolas"/>
                <w:sz w:val="19"/>
                <w:szCs w:val="19"/>
              </w:rPr>
              <w:t>student_id = :user</w:t>
            </w:r>
            <w:r>
              <w:rPr>
                <w:sz w:val="19"/>
                <w:szCs w:val="19"/>
              </w:rPr>
              <w:t>) is built in, so it cannot be forgotten at call sites</w:t>
            </w:r>
          </w:p>
        </w:tc>
        <w:tc>
          <w:tcPr>
            <w:tcW w:w="894" w:type="dxa"/>
          </w:tcPr>
          <w:p w14:paraId="796F0ED6" w14:textId="77777777" w:rsidR="00E71717" w:rsidRDefault="00000000">
            <w:r>
              <w:rPr>
                <w:sz w:val="19"/>
                <w:szCs w:val="19"/>
              </w:rPr>
              <w:t>FR-7, NFR-22</w:t>
            </w:r>
          </w:p>
        </w:tc>
      </w:tr>
      <w:tr w:rsidR="00E71717" w14:paraId="14E1F59F" w14:textId="77777777">
        <w:tblPrEx>
          <w:tblCellMar>
            <w:top w:w="0" w:type="dxa"/>
            <w:bottom w:w="0" w:type="dxa"/>
          </w:tblCellMar>
        </w:tblPrEx>
        <w:tc>
          <w:tcPr>
            <w:tcW w:w="894" w:type="dxa"/>
            <w:shd w:val="clear" w:color="auto" w:fill="F7F9FB"/>
          </w:tcPr>
          <w:p w14:paraId="73141B48" w14:textId="77777777" w:rsidR="00E71717" w:rsidRDefault="00000000">
            <w:r>
              <w:rPr>
                <w:sz w:val="19"/>
                <w:szCs w:val="19"/>
              </w:rPr>
              <w:t>P4</w:t>
            </w:r>
          </w:p>
        </w:tc>
        <w:tc>
          <w:tcPr>
            <w:tcW w:w="1094" w:type="dxa"/>
            <w:shd w:val="clear" w:color="auto" w:fill="F7F9FB"/>
          </w:tcPr>
          <w:p w14:paraId="65678966" w14:textId="77777777" w:rsidR="00E71717" w:rsidRDefault="00000000">
            <w:r>
              <w:rPr>
                <w:b/>
                <w:bCs/>
                <w:sz w:val="19"/>
                <w:szCs w:val="19"/>
              </w:rPr>
              <w:t>Unit of Work</w:t>
            </w:r>
          </w:p>
        </w:tc>
        <w:tc>
          <w:tcPr>
            <w:tcW w:w="3656" w:type="dxa"/>
            <w:shd w:val="clear" w:color="auto" w:fill="F7F9FB"/>
          </w:tcPr>
          <w:p w14:paraId="500EEBCA" w14:textId="77777777" w:rsidR="00E71717" w:rsidRDefault="00000000">
            <w:r>
              <w:rPr>
                <w:sz w:val="19"/>
                <w:szCs w:val="19"/>
              </w:rPr>
              <w:t xml:space="preserve">SQLAlchemy </w:t>
            </w:r>
            <w:r>
              <w:rPr>
                <w:rFonts w:ascii="Consolas" w:eastAsia="Consolas" w:hAnsi="Consolas" w:cs="Consolas"/>
                <w:sz w:val="19"/>
                <w:szCs w:val="19"/>
              </w:rPr>
              <w:t>Session</w:t>
            </w:r>
            <w:r>
              <w:rPr>
                <w:sz w:val="19"/>
                <w:szCs w:val="19"/>
              </w:rPr>
              <w:t xml:space="preserve"> scoped to one service call</w:t>
            </w:r>
          </w:p>
        </w:tc>
        <w:tc>
          <w:tcPr>
            <w:tcW w:w="3541" w:type="dxa"/>
            <w:shd w:val="clear" w:color="auto" w:fill="F7F9FB"/>
          </w:tcPr>
          <w:p w14:paraId="67788723" w14:textId="77777777" w:rsidR="00E71717" w:rsidRDefault="00000000">
            <w:r>
              <w:rPr>
                <w:sz w:val="19"/>
                <w:szCs w:val="19"/>
              </w:rPr>
              <w:t>All-or-nothing commits across inventory, slot, order, snapshot and audit rows</w:t>
            </w:r>
          </w:p>
        </w:tc>
        <w:tc>
          <w:tcPr>
            <w:tcW w:w="894" w:type="dxa"/>
            <w:shd w:val="clear" w:color="auto" w:fill="F7F9FB"/>
          </w:tcPr>
          <w:p w14:paraId="15E532FE" w14:textId="77777777" w:rsidR="00E71717" w:rsidRDefault="00000000">
            <w:r>
              <w:rPr>
                <w:sz w:val="19"/>
                <w:szCs w:val="19"/>
              </w:rPr>
              <w:t>NFR-3, FR-30</w:t>
            </w:r>
          </w:p>
        </w:tc>
      </w:tr>
      <w:tr w:rsidR="00E71717" w14:paraId="47521037" w14:textId="77777777">
        <w:tblPrEx>
          <w:tblCellMar>
            <w:top w:w="0" w:type="dxa"/>
            <w:bottom w:w="0" w:type="dxa"/>
          </w:tblCellMar>
        </w:tblPrEx>
        <w:tc>
          <w:tcPr>
            <w:tcW w:w="894" w:type="dxa"/>
          </w:tcPr>
          <w:p w14:paraId="3B9882D8" w14:textId="77777777" w:rsidR="00E71717" w:rsidRDefault="00000000">
            <w:r>
              <w:rPr>
                <w:sz w:val="19"/>
                <w:szCs w:val="19"/>
              </w:rPr>
              <w:t>P5</w:t>
            </w:r>
          </w:p>
        </w:tc>
        <w:tc>
          <w:tcPr>
            <w:tcW w:w="1094" w:type="dxa"/>
          </w:tcPr>
          <w:p w14:paraId="64E06724" w14:textId="77777777" w:rsidR="00E71717" w:rsidRDefault="00000000">
            <w:r>
              <w:rPr>
                <w:b/>
                <w:bCs/>
                <w:sz w:val="19"/>
                <w:szCs w:val="19"/>
              </w:rPr>
              <w:t>Pessimistic lock with a lock hierarchy</w:t>
            </w:r>
          </w:p>
        </w:tc>
        <w:tc>
          <w:tcPr>
            <w:tcW w:w="3656" w:type="dxa"/>
          </w:tcPr>
          <w:p w14:paraId="0FE1C5A5" w14:textId="77777777" w:rsidR="00E71717" w:rsidRDefault="00000000">
            <w:r>
              <w:rPr>
                <w:rFonts w:ascii="Consolas" w:eastAsia="Consolas" w:hAnsi="Consolas" w:cs="Consolas"/>
                <w:sz w:val="19"/>
                <w:szCs w:val="19"/>
              </w:rPr>
              <w:t>ResourceAllocator</w:t>
            </w:r>
            <w:r>
              <w:rPr>
                <w:sz w:val="19"/>
                <w:szCs w:val="19"/>
              </w:rPr>
              <w:t xml:space="preserve"> (</w:t>
            </w:r>
            <w:r>
              <w:rPr>
                <w:rFonts w:ascii="Consolas" w:eastAsia="Consolas" w:hAnsi="Consolas" w:cs="Consolas"/>
                <w:sz w:val="19"/>
                <w:szCs w:val="19"/>
              </w:rPr>
              <w:t>SELECT … FOR UPDATE</w:t>
            </w:r>
            <w:r>
              <w:rPr>
                <w:sz w:val="19"/>
                <w:szCs w:val="19"/>
              </w:rPr>
              <w:t xml:space="preserve"> in canonical order)</w:t>
            </w:r>
          </w:p>
        </w:tc>
        <w:tc>
          <w:tcPr>
            <w:tcW w:w="3541" w:type="dxa"/>
          </w:tcPr>
          <w:p w14:paraId="6367FE31" w14:textId="77777777" w:rsidR="00E71717" w:rsidRDefault="00000000">
            <w:r>
              <w:rPr>
                <w:sz w:val="19"/>
                <w:szCs w:val="19"/>
              </w:rPr>
              <w:t>Serialises contention on hot rows and prevents deadlock</w:t>
            </w:r>
          </w:p>
        </w:tc>
        <w:tc>
          <w:tcPr>
            <w:tcW w:w="894" w:type="dxa"/>
          </w:tcPr>
          <w:p w14:paraId="278F80EF" w14:textId="77777777" w:rsidR="00E71717" w:rsidRDefault="00000000">
            <w:r>
              <w:rPr>
                <w:sz w:val="19"/>
                <w:szCs w:val="19"/>
              </w:rPr>
              <w:t>NFR-1, NFR-4</w:t>
            </w:r>
          </w:p>
        </w:tc>
      </w:tr>
      <w:tr w:rsidR="00E71717" w14:paraId="50387353" w14:textId="77777777">
        <w:tblPrEx>
          <w:tblCellMar>
            <w:top w:w="0" w:type="dxa"/>
            <w:bottom w:w="0" w:type="dxa"/>
          </w:tblCellMar>
        </w:tblPrEx>
        <w:tc>
          <w:tcPr>
            <w:tcW w:w="894" w:type="dxa"/>
            <w:shd w:val="clear" w:color="auto" w:fill="F7F9FB"/>
          </w:tcPr>
          <w:p w14:paraId="3244DB15" w14:textId="77777777" w:rsidR="00E71717" w:rsidRDefault="00000000">
            <w:r>
              <w:rPr>
                <w:sz w:val="19"/>
                <w:szCs w:val="19"/>
              </w:rPr>
              <w:t>P6</w:t>
            </w:r>
          </w:p>
        </w:tc>
        <w:tc>
          <w:tcPr>
            <w:tcW w:w="1094" w:type="dxa"/>
            <w:shd w:val="clear" w:color="auto" w:fill="F7F9FB"/>
          </w:tcPr>
          <w:p w14:paraId="16958AF3" w14:textId="77777777" w:rsidR="00E71717" w:rsidRDefault="00000000">
            <w:r>
              <w:rPr>
                <w:b/>
                <w:bCs/>
                <w:sz w:val="19"/>
                <w:szCs w:val="19"/>
              </w:rPr>
              <w:t>Optimistic Offline Lock</w:t>
            </w:r>
          </w:p>
        </w:tc>
        <w:tc>
          <w:tcPr>
            <w:tcW w:w="3656" w:type="dxa"/>
            <w:shd w:val="clear" w:color="auto" w:fill="F7F9FB"/>
          </w:tcPr>
          <w:p w14:paraId="02004959" w14:textId="77777777" w:rsidR="00E71717" w:rsidRDefault="00000000">
            <w:r>
              <w:rPr>
                <w:rFonts w:ascii="Consolas" w:eastAsia="Consolas" w:hAnsi="Consolas" w:cs="Consolas"/>
                <w:sz w:val="19"/>
                <w:szCs w:val="19"/>
              </w:rPr>
              <w:t>orders.version</w:t>
            </w:r>
            <w:r>
              <w:rPr>
                <w:sz w:val="19"/>
                <w:szCs w:val="19"/>
              </w:rPr>
              <w:t>, checked under the row lock</w:t>
            </w:r>
          </w:p>
        </w:tc>
        <w:tc>
          <w:tcPr>
            <w:tcW w:w="3541" w:type="dxa"/>
            <w:shd w:val="clear" w:color="auto" w:fill="F7F9FB"/>
          </w:tcPr>
          <w:p w14:paraId="600A903B" w14:textId="77777777" w:rsidR="00E71717" w:rsidRDefault="00000000">
            <w:r>
              <w:rPr>
                <w:sz w:val="19"/>
                <w:szCs w:val="19"/>
              </w:rPr>
              <w:t xml:space="preserve">Detects that a user acted on a stale view (e.g. kitchen started preparing) and rejects it with </w:t>
            </w:r>
            <w:r>
              <w:rPr>
                <w:rFonts w:ascii="Consolas" w:eastAsia="Consolas" w:hAnsi="Consolas" w:cs="Consolas"/>
                <w:sz w:val="19"/>
                <w:szCs w:val="19"/>
              </w:rPr>
              <w:t>409</w:t>
            </w:r>
            <w:r>
              <w:rPr>
                <w:sz w:val="19"/>
                <w:szCs w:val="19"/>
              </w:rPr>
              <w:t xml:space="preserve"> rather than overwriting</w:t>
            </w:r>
          </w:p>
        </w:tc>
        <w:tc>
          <w:tcPr>
            <w:tcW w:w="894" w:type="dxa"/>
            <w:shd w:val="clear" w:color="auto" w:fill="F7F9FB"/>
          </w:tcPr>
          <w:p w14:paraId="104C0A6B" w14:textId="77777777" w:rsidR="00E71717" w:rsidRDefault="00000000">
            <w:r>
              <w:rPr>
                <w:sz w:val="19"/>
                <w:szCs w:val="19"/>
              </w:rPr>
              <w:t>NFR-5</w:t>
            </w:r>
          </w:p>
        </w:tc>
      </w:tr>
      <w:tr w:rsidR="00E71717" w14:paraId="5CEE9A0E" w14:textId="77777777">
        <w:tblPrEx>
          <w:tblCellMar>
            <w:top w:w="0" w:type="dxa"/>
            <w:bottom w:w="0" w:type="dxa"/>
          </w:tblCellMar>
        </w:tblPrEx>
        <w:tc>
          <w:tcPr>
            <w:tcW w:w="894" w:type="dxa"/>
          </w:tcPr>
          <w:p w14:paraId="20AD29CB" w14:textId="77777777" w:rsidR="00E71717" w:rsidRDefault="00000000">
            <w:r>
              <w:rPr>
                <w:sz w:val="19"/>
                <w:szCs w:val="19"/>
              </w:rPr>
              <w:t>P7</w:t>
            </w:r>
          </w:p>
        </w:tc>
        <w:tc>
          <w:tcPr>
            <w:tcW w:w="1094" w:type="dxa"/>
          </w:tcPr>
          <w:p w14:paraId="2E292724" w14:textId="77777777" w:rsidR="00E71717" w:rsidRDefault="00000000">
            <w:r>
              <w:rPr>
                <w:b/>
                <w:bCs/>
                <w:sz w:val="19"/>
                <w:szCs w:val="19"/>
              </w:rPr>
              <w:t>State (table-driven)</w:t>
            </w:r>
          </w:p>
        </w:tc>
        <w:tc>
          <w:tcPr>
            <w:tcW w:w="3656" w:type="dxa"/>
          </w:tcPr>
          <w:p w14:paraId="7BCF541C" w14:textId="77777777" w:rsidR="00E71717" w:rsidRDefault="00000000">
            <w:r>
              <w:rPr>
                <w:rFonts w:ascii="Consolas" w:eastAsia="Consolas" w:hAnsi="Consolas" w:cs="Consolas"/>
                <w:sz w:val="19"/>
                <w:szCs w:val="19"/>
              </w:rPr>
              <w:t>OrderStateMachine</w:t>
            </w:r>
            <w:r>
              <w:rPr>
                <w:sz w:val="19"/>
                <w:szCs w:val="19"/>
              </w:rPr>
              <w:t xml:space="preserve"> — a transition table with guards and effects</w:t>
            </w:r>
          </w:p>
        </w:tc>
        <w:tc>
          <w:tcPr>
            <w:tcW w:w="3541" w:type="dxa"/>
          </w:tcPr>
          <w:p w14:paraId="5BDAB3AD" w14:textId="77777777" w:rsidR="00E71717" w:rsidRDefault="00000000">
            <w:r>
              <w:rPr>
                <w:sz w:val="19"/>
                <w:szCs w:val="19"/>
              </w:rPr>
              <w:t>Makes Table 4.6-A executable; illegal transitions are rejected centrally; unit-testable exhaustively</w:t>
            </w:r>
          </w:p>
        </w:tc>
        <w:tc>
          <w:tcPr>
            <w:tcW w:w="894" w:type="dxa"/>
          </w:tcPr>
          <w:p w14:paraId="702BD746" w14:textId="77777777" w:rsidR="00E71717" w:rsidRDefault="00000000">
            <w:r>
              <w:rPr>
                <w:sz w:val="19"/>
                <w:szCs w:val="19"/>
              </w:rPr>
              <w:t>FR-29, FR-43</w:t>
            </w:r>
          </w:p>
        </w:tc>
      </w:tr>
      <w:tr w:rsidR="00E71717" w14:paraId="32A458D1" w14:textId="77777777">
        <w:tblPrEx>
          <w:tblCellMar>
            <w:top w:w="0" w:type="dxa"/>
            <w:bottom w:w="0" w:type="dxa"/>
          </w:tblCellMar>
        </w:tblPrEx>
        <w:tc>
          <w:tcPr>
            <w:tcW w:w="894" w:type="dxa"/>
            <w:shd w:val="clear" w:color="auto" w:fill="F7F9FB"/>
          </w:tcPr>
          <w:p w14:paraId="4898EE37" w14:textId="77777777" w:rsidR="00E71717" w:rsidRDefault="00000000">
            <w:r>
              <w:rPr>
                <w:sz w:val="19"/>
                <w:szCs w:val="19"/>
              </w:rPr>
              <w:t>P8</w:t>
            </w:r>
          </w:p>
        </w:tc>
        <w:tc>
          <w:tcPr>
            <w:tcW w:w="1094" w:type="dxa"/>
            <w:shd w:val="clear" w:color="auto" w:fill="F7F9FB"/>
          </w:tcPr>
          <w:p w14:paraId="2DF799BC" w14:textId="77777777" w:rsidR="00E71717" w:rsidRDefault="00000000">
            <w:r>
              <w:rPr>
                <w:b/>
                <w:bCs/>
                <w:sz w:val="19"/>
                <w:szCs w:val="19"/>
              </w:rPr>
              <w:t>Strategy + Pipeline</w:t>
            </w:r>
          </w:p>
        </w:tc>
        <w:tc>
          <w:tcPr>
            <w:tcW w:w="3656" w:type="dxa"/>
            <w:shd w:val="clear" w:color="auto" w:fill="F7F9FB"/>
          </w:tcPr>
          <w:p w14:paraId="0ED18E67" w14:textId="77777777" w:rsidR="00E71717" w:rsidRDefault="00000000">
            <w:r>
              <w:rPr>
                <w:rFonts w:ascii="Consolas" w:eastAsia="Consolas" w:hAnsi="Consolas" w:cs="Consolas"/>
                <w:sz w:val="19"/>
                <w:szCs w:val="19"/>
              </w:rPr>
              <w:t>PricingEngine</w:t>
            </w:r>
            <w:r>
              <w:rPr>
                <w:sz w:val="19"/>
                <w:szCs w:val="19"/>
              </w:rPr>
              <w:t>: an ordered pipeline of rule steps (base → discount → subsidy → rounding); each discount scope is a strategy</w:t>
            </w:r>
          </w:p>
        </w:tc>
        <w:tc>
          <w:tcPr>
            <w:tcW w:w="3541" w:type="dxa"/>
            <w:shd w:val="clear" w:color="auto" w:fill="F7F9FB"/>
          </w:tcPr>
          <w:p w14:paraId="1850B560" w14:textId="77777777" w:rsidR="00E71717" w:rsidRDefault="00000000">
            <w:r>
              <w:rPr>
                <w:sz w:val="19"/>
                <w:szCs w:val="19"/>
              </w:rPr>
              <w:t>New rules slot in without changing the order flow; the engine stays a pure function</w:t>
            </w:r>
          </w:p>
        </w:tc>
        <w:tc>
          <w:tcPr>
            <w:tcW w:w="894" w:type="dxa"/>
            <w:shd w:val="clear" w:color="auto" w:fill="F7F9FB"/>
          </w:tcPr>
          <w:p w14:paraId="6B4AE0F0" w14:textId="77777777" w:rsidR="00E71717" w:rsidRDefault="00000000">
            <w:r>
              <w:rPr>
                <w:sz w:val="19"/>
                <w:szCs w:val="19"/>
              </w:rPr>
              <w:t>FR-24, NFR-38</w:t>
            </w:r>
          </w:p>
        </w:tc>
      </w:tr>
      <w:tr w:rsidR="00E71717" w14:paraId="6F2B99C2" w14:textId="77777777">
        <w:tblPrEx>
          <w:tblCellMar>
            <w:top w:w="0" w:type="dxa"/>
            <w:bottom w:w="0" w:type="dxa"/>
          </w:tblCellMar>
        </w:tblPrEx>
        <w:tc>
          <w:tcPr>
            <w:tcW w:w="894" w:type="dxa"/>
          </w:tcPr>
          <w:p w14:paraId="65F006B1" w14:textId="77777777" w:rsidR="00E71717" w:rsidRDefault="00000000">
            <w:r>
              <w:rPr>
                <w:sz w:val="19"/>
                <w:szCs w:val="19"/>
              </w:rPr>
              <w:t>P9</w:t>
            </w:r>
          </w:p>
        </w:tc>
        <w:tc>
          <w:tcPr>
            <w:tcW w:w="1094" w:type="dxa"/>
          </w:tcPr>
          <w:p w14:paraId="443D9A0E" w14:textId="77777777" w:rsidR="00E71717" w:rsidRDefault="00000000">
            <w:r>
              <w:rPr>
                <w:b/>
                <w:bCs/>
                <w:sz w:val="19"/>
                <w:szCs w:val="19"/>
              </w:rPr>
              <w:t>Adapter / Gateway</w:t>
            </w:r>
          </w:p>
        </w:tc>
        <w:tc>
          <w:tcPr>
            <w:tcW w:w="3656" w:type="dxa"/>
          </w:tcPr>
          <w:p w14:paraId="0A4BD831" w14:textId="77777777" w:rsidR="00E71717" w:rsidRDefault="00000000">
            <w:r>
              <w:rPr>
                <w:rFonts w:ascii="Consolas" w:eastAsia="Consolas" w:hAnsi="Consolas" w:cs="Consolas"/>
                <w:sz w:val="19"/>
                <w:szCs w:val="19"/>
              </w:rPr>
              <w:t>PaymentGateway</w:t>
            </w:r>
            <w:r>
              <w:rPr>
                <w:sz w:val="19"/>
                <w:szCs w:val="19"/>
              </w:rPr>
              <w:t xml:space="preserve"> (mockpay HTTP adapter, in-memory fake for tests); </w:t>
            </w:r>
            <w:r>
              <w:rPr>
                <w:rFonts w:ascii="Consolas" w:eastAsia="Consolas" w:hAnsi="Consolas" w:cs="Consolas"/>
                <w:sz w:val="19"/>
                <w:szCs w:val="19"/>
              </w:rPr>
              <w:t>LLMClient</w:t>
            </w:r>
            <w:r>
              <w:rPr>
                <w:sz w:val="19"/>
                <w:szCs w:val="19"/>
              </w:rPr>
              <w:t xml:space="preserve"> (Anthropic/OpenAI adapters, scripted stub for tests)</w:t>
            </w:r>
          </w:p>
        </w:tc>
        <w:tc>
          <w:tcPr>
            <w:tcW w:w="3541" w:type="dxa"/>
          </w:tcPr>
          <w:p w14:paraId="1AB17FC2" w14:textId="77777777" w:rsidR="00E71717" w:rsidRDefault="00000000">
            <w:r>
              <w:rPr>
                <w:sz w:val="19"/>
                <w:szCs w:val="19"/>
              </w:rPr>
              <w:t>External services are swappable; failure modes can be injected in tests</w:t>
            </w:r>
          </w:p>
        </w:tc>
        <w:tc>
          <w:tcPr>
            <w:tcW w:w="894" w:type="dxa"/>
          </w:tcPr>
          <w:p w14:paraId="267EF28C" w14:textId="77777777" w:rsidR="00E71717" w:rsidRDefault="00000000">
            <w:r>
              <w:rPr>
                <w:sz w:val="19"/>
                <w:szCs w:val="19"/>
              </w:rPr>
              <w:t>FR-41, FR-59</w:t>
            </w:r>
          </w:p>
        </w:tc>
      </w:tr>
      <w:tr w:rsidR="00E71717" w14:paraId="4C003326" w14:textId="77777777">
        <w:tblPrEx>
          <w:tblCellMar>
            <w:top w:w="0" w:type="dxa"/>
            <w:bottom w:w="0" w:type="dxa"/>
          </w:tblCellMar>
        </w:tblPrEx>
        <w:tc>
          <w:tcPr>
            <w:tcW w:w="894" w:type="dxa"/>
            <w:shd w:val="clear" w:color="auto" w:fill="F7F9FB"/>
          </w:tcPr>
          <w:p w14:paraId="76B68A74" w14:textId="77777777" w:rsidR="00E71717" w:rsidRDefault="00000000">
            <w:r>
              <w:rPr>
                <w:sz w:val="19"/>
                <w:szCs w:val="19"/>
              </w:rPr>
              <w:t>P10</w:t>
            </w:r>
          </w:p>
        </w:tc>
        <w:tc>
          <w:tcPr>
            <w:tcW w:w="1094" w:type="dxa"/>
            <w:shd w:val="clear" w:color="auto" w:fill="F7F9FB"/>
          </w:tcPr>
          <w:p w14:paraId="53EA8265" w14:textId="77777777" w:rsidR="00E71717" w:rsidRDefault="00000000">
            <w:r>
              <w:rPr>
                <w:b/>
                <w:bCs/>
                <w:sz w:val="19"/>
                <w:szCs w:val="19"/>
              </w:rPr>
              <w:t>Idempotent Receiver</w:t>
            </w:r>
          </w:p>
        </w:tc>
        <w:tc>
          <w:tcPr>
            <w:tcW w:w="3656" w:type="dxa"/>
            <w:shd w:val="clear" w:color="auto" w:fill="F7F9FB"/>
          </w:tcPr>
          <w:p w14:paraId="66993913" w14:textId="77777777" w:rsidR="00E71717" w:rsidRDefault="00000000">
            <w:r>
              <w:rPr>
                <w:rFonts w:ascii="Consolas" w:eastAsia="Consolas" w:hAnsi="Consolas" w:cs="Consolas"/>
                <w:sz w:val="19"/>
                <w:szCs w:val="19"/>
              </w:rPr>
              <w:t>IdempotencyService</w:t>
            </w:r>
            <w:r>
              <w:rPr>
                <w:sz w:val="19"/>
                <w:szCs w:val="19"/>
              </w:rPr>
              <w:t xml:space="preserve"> + </w:t>
            </w:r>
            <w:r>
              <w:rPr>
                <w:rFonts w:ascii="Consolas" w:eastAsia="Consolas" w:hAnsi="Consolas" w:cs="Consolas"/>
                <w:sz w:val="19"/>
                <w:szCs w:val="19"/>
              </w:rPr>
              <w:t>idempotency_keys</w:t>
            </w:r>
            <w:r>
              <w:rPr>
                <w:sz w:val="19"/>
                <w:szCs w:val="19"/>
              </w:rPr>
              <w:t xml:space="preserve"> table</w:t>
            </w:r>
          </w:p>
        </w:tc>
        <w:tc>
          <w:tcPr>
            <w:tcW w:w="3541" w:type="dxa"/>
            <w:shd w:val="clear" w:color="auto" w:fill="F7F9FB"/>
          </w:tcPr>
          <w:p w14:paraId="1F2F8CAF" w14:textId="77777777" w:rsidR="00E71717" w:rsidRDefault="00000000">
            <w:r>
              <w:rPr>
                <w:sz w:val="19"/>
                <w:szCs w:val="19"/>
              </w:rPr>
              <w:t>Makes client retries and double-clicks safe</w:t>
            </w:r>
          </w:p>
        </w:tc>
        <w:tc>
          <w:tcPr>
            <w:tcW w:w="894" w:type="dxa"/>
            <w:shd w:val="clear" w:color="auto" w:fill="F7F9FB"/>
          </w:tcPr>
          <w:p w14:paraId="7E34D5EF" w14:textId="77777777" w:rsidR="00E71717" w:rsidRDefault="00000000">
            <w:r>
              <w:rPr>
                <w:sz w:val="19"/>
                <w:szCs w:val="19"/>
              </w:rPr>
              <w:t>FR-32, NFR-7</w:t>
            </w:r>
          </w:p>
        </w:tc>
      </w:tr>
      <w:tr w:rsidR="00E71717" w14:paraId="19246310" w14:textId="77777777">
        <w:tblPrEx>
          <w:tblCellMar>
            <w:top w:w="0" w:type="dxa"/>
            <w:bottom w:w="0" w:type="dxa"/>
          </w:tblCellMar>
        </w:tblPrEx>
        <w:tc>
          <w:tcPr>
            <w:tcW w:w="894" w:type="dxa"/>
          </w:tcPr>
          <w:p w14:paraId="3EB7266D" w14:textId="77777777" w:rsidR="00E71717" w:rsidRDefault="00000000">
            <w:r>
              <w:rPr>
                <w:sz w:val="19"/>
                <w:szCs w:val="19"/>
              </w:rPr>
              <w:t>P11</w:t>
            </w:r>
          </w:p>
        </w:tc>
        <w:tc>
          <w:tcPr>
            <w:tcW w:w="1094" w:type="dxa"/>
          </w:tcPr>
          <w:p w14:paraId="1349F379" w14:textId="77777777" w:rsidR="00E71717" w:rsidRDefault="00000000">
            <w:r>
              <w:rPr>
                <w:b/>
                <w:bCs/>
                <w:sz w:val="19"/>
                <w:szCs w:val="19"/>
              </w:rPr>
              <w:t>Transactional Outbox</w:t>
            </w:r>
          </w:p>
        </w:tc>
        <w:tc>
          <w:tcPr>
            <w:tcW w:w="3656" w:type="dxa"/>
          </w:tcPr>
          <w:p w14:paraId="170E3490" w14:textId="77777777" w:rsidR="00E71717" w:rsidRDefault="00000000">
            <w:r>
              <w:rPr>
                <w:rFonts w:ascii="Consolas" w:eastAsia="Consolas" w:hAnsi="Consolas" w:cs="Consolas"/>
                <w:sz w:val="19"/>
                <w:szCs w:val="19"/>
              </w:rPr>
              <w:t>payments</w:t>
            </w:r>
            <w:r>
              <w:rPr>
                <w:sz w:val="19"/>
                <w:szCs w:val="19"/>
              </w:rPr>
              <w:t xml:space="preserve"> rows written in the business transaction; </w:t>
            </w:r>
            <w:r>
              <w:rPr>
                <w:rFonts w:ascii="Consolas" w:eastAsia="Consolas" w:hAnsi="Consolas" w:cs="Consolas"/>
                <w:sz w:val="19"/>
                <w:szCs w:val="19"/>
              </w:rPr>
              <w:t>PaymentOutboxRetrier</w:t>
            </w:r>
            <w:r>
              <w:rPr>
                <w:sz w:val="19"/>
                <w:szCs w:val="19"/>
              </w:rPr>
              <w:t xml:space="preserve"> delivers them</w:t>
            </w:r>
          </w:p>
        </w:tc>
        <w:tc>
          <w:tcPr>
            <w:tcW w:w="3541" w:type="dxa"/>
          </w:tcPr>
          <w:p w14:paraId="1703365B" w14:textId="77777777" w:rsidR="00E71717" w:rsidRDefault="00000000">
            <w:r>
              <w:rPr>
                <w:sz w:val="19"/>
                <w:szCs w:val="19"/>
              </w:rPr>
              <w:t>A refund or void is never lost or duplicated, even if mockpay is down when the cancel commits</w:t>
            </w:r>
          </w:p>
        </w:tc>
        <w:tc>
          <w:tcPr>
            <w:tcW w:w="894" w:type="dxa"/>
          </w:tcPr>
          <w:p w14:paraId="714903D1" w14:textId="77777777" w:rsidR="00E71717" w:rsidRDefault="00000000">
            <w:r>
              <w:rPr>
                <w:sz w:val="19"/>
                <w:szCs w:val="19"/>
              </w:rPr>
              <w:t>FR-34, FR-39</w:t>
            </w:r>
          </w:p>
        </w:tc>
      </w:tr>
      <w:tr w:rsidR="00E71717" w14:paraId="3F2CD5C5" w14:textId="77777777">
        <w:tblPrEx>
          <w:tblCellMar>
            <w:top w:w="0" w:type="dxa"/>
            <w:bottom w:w="0" w:type="dxa"/>
          </w:tblCellMar>
        </w:tblPrEx>
        <w:tc>
          <w:tcPr>
            <w:tcW w:w="894" w:type="dxa"/>
            <w:shd w:val="clear" w:color="auto" w:fill="F7F9FB"/>
          </w:tcPr>
          <w:p w14:paraId="23F9134A" w14:textId="77777777" w:rsidR="00E71717" w:rsidRDefault="00000000">
            <w:r>
              <w:rPr>
                <w:sz w:val="19"/>
                <w:szCs w:val="19"/>
              </w:rPr>
              <w:t>P12</w:t>
            </w:r>
          </w:p>
        </w:tc>
        <w:tc>
          <w:tcPr>
            <w:tcW w:w="1094" w:type="dxa"/>
            <w:shd w:val="clear" w:color="auto" w:fill="F7F9FB"/>
          </w:tcPr>
          <w:p w14:paraId="2565B362" w14:textId="77777777" w:rsidR="00E71717" w:rsidRDefault="00000000">
            <w:r>
              <w:rPr>
                <w:b/>
                <w:bCs/>
                <w:sz w:val="19"/>
                <w:szCs w:val="19"/>
              </w:rPr>
              <w:t>Command + Registry</w:t>
            </w:r>
          </w:p>
        </w:tc>
        <w:tc>
          <w:tcPr>
            <w:tcW w:w="3656" w:type="dxa"/>
            <w:shd w:val="clear" w:color="auto" w:fill="F7F9FB"/>
          </w:tcPr>
          <w:p w14:paraId="499F849A" w14:textId="77777777" w:rsidR="00E71717" w:rsidRDefault="00000000">
            <w:r>
              <w:rPr>
                <w:sz w:val="19"/>
                <w:szCs w:val="19"/>
              </w:rPr>
              <w:t xml:space="preserve">Agent </w:t>
            </w:r>
            <w:r>
              <w:rPr>
                <w:rFonts w:ascii="Consolas" w:eastAsia="Consolas" w:hAnsi="Consolas" w:cs="Consolas"/>
                <w:sz w:val="19"/>
                <w:szCs w:val="19"/>
              </w:rPr>
              <w:t>ToolRegistry</w:t>
            </w:r>
            <w:r>
              <w:rPr>
                <w:sz w:val="19"/>
                <w:szCs w:val="19"/>
              </w:rPr>
              <w:t>: each tool is a command object with a Pydantic argument schema</w:t>
            </w:r>
          </w:p>
        </w:tc>
        <w:tc>
          <w:tcPr>
            <w:tcW w:w="3541" w:type="dxa"/>
            <w:shd w:val="clear" w:color="auto" w:fill="F7F9FB"/>
          </w:tcPr>
          <w:p w14:paraId="07AEE529" w14:textId="77777777" w:rsidR="00E71717" w:rsidRDefault="00000000">
            <w:r>
              <w:rPr>
                <w:sz w:val="19"/>
                <w:szCs w:val="19"/>
              </w:rPr>
              <w:t>Only registered commands can run; unknown tool names are rejected by construction</w:t>
            </w:r>
          </w:p>
        </w:tc>
        <w:tc>
          <w:tcPr>
            <w:tcW w:w="894" w:type="dxa"/>
            <w:shd w:val="clear" w:color="auto" w:fill="F7F9FB"/>
          </w:tcPr>
          <w:p w14:paraId="5B9A07DF" w14:textId="77777777" w:rsidR="00E71717" w:rsidRDefault="00000000">
            <w:r>
              <w:rPr>
                <w:sz w:val="19"/>
                <w:szCs w:val="19"/>
              </w:rPr>
              <w:t>FR-51, FR-60</w:t>
            </w:r>
          </w:p>
        </w:tc>
      </w:tr>
      <w:tr w:rsidR="00E71717" w14:paraId="6FBDC0BC" w14:textId="77777777">
        <w:tblPrEx>
          <w:tblCellMar>
            <w:top w:w="0" w:type="dxa"/>
            <w:bottom w:w="0" w:type="dxa"/>
          </w:tblCellMar>
        </w:tblPrEx>
        <w:tc>
          <w:tcPr>
            <w:tcW w:w="894" w:type="dxa"/>
          </w:tcPr>
          <w:p w14:paraId="3611C5A7" w14:textId="77777777" w:rsidR="00E71717" w:rsidRDefault="00000000">
            <w:r>
              <w:rPr>
                <w:sz w:val="19"/>
                <w:szCs w:val="19"/>
              </w:rPr>
              <w:t>P13</w:t>
            </w:r>
          </w:p>
        </w:tc>
        <w:tc>
          <w:tcPr>
            <w:tcW w:w="1094" w:type="dxa"/>
          </w:tcPr>
          <w:p w14:paraId="62D85E66" w14:textId="77777777" w:rsidR="00E71717" w:rsidRDefault="00000000">
            <w:r>
              <w:rPr>
                <w:b/>
                <w:bCs/>
                <w:sz w:val="19"/>
                <w:szCs w:val="19"/>
              </w:rPr>
              <w:t>Specification / Policy gate</w:t>
            </w:r>
          </w:p>
        </w:tc>
        <w:tc>
          <w:tcPr>
            <w:tcW w:w="3656" w:type="dxa"/>
          </w:tcPr>
          <w:p w14:paraId="21AA5AE1" w14:textId="77777777" w:rsidR="00E71717" w:rsidRDefault="00000000">
            <w:r>
              <w:rPr>
                <w:rFonts w:ascii="Consolas" w:eastAsia="Consolas" w:hAnsi="Consolas" w:cs="Consolas"/>
                <w:sz w:val="19"/>
                <w:szCs w:val="19"/>
              </w:rPr>
              <w:t>OutputValidator</w:t>
            </w:r>
            <w:r>
              <w:rPr>
                <w:sz w:val="19"/>
                <w:szCs w:val="19"/>
              </w:rPr>
              <w:t xml:space="preserve"> and </w:t>
            </w:r>
            <w:r>
              <w:rPr>
                <w:rFonts w:ascii="Consolas" w:eastAsia="Consolas" w:hAnsi="Consolas" w:cs="Consolas"/>
                <w:sz w:val="19"/>
                <w:szCs w:val="19"/>
              </w:rPr>
              <w:t>ProposalService.revalidate</w:t>
            </w:r>
            <w:r>
              <w:rPr>
                <w:sz w:val="19"/>
                <w:szCs w:val="19"/>
              </w:rPr>
              <w:t xml:space="preserve"> — composable checks (schema, referential, bounds, freshness)</w:t>
            </w:r>
          </w:p>
        </w:tc>
        <w:tc>
          <w:tcPr>
            <w:tcW w:w="3541" w:type="dxa"/>
          </w:tcPr>
          <w:p w14:paraId="1F6D2BD4" w14:textId="77777777" w:rsidR="00E71717" w:rsidRDefault="00000000">
            <w:r>
              <w:rPr>
                <w:sz w:val="19"/>
                <w:szCs w:val="19"/>
              </w:rPr>
              <w:t>The same rules validate drafts and re-validate at approval time</w:t>
            </w:r>
          </w:p>
        </w:tc>
        <w:tc>
          <w:tcPr>
            <w:tcW w:w="894" w:type="dxa"/>
          </w:tcPr>
          <w:p w14:paraId="3A371F6F" w14:textId="77777777" w:rsidR="00E71717" w:rsidRDefault="00000000">
            <w:r>
              <w:rPr>
                <w:sz w:val="19"/>
                <w:szCs w:val="19"/>
              </w:rPr>
              <w:t>FR-57, FR-58</w:t>
            </w:r>
          </w:p>
        </w:tc>
      </w:tr>
      <w:tr w:rsidR="00E71717" w14:paraId="28D36DF6" w14:textId="77777777">
        <w:tblPrEx>
          <w:tblCellMar>
            <w:top w:w="0" w:type="dxa"/>
            <w:bottom w:w="0" w:type="dxa"/>
          </w:tblCellMar>
        </w:tblPrEx>
        <w:tc>
          <w:tcPr>
            <w:tcW w:w="894" w:type="dxa"/>
            <w:shd w:val="clear" w:color="auto" w:fill="F7F9FB"/>
          </w:tcPr>
          <w:p w14:paraId="5D97DD36" w14:textId="77777777" w:rsidR="00E71717" w:rsidRDefault="00000000">
            <w:r>
              <w:rPr>
                <w:sz w:val="19"/>
                <w:szCs w:val="19"/>
              </w:rPr>
              <w:t>P14</w:t>
            </w:r>
          </w:p>
        </w:tc>
        <w:tc>
          <w:tcPr>
            <w:tcW w:w="1094" w:type="dxa"/>
            <w:shd w:val="clear" w:color="auto" w:fill="F7F9FB"/>
          </w:tcPr>
          <w:p w14:paraId="260E56A2" w14:textId="77777777" w:rsidR="00E71717" w:rsidRDefault="00000000">
            <w:r>
              <w:rPr>
                <w:b/>
                <w:bCs/>
                <w:sz w:val="19"/>
                <w:szCs w:val="19"/>
              </w:rPr>
              <w:t>Circuit Breaker + Fallback</w:t>
            </w:r>
          </w:p>
        </w:tc>
        <w:tc>
          <w:tcPr>
            <w:tcW w:w="3656" w:type="dxa"/>
            <w:shd w:val="clear" w:color="auto" w:fill="F7F9FB"/>
          </w:tcPr>
          <w:p w14:paraId="0F1E3B8D" w14:textId="77777777" w:rsidR="00E71717" w:rsidRDefault="00000000">
            <w:r>
              <w:rPr>
                <w:rFonts w:ascii="Consolas" w:eastAsia="Consolas" w:hAnsi="Consolas" w:cs="Consolas"/>
                <w:sz w:val="19"/>
                <w:szCs w:val="19"/>
              </w:rPr>
              <w:t>LLMClient</w:t>
            </w:r>
            <w:r>
              <w:rPr>
                <w:sz w:val="19"/>
                <w:szCs w:val="19"/>
              </w:rPr>
              <w:t xml:space="preserve"> breaker; </w:t>
            </w:r>
            <w:r>
              <w:rPr>
                <w:rFonts w:ascii="Consolas" w:eastAsia="Consolas" w:hAnsi="Consolas" w:cs="Consolas"/>
                <w:sz w:val="19"/>
                <w:szCs w:val="19"/>
              </w:rPr>
              <w:t>HeuristicPlanner</w:t>
            </w:r>
            <w:r>
              <w:rPr>
                <w:sz w:val="19"/>
                <w:szCs w:val="19"/>
              </w:rPr>
              <w:t xml:space="preserve"> fallback</w:t>
            </w:r>
          </w:p>
        </w:tc>
        <w:tc>
          <w:tcPr>
            <w:tcW w:w="3541" w:type="dxa"/>
            <w:shd w:val="clear" w:color="auto" w:fill="F7F9FB"/>
          </w:tcPr>
          <w:p w14:paraId="15DF5AA1" w14:textId="77777777" w:rsidR="00E71717" w:rsidRDefault="00000000">
            <w:r>
              <w:rPr>
                <w:sz w:val="19"/>
                <w:szCs w:val="19"/>
              </w:rPr>
              <w:t>Stops hammering a failing provider and keeps planning available</w:t>
            </w:r>
          </w:p>
        </w:tc>
        <w:tc>
          <w:tcPr>
            <w:tcW w:w="894" w:type="dxa"/>
            <w:shd w:val="clear" w:color="auto" w:fill="F7F9FB"/>
          </w:tcPr>
          <w:p w14:paraId="34A49420" w14:textId="77777777" w:rsidR="00E71717" w:rsidRDefault="00000000">
            <w:r>
              <w:rPr>
                <w:sz w:val="19"/>
                <w:szCs w:val="19"/>
              </w:rPr>
              <w:t>FR-59, NFR-17</w:t>
            </w:r>
          </w:p>
        </w:tc>
      </w:tr>
      <w:tr w:rsidR="00E71717" w14:paraId="65D90E22" w14:textId="77777777">
        <w:tblPrEx>
          <w:tblCellMar>
            <w:top w:w="0" w:type="dxa"/>
            <w:bottom w:w="0" w:type="dxa"/>
          </w:tblCellMar>
        </w:tblPrEx>
        <w:tc>
          <w:tcPr>
            <w:tcW w:w="894" w:type="dxa"/>
          </w:tcPr>
          <w:p w14:paraId="522E4424" w14:textId="77777777" w:rsidR="00E71717" w:rsidRDefault="00000000">
            <w:r>
              <w:rPr>
                <w:sz w:val="19"/>
                <w:szCs w:val="19"/>
              </w:rPr>
              <w:t>P15</w:t>
            </w:r>
          </w:p>
        </w:tc>
        <w:tc>
          <w:tcPr>
            <w:tcW w:w="1094" w:type="dxa"/>
          </w:tcPr>
          <w:p w14:paraId="53F907BF" w14:textId="77777777" w:rsidR="00E71717" w:rsidRDefault="00000000">
            <w:r>
              <w:rPr>
                <w:b/>
                <w:bCs/>
                <w:sz w:val="19"/>
                <w:szCs w:val="19"/>
              </w:rPr>
              <w:t>Leader election (advisory lock)</w:t>
            </w:r>
          </w:p>
        </w:tc>
        <w:tc>
          <w:tcPr>
            <w:tcW w:w="3656" w:type="dxa"/>
          </w:tcPr>
          <w:p w14:paraId="13AB0F18" w14:textId="77777777" w:rsidR="00E71717" w:rsidRDefault="00000000">
            <w:r>
              <w:rPr>
                <w:rFonts w:ascii="Consolas" w:eastAsia="Consolas" w:hAnsi="Consolas" w:cs="Consolas"/>
                <w:sz w:val="19"/>
                <w:szCs w:val="19"/>
              </w:rPr>
              <w:t>Scheduler</w:t>
            </w:r>
            <w:r>
              <w:rPr>
                <w:sz w:val="19"/>
                <w:szCs w:val="19"/>
              </w:rPr>
              <w:t xml:space="preserve"> takes </w:t>
            </w:r>
            <w:r>
              <w:rPr>
                <w:rFonts w:ascii="Consolas" w:eastAsia="Consolas" w:hAnsi="Consolas" w:cs="Consolas"/>
                <w:sz w:val="19"/>
                <w:szCs w:val="19"/>
              </w:rPr>
              <w:t>pg_try_advisory_lock</w:t>
            </w:r>
            <w:r>
              <w:rPr>
                <w:sz w:val="19"/>
                <w:szCs w:val="19"/>
              </w:rPr>
              <w:t xml:space="preserve"> at start-up</w:t>
            </w:r>
          </w:p>
        </w:tc>
        <w:tc>
          <w:tcPr>
            <w:tcW w:w="3541" w:type="dxa"/>
          </w:tcPr>
          <w:p w14:paraId="246EC3FE" w14:textId="77777777" w:rsidR="00E71717" w:rsidRDefault="00000000">
            <w:r>
              <w:rPr>
                <w:sz w:val="19"/>
                <w:szCs w:val="19"/>
              </w:rPr>
              <w:t>Guarantees one active sweeper and agent runner even if two workers start</w:t>
            </w:r>
          </w:p>
        </w:tc>
        <w:tc>
          <w:tcPr>
            <w:tcW w:w="894" w:type="dxa"/>
          </w:tcPr>
          <w:p w14:paraId="4861AA8F" w14:textId="77777777" w:rsidR="00E71717" w:rsidRDefault="00000000">
            <w:r>
              <w:rPr>
                <w:sz w:val="19"/>
                <w:szCs w:val="19"/>
              </w:rPr>
              <w:t>FR-34, FR-50</w:t>
            </w:r>
          </w:p>
        </w:tc>
      </w:tr>
      <w:tr w:rsidR="00E71717" w14:paraId="669EA5EE" w14:textId="77777777">
        <w:tblPrEx>
          <w:tblCellMar>
            <w:top w:w="0" w:type="dxa"/>
            <w:bottom w:w="0" w:type="dxa"/>
          </w:tblCellMar>
        </w:tblPrEx>
        <w:tc>
          <w:tcPr>
            <w:tcW w:w="894" w:type="dxa"/>
            <w:shd w:val="clear" w:color="auto" w:fill="F7F9FB"/>
          </w:tcPr>
          <w:p w14:paraId="5300148E" w14:textId="77777777" w:rsidR="00E71717" w:rsidRDefault="00000000">
            <w:r>
              <w:rPr>
                <w:sz w:val="19"/>
                <w:szCs w:val="19"/>
              </w:rPr>
              <w:t>P16</w:t>
            </w:r>
          </w:p>
        </w:tc>
        <w:tc>
          <w:tcPr>
            <w:tcW w:w="1094" w:type="dxa"/>
            <w:shd w:val="clear" w:color="auto" w:fill="F7F9FB"/>
          </w:tcPr>
          <w:p w14:paraId="45215C22" w14:textId="77777777" w:rsidR="00E71717" w:rsidRDefault="00000000">
            <w:r>
              <w:rPr>
                <w:b/>
                <w:bCs/>
                <w:sz w:val="19"/>
                <w:szCs w:val="19"/>
              </w:rPr>
              <w:t>Dependency Injection</w:t>
            </w:r>
          </w:p>
        </w:tc>
        <w:tc>
          <w:tcPr>
            <w:tcW w:w="3656" w:type="dxa"/>
            <w:shd w:val="clear" w:color="auto" w:fill="F7F9FB"/>
          </w:tcPr>
          <w:p w14:paraId="2BD8684F" w14:textId="77777777" w:rsidR="00E71717" w:rsidRDefault="00000000">
            <w:r>
              <w:rPr>
                <w:sz w:val="19"/>
                <w:szCs w:val="19"/>
              </w:rPr>
              <w:t xml:space="preserve">FastAPI </w:t>
            </w:r>
            <w:r>
              <w:rPr>
                <w:rFonts w:ascii="Consolas" w:eastAsia="Consolas" w:hAnsi="Consolas" w:cs="Consolas"/>
                <w:sz w:val="19"/>
                <w:szCs w:val="19"/>
              </w:rPr>
              <w:t>Depends</w:t>
            </w:r>
            <w:r>
              <w:rPr>
                <w:sz w:val="19"/>
                <w:szCs w:val="19"/>
              </w:rPr>
              <w:t xml:space="preserve"> for DB session, current user, </w:t>
            </w:r>
            <w:r>
              <w:rPr>
                <w:rFonts w:ascii="Consolas" w:eastAsia="Consolas" w:hAnsi="Consolas" w:cs="Consolas"/>
                <w:sz w:val="19"/>
                <w:szCs w:val="19"/>
              </w:rPr>
              <w:t>require_role</w:t>
            </w:r>
            <w:r>
              <w:rPr>
                <w:sz w:val="19"/>
                <w:szCs w:val="19"/>
              </w:rPr>
              <w:t>, gateways</w:t>
            </w:r>
          </w:p>
        </w:tc>
        <w:tc>
          <w:tcPr>
            <w:tcW w:w="3541" w:type="dxa"/>
            <w:shd w:val="clear" w:color="auto" w:fill="F7F9FB"/>
          </w:tcPr>
          <w:p w14:paraId="28265E04" w14:textId="77777777" w:rsidR="00E71717" w:rsidRDefault="00000000">
            <w:r>
              <w:rPr>
                <w:sz w:val="19"/>
                <w:szCs w:val="19"/>
              </w:rPr>
              <w:t>RBAC is declared per endpoint; gateways are replaced by fakes in tests</w:t>
            </w:r>
          </w:p>
        </w:tc>
        <w:tc>
          <w:tcPr>
            <w:tcW w:w="894" w:type="dxa"/>
            <w:shd w:val="clear" w:color="auto" w:fill="F7F9FB"/>
          </w:tcPr>
          <w:p w14:paraId="62F18596" w14:textId="77777777" w:rsidR="00E71717" w:rsidRDefault="00000000">
            <w:r>
              <w:rPr>
                <w:sz w:val="19"/>
                <w:szCs w:val="19"/>
              </w:rPr>
              <w:t>FR-6, NFR-35</w:t>
            </w:r>
          </w:p>
        </w:tc>
      </w:tr>
      <w:tr w:rsidR="00E71717" w14:paraId="0307F8E1" w14:textId="77777777">
        <w:tblPrEx>
          <w:tblCellMar>
            <w:top w:w="0" w:type="dxa"/>
            <w:bottom w:w="0" w:type="dxa"/>
          </w:tblCellMar>
        </w:tblPrEx>
        <w:tc>
          <w:tcPr>
            <w:tcW w:w="894" w:type="dxa"/>
          </w:tcPr>
          <w:p w14:paraId="6F507E83" w14:textId="77777777" w:rsidR="00E71717" w:rsidRDefault="00000000">
            <w:r>
              <w:rPr>
                <w:sz w:val="19"/>
                <w:szCs w:val="19"/>
              </w:rPr>
              <w:t>P17</w:t>
            </w:r>
          </w:p>
        </w:tc>
        <w:tc>
          <w:tcPr>
            <w:tcW w:w="1094" w:type="dxa"/>
          </w:tcPr>
          <w:p w14:paraId="7E126CBC" w14:textId="77777777" w:rsidR="00E71717" w:rsidRDefault="00000000">
            <w:r>
              <w:rPr>
                <w:b/>
                <w:bCs/>
                <w:sz w:val="19"/>
                <w:szCs w:val="19"/>
              </w:rPr>
              <w:t>Repository + Provider (client)</w:t>
            </w:r>
          </w:p>
        </w:tc>
        <w:tc>
          <w:tcPr>
            <w:tcW w:w="3656" w:type="dxa"/>
          </w:tcPr>
          <w:p w14:paraId="23E25FF6" w14:textId="77777777" w:rsidR="00E71717" w:rsidRDefault="00000000">
            <w:r>
              <w:rPr>
                <w:sz w:val="19"/>
                <w:szCs w:val="19"/>
              </w:rPr>
              <w:t>Flutter repositories over the generated client; Riverpod providers</w:t>
            </w:r>
          </w:p>
        </w:tc>
        <w:tc>
          <w:tcPr>
            <w:tcW w:w="3541" w:type="dxa"/>
          </w:tcPr>
          <w:p w14:paraId="3E8816FE" w14:textId="77777777" w:rsidR="00E71717" w:rsidRDefault="00000000">
            <w:r>
              <w:rPr>
                <w:sz w:val="19"/>
                <w:szCs w:val="19"/>
              </w:rPr>
              <w:t>Widgets never call HTTP directly; state is testable with mocked repositories</w:t>
            </w:r>
          </w:p>
        </w:tc>
        <w:tc>
          <w:tcPr>
            <w:tcW w:w="894" w:type="dxa"/>
          </w:tcPr>
          <w:p w14:paraId="05E6D1B6" w14:textId="77777777" w:rsidR="00E71717" w:rsidRDefault="00000000">
            <w:r>
              <w:rPr>
                <w:sz w:val="19"/>
                <w:szCs w:val="19"/>
              </w:rPr>
              <w:t>NFR-36, NFR-39</w:t>
            </w:r>
          </w:p>
        </w:tc>
      </w:tr>
    </w:tbl>
    <w:p w14:paraId="63E38755" w14:textId="77777777" w:rsidR="00E71717" w:rsidRDefault="00E71717">
      <w:pPr>
        <w:spacing w:after="200"/>
      </w:pPr>
    </w:p>
    <w:p w14:paraId="2ACBBF8B" w14:textId="77777777" w:rsidR="00E71717" w:rsidRDefault="00E71717">
      <w:pPr>
        <w:pBdr>
          <w:bottom w:val="single" w:sz="6" w:space="0" w:color="AAAAAA"/>
        </w:pBdr>
        <w:spacing w:after="240"/>
      </w:pPr>
    </w:p>
    <w:p w14:paraId="6580050B" w14:textId="77777777" w:rsidR="00E71717" w:rsidRDefault="00000000">
      <w:pPr>
        <w:pStyle w:val="Heading1"/>
        <w:spacing w:before="280"/>
      </w:pPr>
      <w:r>
        <w:t>5. Architectural Alternatives and Decision Records</w:t>
      </w:r>
    </w:p>
    <w:p w14:paraId="7B4E771F" w14:textId="77777777" w:rsidR="00E71717" w:rsidRDefault="00000000">
      <w:pPr>
        <w:pStyle w:val="Heading2"/>
        <w:spacing w:before="280" w:after="160"/>
      </w:pPr>
      <w:r>
        <w:lastRenderedPageBreak/>
        <w:t>5.1 Alternatives considered and rejected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9"/>
        <w:gridCol w:w="1591"/>
        <w:gridCol w:w="1355"/>
        <w:gridCol w:w="6255"/>
      </w:tblGrid>
      <w:tr w:rsidR="00E71717" w14:paraId="5719D084" w14:textId="77777777">
        <w:tblPrEx>
          <w:tblCellMar>
            <w:top w:w="0" w:type="dxa"/>
            <w:bottom w:w="0" w:type="dxa"/>
          </w:tblCellMar>
        </w:tblPrEx>
        <w:trPr>
          <w:tblHeader/>
        </w:trPr>
        <w:tc>
          <w:tcPr>
            <w:tcW w:w="879" w:type="dxa"/>
            <w:shd w:val="clear" w:color="auto" w:fill="DDE6F0"/>
          </w:tcPr>
          <w:p w14:paraId="0C3CD155" w14:textId="77777777" w:rsidR="00E71717" w:rsidRDefault="00000000">
            <w:r>
              <w:rPr>
                <w:b/>
                <w:bCs/>
                <w:sz w:val="19"/>
                <w:szCs w:val="19"/>
              </w:rPr>
              <w:t>#</w:t>
            </w:r>
          </w:p>
        </w:tc>
        <w:tc>
          <w:tcPr>
            <w:tcW w:w="1591" w:type="dxa"/>
            <w:shd w:val="clear" w:color="auto" w:fill="DDE6F0"/>
          </w:tcPr>
          <w:p w14:paraId="1437611B" w14:textId="77777777" w:rsidR="00E71717" w:rsidRDefault="00000000">
            <w:r>
              <w:rPr>
                <w:b/>
                <w:bCs/>
                <w:sz w:val="19"/>
                <w:szCs w:val="19"/>
              </w:rPr>
              <w:t>Alternative</w:t>
            </w:r>
          </w:p>
        </w:tc>
        <w:tc>
          <w:tcPr>
            <w:tcW w:w="1355" w:type="dxa"/>
            <w:shd w:val="clear" w:color="auto" w:fill="DDE6F0"/>
          </w:tcPr>
          <w:p w14:paraId="2B94F744" w14:textId="77777777" w:rsidR="00E71717" w:rsidRDefault="00000000">
            <w:r>
              <w:rPr>
                <w:b/>
                <w:bCs/>
                <w:sz w:val="19"/>
                <w:szCs w:val="19"/>
              </w:rPr>
              <w:t>Why it was attractive</w:t>
            </w:r>
          </w:p>
        </w:tc>
        <w:tc>
          <w:tcPr>
            <w:tcW w:w="6255" w:type="dxa"/>
            <w:shd w:val="clear" w:color="auto" w:fill="DDE6F0"/>
          </w:tcPr>
          <w:p w14:paraId="0CDEB6DC" w14:textId="77777777" w:rsidR="00E71717" w:rsidRDefault="00000000">
            <w:r>
              <w:rPr>
                <w:b/>
                <w:bCs/>
                <w:sz w:val="19"/>
                <w:szCs w:val="19"/>
              </w:rPr>
              <w:t>Why it was rejected</w:t>
            </w:r>
          </w:p>
        </w:tc>
      </w:tr>
      <w:tr w:rsidR="00E71717" w14:paraId="176C046B" w14:textId="77777777">
        <w:tblPrEx>
          <w:tblCellMar>
            <w:top w:w="0" w:type="dxa"/>
            <w:bottom w:w="0" w:type="dxa"/>
          </w:tblCellMar>
        </w:tblPrEx>
        <w:tc>
          <w:tcPr>
            <w:tcW w:w="879" w:type="dxa"/>
          </w:tcPr>
          <w:p w14:paraId="14613372" w14:textId="77777777" w:rsidR="00E71717" w:rsidRDefault="00000000">
            <w:r>
              <w:rPr>
                <w:sz w:val="19"/>
                <w:szCs w:val="19"/>
              </w:rPr>
              <w:t>ALT-1</w:t>
            </w:r>
          </w:p>
        </w:tc>
        <w:tc>
          <w:tcPr>
            <w:tcW w:w="1591" w:type="dxa"/>
          </w:tcPr>
          <w:p w14:paraId="6FFF4792" w14:textId="77777777" w:rsidR="00E71717" w:rsidRDefault="00000000">
            <w:r>
              <w:rPr>
                <w:b/>
                <w:bCs/>
                <w:sz w:val="19"/>
                <w:szCs w:val="19"/>
              </w:rPr>
              <w:t>Microservices</w:t>
            </w:r>
            <w:r>
              <w:rPr>
                <w:sz w:val="19"/>
                <w:szCs w:val="19"/>
              </w:rPr>
              <w:t xml:space="preserve"> (separate inventory, slot, order and pricing services)</w:t>
            </w:r>
          </w:p>
        </w:tc>
        <w:tc>
          <w:tcPr>
            <w:tcW w:w="1355" w:type="dxa"/>
          </w:tcPr>
          <w:p w14:paraId="2F699DDB" w14:textId="77777777" w:rsidR="00E71717" w:rsidRDefault="00000000">
            <w:r>
              <w:rPr>
                <w:sz w:val="19"/>
                <w:szCs w:val="19"/>
              </w:rPr>
              <w:t>Independent deployment and scaling; a familiar "modern" pattern</w:t>
            </w:r>
          </w:p>
        </w:tc>
        <w:tc>
          <w:tcPr>
            <w:tcW w:w="6255" w:type="dxa"/>
          </w:tcPr>
          <w:p w14:paraId="01D9B11B" w14:textId="77777777" w:rsidR="00E71717" w:rsidRDefault="00000000">
            <w:r>
              <w:rPr>
                <w:sz w:val="19"/>
                <w:szCs w:val="19"/>
              </w:rPr>
              <w:t xml:space="preserve">Creating an order must change inventory, slot, order and audit </w:t>
            </w:r>
            <w:r>
              <w:rPr>
                <w:b/>
                <w:bCs/>
                <w:sz w:val="19"/>
                <w:szCs w:val="19"/>
              </w:rPr>
              <w:t>atomically</w:t>
            </w:r>
            <w:r>
              <w:rPr>
                <w:sz w:val="19"/>
                <w:szCs w:val="19"/>
              </w:rPr>
              <w:t>. Splitting these across services replaces one ACID transaction with a distributed saga, weakening the central guarantee (NFR-1, NFR-3) for no benefit at this scale; it also multiplies deployment cost on the free tier.</w:t>
            </w:r>
          </w:p>
        </w:tc>
      </w:tr>
      <w:tr w:rsidR="00E71717" w14:paraId="0A99ADAA" w14:textId="77777777">
        <w:tblPrEx>
          <w:tblCellMar>
            <w:top w:w="0" w:type="dxa"/>
            <w:bottom w:w="0" w:type="dxa"/>
          </w:tblCellMar>
        </w:tblPrEx>
        <w:tc>
          <w:tcPr>
            <w:tcW w:w="879" w:type="dxa"/>
            <w:shd w:val="clear" w:color="auto" w:fill="F7F9FB"/>
          </w:tcPr>
          <w:p w14:paraId="25F24BC6" w14:textId="77777777" w:rsidR="00E71717" w:rsidRDefault="00000000">
            <w:r>
              <w:rPr>
                <w:sz w:val="19"/>
                <w:szCs w:val="19"/>
              </w:rPr>
              <w:t>ALT-2</w:t>
            </w:r>
          </w:p>
        </w:tc>
        <w:tc>
          <w:tcPr>
            <w:tcW w:w="1591" w:type="dxa"/>
            <w:shd w:val="clear" w:color="auto" w:fill="F7F9FB"/>
          </w:tcPr>
          <w:p w14:paraId="5B51BFAC" w14:textId="77777777" w:rsidR="00E71717" w:rsidRDefault="00000000">
            <w:r>
              <w:rPr>
                <w:b/>
                <w:bCs/>
                <w:sz w:val="19"/>
                <w:szCs w:val="19"/>
              </w:rPr>
              <w:t>Flutter + Firebase / Firestore</w:t>
            </w:r>
          </w:p>
        </w:tc>
        <w:tc>
          <w:tcPr>
            <w:tcW w:w="1355" w:type="dxa"/>
            <w:shd w:val="clear" w:color="auto" w:fill="F7F9FB"/>
          </w:tcPr>
          <w:p w14:paraId="6A331408" w14:textId="77777777" w:rsidR="00E71717" w:rsidRDefault="00000000">
            <w:r>
              <w:rPr>
                <w:sz w:val="19"/>
                <w:szCs w:val="19"/>
              </w:rPr>
              <w:t>Fastest to build; hosted auth and real-time updates</w:t>
            </w:r>
          </w:p>
        </w:tc>
        <w:tc>
          <w:tcPr>
            <w:tcW w:w="6255" w:type="dxa"/>
            <w:shd w:val="clear" w:color="auto" w:fill="F7F9FB"/>
          </w:tcPr>
          <w:p w14:paraId="44945BFC" w14:textId="77777777" w:rsidR="00E71717" w:rsidRDefault="00000000">
            <w:r>
              <w:rPr>
                <w:sz w:val="19"/>
                <w:szCs w:val="19"/>
              </w:rPr>
              <w:t>Firestore transactions are optimistic and retried under contention and cannot express row locks or multi-row CHECK constraints; the concurrency demonstration — the core of the project — would be weaker and harder to explain. (Also recorded in the proposal.)</w:t>
            </w:r>
          </w:p>
        </w:tc>
      </w:tr>
      <w:tr w:rsidR="00E71717" w14:paraId="255091F0" w14:textId="77777777">
        <w:tblPrEx>
          <w:tblCellMar>
            <w:top w:w="0" w:type="dxa"/>
            <w:bottom w:w="0" w:type="dxa"/>
          </w:tblCellMar>
        </w:tblPrEx>
        <w:tc>
          <w:tcPr>
            <w:tcW w:w="879" w:type="dxa"/>
          </w:tcPr>
          <w:p w14:paraId="44A80170" w14:textId="77777777" w:rsidR="00E71717" w:rsidRDefault="00000000">
            <w:r>
              <w:rPr>
                <w:sz w:val="19"/>
                <w:szCs w:val="19"/>
              </w:rPr>
              <w:t>ALT-3</w:t>
            </w:r>
          </w:p>
        </w:tc>
        <w:tc>
          <w:tcPr>
            <w:tcW w:w="1591" w:type="dxa"/>
          </w:tcPr>
          <w:p w14:paraId="7C4C05BE" w14:textId="77777777" w:rsidR="00E71717" w:rsidRDefault="00000000">
            <w:r>
              <w:rPr>
                <w:b/>
                <w:bCs/>
                <w:sz w:val="19"/>
                <w:szCs w:val="19"/>
              </w:rPr>
              <w:t>Redis atomic counters</w:t>
            </w:r>
            <w:r>
              <w:rPr>
                <w:sz w:val="19"/>
                <w:szCs w:val="19"/>
              </w:rPr>
              <w:t xml:space="preserve"> for inventory and seats (</w:t>
            </w:r>
            <w:r>
              <w:rPr>
                <w:rFonts w:ascii="Consolas" w:eastAsia="Consolas" w:hAnsi="Consolas" w:cs="Consolas"/>
                <w:sz w:val="19"/>
                <w:szCs w:val="19"/>
              </w:rPr>
              <w:t>DECR</w:t>
            </w:r>
            <w:r>
              <w:rPr>
                <w:sz w:val="19"/>
                <w:szCs w:val="19"/>
              </w:rPr>
              <w:t xml:space="preserve"> / Lua scripts)</w:t>
            </w:r>
          </w:p>
        </w:tc>
        <w:tc>
          <w:tcPr>
            <w:tcW w:w="1355" w:type="dxa"/>
          </w:tcPr>
          <w:p w14:paraId="0B8544FC" w14:textId="77777777" w:rsidR="00E71717" w:rsidRDefault="00000000">
            <w:r>
              <w:rPr>
                <w:sz w:val="19"/>
                <w:szCs w:val="19"/>
              </w:rPr>
              <w:t>Very fast; naturally atomic per key</w:t>
            </w:r>
          </w:p>
        </w:tc>
        <w:tc>
          <w:tcPr>
            <w:tcW w:w="6255" w:type="dxa"/>
          </w:tcPr>
          <w:p w14:paraId="12B42DDF" w14:textId="77777777" w:rsidR="00E71717" w:rsidRDefault="00000000">
            <w:r>
              <w:rPr>
                <w:sz w:val="19"/>
                <w:szCs w:val="19"/>
              </w:rPr>
              <w:t>Allocation must be atomic *together with* the order, snapshot and audit rows in PostgreSQL. Two stores need dual-write reconciliation, and a crash between them oversells or leaks capacity. Kept only as a possible read cache (§6.5).</w:t>
            </w:r>
          </w:p>
        </w:tc>
      </w:tr>
      <w:tr w:rsidR="00E71717" w14:paraId="4992A1B3" w14:textId="77777777">
        <w:tblPrEx>
          <w:tblCellMar>
            <w:top w:w="0" w:type="dxa"/>
            <w:bottom w:w="0" w:type="dxa"/>
          </w:tblCellMar>
        </w:tblPrEx>
        <w:tc>
          <w:tcPr>
            <w:tcW w:w="879" w:type="dxa"/>
            <w:shd w:val="clear" w:color="auto" w:fill="F7F9FB"/>
          </w:tcPr>
          <w:p w14:paraId="1EFB7A6F" w14:textId="77777777" w:rsidR="00E71717" w:rsidRDefault="00000000">
            <w:r>
              <w:rPr>
                <w:sz w:val="19"/>
                <w:szCs w:val="19"/>
              </w:rPr>
              <w:t>ALT-4</w:t>
            </w:r>
          </w:p>
        </w:tc>
        <w:tc>
          <w:tcPr>
            <w:tcW w:w="1591" w:type="dxa"/>
            <w:shd w:val="clear" w:color="auto" w:fill="F7F9FB"/>
          </w:tcPr>
          <w:p w14:paraId="3094AA6C" w14:textId="77777777" w:rsidR="00E71717" w:rsidRDefault="00000000">
            <w:r>
              <w:rPr>
                <w:b/>
                <w:bCs/>
                <w:sz w:val="19"/>
                <w:szCs w:val="19"/>
              </w:rPr>
              <w:t>SERIALIZABLE isolation with automatic retry</w:t>
            </w:r>
          </w:p>
        </w:tc>
        <w:tc>
          <w:tcPr>
            <w:tcW w:w="1355" w:type="dxa"/>
            <w:shd w:val="clear" w:color="auto" w:fill="F7F9FB"/>
          </w:tcPr>
          <w:p w14:paraId="525AD09E" w14:textId="77777777" w:rsidR="00E71717" w:rsidRDefault="00000000">
            <w:r>
              <w:rPr>
                <w:sz w:val="19"/>
                <w:szCs w:val="19"/>
              </w:rPr>
              <w:t>No explicit locking code; the database detects conflicts</w:t>
            </w:r>
          </w:p>
        </w:tc>
        <w:tc>
          <w:tcPr>
            <w:tcW w:w="6255" w:type="dxa"/>
            <w:shd w:val="clear" w:color="auto" w:fill="F7F9FB"/>
          </w:tcPr>
          <w:p w14:paraId="01022002" w14:textId="77777777" w:rsidR="00E71717" w:rsidRDefault="00000000">
            <w:r>
              <w:rPr>
                <w:sz w:val="19"/>
                <w:szCs w:val="19"/>
              </w:rPr>
              <w:t>Under a menu-release burst on one hot row, most transactions abort and retry, so latency and CPU spike exactly when load peaks. To be measured in the D3 concurrency experiment as a comparison, not used as the primary mechanism.</w:t>
            </w:r>
          </w:p>
        </w:tc>
      </w:tr>
      <w:tr w:rsidR="00E71717" w14:paraId="5FB1B54C" w14:textId="77777777">
        <w:tblPrEx>
          <w:tblCellMar>
            <w:top w:w="0" w:type="dxa"/>
            <w:bottom w:w="0" w:type="dxa"/>
          </w:tblCellMar>
        </w:tblPrEx>
        <w:tc>
          <w:tcPr>
            <w:tcW w:w="879" w:type="dxa"/>
          </w:tcPr>
          <w:p w14:paraId="195239FB" w14:textId="77777777" w:rsidR="00E71717" w:rsidRDefault="00000000">
            <w:r>
              <w:rPr>
                <w:sz w:val="19"/>
                <w:szCs w:val="19"/>
              </w:rPr>
              <w:t>ALT-5</w:t>
            </w:r>
          </w:p>
        </w:tc>
        <w:tc>
          <w:tcPr>
            <w:tcW w:w="1591" w:type="dxa"/>
          </w:tcPr>
          <w:p w14:paraId="02870AFC" w14:textId="77777777" w:rsidR="00E71717" w:rsidRDefault="00000000">
            <w:r>
              <w:rPr>
                <w:b/>
                <w:bCs/>
                <w:sz w:val="19"/>
                <w:szCs w:val="19"/>
              </w:rPr>
              <w:t>Optimistic concurrency only</w:t>
            </w:r>
            <w:r>
              <w:rPr>
                <w:sz w:val="19"/>
                <w:szCs w:val="19"/>
              </w:rPr>
              <w:t xml:space="preserve"> (version check + retry on inventory/slot rows)</w:t>
            </w:r>
          </w:p>
        </w:tc>
        <w:tc>
          <w:tcPr>
            <w:tcW w:w="1355" w:type="dxa"/>
          </w:tcPr>
          <w:p w14:paraId="11BD0CE3" w14:textId="77777777" w:rsidR="00E71717" w:rsidRDefault="00000000">
            <w:r>
              <w:rPr>
                <w:sz w:val="19"/>
                <w:szCs w:val="19"/>
              </w:rPr>
              <w:t>No blocking; simple to write</w:t>
            </w:r>
          </w:p>
        </w:tc>
        <w:tc>
          <w:tcPr>
            <w:tcW w:w="6255" w:type="dxa"/>
          </w:tcPr>
          <w:p w14:paraId="1CA421CF" w14:textId="77777777" w:rsidR="00E71717" w:rsidRDefault="00000000">
            <w:r>
              <w:rPr>
                <w:sz w:val="19"/>
                <w:szCs w:val="19"/>
              </w:rPr>
              <w:t xml:space="preserve">The same hot-row retry storm as ALT-4. It is kept for the </w:t>
            </w:r>
            <w:r>
              <w:rPr>
                <w:rFonts w:ascii="Consolas" w:eastAsia="Consolas" w:hAnsi="Consolas" w:cs="Consolas"/>
                <w:sz w:val="19"/>
                <w:szCs w:val="19"/>
              </w:rPr>
              <w:t>orders</w:t>
            </w:r>
            <w:r>
              <w:rPr>
                <w:sz w:val="19"/>
                <w:szCs w:val="19"/>
              </w:rPr>
              <w:t xml:space="preserve"> row, where contention is low (P6).</w:t>
            </w:r>
          </w:p>
        </w:tc>
      </w:tr>
      <w:tr w:rsidR="00E71717" w14:paraId="74E5C380" w14:textId="77777777">
        <w:tblPrEx>
          <w:tblCellMar>
            <w:top w:w="0" w:type="dxa"/>
            <w:bottom w:w="0" w:type="dxa"/>
          </w:tblCellMar>
        </w:tblPrEx>
        <w:tc>
          <w:tcPr>
            <w:tcW w:w="879" w:type="dxa"/>
            <w:shd w:val="clear" w:color="auto" w:fill="F7F9FB"/>
          </w:tcPr>
          <w:p w14:paraId="3F85202B" w14:textId="77777777" w:rsidR="00E71717" w:rsidRDefault="00000000">
            <w:r>
              <w:rPr>
                <w:sz w:val="19"/>
                <w:szCs w:val="19"/>
              </w:rPr>
              <w:t>ALT-6</w:t>
            </w:r>
          </w:p>
        </w:tc>
        <w:tc>
          <w:tcPr>
            <w:tcW w:w="1591" w:type="dxa"/>
            <w:shd w:val="clear" w:color="auto" w:fill="F7F9FB"/>
          </w:tcPr>
          <w:p w14:paraId="712FD940" w14:textId="77777777" w:rsidR="00E71717" w:rsidRDefault="00000000">
            <w:r>
              <w:rPr>
                <w:b/>
                <w:bCs/>
                <w:sz w:val="19"/>
                <w:szCs w:val="19"/>
              </w:rPr>
              <w:t>Agent with direct database access, restricted by prompt instructions</w:t>
            </w:r>
          </w:p>
        </w:tc>
        <w:tc>
          <w:tcPr>
            <w:tcW w:w="1355" w:type="dxa"/>
            <w:shd w:val="clear" w:color="auto" w:fill="F7F9FB"/>
          </w:tcPr>
          <w:p w14:paraId="53AE5EF7" w14:textId="77777777" w:rsidR="00E71717" w:rsidRDefault="00000000">
            <w:r>
              <w:rPr>
                <w:sz w:val="19"/>
                <w:szCs w:val="19"/>
              </w:rPr>
              <w:t>Simplest agent implementation</w:t>
            </w:r>
          </w:p>
        </w:tc>
        <w:tc>
          <w:tcPr>
            <w:tcW w:w="6255" w:type="dxa"/>
            <w:shd w:val="clear" w:color="auto" w:fill="F7F9FB"/>
          </w:tcPr>
          <w:p w14:paraId="637E072A" w14:textId="77777777" w:rsidR="00E71717" w:rsidRDefault="00000000">
            <w:r>
              <w:rPr>
                <w:sz w:val="19"/>
                <w:szCs w:val="19"/>
              </w:rPr>
              <w:t>A prompt is not a security boundary: a hallucination or an injected instruction could mutate data. Rejected in favour of a structural boundary: a separate role, a tool registry and proposals only (ADR-04).</w:t>
            </w:r>
          </w:p>
        </w:tc>
      </w:tr>
      <w:tr w:rsidR="00E71717" w14:paraId="10125920" w14:textId="77777777">
        <w:tblPrEx>
          <w:tblCellMar>
            <w:top w:w="0" w:type="dxa"/>
            <w:bottom w:w="0" w:type="dxa"/>
          </w:tblCellMar>
        </w:tblPrEx>
        <w:tc>
          <w:tcPr>
            <w:tcW w:w="879" w:type="dxa"/>
          </w:tcPr>
          <w:p w14:paraId="2D89FF43" w14:textId="77777777" w:rsidR="00E71717" w:rsidRDefault="00000000">
            <w:r>
              <w:rPr>
                <w:sz w:val="19"/>
                <w:szCs w:val="19"/>
              </w:rPr>
              <w:t>ALT-7</w:t>
            </w:r>
          </w:p>
        </w:tc>
        <w:tc>
          <w:tcPr>
            <w:tcW w:w="1591" w:type="dxa"/>
          </w:tcPr>
          <w:p w14:paraId="22126743" w14:textId="77777777" w:rsidR="00E71717" w:rsidRDefault="00000000">
            <w:r>
              <w:rPr>
                <w:b/>
                <w:bCs/>
                <w:sz w:val="19"/>
                <w:szCs w:val="19"/>
              </w:rPr>
              <w:t>Authorise payment first, then reserve</w:t>
            </w:r>
          </w:p>
        </w:tc>
        <w:tc>
          <w:tcPr>
            <w:tcW w:w="1355" w:type="dxa"/>
          </w:tcPr>
          <w:p w14:paraId="3710387A" w14:textId="77777777" w:rsidR="00E71717" w:rsidRDefault="00000000">
            <w:r>
              <w:rPr>
                <w:sz w:val="19"/>
                <w:szCs w:val="19"/>
              </w:rPr>
              <w:t>No holds to clean up if payment fails</w:t>
            </w:r>
          </w:p>
        </w:tc>
        <w:tc>
          <w:tcPr>
            <w:tcW w:w="6255" w:type="dxa"/>
          </w:tcPr>
          <w:p w14:paraId="04537093" w14:textId="77777777" w:rsidR="00E71717" w:rsidRDefault="00000000">
            <w:r>
              <w:rPr>
                <w:sz w:val="19"/>
                <w:szCs w:val="19"/>
              </w:rPr>
              <w:t>The student could be charged for a meal that sells out a second later, forcing a refund after every lost race. Reserving first means payment happens only for resources already held.</w:t>
            </w:r>
          </w:p>
        </w:tc>
      </w:tr>
    </w:tbl>
    <w:p w14:paraId="2AF1CA10" w14:textId="77777777" w:rsidR="00E71717" w:rsidRDefault="00E71717">
      <w:pPr>
        <w:spacing w:after="200"/>
      </w:pPr>
    </w:p>
    <w:p w14:paraId="18E18C73" w14:textId="77777777" w:rsidR="00E71717" w:rsidRDefault="00000000">
      <w:pPr>
        <w:pStyle w:val="Heading2"/>
        <w:spacing w:before="280" w:after="160"/>
      </w:pPr>
      <w:r>
        <w:t>5.2 Architecture Decision Records</w:t>
      </w:r>
    </w:p>
    <w:p w14:paraId="1FD5D9F1" w14:textId="77777777" w:rsidR="00E71717" w:rsidRDefault="00000000">
      <w:pPr>
        <w:spacing w:after="160"/>
      </w:pPr>
      <w:r>
        <w:rPr>
          <w:b/>
          <w:bCs/>
        </w:rPr>
        <w:t>ADR-01 — Modular monolith, deployed as `caf-api` + `caf-worker`</w:t>
      </w:r>
    </w:p>
    <w:p w14:paraId="6A16B4EF" w14:textId="77777777" w:rsidR="00E71717" w:rsidRDefault="00000000">
      <w:pPr>
        <w:pStyle w:val="ListParagraph"/>
        <w:numPr>
          <w:ilvl w:val="0"/>
          <w:numId w:val="1"/>
        </w:numPr>
        <w:spacing w:after="100"/>
      </w:pPr>
      <w:r>
        <w:rPr>
          <w:b/>
          <w:bCs/>
        </w:rPr>
        <w:t>Context:</w:t>
      </w:r>
      <w:r>
        <w:t xml:space="preserve"> Correctness of order creation depends on one ACID transaction across several aggregates; the team is five people; hosting must stay on the free tier.</w:t>
      </w:r>
    </w:p>
    <w:p w14:paraId="0428327C" w14:textId="77777777" w:rsidR="00E71717" w:rsidRDefault="00000000">
      <w:pPr>
        <w:pStyle w:val="ListParagraph"/>
        <w:numPr>
          <w:ilvl w:val="0"/>
          <w:numId w:val="1"/>
        </w:numPr>
        <w:spacing w:after="100"/>
      </w:pPr>
      <w:r>
        <w:rPr>
          <w:b/>
          <w:bCs/>
        </w:rPr>
        <w:t>Decision:</w:t>
      </w:r>
      <w:r>
        <w:t xml:space="preserve"> A single codebase organised by domain module and layered internally, run as a stateless API process and a single-leader worker process.</w:t>
      </w:r>
    </w:p>
    <w:p w14:paraId="1525639D" w14:textId="77777777" w:rsidR="00E71717" w:rsidRDefault="00000000">
      <w:pPr>
        <w:pStyle w:val="ListParagraph"/>
        <w:numPr>
          <w:ilvl w:val="0"/>
          <w:numId w:val="1"/>
        </w:numPr>
        <w:spacing w:after="100"/>
      </w:pPr>
      <w:r>
        <w:rPr>
          <w:b/>
          <w:bCs/>
        </w:rPr>
        <w:t>Alternatives:</w:t>
      </w:r>
      <w:r>
        <w:t xml:space="preserve"> Microservices (ALT-1); a single process that also runs the jobs.</w:t>
      </w:r>
    </w:p>
    <w:p w14:paraId="566B4A16" w14:textId="77777777" w:rsidR="00E71717" w:rsidRDefault="00000000">
      <w:pPr>
        <w:pStyle w:val="ListParagraph"/>
        <w:numPr>
          <w:ilvl w:val="0"/>
          <w:numId w:val="1"/>
        </w:numPr>
        <w:spacing w:after="100"/>
      </w:pPr>
      <w:r>
        <w:rPr>
          <w:b/>
          <w:bCs/>
        </w:rPr>
        <w:t>Trade-offs:</w:t>
      </w:r>
      <w:r>
        <w:t xml:space="preserve"> (+) one transaction boundary; simple deployment and debugging; cheap. (−) Modules share one database and one release cycle; boundaries must be enforced by code review and import rules rather than by the network.</w:t>
      </w:r>
    </w:p>
    <w:p w14:paraId="6D0615D7" w14:textId="77777777" w:rsidR="00E71717" w:rsidRDefault="00000000">
      <w:pPr>
        <w:pStyle w:val="ListParagraph"/>
        <w:numPr>
          <w:ilvl w:val="0"/>
          <w:numId w:val="1"/>
        </w:numPr>
        <w:spacing w:after="100"/>
      </w:pPr>
      <w:r>
        <w:rPr>
          <w:b/>
          <w:bCs/>
        </w:rPr>
        <w:t>Consequences:</w:t>
      </w:r>
      <w:r>
        <w:t xml:space="preserve"> Long-running and time-based work (LLM calls, sweeps) lives in the worker, so it can never block API workers (NFR-17).</w:t>
      </w:r>
    </w:p>
    <w:p w14:paraId="1D80CFDF" w14:textId="77777777" w:rsidR="00E71717" w:rsidRDefault="00000000">
      <w:pPr>
        <w:pStyle w:val="ListParagraph"/>
        <w:numPr>
          <w:ilvl w:val="0"/>
          <w:numId w:val="1"/>
        </w:numPr>
        <w:spacing w:after="100"/>
      </w:pPr>
      <w:r>
        <w:rPr>
          <w:b/>
          <w:bCs/>
        </w:rPr>
        <w:t>Requirements:</w:t>
      </w:r>
      <w:r>
        <w:t xml:space="preserve"> NFR-1, NFR-3, NFR-13, NFR-17, NFR-43.</w:t>
      </w:r>
    </w:p>
    <w:p w14:paraId="71B34DBD" w14:textId="77777777" w:rsidR="00E71717" w:rsidRDefault="00000000">
      <w:pPr>
        <w:spacing w:after="160"/>
      </w:pPr>
      <w:r>
        <w:rPr>
          <w:b/>
          <w:bCs/>
        </w:rPr>
        <w:t>ADR-02 — Pessimistic row locks in a fixed hierarchy, with CHECK constraints and order versions</w:t>
      </w:r>
    </w:p>
    <w:p w14:paraId="06BA408D" w14:textId="77777777" w:rsidR="00E71717" w:rsidRDefault="00000000">
      <w:pPr>
        <w:pStyle w:val="ListParagraph"/>
        <w:numPr>
          <w:ilvl w:val="0"/>
          <w:numId w:val="1"/>
        </w:numPr>
        <w:spacing w:after="100"/>
      </w:pPr>
      <w:r>
        <w:rPr>
          <w:b/>
          <w:bCs/>
        </w:rPr>
        <w:lastRenderedPageBreak/>
        <w:t>Context:</w:t>
      </w:r>
      <w:r>
        <w:t xml:space="preserve"> Many students target the same item and the same early slot within seconds (NFR-12); no double allocation is allowed.</w:t>
      </w:r>
    </w:p>
    <w:p w14:paraId="324B227D" w14:textId="77777777" w:rsidR="00E71717" w:rsidRDefault="00000000">
      <w:pPr>
        <w:pStyle w:val="ListParagraph"/>
        <w:numPr>
          <w:ilvl w:val="0"/>
          <w:numId w:val="1"/>
        </w:numPr>
        <w:spacing w:after="100"/>
      </w:pPr>
      <w:r>
        <w:rPr>
          <w:b/>
          <w:bCs/>
        </w:rPr>
        <w:t>Decision:</w:t>
      </w:r>
      <w:r>
        <w:t xml:space="preserve"> In READ COMMITTED isolation, lock rows with </w:t>
      </w:r>
      <w:r>
        <w:rPr>
          <w:rFonts w:ascii="Consolas" w:eastAsia="Consolas" w:hAnsi="Consolas" w:cs="Consolas"/>
          <w:sz w:val="20"/>
          <w:szCs w:val="20"/>
        </w:rPr>
        <w:t>SELECT … FOR UPDATE</w:t>
      </w:r>
      <w:r>
        <w:t xml:space="preserve"> in the order proposal → order → inventory (ascending item id) → slots (ascending slot id). Enforce </w:t>
      </w:r>
      <w:r>
        <w:rPr>
          <w:rFonts w:ascii="Consolas" w:eastAsia="Consolas" w:hAnsi="Consolas" w:cs="Consolas"/>
          <w:sz w:val="20"/>
          <w:szCs w:val="20"/>
        </w:rPr>
        <w:t>CHECK</w:t>
      </w:r>
      <w:r>
        <w:t xml:space="preserve"> constraints on the counters as a last line of defence. Use </w:t>
      </w:r>
      <w:r>
        <w:rPr>
          <w:rFonts w:ascii="Consolas" w:eastAsia="Consolas" w:hAnsi="Consolas" w:cs="Consolas"/>
          <w:sz w:val="20"/>
          <w:szCs w:val="20"/>
        </w:rPr>
        <w:t>orders.version</w:t>
      </w:r>
      <w:r>
        <w:t xml:space="preserve"> to reject stale user actions.</w:t>
      </w:r>
    </w:p>
    <w:p w14:paraId="0776D0E8" w14:textId="77777777" w:rsidR="00E71717" w:rsidRDefault="00000000">
      <w:pPr>
        <w:pStyle w:val="ListParagraph"/>
        <w:numPr>
          <w:ilvl w:val="0"/>
          <w:numId w:val="1"/>
        </w:numPr>
        <w:spacing w:after="100"/>
      </w:pPr>
      <w:r>
        <w:rPr>
          <w:b/>
          <w:bCs/>
        </w:rPr>
        <w:t>Alternatives:</w:t>
      </w:r>
      <w:r>
        <w:t xml:space="preserve"> SERIALIZABLE + retry (ALT-4); optimistic only (ALT-5); Redis counters (ALT-3); a conditional </w:t>
      </w:r>
      <w:r>
        <w:rPr>
          <w:rFonts w:ascii="Consolas" w:eastAsia="Consolas" w:hAnsi="Consolas" w:cs="Consolas"/>
          <w:sz w:val="20"/>
          <w:szCs w:val="20"/>
        </w:rPr>
        <w:t>UPDATE … WHERE booked &lt; capacity</w:t>
      </w:r>
      <w:r>
        <w:t xml:space="preserve"> without explicit locks.</w:t>
      </w:r>
    </w:p>
    <w:p w14:paraId="7439104C" w14:textId="77777777" w:rsidR="00E71717" w:rsidRDefault="00000000">
      <w:pPr>
        <w:pStyle w:val="ListParagraph"/>
        <w:numPr>
          <w:ilvl w:val="0"/>
          <w:numId w:val="1"/>
        </w:numPr>
        <w:spacing w:after="100"/>
      </w:pPr>
      <w:r>
        <w:rPr>
          <w:b/>
          <w:bCs/>
        </w:rPr>
        <w:t>Trade-offs:</w:t>
      </w:r>
      <w:r>
        <w:t xml:space="preserve"> (+) Deterministic behaviour under contention; clear which resource was unavailable; deadlock-free by construction. (−) Throughput on one hot row is bounded by lock hold time, so transactions must stay short (no network calls, NFR-6). The conditional-update variant needs fewer round trips and is the leading candidate for the D3 performance optimisation.</w:t>
      </w:r>
    </w:p>
    <w:p w14:paraId="4C332068" w14:textId="77777777" w:rsidR="00E71717" w:rsidRDefault="00000000">
      <w:pPr>
        <w:pStyle w:val="ListParagraph"/>
        <w:numPr>
          <w:ilvl w:val="0"/>
          <w:numId w:val="1"/>
        </w:numPr>
        <w:spacing w:after="100"/>
      </w:pPr>
      <w:r>
        <w:rPr>
          <w:b/>
          <w:bCs/>
        </w:rPr>
        <w:t>Requirements:</w:t>
      </w:r>
      <w:r>
        <w:t xml:space="preserve"> NFR-1 – NFR-5.</w:t>
      </w:r>
    </w:p>
    <w:p w14:paraId="606F05BA" w14:textId="77777777" w:rsidR="00E71717" w:rsidRDefault="00000000">
      <w:pPr>
        <w:spacing w:after="160"/>
      </w:pPr>
      <w:r>
        <w:rPr>
          <w:b/>
          <w:bCs/>
        </w:rPr>
        <w:t>ADR-03 — Reserve → authorise → confirm, with timed holds</w:t>
      </w:r>
    </w:p>
    <w:p w14:paraId="1E3BA982" w14:textId="77777777" w:rsidR="00E71717" w:rsidRDefault="00000000">
      <w:pPr>
        <w:pStyle w:val="ListParagraph"/>
        <w:numPr>
          <w:ilvl w:val="0"/>
          <w:numId w:val="1"/>
        </w:numPr>
        <w:spacing w:after="100"/>
      </w:pPr>
      <w:r>
        <w:rPr>
          <w:b/>
          <w:bCs/>
        </w:rPr>
        <w:t>Context:</w:t>
      </w:r>
      <w:r>
        <w:t xml:space="preserve"> Payment is an external call that may decline, time out or never answer; no network call may happen inside a transaction (NFR-6).</w:t>
      </w:r>
    </w:p>
    <w:p w14:paraId="71E29A25" w14:textId="77777777" w:rsidR="00E71717" w:rsidRDefault="00000000">
      <w:pPr>
        <w:pStyle w:val="ListParagraph"/>
        <w:numPr>
          <w:ilvl w:val="0"/>
          <w:numId w:val="1"/>
        </w:numPr>
        <w:spacing w:after="100"/>
      </w:pPr>
      <w:r>
        <w:rPr>
          <w:b/>
          <w:bCs/>
        </w:rPr>
        <w:t>Decision:</w:t>
      </w:r>
      <w:r>
        <w:t xml:space="preserve"> Commit the reservation in PENDING_PAYMENT, call the gateway outside any transaction, then confirm (ACCEPTED) or release (PAYMENT_FAILED) in a second transaction guarded by </w:t>
      </w:r>
      <w:r>
        <w:rPr>
          <w:rFonts w:ascii="Consolas" w:eastAsia="Consolas" w:hAnsi="Consolas" w:cs="Consolas"/>
          <w:sz w:val="20"/>
          <w:szCs w:val="20"/>
        </w:rPr>
        <w:t>WHERE status = PENDING_PAYMENT</w:t>
      </w:r>
      <w:r>
        <w:t>. A sweeper expires holds older than P-HOLD_EXPIRY; late approvals are voided. Modifications use the same pattern, holding old and new resources until the difference is settled.</w:t>
      </w:r>
    </w:p>
    <w:p w14:paraId="1D4066F1" w14:textId="77777777" w:rsidR="00E71717" w:rsidRDefault="00000000">
      <w:pPr>
        <w:pStyle w:val="ListParagraph"/>
        <w:numPr>
          <w:ilvl w:val="0"/>
          <w:numId w:val="1"/>
        </w:numPr>
        <w:spacing w:after="100"/>
      </w:pPr>
      <w:r>
        <w:rPr>
          <w:b/>
          <w:bCs/>
        </w:rPr>
        <w:t>Alternatives:</w:t>
      </w:r>
      <w:r>
        <w:t xml:space="preserve"> Authorise first (ALT-7); call the gateway inside the transaction (holds locks for up to 10 s and violates NFR-6).</w:t>
      </w:r>
    </w:p>
    <w:p w14:paraId="4AB9FBCC" w14:textId="77777777" w:rsidR="00E71717" w:rsidRDefault="00000000">
      <w:pPr>
        <w:pStyle w:val="ListParagraph"/>
        <w:numPr>
          <w:ilvl w:val="0"/>
          <w:numId w:val="1"/>
        </w:numPr>
        <w:spacing w:after="100"/>
      </w:pPr>
      <w:r>
        <w:rPr>
          <w:b/>
          <w:bCs/>
        </w:rPr>
        <w:t>Trade-offs:</w:t>
      </w:r>
      <w:r>
        <w:t xml:space="preserve"> (+) Locks are held for milliseconds; every failure path ends consistent. (−) Capacity is briefly held by orders that may not pay (bounded by P-HOLD_EXPIRY); an extra state and a background job are required.</w:t>
      </w:r>
    </w:p>
    <w:p w14:paraId="5BFDAF8D" w14:textId="77777777" w:rsidR="00E71717" w:rsidRDefault="00000000">
      <w:pPr>
        <w:pStyle w:val="ListParagraph"/>
        <w:numPr>
          <w:ilvl w:val="0"/>
          <w:numId w:val="1"/>
        </w:numPr>
        <w:spacing w:after="100"/>
      </w:pPr>
      <w:r>
        <w:rPr>
          <w:b/>
          <w:bCs/>
        </w:rPr>
        <w:t>Requirements:</w:t>
      </w:r>
      <w:r>
        <w:t xml:space="preserve"> FR-33, FR-34, FR-36, NFR-6, NFR-14, NFR-15.</w:t>
      </w:r>
    </w:p>
    <w:p w14:paraId="2E44AA63" w14:textId="77777777" w:rsidR="00E71717" w:rsidRDefault="00000000">
      <w:pPr>
        <w:spacing w:after="160"/>
      </w:pPr>
      <w:r>
        <w:rPr>
          <w:b/>
          <w:bCs/>
        </w:rPr>
        <w:t>ADR-04 — The agent's authority is enforced structurally</w:t>
      </w:r>
    </w:p>
    <w:p w14:paraId="1B495C9A" w14:textId="77777777" w:rsidR="00E71717" w:rsidRDefault="00000000">
      <w:pPr>
        <w:pStyle w:val="ListParagraph"/>
        <w:numPr>
          <w:ilvl w:val="0"/>
          <w:numId w:val="1"/>
        </w:numPr>
        <w:spacing w:after="100"/>
      </w:pPr>
      <w:r>
        <w:rPr>
          <w:b/>
          <w:bCs/>
        </w:rPr>
        <w:t>Context:</w:t>
      </w:r>
      <w:r>
        <w:t xml:space="preserve"> The LLM may hallucinate, emit malformed output or be manipulated by text it reads (AF-1 – AF-7).</w:t>
      </w:r>
    </w:p>
    <w:p w14:paraId="6872421B" w14:textId="77777777" w:rsidR="00E71717" w:rsidRDefault="00000000">
      <w:pPr>
        <w:pStyle w:val="ListParagraph"/>
        <w:numPr>
          <w:ilvl w:val="0"/>
          <w:numId w:val="1"/>
        </w:numPr>
        <w:spacing w:after="100"/>
      </w:pPr>
      <w:r>
        <w:rPr>
          <w:b/>
          <w:bCs/>
        </w:rPr>
        <w:t>Decision:</w:t>
      </w:r>
      <w:r>
        <w:t xml:space="preserve"> Agent runs connect as </w:t>
      </w:r>
      <w:r>
        <w:rPr>
          <w:rFonts w:ascii="Consolas" w:eastAsia="Consolas" w:hAnsi="Consolas" w:cs="Consolas"/>
          <w:sz w:val="20"/>
          <w:szCs w:val="20"/>
        </w:rPr>
        <w:t>caf_agent</w:t>
      </w:r>
      <w:r>
        <w:t xml:space="preserve">, which can only read the five aggregate views and insert proposals and logs. The only callable tools are those in the registry. Every output passes schema, referential and bounds validation. Proposals take effect only through </w:t>
      </w:r>
      <w:r>
        <w:rPr>
          <w:rFonts w:ascii="Consolas" w:eastAsia="Consolas" w:hAnsi="Consolas" w:cs="Consolas"/>
          <w:sz w:val="20"/>
          <w:szCs w:val="20"/>
        </w:rPr>
        <w:t>ProposalService</w:t>
      </w:r>
      <w:r>
        <w:t>, under an Administrator's identity, after re-validation.</w:t>
      </w:r>
    </w:p>
    <w:p w14:paraId="025EEE90" w14:textId="77777777" w:rsidR="00E71717" w:rsidRDefault="00000000">
      <w:pPr>
        <w:pStyle w:val="ListParagraph"/>
        <w:numPr>
          <w:ilvl w:val="0"/>
          <w:numId w:val="1"/>
        </w:numPr>
        <w:spacing w:after="100"/>
      </w:pPr>
      <w:r>
        <w:rPr>
          <w:b/>
          <w:bCs/>
        </w:rPr>
        <w:t>Alternatives:</w:t>
      </w:r>
      <w:r>
        <w:t xml:space="preserve"> Prompt-only restrictions (ALT-6); the agent calling the public API with a service account (still needs scoped permissions, and is more moving parts).</w:t>
      </w:r>
    </w:p>
    <w:p w14:paraId="0EF2BB3E" w14:textId="77777777" w:rsidR="00E71717" w:rsidRDefault="00000000">
      <w:pPr>
        <w:pStyle w:val="ListParagraph"/>
        <w:numPr>
          <w:ilvl w:val="0"/>
          <w:numId w:val="1"/>
        </w:numPr>
        <w:spacing w:after="100"/>
      </w:pPr>
      <w:r>
        <w:rPr>
          <w:b/>
          <w:bCs/>
        </w:rPr>
        <w:t>Trade-offs:</w:t>
      </w:r>
      <w:r>
        <w:t xml:space="preserve"> (+) Even a fully compromised model cannot change prices, stock or orders. (−) More components (views, role, registry); the views must be kept in step with the schema.</w:t>
      </w:r>
    </w:p>
    <w:p w14:paraId="11060475" w14:textId="77777777" w:rsidR="00E71717" w:rsidRDefault="00000000">
      <w:pPr>
        <w:pStyle w:val="ListParagraph"/>
        <w:numPr>
          <w:ilvl w:val="0"/>
          <w:numId w:val="1"/>
        </w:numPr>
        <w:spacing w:after="100"/>
      </w:pPr>
      <w:r>
        <w:rPr>
          <w:b/>
          <w:bCs/>
        </w:rPr>
        <w:t>Requirements:</w:t>
      </w:r>
      <w:r>
        <w:t xml:space="preserve"> FR-51, FR-57 – FR-61, NFR-25.</w:t>
      </w:r>
    </w:p>
    <w:p w14:paraId="2EE5B932" w14:textId="77777777" w:rsidR="00E71717" w:rsidRDefault="00000000">
      <w:pPr>
        <w:spacing w:after="160"/>
      </w:pPr>
      <w:r>
        <w:rPr>
          <w:b/>
          <w:bCs/>
        </w:rPr>
        <w:t>ADR-05 — Mock payment as a separate HTTP service</w:t>
      </w:r>
    </w:p>
    <w:p w14:paraId="3DFE91F3" w14:textId="77777777" w:rsidR="00E71717" w:rsidRDefault="00000000">
      <w:pPr>
        <w:pStyle w:val="ListParagraph"/>
        <w:numPr>
          <w:ilvl w:val="0"/>
          <w:numId w:val="1"/>
        </w:numPr>
        <w:spacing w:after="100"/>
      </w:pPr>
      <w:r>
        <w:rPr>
          <w:b/>
          <w:bCs/>
        </w:rPr>
        <w:t>Context:</w:t>
      </w:r>
      <w:r>
        <w:t xml:space="preserve"> The failure scenarios (decline, timeout, outage) must be demonstrable and realistic (FR-41, brief §12).</w:t>
      </w:r>
    </w:p>
    <w:p w14:paraId="6A31E87F" w14:textId="77777777" w:rsidR="00E71717" w:rsidRDefault="00000000">
      <w:pPr>
        <w:pStyle w:val="ListParagraph"/>
        <w:numPr>
          <w:ilvl w:val="0"/>
          <w:numId w:val="1"/>
        </w:numPr>
        <w:spacing w:after="100"/>
      </w:pPr>
      <w:r>
        <w:rPr>
          <w:b/>
          <w:bCs/>
        </w:rPr>
        <w:t>Decision:</w:t>
      </w:r>
      <w:r>
        <w:t xml:space="preserve"> </w:t>
      </w:r>
      <w:r>
        <w:rPr>
          <w:rFonts w:ascii="Consolas" w:eastAsia="Consolas" w:hAnsi="Consolas" w:cs="Consolas"/>
          <w:sz w:val="20"/>
          <w:szCs w:val="20"/>
        </w:rPr>
        <w:t>mockpay</w:t>
      </w:r>
      <w:r>
        <w:t xml:space="preserve"> runs as its own container with configurable outcomes; caf-api talks to it through the </w:t>
      </w:r>
      <w:r>
        <w:rPr>
          <w:rFonts w:ascii="Consolas" w:eastAsia="Consolas" w:hAnsi="Consolas" w:cs="Consolas"/>
          <w:sz w:val="20"/>
          <w:szCs w:val="20"/>
        </w:rPr>
        <w:t>PaymentGateway</w:t>
      </w:r>
      <w:r>
        <w:t xml:space="preserve"> adapter with real network timeouts.</w:t>
      </w:r>
    </w:p>
    <w:p w14:paraId="17B14C72" w14:textId="77777777" w:rsidR="00E71717" w:rsidRDefault="00000000">
      <w:pPr>
        <w:pStyle w:val="ListParagraph"/>
        <w:numPr>
          <w:ilvl w:val="0"/>
          <w:numId w:val="1"/>
        </w:numPr>
        <w:spacing w:after="100"/>
      </w:pPr>
      <w:r>
        <w:rPr>
          <w:b/>
          <w:bCs/>
        </w:rPr>
        <w:t>Alternatives:</w:t>
      </w:r>
      <w:r>
        <w:t xml:space="preserve"> An in-process fake (no real timeouts; failure tests would be simulated rather than real).</w:t>
      </w:r>
    </w:p>
    <w:p w14:paraId="07CE7202" w14:textId="77777777" w:rsidR="00E71717" w:rsidRDefault="00000000">
      <w:pPr>
        <w:pStyle w:val="ListParagraph"/>
        <w:numPr>
          <w:ilvl w:val="0"/>
          <w:numId w:val="1"/>
        </w:numPr>
        <w:spacing w:after="100"/>
      </w:pPr>
      <w:r>
        <w:rPr>
          <w:b/>
          <w:bCs/>
        </w:rPr>
        <w:t>Trade-offs:</w:t>
      </w:r>
      <w:r>
        <w:t xml:space="preserve"> (+) Real timeouts and outages can be induced by stopping the container. (−) One more container on a small instance.</w:t>
      </w:r>
    </w:p>
    <w:p w14:paraId="15F859DF" w14:textId="77777777" w:rsidR="00E71717" w:rsidRDefault="00000000">
      <w:pPr>
        <w:pStyle w:val="ListParagraph"/>
        <w:numPr>
          <w:ilvl w:val="0"/>
          <w:numId w:val="1"/>
        </w:numPr>
        <w:spacing w:after="100"/>
      </w:pPr>
      <w:r>
        <w:rPr>
          <w:b/>
          <w:bCs/>
        </w:rPr>
        <w:t>Requirements:</w:t>
      </w:r>
      <w:r>
        <w:t xml:space="preserve"> FR-33, FR-41, NFR-14.</w:t>
      </w:r>
    </w:p>
    <w:p w14:paraId="739C7AC1" w14:textId="77777777" w:rsidR="00E71717" w:rsidRDefault="00000000">
      <w:pPr>
        <w:spacing w:after="160"/>
      </w:pPr>
      <w:r>
        <w:rPr>
          <w:b/>
          <w:bCs/>
        </w:rPr>
        <w:lastRenderedPageBreak/>
        <w:t>ADR-06 — Counter columns rather than one row per portion or seat</w:t>
      </w:r>
    </w:p>
    <w:p w14:paraId="551E2789" w14:textId="77777777" w:rsidR="00E71717" w:rsidRDefault="00000000">
      <w:pPr>
        <w:pStyle w:val="ListParagraph"/>
        <w:numPr>
          <w:ilvl w:val="0"/>
          <w:numId w:val="1"/>
        </w:numPr>
        <w:spacing w:after="100"/>
      </w:pPr>
      <w:r>
        <w:rPr>
          <w:b/>
          <w:bCs/>
        </w:rPr>
        <w:t>Context:</w:t>
      </w:r>
      <w:r>
        <w:t xml:space="preserve"> Allocation must be fast and provably bounded.</w:t>
      </w:r>
    </w:p>
    <w:p w14:paraId="00DFA27E" w14:textId="77777777" w:rsidR="00E71717" w:rsidRDefault="00000000">
      <w:pPr>
        <w:pStyle w:val="ListParagraph"/>
        <w:numPr>
          <w:ilvl w:val="0"/>
          <w:numId w:val="1"/>
        </w:numPr>
        <w:spacing w:after="100"/>
      </w:pPr>
      <w:r>
        <w:rPr>
          <w:b/>
          <w:bCs/>
        </w:rPr>
        <w:t>Decision:</w:t>
      </w:r>
      <w:r>
        <w:t xml:space="preserve"> Keep </w:t>
      </w:r>
      <w:r>
        <w:rPr>
          <w:rFonts w:ascii="Consolas" w:eastAsia="Consolas" w:hAnsi="Consolas" w:cs="Consolas"/>
          <w:sz w:val="20"/>
          <w:szCs w:val="20"/>
        </w:rPr>
        <w:t>allocated</w:t>
      </w:r>
      <w:r>
        <w:t>/</w:t>
      </w:r>
      <w:r>
        <w:rPr>
          <w:rFonts w:ascii="Consolas" w:eastAsia="Consolas" w:hAnsi="Consolas" w:cs="Consolas"/>
          <w:sz w:val="20"/>
          <w:szCs w:val="20"/>
        </w:rPr>
        <w:t>booked</w:t>
      </w:r>
      <w:r>
        <w:t xml:space="preserve"> counters with CHECK constraints; orders reference the slot and item quantities.</w:t>
      </w:r>
    </w:p>
    <w:p w14:paraId="1E696895" w14:textId="77777777" w:rsidR="00E71717" w:rsidRDefault="00000000">
      <w:pPr>
        <w:pStyle w:val="ListParagraph"/>
        <w:numPr>
          <w:ilvl w:val="0"/>
          <w:numId w:val="1"/>
        </w:numPr>
        <w:spacing w:after="100"/>
      </w:pPr>
      <w:r>
        <w:rPr>
          <w:b/>
          <w:bCs/>
        </w:rPr>
        <w:t>Alternatives:</w:t>
      </w:r>
      <w:r>
        <w:t xml:space="preserve"> Pre-create one row per seat or portion and claim a row with </w:t>
      </w:r>
      <w:r>
        <w:rPr>
          <w:rFonts w:ascii="Consolas" w:eastAsia="Consolas" w:hAnsi="Consolas" w:cs="Consolas"/>
          <w:sz w:val="20"/>
          <w:szCs w:val="20"/>
        </w:rPr>
        <w:t>FOR UPDATE SKIP LOCKED</w:t>
      </w:r>
      <w:r>
        <w:t>.</w:t>
      </w:r>
    </w:p>
    <w:p w14:paraId="4CDDE76F" w14:textId="77777777" w:rsidR="00E71717" w:rsidRDefault="00000000">
      <w:pPr>
        <w:pStyle w:val="ListParagraph"/>
        <w:numPr>
          <w:ilvl w:val="0"/>
          <w:numId w:val="1"/>
        </w:numPr>
        <w:spacing w:after="100"/>
      </w:pPr>
      <w:r>
        <w:rPr>
          <w:b/>
          <w:bCs/>
        </w:rPr>
        <w:t>Trade-offs:</w:t>
      </w:r>
      <w:r>
        <w:t xml:space="preserve"> (+) Few rows; a simple CHECK makes overselling impossible. (−) All orders for one item contend on one row (the hot-row effect) — acceptable at this workload and measurable in D3. Per-unit rows would spread contention and are the documented fallback if measurements demand it.</w:t>
      </w:r>
    </w:p>
    <w:p w14:paraId="7804615A" w14:textId="77777777" w:rsidR="00E71717" w:rsidRDefault="00000000">
      <w:pPr>
        <w:pStyle w:val="ListParagraph"/>
        <w:numPr>
          <w:ilvl w:val="0"/>
          <w:numId w:val="1"/>
        </w:numPr>
        <w:spacing w:after="100"/>
      </w:pPr>
      <w:r>
        <w:rPr>
          <w:b/>
          <w:bCs/>
        </w:rPr>
        <w:t>Requirements:</w:t>
      </w:r>
      <w:r>
        <w:t xml:space="preserve"> NFR-1, NFR-2, NFR-8.</w:t>
      </w:r>
    </w:p>
    <w:p w14:paraId="5B17C1EA" w14:textId="77777777" w:rsidR="00E71717" w:rsidRDefault="00000000">
      <w:pPr>
        <w:spacing w:after="160"/>
      </w:pPr>
      <w:r>
        <w:rPr>
          <w:b/>
          <w:bCs/>
        </w:rPr>
        <w:t>ADR-07 — Single-leader worker using a PostgreSQL advisory lock</w:t>
      </w:r>
    </w:p>
    <w:p w14:paraId="3977108A" w14:textId="77777777" w:rsidR="00E71717" w:rsidRDefault="00000000">
      <w:pPr>
        <w:pStyle w:val="ListParagraph"/>
        <w:numPr>
          <w:ilvl w:val="0"/>
          <w:numId w:val="1"/>
        </w:numPr>
        <w:spacing w:after="100"/>
      </w:pPr>
      <w:r>
        <w:rPr>
          <w:b/>
          <w:bCs/>
        </w:rPr>
        <w:t>Context:</w:t>
      </w:r>
      <w:r>
        <w:t xml:space="preserve"> The sweeper, auto-prep, expiry and agent runs must not run twice concurrently; the API runs several worker processes.</w:t>
      </w:r>
    </w:p>
    <w:p w14:paraId="27C25281" w14:textId="77777777" w:rsidR="00E71717" w:rsidRDefault="00000000">
      <w:pPr>
        <w:pStyle w:val="ListParagraph"/>
        <w:numPr>
          <w:ilvl w:val="0"/>
          <w:numId w:val="1"/>
        </w:numPr>
        <w:spacing w:after="100"/>
      </w:pPr>
      <w:r>
        <w:rPr>
          <w:b/>
          <w:bCs/>
        </w:rPr>
        <w:t>Decision:</w:t>
      </w:r>
      <w:r>
        <w:t xml:space="preserve"> Run jobs only in </w:t>
      </w:r>
      <w:r>
        <w:rPr>
          <w:rFonts w:ascii="Consolas" w:eastAsia="Consolas" w:hAnsi="Consolas" w:cs="Consolas"/>
          <w:sz w:val="20"/>
          <w:szCs w:val="20"/>
        </w:rPr>
        <w:t>caf-worker</w:t>
      </w:r>
      <w:r>
        <w:t xml:space="preserve">, which must hold </w:t>
      </w:r>
      <w:r>
        <w:rPr>
          <w:rFonts w:ascii="Consolas" w:eastAsia="Consolas" w:hAnsi="Consolas" w:cs="Consolas"/>
          <w:sz w:val="20"/>
          <w:szCs w:val="20"/>
        </w:rPr>
        <w:t>pg_try_advisory_lock(&lt;key&gt;)</w:t>
      </w:r>
      <w:r>
        <w:t xml:space="preserve">; a second instance idles until the lock is free. Every job is also idempotent (e.g. </w:t>
      </w:r>
      <w:r>
        <w:rPr>
          <w:rFonts w:ascii="Consolas" w:eastAsia="Consolas" w:hAnsi="Consolas" w:cs="Consolas"/>
          <w:sz w:val="20"/>
          <w:szCs w:val="20"/>
        </w:rPr>
        <w:t>FOR UPDATE SKIP LOCKED</w:t>
      </w:r>
      <w:r>
        <w:t>, status-guarded updates).</w:t>
      </w:r>
    </w:p>
    <w:p w14:paraId="64E3E691" w14:textId="77777777" w:rsidR="00E71717" w:rsidRDefault="00000000">
      <w:pPr>
        <w:pStyle w:val="ListParagraph"/>
        <w:numPr>
          <w:ilvl w:val="0"/>
          <w:numId w:val="1"/>
        </w:numPr>
        <w:spacing w:after="100"/>
      </w:pPr>
      <w:r>
        <w:rPr>
          <w:b/>
          <w:bCs/>
        </w:rPr>
        <w:t>Alternatives:</w:t>
      </w:r>
      <w:r>
        <w:t xml:space="preserve"> APScheduler inside every API worker (duplicate runs); an external queue such as Celery with Redis (more infrastructure).</w:t>
      </w:r>
    </w:p>
    <w:p w14:paraId="1611425D" w14:textId="77777777" w:rsidR="00E71717" w:rsidRDefault="00000000">
      <w:pPr>
        <w:pStyle w:val="ListParagraph"/>
        <w:numPr>
          <w:ilvl w:val="0"/>
          <w:numId w:val="1"/>
        </w:numPr>
        <w:spacing w:after="100"/>
      </w:pPr>
      <w:r>
        <w:rPr>
          <w:b/>
          <w:bCs/>
        </w:rPr>
        <w:t>Trade-offs:</w:t>
      </w:r>
      <w:r>
        <w:t xml:space="preserve"> (+) No extra infrastructure; the lock is released automatically if the worker dies. (−) Jobs have a single point of execution; a crashed worker delays jobs until restart (Docker restart policy).</w:t>
      </w:r>
    </w:p>
    <w:p w14:paraId="2F2B9CAA" w14:textId="77777777" w:rsidR="00E71717" w:rsidRDefault="00000000">
      <w:pPr>
        <w:pStyle w:val="ListParagraph"/>
        <w:numPr>
          <w:ilvl w:val="0"/>
          <w:numId w:val="1"/>
        </w:numPr>
        <w:spacing w:after="100"/>
      </w:pPr>
      <w:r>
        <w:rPr>
          <w:b/>
          <w:bCs/>
        </w:rPr>
        <w:t>Requirements:</w:t>
      </w:r>
      <w:r>
        <w:t xml:space="preserve"> FR-34, FR-44, FR-50, FR-56.</w:t>
      </w:r>
    </w:p>
    <w:p w14:paraId="3725E60C" w14:textId="77777777" w:rsidR="00E71717" w:rsidRDefault="00000000">
      <w:pPr>
        <w:spacing w:after="160"/>
      </w:pPr>
      <w:r>
        <w:rPr>
          <w:b/>
          <w:bCs/>
        </w:rPr>
        <w:t>ADR-08 — Audit rows written in the same transaction as the change</w:t>
      </w:r>
    </w:p>
    <w:p w14:paraId="43F72E5B" w14:textId="77777777" w:rsidR="00E71717" w:rsidRDefault="00000000">
      <w:pPr>
        <w:pStyle w:val="ListParagraph"/>
        <w:numPr>
          <w:ilvl w:val="0"/>
          <w:numId w:val="1"/>
        </w:numPr>
        <w:spacing w:after="100"/>
      </w:pPr>
      <w:r>
        <w:rPr>
          <w:b/>
          <w:bCs/>
        </w:rPr>
        <w:t>Context:</w:t>
      </w:r>
      <w:r>
        <w:t xml:space="preserve"> The audit trail must be complete and trustworthy (FR-47, FR-48).</w:t>
      </w:r>
    </w:p>
    <w:p w14:paraId="7CBA2449" w14:textId="77777777" w:rsidR="00E71717" w:rsidRDefault="00000000">
      <w:pPr>
        <w:pStyle w:val="ListParagraph"/>
        <w:numPr>
          <w:ilvl w:val="0"/>
          <w:numId w:val="1"/>
        </w:numPr>
        <w:spacing w:after="100"/>
      </w:pPr>
      <w:r>
        <w:rPr>
          <w:b/>
          <w:bCs/>
        </w:rPr>
        <w:t>Decision:</w:t>
      </w:r>
      <w:r>
        <w:t xml:space="preserve"> </w:t>
      </w:r>
      <w:r>
        <w:rPr>
          <w:rFonts w:ascii="Consolas" w:eastAsia="Consolas" w:hAnsi="Consolas" w:cs="Consolas"/>
          <w:sz w:val="20"/>
          <w:szCs w:val="20"/>
        </w:rPr>
        <w:t>AuditWriter</w:t>
      </w:r>
      <w:r>
        <w:t xml:space="preserve"> inserts audit rows inside the business transaction; the </w:t>
      </w:r>
      <w:r>
        <w:rPr>
          <w:rFonts w:ascii="Consolas" w:eastAsia="Consolas" w:hAnsi="Consolas" w:cs="Consolas"/>
          <w:sz w:val="20"/>
          <w:szCs w:val="20"/>
        </w:rPr>
        <w:t>caf_app</w:t>
      </w:r>
      <w:r>
        <w:t xml:space="preserve"> role has no UPDATE/DELETE on </w:t>
      </w:r>
      <w:r>
        <w:rPr>
          <w:rFonts w:ascii="Consolas" w:eastAsia="Consolas" w:hAnsi="Consolas" w:cs="Consolas"/>
          <w:sz w:val="20"/>
          <w:szCs w:val="20"/>
        </w:rPr>
        <w:t>audit_log</w:t>
      </w:r>
      <w:r>
        <w:t>.</w:t>
      </w:r>
    </w:p>
    <w:p w14:paraId="0C0EEC73" w14:textId="77777777" w:rsidR="00E71717" w:rsidRDefault="00000000">
      <w:pPr>
        <w:pStyle w:val="ListParagraph"/>
        <w:numPr>
          <w:ilvl w:val="0"/>
          <w:numId w:val="1"/>
        </w:numPr>
        <w:spacing w:after="100"/>
      </w:pPr>
      <w:r>
        <w:rPr>
          <w:b/>
          <w:bCs/>
        </w:rPr>
        <w:t>Alternatives:</w:t>
      </w:r>
      <w:r>
        <w:t xml:space="preserve"> Asynchronous audit through an event bus or log shipping.</w:t>
      </w:r>
    </w:p>
    <w:p w14:paraId="3391A8DB" w14:textId="77777777" w:rsidR="00E71717" w:rsidRDefault="00000000">
      <w:pPr>
        <w:pStyle w:val="ListParagraph"/>
        <w:numPr>
          <w:ilvl w:val="0"/>
          <w:numId w:val="1"/>
        </w:numPr>
        <w:spacing w:after="100"/>
      </w:pPr>
      <w:r>
        <w:rPr>
          <w:b/>
          <w:bCs/>
        </w:rPr>
        <w:t>Trade-offs:</w:t>
      </w:r>
      <w:r>
        <w:t xml:space="preserve"> (+) Every committed change has its audit row, and every rolled-back change has none. (−) Slightly longer transactions; the audit table grows (archiving is out of scope).</w:t>
      </w:r>
    </w:p>
    <w:p w14:paraId="7607B26C" w14:textId="77777777" w:rsidR="00E71717" w:rsidRDefault="00000000">
      <w:pPr>
        <w:pStyle w:val="ListParagraph"/>
        <w:numPr>
          <w:ilvl w:val="0"/>
          <w:numId w:val="1"/>
        </w:numPr>
        <w:spacing w:after="100"/>
      </w:pPr>
      <w:r>
        <w:rPr>
          <w:b/>
          <w:bCs/>
        </w:rPr>
        <w:t>Requirements:</w:t>
      </w:r>
      <w:r>
        <w:t xml:space="preserve"> FR-47, FR-48, NFR-26.</w:t>
      </w:r>
    </w:p>
    <w:p w14:paraId="2054C369" w14:textId="77777777" w:rsidR="00E71717" w:rsidRDefault="00E71717">
      <w:pPr>
        <w:pBdr>
          <w:bottom w:val="single" w:sz="6" w:space="0" w:color="AAAAAA"/>
        </w:pBdr>
        <w:spacing w:after="240"/>
      </w:pPr>
    </w:p>
    <w:p w14:paraId="6ED95574" w14:textId="77777777" w:rsidR="00E71717" w:rsidRDefault="00000000">
      <w:pPr>
        <w:pStyle w:val="Heading1"/>
        <w:spacing w:before="280"/>
      </w:pPr>
      <w:r>
        <w:t>6. Cross-Cutting Concerns</w:t>
      </w:r>
    </w:p>
    <w:p w14:paraId="22B039D4" w14:textId="77777777" w:rsidR="00E71717" w:rsidRDefault="00000000">
      <w:pPr>
        <w:pStyle w:val="Heading2"/>
        <w:spacing w:before="280" w:after="160"/>
      </w:pPr>
      <w:r>
        <w:t>6.1 Concurrency</w:t>
      </w:r>
    </w:p>
    <w:p w14:paraId="5DA74910" w14:textId="77777777" w:rsidR="00E71717" w:rsidRDefault="00000000">
      <w:pPr>
        <w:pStyle w:val="ListParagraph"/>
        <w:numPr>
          <w:ilvl w:val="0"/>
          <w:numId w:val="1"/>
        </w:numPr>
        <w:spacing w:after="100"/>
      </w:pPr>
      <w:r>
        <w:rPr>
          <w:b/>
          <w:bCs/>
        </w:rPr>
        <w:t>Isolation:</w:t>
      </w:r>
      <w:r>
        <w:t xml:space="preserve"> PostgreSQL READ COMMITTED with explicit row locks. When a blocked </w:t>
      </w:r>
      <w:r>
        <w:rPr>
          <w:rFonts w:ascii="Consolas" w:eastAsia="Consolas" w:hAnsi="Consolas" w:cs="Consolas"/>
          <w:sz w:val="20"/>
          <w:szCs w:val="20"/>
        </w:rPr>
        <w:t>SELECT … FOR UPDATE</w:t>
      </w:r>
      <w:r>
        <w:t xml:space="preserve"> acquires a lock, PostgreSQL re-reads the latest committed version of the row, so the availability check always sees the current counters (SD-2).</w:t>
      </w:r>
    </w:p>
    <w:p w14:paraId="75AADCDA" w14:textId="77777777" w:rsidR="00E71717" w:rsidRDefault="00000000">
      <w:pPr>
        <w:pStyle w:val="ListParagraph"/>
        <w:numPr>
          <w:ilvl w:val="0"/>
          <w:numId w:val="1"/>
        </w:numPr>
        <w:spacing w:after="100"/>
      </w:pPr>
      <w:r>
        <w:rPr>
          <w:b/>
          <w:bCs/>
        </w:rPr>
        <w:t>Lock hierarchy</w:t>
      </w:r>
      <w:r>
        <w:t xml:space="preserve"> (every transaction acquires locks in this order and skips levels it does not need):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8"/>
        <w:gridCol w:w="2693"/>
        <w:gridCol w:w="5079"/>
      </w:tblGrid>
      <w:tr w:rsidR="00E71717" w14:paraId="4174321D" w14:textId="77777777">
        <w:tblPrEx>
          <w:tblCellMar>
            <w:top w:w="0" w:type="dxa"/>
            <w:bottom w:w="0" w:type="dxa"/>
          </w:tblCellMar>
        </w:tblPrEx>
        <w:trPr>
          <w:tblHeader/>
        </w:trPr>
        <w:tc>
          <w:tcPr>
            <w:tcW w:w="2308" w:type="dxa"/>
            <w:shd w:val="clear" w:color="auto" w:fill="DDE6F0"/>
          </w:tcPr>
          <w:p w14:paraId="36E78292" w14:textId="77777777" w:rsidR="00E71717" w:rsidRDefault="00000000">
            <w:r>
              <w:rPr>
                <w:b/>
                <w:bCs/>
                <w:sz w:val="19"/>
                <w:szCs w:val="19"/>
              </w:rPr>
              <w:t>Level</w:t>
            </w:r>
          </w:p>
        </w:tc>
        <w:tc>
          <w:tcPr>
            <w:tcW w:w="2693" w:type="dxa"/>
            <w:shd w:val="clear" w:color="auto" w:fill="DDE6F0"/>
          </w:tcPr>
          <w:p w14:paraId="6A88D9C0" w14:textId="77777777" w:rsidR="00E71717" w:rsidRDefault="00000000">
            <w:r>
              <w:rPr>
                <w:b/>
                <w:bCs/>
                <w:sz w:val="19"/>
                <w:szCs w:val="19"/>
              </w:rPr>
              <w:t>Rows</w:t>
            </w:r>
          </w:p>
        </w:tc>
        <w:tc>
          <w:tcPr>
            <w:tcW w:w="5079" w:type="dxa"/>
            <w:shd w:val="clear" w:color="auto" w:fill="DDE6F0"/>
          </w:tcPr>
          <w:p w14:paraId="1F169C3A" w14:textId="77777777" w:rsidR="00E71717" w:rsidRDefault="00000000">
            <w:r>
              <w:rPr>
                <w:b/>
                <w:bCs/>
                <w:sz w:val="19"/>
                <w:szCs w:val="19"/>
              </w:rPr>
              <w:t>Taken by</w:t>
            </w:r>
          </w:p>
        </w:tc>
      </w:tr>
      <w:tr w:rsidR="00E71717" w14:paraId="53B70A4E" w14:textId="77777777">
        <w:tblPrEx>
          <w:tblCellMar>
            <w:top w:w="0" w:type="dxa"/>
            <w:bottom w:w="0" w:type="dxa"/>
          </w:tblCellMar>
        </w:tblPrEx>
        <w:tc>
          <w:tcPr>
            <w:tcW w:w="2308" w:type="dxa"/>
          </w:tcPr>
          <w:p w14:paraId="21B36298" w14:textId="77777777" w:rsidR="00E71717" w:rsidRDefault="00000000">
            <w:r>
              <w:rPr>
                <w:sz w:val="19"/>
                <w:szCs w:val="19"/>
              </w:rPr>
              <w:t>1</w:t>
            </w:r>
          </w:p>
        </w:tc>
        <w:tc>
          <w:tcPr>
            <w:tcW w:w="2693" w:type="dxa"/>
          </w:tcPr>
          <w:p w14:paraId="79DA35CF" w14:textId="77777777" w:rsidR="00E71717" w:rsidRDefault="00000000">
            <w:r>
              <w:rPr>
                <w:rFonts w:ascii="Consolas" w:eastAsia="Consolas" w:hAnsi="Consolas" w:cs="Consolas"/>
                <w:sz w:val="19"/>
                <w:szCs w:val="19"/>
              </w:rPr>
              <w:t>proposals</w:t>
            </w:r>
            <w:r>
              <w:rPr>
                <w:sz w:val="19"/>
                <w:szCs w:val="19"/>
              </w:rPr>
              <w:t xml:space="preserve"> (one row)</w:t>
            </w:r>
          </w:p>
        </w:tc>
        <w:tc>
          <w:tcPr>
            <w:tcW w:w="5079" w:type="dxa"/>
          </w:tcPr>
          <w:p w14:paraId="434F492D" w14:textId="77777777" w:rsidR="00E71717" w:rsidRDefault="00000000">
            <w:r>
              <w:rPr>
                <w:sz w:val="19"/>
                <w:szCs w:val="19"/>
              </w:rPr>
              <w:t>Proposal approval / expiry</w:t>
            </w:r>
          </w:p>
        </w:tc>
      </w:tr>
      <w:tr w:rsidR="00E71717" w14:paraId="5D3D71E6" w14:textId="77777777">
        <w:tblPrEx>
          <w:tblCellMar>
            <w:top w:w="0" w:type="dxa"/>
            <w:bottom w:w="0" w:type="dxa"/>
          </w:tblCellMar>
        </w:tblPrEx>
        <w:tc>
          <w:tcPr>
            <w:tcW w:w="2308" w:type="dxa"/>
            <w:shd w:val="clear" w:color="auto" w:fill="F7F9FB"/>
          </w:tcPr>
          <w:p w14:paraId="30132CB3" w14:textId="77777777" w:rsidR="00E71717" w:rsidRDefault="00000000">
            <w:r>
              <w:rPr>
                <w:sz w:val="19"/>
                <w:szCs w:val="19"/>
              </w:rPr>
              <w:t>2</w:t>
            </w:r>
          </w:p>
        </w:tc>
        <w:tc>
          <w:tcPr>
            <w:tcW w:w="2693" w:type="dxa"/>
            <w:shd w:val="clear" w:color="auto" w:fill="F7F9FB"/>
          </w:tcPr>
          <w:p w14:paraId="6AA6AB1D" w14:textId="77777777" w:rsidR="00E71717" w:rsidRDefault="00000000">
            <w:r>
              <w:rPr>
                <w:rFonts w:ascii="Consolas" w:eastAsia="Consolas" w:hAnsi="Consolas" w:cs="Consolas"/>
                <w:sz w:val="19"/>
                <w:szCs w:val="19"/>
              </w:rPr>
              <w:t>orders</w:t>
            </w:r>
            <w:r>
              <w:rPr>
                <w:sz w:val="19"/>
                <w:szCs w:val="19"/>
              </w:rPr>
              <w:t xml:space="preserve"> (one row)</w:t>
            </w:r>
          </w:p>
        </w:tc>
        <w:tc>
          <w:tcPr>
            <w:tcW w:w="5079" w:type="dxa"/>
            <w:shd w:val="clear" w:color="auto" w:fill="F7F9FB"/>
          </w:tcPr>
          <w:p w14:paraId="16FF5A71" w14:textId="77777777" w:rsidR="00E71717" w:rsidRDefault="00000000">
            <w:r>
              <w:rPr>
                <w:sz w:val="19"/>
                <w:szCs w:val="19"/>
              </w:rPr>
              <w:t>Modify, cancel, kitchen transitions, sweeper, payment confirmation</w:t>
            </w:r>
          </w:p>
        </w:tc>
      </w:tr>
      <w:tr w:rsidR="00E71717" w14:paraId="0F126A90" w14:textId="77777777">
        <w:tblPrEx>
          <w:tblCellMar>
            <w:top w:w="0" w:type="dxa"/>
            <w:bottom w:w="0" w:type="dxa"/>
          </w:tblCellMar>
        </w:tblPrEx>
        <w:tc>
          <w:tcPr>
            <w:tcW w:w="2308" w:type="dxa"/>
          </w:tcPr>
          <w:p w14:paraId="19475E06" w14:textId="77777777" w:rsidR="00E71717" w:rsidRDefault="00000000">
            <w:r>
              <w:rPr>
                <w:sz w:val="19"/>
                <w:szCs w:val="19"/>
              </w:rPr>
              <w:t>3</w:t>
            </w:r>
          </w:p>
        </w:tc>
        <w:tc>
          <w:tcPr>
            <w:tcW w:w="2693" w:type="dxa"/>
          </w:tcPr>
          <w:p w14:paraId="61EEBB02" w14:textId="77777777" w:rsidR="00E71717" w:rsidRDefault="00000000">
            <w:r>
              <w:rPr>
                <w:rFonts w:ascii="Consolas" w:eastAsia="Consolas" w:hAnsi="Consolas" w:cs="Consolas"/>
                <w:sz w:val="19"/>
                <w:szCs w:val="19"/>
              </w:rPr>
              <w:t>daily_inventory</w:t>
            </w:r>
            <w:r>
              <w:rPr>
                <w:sz w:val="19"/>
                <w:szCs w:val="19"/>
              </w:rPr>
              <w:t xml:space="preserve"> (ascending </w:t>
            </w:r>
            <w:r>
              <w:rPr>
                <w:rFonts w:ascii="Consolas" w:eastAsia="Consolas" w:hAnsi="Consolas" w:cs="Consolas"/>
                <w:sz w:val="19"/>
                <w:szCs w:val="19"/>
              </w:rPr>
              <w:t>item_id</w:t>
            </w:r>
            <w:r>
              <w:rPr>
                <w:sz w:val="19"/>
                <w:szCs w:val="19"/>
              </w:rPr>
              <w:t>)</w:t>
            </w:r>
          </w:p>
        </w:tc>
        <w:tc>
          <w:tcPr>
            <w:tcW w:w="5079" w:type="dxa"/>
          </w:tcPr>
          <w:p w14:paraId="1E8929B9" w14:textId="77777777" w:rsidR="00E71717" w:rsidRDefault="00000000">
            <w:r>
              <w:rPr>
                <w:sz w:val="19"/>
                <w:szCs w:val="19"/>
              </w:rPr>
              <w:t>Create, modify, cancel, release, replenishment</w:t>
            </w:r>
          </w:p>
        </w:tc>
      </w:tr>
      <w:tr w:rsidR="00E71717" w14:paraId="5B1DB613" w14:textId="77777777">
        <w:tblPrEx>
          <w:tblCellMar>
            <w:top w:w="0" w:type="dxa"/>
            <w:bottom w:w="0" w:type="dxa"/>
          </w:tblCellMar>
        </w:tblPrEx>
        <w:tc>
          <w:tcPr>
            <w:tcW w:w="2308" w:type="dxa"/>
            <w:shd w:val="clear" w:color="auto" w:fill="F7F9FB"/>
          </w:tcPr>
          <w:p w14:paraId="508ECD4F" w14:textId="77777777" w:rsidR="00E71717" w:rsidRDefault="00000000">
            <w:r>
              <w:rPr>
                <w:sz w:val="19"/>
                <w:szCs w:val="19"/>
              </w:rPr>
              <w:lastRenderedPageBreak/>
              <w:t>4</w:t>
            </w:r>
          </w:p>
        </w:tc>
        <w:tc>
          <w:tcPr>
            <w:tcW w:w="2693" w:type="dxa"/>
            <w:shd w:val="clear" w:color="auto" w:fill="F7F9FB"/>
          </w:tcPr>
          <w:p w14:paraId="116735FB" w14:textId="77777777" w:rsidR="00E71717" w:rsidRDefault="00000000">
            <w:r>
              <w:rPr>
                <w:rFonts w:ascii="Consolas" w:eastAsia="Consolas" w:hAnsi="Consolas" w:cs="Consolas"/>
                <w:sz w:val="19"/>
                <w:szCs w:val="19"/>
              </w:rPr>
              <w:t>slots</w:t>
            </w:r>
            <w:r>
              <w:rPr>
                <w:sz w:val="19"/>
                <w:szCs w:val="19"/>
              </w:rPr>
              <w:t xml:space="preserve"> (ascending </w:t>
            </w:r>
            <w:r>
              <w:rPr>
                <w:rFonts w:ascii="Consolas" w:eastAsia="Consolas" w:hAnsi="Consolas" w:cs="Consolas"/>
                <w:sz w:val="19"/>
                <w:szCs w:val="19"/>
              </w:rPr>
              <w:t>slot_id</w:t>
            </w:r>
            <w:r>
              <w:rPr>
                <w:sz w:val="19"/>
                <w:szCs w:val="19"/>
              </w:rPr>
              <w:t>)</w:t>
            </w:r>
          </w:p>
        </w:tc>
        <w:tc>
          <w:tcPr>
            <w:tcW w:w="5079" w:type="dxa"/>
            <w:shd w:val="clear" w:color="auto" w:fill="F7F9FB"/>
          </w:tcPr>
          <w:p w14:paraId="3F8E8F56" w14:textId="77777777" w:rsidR="00E71717" w:rsidRDefault="00000000">
            <w:r>
              <w:rPr>
                <w:sz w:val="19"/>
                <w:szCs w:val="19"/>
              </w:rPr>
              <w:t>Create, modify, cancel, release, capacity change</w:t>
            </w:r>
          </w:p>
        </w:tc>
      </w:tr>
    </w:tbl>
    <w:p w14:paraId="1DDEDCF5" w14:textId="77777777" w:rsidR="00E71717" w:rsidRDefault="00E71717">
      <w:pPr>
        <w:spacing w:after="200"/>
      </w:pPr>
    </w:p>
    <w:p w14:paraId="09CF659E" w14:textId="77777777" w:rsidR="00E71717" w:rsidRDefault="00000000">
      <w:pPr>
        <w:pStyle w:val="ListParagraph"/>
        <w:numPr>
          <w:ilvl w:val="0"/>
          <w:numId w:val="1"/>
        </w:numPr>
        <w:spacing w:after="100"/>
      </w:pPr>
      <w:r>
        <w:rPr>
          <w:b/>
          <w:bCs/>
        </w:rPr>
        <w:t>Defence in depth:</w:t>
      </w:r>
      <w:r>
        <w:t xml:space="preserve"> (1) row locks, (2) CHECK constraints on counters, (3) the order version check, (4) status-guarded updates (</w:t>
      </w:r>
      <w:r>
        <w:rPr>
          <w:rFonts w:ascii="Consolas" w:eastAsia="Consolas" w:hAnsi="Consolas" w:cs="Consolas"/>
          <w:sz w:val="20"/>
          <w:szCs w:val="20"/>
        </w:rPr>
        <w:t>WHERE status = …</w:t>
      </w:r>
      <w:r>
        <w:t>), (5) unique indexes for idempotency keys and refunds.</w:t>
      </w:r>
    </w:p>
    <w:p w14:paraId="747A243B" w14:textId="77777777" w:rsidR="00E71717" w:rsidRDefault="00000000">
      <w:pPr>
        <w:pStyle w:val="ListParagraph"/>
        <w:numPr>
          <w:ilvl w:val="0"/>
          <w:numId w:val="1"/>
        </w:numPr>
        <w:spacing w:after="100"/>
      </w:pPr>
      <w:r>
        <w:rPr>
          <w:b/>
          <w:bCs/>
        </w:rPr>
        <w:t>Retries:</w:t>
      </w:r>
      <w:r>
        <w:t xml:space="preserve"> transient </w:t>
      </w:r>
      <w:r>
        <w:rPr>
          <w:rFonts w:ascii="Consolas" w:eastAsia="Consolas" w:hAnsi="Consolas" w:cs="Consolas"/>
          <w:sz w:val="20"/>
          <w:szCs w:val="20"/>
        </w:rPr>
        <w:t>40P01</w:t>
      </w:r>
      <w:r>
        <w:t xml:space="preserve"> (deadlock) and </w:t>
      </w:r>
      <w:r>
        <w:rPr>
          <w:rFonts w:ascii="Consolas" w:eastAsia="Consolas" w:hAnsi="Consolas" w:cs="Consolas"/>
          <w:sz w:val="20"/>
          <w:szCs w:val="20"/>
        </w:rPr>
        <w:t>40001</w:t>
      </w:r>
      <w:r>
        <w:t xml:space="preserve"> (serialisation) errors are retried at most 3 times with jittered back-off (NFR-4).</w:t>
      </w:r>
    </w:p>
    <w:p w14:paraId="0CCCD05E" w14:textId="77777777" w:rsidR="00E71717" w:rsidRDefault="00000000">
      <w:pPr>
        <w:pStyle w:val="ListParagraph"/>
        <w:numPr>
          <w:ilvl w:val="0"/>
          <w:numId w:val="1"/>
        </w:numPr>
        <w:spacing w:after="100"/>
      </w:pPr>
      <w:r>
        <w:rPr>
          <w:b/>
          <w:bCs/>
        </w:rPr>
        <w:t>Verification:</w:t>
      </w:r>
      <w:r>
        <w:t xml:space="preserve"> the concurrency harness (a Sprint 1 item) fires N concurrent requests at one item and slot against a real PostgreSQL (NFR-37) and asserts the NFR-1 counts. The same harness compares ADR-02 with ALT-4 and the conditional-update variant in D3.</w:t>
      </w:r>
    </w:p>
    <w:p w14:paraId="28624D0A" w14:textId="77777777" w:rsidR="00E71717" w:rsidRDefault="00000000">
      <w:pPr>
        <w:pStyle w:val="Heading2"/>
        <w:spacing w:before="280" w:after="160"/>
      </w:pPr>
      <w:r>
        <w:t>6.2 Failure handling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9"/>
        <w:gridCol w:w="1812"/>
        <w:gridCol w:w="4530"/>
        <w:gridCol w:w="1699"/>
      </w:tblGrid>
      <w:tr w:rsidR="00E71717" w14:paraId="01DE85DA" w14:textId="77777777">
        <w:tblPrEx>
          <w:tblCellMar>
            <w:top w:w="0" w:type="dxa"/>
            <w:bottom w:w="0" w:type="dxa"/>
          </w:tblCellMar>
        </w:tblPrEx>
        <w:trPr>
          <w:tblHeader/>
        </w:trPr>
        <w:tc>
          <w:tcPr>
            <w:tcW w:w="2039" w:type="dxa"/>
            <w:shd w:val="clear" w:color="auto" w:fill="DDE6F0"/>
          </w:tcPr>
          <w:p w14:paraId="5E323686" w14:textId="77777777" w:rsidR="00E71717" w:rsidRDefault="00000000">
            <w:r>
              <w:rPr>
                <w:b/>
                <w:bCs/>
                <w:sz w:val="19"/>
                <w:szCs w:val="19"/>
              </w:rPr>
              <w:t>Failure</w:t>
            </w:r>
          </w:p>
        </w:tc>
        <w:tc>
          <w:tcPr>
            <w:tcW w:w="1812" w:type="dxa"/>
            <w:shd w:val="clear" w:color="auto" w:fill="DDE6F0"/>
          </w:tcPr>
          <w:p w14:paraId="47628DDE" w14:textId="77777777" w:rsidR="00E71717" w:rsidRDefault="00000000">
            <w:r>
              <w:rPr>
                <w:b/>
                <w:bCs/>
                <w:sz w:val="19"/>
                <w:szCs w:val="19"/>
              </w:rPr>
              <w:t>Detection</w:t>
            </w:r>
          </w:p>
        </w:tc>
        <w:tc>
          <w:tcPr>
            <w:tcW w:w="4530" w:type="dxa"/>
            <w:shd w:val="clear" w:color="auto" w:fill="DDE6F0"/>
          </w:tcPr>
          <w:p w14:paraId="2AE959A9" w14:textId="77777777" w:rsidR="00E71717" w:rsidRDefault="00000000">
            <w:r>
              <w:rPr>
                <w:b/>
                <w:bCs/>
                <w:sz w:val="19"/>
                <w:szCs w:val="19"/>
              </w:rPr>
              <w:t>Behaviour</w:t>
            </w:r>
          </w:p>
        </w:tc>
        <w:tc>
          <w:tcPr>
            <w:tcW w:w="1699" w:type="dxa"/>
            <w:shd w:val="clear" w:color="auto" w:fill="DDE6F0"/>
          </w:tcPr>
          <w:p w14:paraId="55218455" w14:textId="77777777" w:rsidR="00E71717" w:rsidRDefault="00000000">
            <w:r>
              <w:rPr>
                <w:b/>
                <w:bCs/>
                <w:sz w:val="19"/>
                <w:szCs w:val="19"/>
              </w:rPr>
              <w:t>Requirements</w:t>
            </w:r>
          </w:p>
        </w:tc>
      </w:tr>
      <w:tr w:rsidR="00E71717" w14:paraId="63CB80DD" w14:textId="77777777">
        <w:tblPrEx>
          <w:tblCellMar>
            <w:top w:w="0" w:type="dxa"/>
            <w:bottom w:w="0" w:type="dxa"/>
          </w:tblCellMar>
        </w:tblPrEx>
        <w:tc>
          <w:tcPr>
            <w:tcW w:w="2039" w:type="dxa"/>
          </w:tcPr>
          <w:p w14:paraId="50C1AEEC" w14:textId="77777777" w:rsidR="00E71717" w:rsidRDefault="00000000">
            <w:r>
              <w:rPr>
                <w:sz w:val="19"/>
                <w:szCs w:val="19"/>
              </w:rPr>
              <w:t>Payment declined</w:t>
            </w:r>
          </w:p>
        </w:tc>
        <w:tc>
          <w:tcPr>
            <w:tcW w:w="1812" w:type="dxa"/>
          </w:tcPr>
          <w:p w14:paraId="31606C74" w14:textId="77777777" w:rsidR="00E71717" w:rsidRDefault="00000000">
            <w:r>
              <w:rPr>
                <w:sz w:val="19"/>
                <w:szCs w:val="19"/>
              </w:rPr>
              <w:t>Gateway response</w:t>
            </w:r>
          </w:p>
        </w:tc>
        <w:tc>
          <w:tcPr>
            <w:tcW w:w="4530" w:type="dxa"/>
          </w:tcPr>
          <w:p w14:paraId="5B2D6B04" w14:textId="77777777" w:rsidR="00E71717" w:rsidRDefault="00000000">
            <w:r>
              <w:rPr>
                <w:sz w:val="19"/>
                <w:szCs w:val="19"/>
              </w:rPr>
              <w:t>T3: release holds, PAYMENT_FAILED</w:t>
            </w:r>
          </w:p>
        </w:tc>
        <w:tc>
          <w:tcPr>
            <w:tcW w:w="1699" w:type="dxa"/>
          </w:tcPr>
          <w:p w14:paraId="786F603A" w14:textId="77777777" w:rsidR="00E71717" w:rsidRDefault="00000000">
            <w:r>
              <w:rPr>
                <w:sz w:val="19"/>
                <w:szCs w:val="19"/>
              </w:rPr>
              <w:t>FR-33</w:t>
            </w:r>
          </w:p>
        </w:tc>
      </w:tr>
      <w:tr w:rsidR="00E71717" w14:paraId="53999E4C" w14:textId="77777777">
        <w:tblPrEx>
          <w:tblCellMar>
            <w:top w:w="0" w:type="dxa"/>
            <w:bottom w:w="0" w:type="dxa"/>
          </w:tblCellMar>
        </w:tblPrEx>
        <w:tc>
          <w:tcPr>
            <w:tcW w:w="2039" w:type="dxa"/>
            <w:shd w:val="clear" w:color="auto" w:fill="F7F9FB"/>
          </w:tcPr>
          <w:p w14:paraId="111B786D" w14:textId="77777777" w:rsidR="00E71717" w:rsidRDefault="00000000">
            <w:r>
              <w:rPr>
                <w:sz w:val="19"/>
                <w:szCs w:val="19"/>
              </w:rPr>
              <w:t>Payment timeout</w:t>
            </w:r>
          </w:p>
        </w:tc>
        <w:tc>
          <w:tcPr>
            <w:tcW w:w="1812" w:type="dxa"/>
            <w:shd w:val="clear" w:color="auto" w:fill="F7F9FB"/>
          </w:tcPr>
          <w:p w14:paraId="65E7B4C7" w14:textId="77777777" w:rsidR="00E71717" w:rsidRDefault="00000000">
            <w:r>
              <w:rPr>
                <w:sz w:val="19"/>
                <w:szCs w:val="19"/>
              </w:rPr>
              <w:t>10 s client timeout</w:t>
            </w:r>
          </w:p>
        </w:tc>
        <w:tc>
          <w:tcPr>
            <w:tcW w:w="4530" w:type="dxa"/>
            <w:shd w:val="clear" w:color="auto" w:fill="F7F9FB"/>
          </w:tcPr>
          <w:p w14:paraId="050F2591" w14:textId="77777777" w:rsidR="00E71717" w:rsidRDefault="00000000">
            <w:r>
              <w:rPr>
                <w:sz w:val="19"/>
                <w:szCs w:val="19"/>
              </w:rPr>
              <w:t>T3 plus a VOID in the outbox (it may have been authorised)</w:t>
            </w:r>
          </w:p>
        </w:tc>
        <w:tc>
          <w:tcPr>
            <w:tcW w:w="1699" w:type="dxa"/>
            <w:shd w:val="clear" w:color="auto" w:fill="F7F9FB"/>
          </w:tcPr>
          <w:p w14:paraId="3120D50A" w14:textId="77777777" w:rsidR="00E71717" w:rsidRDefault="00000000">
            <w:r>
              <w:rPr>
                <w:sz w:val="19"/>
                <w:szCs w:val="19"/>
              </w:rPr>
              <w:t>FR-33, FR-34</w:t>
            </w:r>
          </w:p>
        </w:tc>
      </w:tr>
      <w:tr w:rsidR="00E71717" w14:paraId="48AA2E34" w14:textId="77777777">
        <w:tblPrEx>
          <w:tblCellMar>
            <w:top w:w="0" w:type="dxa"/>
            <w:bottom w:w="0" w:type="dxa"/>
          </w:tblCellMar>
        </w:tblPrEx>
        <w:tc>
          <w:tcPr>
            <w:tcW w:w="2039" w:type="dxa"/>
          </w:tcPr>
          <w:p w14:paraId="475AB641" w14:textId="77777777" w:rsidR="00E71717" w:rsidRDefault="00000000">
            <w:r>
              <w:rPr>
                <w:sz w:val="19"/>
                <w:szCs w:val="19"/>
              </w:rPr>
              <w:t>API process crashes mid-order</w:t>
            </w:r>
          </w:p>
        </w:tc>
        <w:tc>
          <w:tcPr>
            <w:tcW w:w="1812" w:type="dxa"/>
          </w:tcPr>
          <w:p w14:paraId="7E0EC3FC" w14:textId="77777777" w:rsidR="00E71717" w:rsidRDefault="00000000">
            <w:r>
              <w:rPr>
                <w:sz w:val="19"/>
                <w:szCs w:val="19"/>
              </w:rPr>
              <w:t>Order stuck in PENDING_PAYMENT</w:t>
            </w:r>
          </w:p>
        </w:tc>
        <w:tc>
          <w:tcPr>
            <w:tcW w:w="4530" w:type="dxa"/>
          </w:tcPr>
          <w:p w14:paraId="17819BBA" w14:textId="77777777" w:rsidR="00E71717" w:rsidRDefault="00000000">
            <w:r>
              <w:rPr>
                <w:sz w:val="19"/>
                <w:szCs w:val="19"/>
              </w:rPr>
              <w:t>The sweeper expires it after P-HOLD_EXPIRY; a late approval is voided</w:t>
            </w:r>
          </w:p>
        </w:tc>
        <w:tc>
          <w:tcPr>
            <w:tcW w:w="1699" w:type="dxa"/>
          </w:tcPr>
          <w:p w14:paraId="623FE7BD" w14:textId="77777777" w:rsidR="00E71717" w:rsidRDefault="00000000">
            <w:r>
              <w:rPr>
                <w:sz w:val="19"/>
                <w:szCs w:val="19"/>
              </w:rPr>
              <w:t>FR-34, NFR-15</w:t>
            </w:r>
          </w:p>
        </w:tc>
      </w:tr>
      <w:tr w:rsidR="00E71717" w14:paraId="361EE728" w14:textId="77777777">
        <w:tblPrEx>
          <w:tblCellMar>
            <w:top w:w="0" w:type="dxa"/>
            <w:bottom w:w="0" w:type="dxa"/>
          </w:tblCellMar>
        </w:tblPrEx>
        <w:tc>
          <w:tcPr>
            <w:tcW w:w="2039" w:type="dxa"/>
            <w:shd w:val="clear" w:color="auto" w:fill="F7F9FB"/>
          </w:tcPr>
          <w:p w14:paraId="43BB53FC" w14:textId="77777777" w:rsidR="00E71717" w:rsidRDefault="00000000">
            <w:r>
              <w:rPr>
                <w:sz w:val="19"/>
                <w:szCs w:val="19"/>
              </w:rPr>
              <w:t>mockpay down during refund</w:t>
            </w:r>
          </w:p>
        </w:tc>
        <w:tc>
          <w:tcPr>
            <w:tcW w:w="1812" w:type="dxa"/>
            <w:shd w:val="clear" w:color="auto" w:fill="F7F9FB"/>
          </w:tcPr>
          <w:p w14:paraId="0491D540" w14:textId="77777777" w:rsidR="00E71717" w:rsidRDefault="00000000">
            <w:r>
              <w:rPr>
                <w:sz w:val="19"/>
                <w:szCs w:val="19"/>
              </w:rPr>
              <w:t>Refund call fails</w:t>
            </w:r>
          </w:p>
        </w:tc>
        <w:tc>
          <w:tcPr>
            <w:tcW w:w="4530" w:type="dxa"/>
            <w:shd w:val="clear" w:color="auto" w:fill="F7F9FB"/>
          </w:tcPr>
          <w:p w14:paraId="69AE9E89" w14:textId="77777777" w:rsidR="00E71717" w:rsidRDefault="00000000">
            <w:r>
              <w:rPr>
                <w:sz w:val="19"/>
                <w:szCs w:val="19"/>
              </w:rPr>
              <w:t>Refund stays PENDING; the outbox retries until acknowledged; never duplicated</w:t>
            </w:r>
          </w:p>
        </w:tc>
        <w:tc>
          <w:tcPr>
            <w:tcW w:w="1699" w:type="dxa"/>
            <w:shd w:val="clear" w:color="auto" w:fill="F7F9FB"/>
          </w:tcPr>
          <w:p w14:paraId="6B04E700" w14:textId="77777777" w:rsidR="00E71717" w:rsidRDefault="00000000">
            <w:r>
              <w:rPr>
                <w:sz w:val="19"/>
                <w:szCs w:val="19"/>
              </w:rPr>
              <w:t>FR-39</w:t>
            </w:r>
          </w:p>
        </w:tc>
      </w:tr>
      <w:tr w:rsidR="00E71717" w14:paraId="7F1C9E90" w14:textId="77777777">
        <w:tblPrEx>
          <w:tblCellMar>
            <w:top w:w="0" w:type="dxa"/>
            <w:bottom w:w="0" w:type="dxa"/>
          </w:tblCellMar>
        </w:tblPrEx>
        <w:tc>
          <w:tcPr>
            <w:tcW w:w="2039" w:type="dxa"/>
          </w:tcPr>
          <w:p w14:paraId="5A96C29F" w14:textId="77777777" w:rsidR="00E71717" w:rsidRDefault="00000000">
            <w:r>
              <w:rPr>
                <w:sz w:val="19"/>
                <w:szCs w:val="19"/>
              </w:rPr>
              <w:t>Database unavailable</w:t>
            </w:r>
          </w:p>
        </w:tc>
        <w:tc>
          <w:tcPr>
            <w:tcW w:w="1812" w:type="dxa"/>
          </w:tcPr>
          <w:p w14:paraId="64B5267A" w14:textId="77777777" w:rsidR="00E71717" w:rsidRDefault="00000000">
            <w:r>
              <w:rPr>
                <w:sz w:val="19"/>
                <w:szCs w:val="19"/>
              </w:rPr>
              <w:t>Pool pre-ping / connection error</w:t>
            </w:r>
          </w:p>
        </w:tc>
        <w:tc>
          <w:tcPr>
            <w:tcW w:w="4530" w:type="dxa"/>
          </w:tcPr>
          <w:p w14:paraId="1491F28F" w14:textId="77777777" w:rsidR="00E71717" w:rsidRDefault="00000000">
            <w:r>
              <w:rPr>
                <w:rFonts w:ascii="Consolas" w:eastAsia="Consolas" w:hAnsi="Consolas" w:cs="Consolas"/>
                <w:sz w:val="19"/>
                <w:szCs w:val="19"/>
              </w:rPr>
              <w:t>503</w:t>
            </w:r>
            <w:r>
              <w:rPr>
                <w:sz w:val="19"/>
                <w:szCs w:val="19"/>
              </w:rPr>
              <w:t xml:space="preserve"> + </w:t>
            </w:r>
            <w:r>
              <w:rPr>
                <w:rFonts w:ascii="Consolas" w:eastAsia="Consolas" w:hAnsi="Consolas" w:cs="Consolas"/>
                <w:sz w:val="19"/>
                <w:szCs w:val="19"/>
              </w:rPr>
              <w:t>Retry-After</w:t>
            </w:r>
            <w:r>
              <w:rPr>
                <w:sz w:val="19"/>
                <w:szCs w:val="19"/>
              </w:rPr>
              <w:t xml:space="preserve"> within 5 s; </w:t>
            </w:r>
            <w:r>
              <w:rPr>
                <w:rFonts w:ascii="Consolas" w:eastAsia="Consolas" w:hAnsi="Consolas" w:cs="Consolas"/>
                <w:sz w:val="19"/>
                <w:szCs w:val="19"/>
              </w:rPr>
              <w:t>/ready</w:t>
            </w:r>
            <w:r>
              <w:rPr>
                <w:sz w:val="19"/>
                <w:szCs w:val="19"/>
              </w:rPr>
              <w:t xml:space="preserve"> fails; the pool reconnects automatically</w:t>
            </w:r>
          </w:p>
        </w:tc>
        <w:tc>
          <w:tcPr>
            <w:tcW w:w="1699" w:type="dxa"/>
          </w:tcPr>
          <w:p w14:paraId="3E13226E" w14:textId="77777777" w:rsidR="00E71717" w:rsidRDefault="00000000">
            <w:r>
              <w:rPr>
                <w:sz w:val="19"/>
                <w:szCs w:val="19"/>
              </w:rPr>
              <w:t>NFR-16</w:t>
            </w:r>
          </w:p>
        </w:tc>
      </w:tr>
      <w:tr w:rsidR="00E71717" w14:paraId="1A7B2550" w14:textId="77777777">
        <w:tblPrEx>
          <w:tblCellMar>
            <w:top w:w="0" w:type="dxa"/>
            <w:bottom w:w="0" w:type="dxa"/>
          </w:tblCellMar>
        </w:tblPrEx>
        <w:tc>
          <w:tcPr>
            <w:tcW w:w="2039" w:type="dxa"/>
            <w:shd w:val="clear" w:color="auto" w:fill="F7F9FB"/>
          </w:tcPr>
          <w:p w14:paraId="07FBFAE5" w14:textId="77777777" w:rsidR="00E71717" w:rsidRDefault="00000000">
            <w:r>
              <w:rPr>
                <w:sz w:val="19"/>
                <w:szCs w:val="19"/>
              </w:rPr>
              <w:t>Deadlock / serialisation failure</w:t>
            </w:r>
          </w:p>
        </w:tc>
        <w:tc>
          <w:tcPr>
            <w:tcW w:w="1812" w:type="dxa"/>
            <w:shd w:val="clear" w:color="auto" w:fill="F7F9FB"/>
          </w:tcPr>
          <w:p w14:paraId="68D4CAFA" w14:textId="77777777" w:rsidR="00E71717" w:rsidRDefault="00000000">
            <w:r>
              <w:rPr>
                <w:sz w:val="19"/>
                <w:szCs w:val="19"/>
              </w:rPr>
              <w:t>SQLSTATE 40P01 / 40001</w:t>
            </w:r>
          </w:p>
        </w:tc>
        <w:tc>
          <w:tcPr>
            <w:tcW w:w="4530" w:type="dxa"/>
            <w:shd w:val="clear" w:color="auto" w:fill="F7F9FB"/>
          </w:tcPr>
          <w:p w14:paraId="467BC3F8" w14:textId="77777777" w:rsidR="00E71717" w:rsidRDefault="00000000">
            <w:r>
              <w:rPr>
                <w:sz w:val="19"/>
                <w:szCs w:val="19"/>
              </w:rPr>
              <w:t xml:space="preserve">Retry ≤ 3 times, then </w:t>
            </w:r>
            <w:r>
              <w:rPr>
                <w:rFonts w:ascii="Consolas" w:eastAsia="Consolas" w:hAnsi="Consolas" w:cs="Consolas"/>
                <w:sz w:val="19"/>
                <w:szCs w:val="19"/>
              </w:rPr>
              <w:t>503</w:t>
            </w:r>
          </w:p>
        </w:tc>
        <w:tc>
          <w:tcPr>
            <w:tcW w:w="1699" w:type="dxa"/>
            <w:shd w:val="clear" w:color="auto" w:fill="F7F9FB"/>
          </w:tcPr>
          <w:p w14:paraId="1519D132" w14:textId="77777777" w:rsidR="00E71717" w:rsidRDefault="00000000">
            <w:r>
              <w:rPr>
                <w:sz w:val="19"/>
                <w:szCs w:val="19"/>
              </w:rPr>
              <w:t>NFR-4</w:t>
            </w:r>
          </w:p>
        </w:tc>
      </w:tr>
      <w:tr w:rsidR="00E71717" w14:paraId="709A9175" w14:textId="77777777">
        <w:tblPrEx>
          <w:tblCellMar>
            <w:top w:w="0" w:type="dxa"/>
            <w:bottom w:w="0" w:type="dxa"/>
          </w:tblCellMar>
        </w:tblPrEx>
        <w:tc>
          <w:tcPr>
            <w:tcW w:w="2039" w:type="dxa"/>
          </w:tcPr>
          <w:p w14:paraId="01531FBE" w14:textId="77777777" w:rsidR="00E71717" w:rsidRDefault="00000000">
            <w:r>
              <w:rPr>
                <w:sz w:val="19"/>
                <w:szCs w:val="19"/>
              </w:rPr>
              <w:t>Duplicate / retried request</w:t>
            </w:r>
          </w:p>
        </w:tc>
        <w:tc>
          <w:tcPr>
            <w:tcW w:w="1812" w:type="dxa"/>
          </w:tcPr>
          <w:p w14:paraId="6CF57FE8" w14:textId="77777777" w:rsidR="00E71717" w:rsidRDefault="00000000">
            <w:r>
              <w:rPr>
                <w:sz w:val="19"/>
                <w:szCs w:val="19"/>
              </w:rPr>
              <w:t>Idempotency key collision</w:t>
            </w:r>
          </w:p>
        </w:tc>
        <w:tc>
          <w:tcPr>
            <w:tcW w:w="4530" w:type="dxa"/>
          </w:tcPr>
          <w:p w14:paraId="2138D6DA" w14:textId="77777777" w:rsidR="00E71717" w:rsidRDefault="00000000">
            <w:r>
              <w:rPr>
                <w:sz w:val="19"/>
                <w:szCs w:val="19"/>
              </w:rPr>
              <w:t xml:space="preserve">Replay the stored response or </w:t>
            </w:r>
            <w:r>
              <w:rPr>
                <w:rFonts w:ascii="Consolas" w:eastAsia="Consolas" w:hAnsi="Consolas" w:cs="Consolas"/>
                <w:sz w:val="19"/>
                <w:szCs w:val="19"/>
              </w:rPr>
              <w:t>422</w:t>
            </w:r>
            <w:r>
              <w:rPr>
                <w:sz w:val="19"/>
                <w:szCs w:val="19"/>
              </w:rPr>
              <w:t xml:space="preserve"> on a payload mismatch</w:t>
            </w:r>
          </w:p>
        </w:tc>
        <w:tc>
          <w:tcPr>
            <w:tcW w:w="1699" w:type="dxa"/>
          </w:tcPr>
          <w:p w14:paraId="1C973A0C" w14:textId="77777777" w:rsidR="00E71717" w:rsidRDefault="00000000">
            <w:r>
              <w:rPr>
                <w:sz w:val="19"/>
                <w:szCs w:val="19"/>
              </w:rPr>
              <w:t>FR-32</w:t>
            </w:r>
          </w:p>
        </w:tc>
      </w:tr>
      <w:tr w:rsidR="00E71717" w14:paraId="1C958BAF" w14:textId="77777777">
        <w:tblPrEx>
          <w:tblCellMar>
            <w:top w:w="0" w:type="dxa"/>
            <w:bottom w:w="0" w:type="dxa"/>
          </w:tblCellMar>
        </w:tblPrEx>
        <w:tc>
          <w:tcPr>
            <w:tcW w:w="2039" w:type="dxa"/>
            <w:shd w:val="clear" w:color="auto" w:fill="F7F9FB"/>
          </w:tcPr>
          <w:p w14:paraId="74CB310F" w14:textId="77777777" w:rsidR="00E71717" w:rsidRDefault="00000000">
            <w:r>
              <w:rPr>
                <w:sz w:val="19"/>
                <w:szCs w:val="19"/>
              </w:rPr>
              <w:t>LLM timeout, error or invalid output</w:t>
            </w:r>
          </w:p>
        </w:tc>
        <w:tc>
          <w:tcPr>
            <w:tcW w:w="1812" w:type="dxa"/>
            <w:shd w:val="clear" w:color="auto" w:fill="F7F9FB"/>
          </w:tcPr>
          <w:p w14:paraId="3225FA85" w14:textId="77777777" w:rsidR="00E71717" w:rsidRDefault="00000000">
            <w:r>
              <w:rPr>
                <w:sz w:val="19"/>
                <w:szCs w:val="19"/>
              </w:rPr>
              <w:t>Timeout, exception, validator</w:t>
            </w:r>
          </w:p>
        </w:tc>
        <w:tc>
          <w:tcPr>
            <w:tcW w:w="4530" w:type="dxa"/>
            <w:shd w:val="clear" w:color="auto" w:fill="F7F9FB"/>
          </w:tcPr>
          <w:p w14:paraId="760893B5" w14:textId="77777777" w:rsidR="00E71717" w:rsidRDefault="00000000">
            <w:r>
              <w:rPr>
                <w:sz w:val="19"/>
                <w:szCs w:val="19"/>
              </w:rPr>
              <w:t>One retry, then the heuristic; the circuit breaker opens after repeated failures</w:t>
            </w:r>
          </w:p>
        </w:tc>
        <w:tc>
          <w:tcPr>
            <w:tcW w:w="1699" w:type="dxa"/>
            <w:shd w:val="clear" w:color="auto" w:fill="F7F9FB"/>
          </w:tcPr>
          <w:p w14:paraId="42178D53" w14:textId="77777777" w:rsidR="00E71717" w:rsidRDefault="00000000">
            <w:r>
              <w:rPr>
                <w:sz w:val="19"/>
                <w:szCs w:val="19"/>
              </w:rPr>
              <w:t>FR-58, FR-59</w:t>
            </w:r>
          </w:p>
        </w:tc>
      </w:tr>
      <w:tr w:rsidR="00E71717" w14:paraId="74F3134C" w14:textId="77777777">
        <w:tblPrEx>
          <w:tblCellMar>
            <w:top w:w="0" w:type="dxa"/>
            <w:bottom w:w="0" w:type="dxa"/>
          </w:tblCellMar>
        </w:tblPrEx>
        <w:tc>
          <w:tcPr>
            <w:tcW w:w="2039" w:type="dxa"/>
          </w:tcPr>
          <w:p w14:paraId="301C8CF2" w14:textId="77777777" w:rsidR="00E71717" w:rsidRDefault="00000000">
            <w:r>
              <w:rPr>
                <w:sz w:val="19"/>
                <w:szCs w:val="19"/>
              </w:rPr>
              <w:t>LLM budget exhausted</w:t>
            </w:r>
          </w:p>
        </w:tc>
        <w:tc>
          <w:tcPr>
            <w:tcW w:w="1812" w:type="dxa"/>
          </w:tcPr>
          <w:p w14:paraId="5257E79F" w14:textId="77777777" w:rsidR="00E71717" w:rsidRDefault="00000000">
            <w:r>
              <w:rPr>
                <w:sz w:val="19"/>
                <w:szCs w:val="19"/>
              </w:rPr>
              <w:t>Daily counter</w:t>
            </w:r>
          </w:p>
        </w:tc>
        <w:tc>
          <w:tcPr>
            <w:tcW w:w="4530" w:type="dxa"/>
          </w:tcPr>
          <w:p w14:paraId="115D9216" w14:textId="77777777" w:rsidR="00E71717" w:rsidRDefault="00000000">
            <w:r>
              <w:rPr>
                <w:sz w:val="19"/>
                <w:szCs w:val="19"/>
              </w:rPr>
              <w:t>Heuristic only for the rest of the day</w:t>
            </w:r>
          </w:p>
        </w:tc>
        <w:tc>
          <w:tcPr>
            <w:tcW w:w="1699" w:type="dxa"/>
          </w:tcPr>
          <w:p w14:paraId="4DBA08DE" w14:textId="77777777" w:rsidR="00E71717" w:rsidRDefault="00000000">
            <w:r>
              <w:rPr>
                <w:sz w:val="19"/>
                <w:szCs w:val="19"/>
              </w:rPr>
              <w:t>FR-59, NFR-42</w:t>
            </w:r>
          </w:p>
        </w:tc>
      </w:tr>
      <w:tr w:rsidR="00E71717" w14:paraId="20ADC3EF" w14:textId="77777777">
        <w:tblPrEx>
          <w:tblCellMar>
            <w:top w:w="0" w:type="dxa"/>
            <w:bottom w:w="0" w:type="dxa"/>
          </w:tblCellMar>
        </w:tblPrEx>
        <w:tc>
          <w:tcPr>
            <w:tcW w:w="2039" w:type="dxa"/>
            <w:shd w:val="clear" w:color="auto" w:fill="F7F9FB"/>
          </w:tcPr>
          <w:p w14:paraId="2C3844F8" w14:textId="77777777" w:rsidR="00E71717" w:rsidRDefault="00000000">
            <w:r>
              <w:rPr>
                <w:sz w:val="19"/>
                <w:szCs w:val="19"/>
              </w:rPr>
              <w:t>Worker crashes</w:t>
            </w:r>
          </w:p>
        </w:tc>
        <w:tc>
          <w:tcPr>
            <w:tcW w:w="1812" w:type="dxa"/>
            <w:shd w:val="clear" w:color="auto" w:fill="F7F9FB"/>
          </w:tcPr>
          <w:p w14:paraId="05BAA967" w14:textId="77777777" w:rsidR="00E71717" w:rsidRDefault="00000000">
            <w:r>
              <w:rPr>
                <w:sz w:val="19"/>
                <w:szCs w:val="19"/>
              </w:rPr>
              <w:t>Advisory lock released</w:t>
            </w:r>
          </w:p>
        </w:tc>
        <w:tc>
          <w:tcPr>
            <w:tcW w:w="4530" w:type="dxa"/>
            <w:shd w:val="clear" w:color="auto" w:fill="F7F9FB"/>
          </w:tcPr>
          <w:p w14:paraId="65017695" w14:textId="77777777" w:rsidR="00E71717" w:rsidRDefault="00000000">
            <w:r>
              <w:rPr>
                <w:sz w:val="19"/>
                <w:szCs w:val="19"/>
              </w:rPr>
              <w:t>Docker restarts it; jobs are idempotent and resume</w:t>
            </w:r>
          </w:p>
        </w:tc>
        <w:tc>
          <w:tcPr>
            <w:tcW w:w="1699" w:type="dxa"/>
            <w:shd w:val="clear" w:color="auto" w:fill="F7F9FB"/>
          </w:tcPr>
          <w:p w14:paraId="042F2BBE" w14:textId="77777777" w:rsidR="00E71717" w:rsidRDefault="00000000">
            <w:r>
              <w:rPr>
                <w:sz w:val="19"/>
                <w:szCs w:val="19"/>
              </w:rPr>
              <w:t>ADR-07</w:t>
            </w:r>
          </w:p>
        </w:tc>
      </w:tr>
      <w:tr w:rsidR="00E71717" w14:paraId="005AF4F5" w14:textId="77777777">
        <w:tblPrEx>
          <w:tblCellMar>
            <w:top w:w="0" w:type="dxa"/>
            <w:bottom w:w="0" w:type="dxa"/>
          </w:tblCellMar>
        </w:tblPrEx>
        <w:tc>
          <w:tcPr>
            <w:tcW w:w="2039" w:type="dxa"/>
          </w:tcPr>
          <w:p w14:paraId="45426C3C" w14:textId="77777777" w:rsidR="00E71717" w:rsidRDefault="00000000">
            <w:r>
              <w:rPr>
                <w:sz w:val="19"/>
                <w:szCs w:val="19"/>
              </w:rPr>
              <w:t>Concurrent proposal decisions</w:t>
            </w:r>
          </w:p>
        </w:tc>
        <w:tc>
          <w:tcPr>
            <w:tcW w:w="1812" w:type="dxa"/>
          </w:tcPr>
          <w:p w14:paraId="203F0D6B" w14:textId="77777777" w:rsidR="00E71717" w:rsidRDefault="00000000">
            <w:r>
              <w:rPr>
                <w:sz w:val="19"/>
                <w:szCs w:val="19"/>
              </w:rPr>
              <w:t>Proposal row lock</w:t>
            </w:r>
          </w:p>
        </w:tc>
        <w:tc>
          <w:tcPr>
            <w:tcW w:w="4530" w:type="dxa"/>
          </w:tcPr>
          <w:p w14:paraId="2DF2909F" w14:textId="77777777" w:rsidR="00E71717" w:rsidRDefault="00000000">
            <w:r>
              <w:rPr>
                <w:sz w:val="19"/>
                <w:szCs w:val="19"/>
              </w:rPr>
              <w:t xml:space="preserve">One succeeds, the other gets </w:t>
            </w:r>
            <w:r>
              <w:rPr>
                <w:rFonts w:ascii="Consolas" w:eastAsia="Consolas" w:hAnsi="Consolas" w:cs="Consolas"/>
                <w:sz w:val="19"/>
                <w:szCs w:val="19"/>
              </w:rPr>
              <w:t>409</w:t>
            </w:r>
          </w:p>
        </w:tc>
        <w:tc>
          <w:tcPr>
            <w:tcW w:w="1699" w:type="dxa"/>
          </w:tcPr>
          <w:p w14:paraId="4DA2F9EE" w14:textId="77777777" w:rsidR="00E71717" w:rsidRDefault="00000000">
            <w:r>
              <w:rPr>
                <w:sz w:val="19"/>
                <w:szCs w:val="19"/>
              </w:rPr>
              <w:t>FR-56</w:t>
            </w:r>
          </w:p>
        </w:tc>
      </w:tr>
    </w:tbl>
    <w:p w14:paraId="3C741825" w14:textId="77777777" w:rsidR="00E71717" w:rsidRDefault="00E71717">
      <w:pPr>
        <w:spacing w:after="200"/>
      </w:pPr>
    </w:p>
    <w:p w14:paraId="4CCF25AC" w14:textId="77777777" w:rsidR="00E71717" w:rsidRDefault="00000000">
      <w:pPr>
        <w:pStyle w:val="Heading2"/>
        <w:spacing w:before="280" w:after="160"/>
      </w:pPr>
      <w:r>
        <w:t>6.3 Security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7"/>
        <w:gridCol w:w="4652"/>
        <w:gridCol w:w="1551"/>
      </w:tblGrid>
      <w:tr w:rsidR="00E71717" w14:paraId="16CD8EBE" w14:textId="77777777">
        <w:tblPrEx>
          <w:tblCellMar>
            <w:top w:w="0" w:type="dxa"/>
            <w:bottom w:w="0" w:type="dxa"/>
          </w:tblCellMar>
        </w:tblPrEx>
        <w:trPr>
          <w:tblHeader/>
        </w:trPr>
        <w:tc>
          <w:tcPr>
            <w:tcW w:w="3877" w:type="dxa"/>
            <w:shd w:val="clear" w:color="auto" w:fill="DDE6F0"/>
          </w:tcPr>
          <w:p w14:paraId="41E524BB" w14:textId="77777777" w:rsidR="00E71717" w:rsidRDefault="00000000">
            <w:r>
              <w:rPr>
                <w:b/>
                <w:bCs/>
                <w:sz w:val="19"/>
                <w:szCs w:val="19"/>
              </w:rPr>
              <w:t>Threat (summary; full threat model in D3)</w:t>
            </w:r>
          </w:p>
        </w:tc>
        <w:tc>
          <w:tcPr>
            <w:tcW w:w="4652" w:type="dxa"/>
            <w:shd w:val="clear" w:color="auto" w:fill="DDE6F0"/>
          </w:tcPr>
          <w:p w14:paraId="0EBEED55" w14:textId="77777777" w:rsidR="00E71717" w:rsidRDefault="00000000">
            <w:r>
              <w:rPr>
                <w:b/>
                <w:bCs/>
                <w:sz w:val="19"/>
                <w:szCs w:val="19"/>
              </w:rPr>
              <w:t>Control</w:t>
            </w:r>
          </w:p>
        </w:tc>
        <w:tc>
          <w:tcPr>
            <w:tcW w:w="1551" w:type="dxa"/>
            <w:shd w:val="clear" w:color="auto" w:fill="DDE6F0"/>
          </w:tcPr>
          <w:p w14:paraId="4DA38FB9" w14:textId="77777777" w:rsidR="00E71717" w:rsidRDefault="00000000">
            <w:r>
              <w:rPr>
                <w:b/>
                <w:bCs/>
                <w:sz w:val="19"/>
                <w:szCs w:val="19"/>
              </w:rPr>
              <w:t>Requirements</w:t>
            </w:r>
          </w:p>
        </w:tc>
      </w:tr>
      <w:tr w:rsidR="00E71717" w14:paraId="576F294C" w14:textId="77777777">
        <w:tblPrEx>
          <w:tblCellMar>
            <w:top w:w="0" w:type="dxa"/>
            <w:bottom w:w="0" w:type="dxa"/>
          </w:tblCellMar>
        </w:tblPrEx>
        <w:tc>
          <w:tcPr>
            <w:tcW w:w="3877" w:type="dxa"/>
          </w:tcPr>
          <w:p w14:paraId="66E9BD07" w14:textId="77777777" w:rsidR="00E71717" w:rsidRDefault="00000000">
            <w:r>
              <w:rPr>
                <w:sz w:val="19"/>
                <w:szCs w:val="19"/>
              </w:rPr>
              <w:t>T1 — A student reads or changes another student's order (IDOR)</w:t>
            </w:r>
          </w:p>
        </w:tc>
        <w:tc>
          <w:tcPr>
            <w:tcW w:w="4652" w:type="dxa"/>
          </w:tcPr>
          <w:p w14:paraId="3005A39D" w14:textId="77777777" w:rsidR="00E71717" w:rsidRDefault="00000000">
            <w:r>
              <w:rPr>
                <w:sz w:val="19"/>
                <w:szCs w:val="19"/>
              </w:rPr>
              <w:t xml:space="preserve">Ownership filter in the repository query; </w:t>
            </w:r>
            <w:r>
              <w:rPr>
                <w:rFonts w:ascii="Consolas" w:eastAsia="Consolas" w:hAnsi="Consolas" w:cs="Consolas"/>
                <w:sz w:val="19"/>
                <w:szCs w:val="19"/>
              </w:rPr>
              <w:t>404</w:t>
            </w:r>
            <w:r>
              <w:rPr>
                <w:sz w:val="19"/>
                <w:szCs w:val="19"/>
              </w:rPr>
              <w:t>; audited</w:t>
            </w:r>
          </w:p>
        </w:tc>
        <w:tc>
          <w:tcPr>
            <w:tcW w:w="1551" w:type="dxa"/>
          </w:tcPr>
          <w:p w14:paraId="6362915B" w14:textId="77777777" w:rsidR="00E71717" w:rsidRDefault="00000000">
            <w:r>
              <w:rPr>
                <w:sz w:val="19"/>
                <w:szCs w:val="19"/>
              </w:rPr>
              <w:t>FR-7</w:t>
            </w:r>
          </w:p>
        </w:tc>
      </w:tr>
      <w:tr w:rsidR="00E71717" w14:paraId="46AA5285" w14:textId="77777777">
        <w:tblPrEx>
          <w:tblCellMar>
            <w:top w:w="0" w:type="dxa"/>
            <w:bottom w:w="0" w:type="dxa"/>
          </w:tblCellMar>
        </w:tblPrEx>
        <w:tc>
          <w:tcPr>
            <w:tcW w:w="3877" w:type="dxa"/>
            <w:shd w:val="clear" w:color="auto" w:fill="F7F9FB"/>
          </w:tcPr>
          <w:p w14:paraId="5E902F42" w14:textId="77777777" w:rsidR="00E71717" w:rsidRDefault="00000000">
            <w:r>
              <w:rPr>
                <w:sz w:val="19"/>
                <w:szCs w:val="19"/>
              </w:rPr>
              <w:t>T2 — Privilege escalation (a student or kitchen user calling admin actions)</w:t>
            </w:r>
          </w:p>
        </w:tc>
        <w:tc>
          <w:tcPr>
            <w:tcW w:w="4652" w:type="dxa"/>
            <w:shd w:val="clear" w:color="auto" w:fill="F7F9FB"/>
          </w:tcPr>
          <w:p w14:paraId="5C71F155" w14:textId="77777777" w:rsidR="00E71717" w:rsidRDefault="00000000">
            <w:r>
              <w:rPr>
                <w:rFonts w:ascii="Consolas" w:eastAsia="Consolas" w:hAnsi="Consolas" w:cs="Consolas"/>
                <w:sz w:val="19"/>
                <w:szCs w:val="19"/>
              </w:rPr>
              <w:t>require_role</w:t>
            </w:r>
            <w:r>
              <w:rPr>
                <w:sz w:val="19"/>
                <w:szCs w:val="19"/>
              </w:rPr>
              <w:t xml:space="preserve"> on every route; role taken from the verified JWT, never from the request body</w:t>
            </w:r>
          </w:p>
        </w:tc>
        <w:tc>
          <w:tcPr>
            <w:tcW w:w="1551" w:type="dxa"/>
            <w:shd w:val="clear" w:color="auto" w:fill="F7F9FB"/>
          </w:tcPr>
          <w:p w14:paraId="1A443B79" w14:textId="77777777" w:rsidR="00E71717" w:rsidRDefault="00000000">
            <w:r>
              <w:rPr>
                <w:sz w:val="19"/>
                <w:szCs w:val="19"/>
              </w:rPr>
              <w:t>FR-6</w:t>
            </w:r>
          </w:p>
        </w:tc>
      </w:tr>
      <w:tr w:rsidR="00E71717" w14:paraId="5E5CFFB0" w14:textId="77777777">
        <w:tblPrEx>
          <w:tblCellMar>
            <w:top w:w="0" w:type="dxa"/>
            <w:bottom w:w="0" w:type="dxa"/>
          </w:tblCellMar>
        </w:tblPrEx>
        <w:tc>
          <w:tcPr>
            <w:tcW w:w="3877" w:type="dxa"/>
          </w:tcPr>
          <w:p w14:paraId="0F2C8FB0" w14:textId="77777777" w:rsidR="00E71717" w:rsidRDefault="00000000">
            <w:r>
              <w:rPr>
                <w:sz w:val="19"/>
                <w:szCs w:val="19"/>
              </w:rPr>
              <w:t>T3 — Token theft or replay</w:t>
            </w:r>
          </w:p>
        </w:tc>
        <w:tc>
          <w:tcPr>
            <w:tcW w:w="4652" w:type="dxa"/>
          </w:tcPr>
          <w:p w14:paraId="3B90FE79" w14:textId="77777777" w:rsidR="00E71717" w:rsidRDefault="00000000">
            <w:r>
              <w:rPr>
                <w:sz w:val="19"/>
                <w:szCs w:val="19"/>
              </w:rPr>
              <w:t>15-minute access tokens; rotating, revocable refresh tokens (hashed at rest); HTTPS</w:t>
            </w:r>
          </w:p>
        </w:tc>
        <w:tc>
          <w:tcPr>
            <w:tcW w:w="1551" w:type="dxa"/>
          </w:tcPr>
          <w:p w14:paraId="447F2FE3" w14:textId="77777777" w:rsidR="00E71717" w:rsidRDefault="00000000">
            <w:r>
              <w:rPr>
                <w:sz w:val="19"/>
                <w:szCs w:val="19"/>
              </w:rPr>
              <w:t>NFR-19, NFR-27</w:t>
            </w:r>
          </w:p>
        </w:tc>
      </w:tr>
      <w:tr w:rsidR="00E71717" w14:paraId="28AD383A" w14:textId="77777777">
        <w:tblPrEx>
          <w:tblCellMar>
            <w:top w:w="0" w:type="dxa"/>
            <w:bottom w:w="0" w:type="dxa"/>
          </w:tblCellMar>
        </w:tblPrEx>
        <w:tc>
          <w:tcPr>
            <w:tcW w:w="3877" w:type="dxa"/>
            <w:shd w:val="clear" w:color="auto" w:fill="F7F9FB"/>
          </w:tcPr>
          <w:p w14:paraId="30C9F62E" w14:textId="77777777" w:rsidR="00E71717" w:rsidRDefault="00000000">
            <w:r>
              <w:rPr>
                <w:sz w:val="19"/>
                <w:szCs w:val="19"/>
              </w:rPr>
              <w:t>T4 — Credential brute force</w:t>
            </w:r>
          </w:p>
        </w:tc>
        <w:tc>
          <w:tcPr>
            <w:tcW w:w="4652" w:type="dxa"/>
            <w:shd w:val="clear" w:color="auto" w:fill="F7F9FB"/>
          </w:tcPr>
          <w:p w14:paraId="4EF6041F" w14:textId="77777777" w:rsidR="00E71717" w:rsidRDefault="00000000">
            <w:r>
              <w:rPr>
                <w:sz w:val="19"/>
                <w:szCs w:val="19"/>
              </w:rPr>
              <w:t>Login rate limit with counters shared in PostgreSQL (</w:t>
            </w:r>
            <w:r>
              <w:rPr>
                <w:rFonts w:ascii="Consolas" w:eastAsia="Consolas" w:hAnsi="Consolas" w:cs="Consolas"/>
                <w:sz w:val="19"/>
                <w:szCs w:val="19"/>
              </w:rPr>
              <w:t>rate_limits</w:t>
            </w:r>
            <w:r>
              <w:rPr>
                <w:sz w:val="19"/>
                <w:szCs w:val="19"/>
              </w:rPr>
              <w:t>); bcrypt/Argon2 hashing</w:t>
            </w:r>
          </w:p>
        </w:tc>
        <w:tc>
          <w:tcPr>
            <w:tcW w:w="1551" w:type="dxa"/>
            <w:shd w:val="clear" w:color="auto" w:fill="F7F9FB"/>
          </w:tcPr>
          <w:p w14:paraId="4F09090E" w14:textId="77777777" w:rsidR="00E71717" w:rsidRDefault="00000000">
            <w:r>
              <w:rPr>
                <w:sz w:val="19"/>
                <w:szCs w:val="19"/>
              </w:rPr>
              <w:t>NFR-20, NFR-21</w:t>
            </w:r>
          </w:p>
        </w:tc>
      </w:tr>
      <w:tr w:rsidR="00E71717" w14:paraId="4DE2AFA9" w14:textId="77777777">
        <w:tblPrEx>
          <w:tblCellMar>
            <w:top w:w="0" w:type="dxa"/>
            <w:bottom w:w="0" w:type="dxa"/>
          </w:tblCellMar>
        </w:tblPrEx>
        <w:tc>
          <w:tcPr>
            <w:tcW w:w="3877" w:type="dxa"/>
          </w:tcPr>
          <w:p w14:paraId="1852D041" w14:textId="77777777" w:rsidR="00E71717" w:rsidRDefault="00000000">
            <w:r>
              <w:rPr>
                <w:sz w:val="19"/>
                <w:szCs w:val="19"/>
              </w:rPr>
              <w:t>T5 — Injection (SQL, mass assignment)</w:t>
            </w:r>
          </w:p>
        </w:tc>
        <w:tc>
          <w:tcPr>
            <w:tcW w:w="4652" w:type="dxa"/>
          </w:tcPr>
          <w:p w14:paraId="3C0C1685" w14:textId="77777777" w:rsidR="00E71717" w:rsidRDefault="00000000">
            <w:r>
              <w:rPr>
                <w:sz w:val="19"/>
                <w:szCs w:val="19"/>
              </w:rPr>
              <w:t>ORM bound parameters; Pydantic schemas with unknown fields forbidden</w:t>
            </w:r>
          </w:p>
        </w:tc>
        <w:tc>
          <w:tcPr>
            <w:tcW w:w="1551" w:type="dxa"/>
          </w:tcPr>
          <w:p w14:paraId="36C8BC0A" w14:textId="77777777" w:rsidR="00E71717" w:rsidRDefault="00000000">
            <w:r>
              <w:rPr>
                <w:sz w:val="19"/>
                <w:szCs w:val="19"/>
              </w:rPr>
              <w:t>NFR-22</w:t>
            </w:r>
          </w:p>
        </w:tc>
      </w:tr>
      <w:tr w:rsidR="00E71717" w14:paraId="30037FAB" w14:textId="77777777">
        <w:tblPrEx>
          <w:tblCellMar>
            <w:top w:w="0" w:type="dxa"/>
            <w:bottom w:w="0" w:type="dxa"/>
          </w:tblCellMar>
        </w:tblPrEx>
        <w:tc>
          <w:tcPr>
            <w:tcW w:w="3877" w:type="dxa"/>
            <w:shd w:val="clear" w:color="auto" w:fill="F7F9FB"/>
          </w:tcPr>
          <w:p w14:paraId="0C79D30B" w14:textId="77777777" w:rsidR="00E71717" w:rsidRDefault="00000000">
            <w:r>
              <w:rPr>
                <w:sz w:val="19"/>
                <w:szCs w:val="19"/>
              </w:rPr>
              <w:t>T6 — Prompt injection or agent misuse</w:t>
            </w:r>
          </w:p>
        </w:tc>
        <w:tc>
          <w:tcPr>
            <w:tcW w:w="4652" w:type="dxa"/>
            <w:shd w:val="clear" w:color="auto" w:fill="F7F9FB"/>
          </w:tcPr>
          <w:p w14:paraId="38A20F02" w14:textId="77777777" w:rsidR="00E71717" w:rsidRDefault="00000000">
            <w:r>
              <w:rPr>
                <w:rFonts w:ascii="Consolas" w:eastAsia="Consolas" w:hAnsi="Consolas" w:cs="Consolas"/>
                <w:sz w:val="19"/>
                <w:szCs w:val="19"/>
              </w:rPr>
              <w:t>caf_agent</w:t>
            </w:r>
            <w:r>
              <w:rPr>
                <w:sz w:val="19"/>
                <w:szCs w:val="19"/>
              </w:rPr>
              <w:t xml:space="preserve"> role, tool registry, validation, human approval</w:t>
            </w:r>
          </w:p>
        </w:tc>
        <w:tc>
          <w:tcPr>
            <w:tcW w:w="1551" w:type="dxa"/>
            <w:shd w:val="clear" w:color="auto" w:fill="F7F9FB"/>
          </w:tcPr>
          <w:p w14:paraId="3C269A8A" w14:textId="77777777" w:rsidR="00E71717" w:rsidRDefault="00000000">
            <w:r>
              <w:rPr>
                <w:sz w:val="19"/>
                <w:szCs w:val="19"/>
              </w:rPr>
              <w:t>FR-60, FR-61, NFR-25</w:t>
            </w:r>
          </w:p>
        </w:tc>
      </w:tr>
      <w:tr w:rsidR="00E71717" w14:paraId="449E0207" w14:textId="77777777">
        <w:tblPrEx>
          <w:tblCellMar>
            <w:top w:w="0" w:type="dxa"/>
            <w:bottom w:w="0" w:type="dxa"/>
          </w:tblCellMar>
        </w:tblPrEx>
        <w:tc>
          <w:tcPr>
            <w:tcW w:w="3877" w:type="dxa"/>
          </w:tcPr>
          <w:p w14:paraId="11458D4E" w14:textId="77777777" w:rsidR="00E71717" w:rsidRDefault="00000000">
            <w:r>
              <w:rPr>
                <w:sz w:val="19"/>
                <w:szCs w:val="19"/>
              </w:rPr>
              <w:t>T7 — Secret leakage</w:t>
            </w:r>
          </w:p>
        </w:tc>
        <w:tc>
          <w:tcPr>
            <w:tcW w:w="4652" w:type="dxa"/>
          </w:tcPr>
          <w:p w14:paraId="344A9612" w14:textId="77777777" w:rsidR="00E71717" w:rsidRDefault="00000000">
            <w:r>
              <w:rPr>
                <w:sz w:val="19"/>
                <w:szCs w:val="19"/>
              </w:rPr>
              <w:t>Environment variables / secret store; CI secret scan; no LLM key in the client</w:t>
            </w:r>
          </w:p>
        </w:tc>
        <w:tc>
          <w:tcPr>
            <w:tcW w:w="1551" w:type="dxa"/>
          </w:tcPr>
          <w:p w14:paraId="2C6BF4E0" w14:textId="77777777" w:rsidR="00E71717" w:rsidRDefault="00000000">
            <w:r>
              <w:rPr>
                <w:sz w:val="19"/>
                <w:szCs w:val="19"/>
              </w:rPr>
              <w:t>NFR-24</w:t>
            </w:r>
          </w:p>
        </w:tc>
      </w:tr>
      <w:tr w:rsidR="00E71717" w14:paraId="594CAA87" w14:textId="77777777">
        <w:tblPrEx>
          <w:tblCellMar>
            <w:top w:w="0" w:type="dxa"/>
            <w:bottom w:w="0" w:type="dxa"/>
          </w:tblCellMar>
        </w:tblPrEx>
        <w:tc>
          <w:tcPr>
            <w:tcW w:w="3877" w:type="dxa"/>
            <w:shd w:val="clear" w:color="auto" w:fill="F7F9FB"/>
          </w:tcPr>
          <w:p w14:paraId="7CC09969" w14:textId="77777777" w:rsidR="00E71717" w:rsidRDefault="00000000">
            <w:r>
              <w:rPr>
                <w:sz w:val="19"/>
                <w:szCs w:val="19"/>
              </w:rPr>
              <w:t>T8 — Audit tampering</w:t>
            </w:r>
          </w:p>
        </w:tc>
        <w:tc>
          <w:tcPr>
            <w:tcW w:w="4652" w:type="dxa"/>
            <w:shd w:val="clear" w:color="auto" w:fill="F7F9FB"/>
          </w:tcPr>
          <w:p w14:paraId="03CA4D4E" w14:textId="77777777" w:rsidR="00E71717" w:rsidRDefault="00000000">
            <w:r>
              <w:rPr>
                <w:sz w:val="19"/>
                <w:szCs w:val="19"/>
              </w:rPr>
              <w:t xml:space="preserve">No UPDATE/DELETE grants on </w:t>
            </w:r>
            <w:r>
              <w:rPr>
                <w:rFonts w:ascii="Consolas" w:eastAsia="Consolas" w:hAnsi="Consolas" w:cs="Consolas"/>
                <w:sz w:val="19"/>
                <w:szCs w:val="19"/>
              </w:rPr>
              <w:t>audit_log</w:t>
            </w:r>
            <w:r>
              <w:rPr>
                <w:sz w:val="19"/>
                <w:szCs w:val="19"/>
              </w:rPr>
              <w:t xml:space="preserve"> for </w:t>
            </w:r>
            <w:r>
              <w:rPr>
                <w:rFonts w:ascii="Consolas" w:eastAsia="Consolas" w:hAnsi="Consolas" w:cs="Consolas"/>
                <w:sz w:val="19"/>
                <w:szCs w:val="19"/>
              </w:rPr>
              <w:t>caf_app</w:t>
            </w:r>
          </w:p>
        </w:tc>
        <w:tc>
          <w:tcPr>
            <w:tcW w:w="1551" w:type="dxa"/>
            <w:shd w:val="clear" w:color="auto" w:fill="F7F9FB"/>
          </w:tcPr>
          <w:p w14:paraId="03045C11" w14:textId="77777777" w:rsidR="00E71717" w:rsidRDefault="00000000">
            <w:r>
              <w:rPr>
                <w:sz w:val="19"/>
                <w:szCs w:val="19"/>
              </w:rPr>
              <w:t>NFR-26</w:t>
            </w:r>
          </w:p>
        </w:tc>
      </w:tr>
      <w:tr w:rsidR="00E71717" w14:paraId="2C63E0E2" w14:textId="77777777">
        <w:tblPrEx>
          <w:tblCellMar>
            <w:top w:w="0" w:type="dxa"/>
            <w:bottom w:w="0" w:type="dxa"/>
          </w:tblCellMar>
        </w:tblPrEx>
        <w:tc>
          <w:tcPr>
            <w:tcW w:w="3877" w:type="dxa"/>
          </w:tcPr>
          <w:p w14:paraId="6D36D948" w14:textId="77777777" w:rsidR="00E71717" w:rsidRDefault="00000000">
            <w:r>
              <w:rPr>
                <w:sz w:val="19"/>
                <w:szCs w:val="19"/>
              </w:rPr>
              <w:lastRenderedPageBreak/>
              <w:t>T9 — Information leakage through errors</w:t>
            </w:r>
          </w:p>
        </w:tc>
        <w:tc>
          <w:tcPr>
            <w:tcW w:w="4652" w:type="dxa"/>
          </w:tcPr>
          <w:p w14:paraId="6C3A80A3" w14:textId="77777777" w:rsidR="00E71717" w:rsidRDefault="00000000">
            <w:r>
              <w:rPr>
                <w:sz w:val="19"/>
                <w:szCs w:val="19"/>
              </w:rPr>
              <w:t>A global exception handler returns a generic body + correlation ID</w:t>
            </w:r>
          </w:p>
        </w:tc>
        <w:tc>
          <w:tcPr>
            <w:tcW w:w="1551" w:type="dxa"/>
          </w:tcPr>
          <w:p w14:paraId="1B65D332" w14:textId="77777777" w:rsidR="00E71717" w:rsidRDefault="00000000">
            <w:r>
              <w:rPr>
                <w:sz w:val="19"/>
                <w:szCs w:val="19"/>
              </w:rPr>
              <w:t>NFR-23</w:t>
            </w:r>
          </w:p>
        </w:tc>
      </w:tr>
    </w:tbl>
    <w:p w14:paraId="0EB70F07" w14:textId="77777777" w:rsidR="00E71717" w:rsidRDefault="00E71717">
      <w:pPr>
        <w:spacing w:after="200"/>
      </w:pPr>
    </w:p>
    <w:p w14:paraId="1FC8399D" w14:textId="77777777" w:rsidR="00E71717" w:rsidRDefault="00000000">
      <w:pPr>
        <w:pStyle w:val="Heading2"/>
        <w:spacing w:before="280" w:after="160"/>
      </w:pPr>
      <w:r>
        <w:t>6.4 Observability</w:t>
      </w:r>
    </w:p>
    <w:p w14:paraId="5F570D1B" w14:textId="77777777" w:rsidR="00E71717" w:rsidRDefault="00000000">
      <w:pPr>
        <w:pStyle w:val="ListParagraph"/>
        <w:numPr>
          <w:ilvl w:val="0"/>
          <w:numId w:val="1"/>
        </w:numPr>
        <w:spacing w:after="100"/>
      </w:pPr>
      <w:r>
        <w:rPr>
          <w:b/>
          <w:bCs/>
        </w:rPr>
        <w:t>Logs:</w:t>
      </w:r>
      <w:r>
        <w:t xml:space="preserve"> structured JSON (timestamp, level, correlation ID, route, status, latency, internal user ID). Passwords, tokens and keys are removed by a logging filter (NFR-28, NFR-30).</w:t>
      </w:r>
    </w:p>
    <w:p w14:paraId="299EB32E" w14:textId="77777777" w:rsidR="00E71717" w:rsidRDefault="00000000">
      <w:pPr>
        <w:pStyle w:val="ListParagraph"/>
        <w:numPr>
          <w:ilvl w:val="0"/>
          <w:numId w:val="1"/>
        </w:numPr>
        <w:spacing w:after="100"/>
      </w:pPr>
      <w:r>
        <w:rPr>
          <w:b/>
          <w:bCs/>
        </w:rPr>
        <w:t>Correlation:</w:t>
      </w:r>
      <w:r>
        <w:t xml:space="preserve"> the client sends </w:t>
      </w:r>
      <w:r>
        <w:rPr>
          <w:rFonts w:ascii="Consolas" w:eastAsia="Consolas" w:hAnsi="Consolas" w:cs="Consolas"/>
          <w:sz w:val="20"/>
          <w:szCs w:val="20"/>
        </w:rPr>
        <w:t>X-Request-ID</w:t>
      </w:r>
      <w:r>
        <w:t>; the middleware generates one if absent and propagates it to logs, audit rows and agent logs, and returns it in the response (NFR-29).</w:t>
      </w:r>
    </w:p>
    <w:p w14:paraId="484CB48B" w14:textId="77777777" w:rsidR="00E71717" w:rsidRDefault="00000000">
      <w:pPr>
        <w:pStyle w:val="ListParagraph"/>
        <w:numPr>
          <w:ilvl w:val="0"/>
          <w:numId w:val="1"/>
        </w:numPr>
        <w:spacing w:after="100"/>
      </w:pPr>
      <w:r>
        <w:rPr>
          <w:b/>
          <w:bCs/>
        </w:rPr>
        <w:t>Business events:</w:t>
      </w:r>
      <w:r>
        <w:t xml:space="preserve"> the audit log is the record of every consequential change; the agent tables record every run, tool call and LLM call.</w:t>
      </w:r>
    </w:p>
    <w:p w14:paraId="41B70140" w14:textId="77777777" w:rsidR="00E71717" w:rsidRDefault="00000000">
      <w:pPr>
        <w:pStyle w:val="ListParagraph"/>
        <w:numPr>
          <w:ilvl w:val="0"/>
          <w:numId w:val="1"/>
        </w:numPr>
        <w:spacing w:after="100"/>
      </w:pPr>
      <w:r>
        <w:rPr>
          <w:b/>
          <w:bCs/>
        </w:rPr>
        <w:t>Metrics:</w:t>
      </w:r>
      <w:r>
        <w:t xml:space="preserve"> </w:t>
      </w:r>
      <w:r>
        <w:rPr>
          <w:rFonts w:ascii="Consolas" w:eastAsia="Consolas" w:hAnsi="Consolas" w:cs="Consolas"/>
          <w:sz w:val="20"/>
          <w:szCs w:val="20"/>
        </w:rPr>
        <w:t>/metrics</w:t>
      </w:r>
      <w:r>
        <w:t xml:space="preserve"> in Prometheus format — request rate and latency per route, order outcomes, lock-wait time, agent runs and fallbacks. </w:t>
      </w:r>
      <w:r>
        <w:rPr>
          <w:rFonts w:ascii="Consolas" w:eastAsia="Consolas" w:hAnsi="Consolas" w:cs="Consolas"/>
          <w:sz w:val="20"/>
          <w:szCs w:val="20"/>
        </w:rPr>
        <w:t>/health</w:t>
      </w:r>
      <w:r>
        <w:t xml:space="preserve"> and </w:t>
      </w:r>
      <w:r>
        <w:rPr>
          <w:rFonts w:ascii="Consolas" w:eastAsia="Consolas" w:hAnsi="Consolas" w:cs="Consolas"/>
          <w:sz w:val="20"/>
          <w:szCs w:val="20"/>
        </w:rPr>
        <w:t>/ready</w:t>
      </w:r>
      <w:r>
        <w:t xml:space="preserve"> serve Docker health checks (NFR-31).</w:t>
      </w:r>
    </w:p>
    <w:p w14:paraId="24B7DC67" w14:textId="77777777" w:rsidR="00E71717" w:rsidRDefault="00000000">
      <w:pPr>
        <w:pStyle w:val="Heading2"/>
        <w:spacing w:before="280" w:after="160"/>
      </w:pPr>
      <w:r>
        <w:t>6.5 Scalability and performance</w:t>
      </w:r>
    </w:p>
    <w:p w14:paraId="3C8F2154" w14:textId="77777777" w:rsidR="00E71717" w:rsidRDefault="00000000">
      <w:pPr>
        <w:pStyle w:val="ListParagraph"/>
        <w:numPr>
          <w:ilvl w:val="0"/>
          <w:numId w:val="1"/>
        </w:numPr>
        <w:spacing w:after="100"/>
      </w:pPr>
      <w:r>
        <w:rPr>
          <w:b/>
          <w:bCs/>
        </w:rPr>
        <w:t>Expected load</w:t>
      </w:r>
      <w:r>
        <w:t xml:space="preserve"> (NFR-12): about 100 daily active users and 250–1,000 orders a day, peaking at 200 order attempts within 60 s of menu release. This is small for PostgreSQL; the constraint is </w:t>
      </w:r>
      <w:r>
        <w:rPr>
          <w:b/>
          <w:bCs/>
        </w:rPr>
        <w:t>contention on hot rows</w:t>
      </w:r>
      <w:r>
        <w:t>, not volume.</w:t>
      </w:r>
    </w:p>
    <w:p w14:paraId="59FE590C" w14:textId="77777777" w:rsidR="00E71717" w:rsidRDefault="00000000">
      <w:pPr>
        <w:pStyle w:val="ListParagraph"/>
        <w:numPr>
          <w:ilvl w:val="0"/>
          <w:numId w:val="1"/>
        </w:numPr>
        <w:spacing w:after="100"/>
      </w:pPr>
      <w:r>
        <w:rPr>
          <w:b/>
          <w:bCs/>
        </w:rPr>
        <w:t>Predicted bottleneck:</w:t>
      </w:r>
      <w:r>
        <w:t xml:space="preserve"> at the menu-release burst, every order for the most popular item and the earliest slot serialises on two rows, so p95 latency grows with lock hold time × queue depth. This is the first candidate for the D3 bottleneck analysis.</w:t>
      </w:r>
    </w:p>
    <w:p w14:paraId="0DAB10C8" w14:textId="77777777" w:rsidR="00E71717" w:rsidRDefault="00000000">
      <w:pPr>
        <w:pStyle w:val="ListParagraph"/>
        <w:numPr>
          <w:ilvl w:val="0"/>
          <w:numId w:val="1"/>
        </w:numPr>
        <w:spacing w:after="100"/>
      </w:pPr>
      <w:r>
        <w:rPr>
          <w:b/>
          <w:bCs/>
        </w:rPr>
        <w:t>Optimisation candidates for D3:</w:t>
      </w:r>
    </w:p>
    <w:p w14:paraId="76AF7FF3" w14:textId="77777777" w:rsidR="00E71717" w:rsidRDefault="00000000">
      <w:pPr>
        <w:pStyle w:val="ListParagraph"/>
        <w:numPr>
          <w:ilvl w:val="0"/>
          <w:numId w:val="3"/>
        </w:numPr>
        <w:spacing w:after="100"/>
      </w:pPr>
      <w:r>
        <w:t xml:space="preserve">a conditional atomic </w:t>
      </w:r>
      <w:r>
        <w:rPr>
          <w:rFonts w:ascii="Consolas" w:eastAsia="Consolas" w:hAnsi="Consolas" w:cs="Consolas"/>
          <w:sz w:val="20"/>
          <w:szCs w:val="20"/>
        </w:rPr>
        <w:t>UPDATE … WHERE allocated + :q &lt;= total RETURNING</w:t>
      </w:r>
      <w:r>
        <w:t xml:space="preserve"> to shorten lock hold time;</w:t>
      </w:r>
    </w:p>
    <w:p w14:paraId="45CC8F6E" w14:textId="77777777" w:rsidR="00E71717" w:rsidRDefault="00000000">
      <w:pPr>
        <w:pStyle w:val="ListParagraph"/>
        <w:numPr>
          <w:ilvl w:val="0"/>
          <w:numId w:val="3"/>
        </w:numPr>
        <w:spacing w:after="100"/>
      </w:pPr>
      <w:r>
        <w:t>caching the menu and slot reads (short TTL) to take read load off the database;</w:t>
      </w:r>
    </w:p>
    <w:p w14:paraId="53A73611" w14:textId="77777777" w:rsidR="00E71717" w:rsidRDefault="00000000">
      <w:pPr>
        <w:pStyle w:val="ListParagraph"/>
        <w:numPr>
          <w:ilvl w:val="0"/>
          <w:numId w:val="3"/>
        </w:numPr>
        <w:spacing w:after="100"/>
      </w:pPr>
      <w:r>
        <w:t xml:space="preserve">connection-pool sizing (workers × pool size below RDS </w:t>
      </w:r>
      <w:r>
        <w:rPr>
          <w:rFonts w:ascii="Consolas" w:eastAsia="Consolas" w:hAnsi="Consolas" w:cs="Consolas"/>
          <w:sz w:val="20"/>
          <w:szCs w:val="20"/>
        </w:rPr>
        <w:t>max_connections</w:t>
      </w:r>
      <w:r>
        <w:t>).</w:t>
      </w:r>
    </w:p>
    <w:p w14:paraId="50D2127A" w14:textId="77777777" w:rsidR="00E71717" w:rsidRDefault="00000000">
      <w:pPr>
        <w:pStyle w:val="ListParagraph"/>
        <w:numPr>
          <w:ilvl w:val="0"/>
          <w:numId w:val="1"/>
        </w:numPr>
        <w:spacing w:after="100"/>
      </w:pPr>
      <w:r>
        <w:rPr>
          <w:b/>
          <w:bCs/>
        </w:rPr>
        <w:t>Scaling path:</w:t>
      </w:r>
      <w:r>
        <w:t xml:space="preserve"> caf-api is stateless (NFR-13), so more gunicorn workers or instances can be added behind nginx. The database is the single scaling limit, which is acceptable for one cafeteria.</w:t>
      </w:r>
    </w:p>
    <w:p w14:paraId="261BA62B" w14:textId="77777777" w:rsidR="00E71717" w:rsidRDefault="00000000">
      <w:pPr>
        <w:pStyle w:val="Heading2"/>
        <w:spacing w:before="280" w:after="160"/>
      </w:pPr>
      <w:r>
        <w:t>6.6 AI-agent boundaries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3"/>
        <w:gridCol w:w="5194"/>
        <w:gridCol w:w="3343"/>
      </w:tblGrid>
      <w:tr w:rsidR="00E71717" w14:paraId="3E8D0DA7" w14:textId="77777777">
        <w:tblPrEx>
          <w:tblCellMar>
            <w:top w:w="0" w:type="dxa"/>
            <w:bottom w:w="0" w:type="dxa"/>
          </w:tblCellMar>
        </w:tblPrEx>
        <w:trPr>
          <w:tblHeader/>
        </w:trPr>
        <w:tc>
          <w:tcPr>
            <w:tcW w:w="1543" w:type="dxa"/>
            <w:shd w:val="clear" w:color="auto" w:fill="DDE6F0"/>
          </w:tcPr>
          <w:p w14:paraId="0DC27CEA" w14:textId="77777777" w:rsidR="00E71717" w:rsidRDefault="00000000">
            <w:r>
              <w:rPr>
                <w:b/>
                <w:bCs/>
                <w:sz w:val="19"/>
                <w:szCs w:val="19"/>
              </w:rPr>
              <w:t>Layer</w:t>
            </w:r>
          </w:p>
        </w:tc>
        <w:tc>
          <w:tcPr>
            <w:tcW w:w="5194" w:type="dxa"/>
            <w:shd w:val="clear" w:color="auto" w:fill="DDE6F0"/>
          </w:tcPr>
          <w:p w14:paraId="793EE6CF" w14:textId="77777777" w:rsidR="00E71717" w:rsidRDefault="00000000">
            <w:r>
              <w:rPr>
                <w:b/>
                <w:bCs/>
                <w:sz w:val="19"/>
                <w:szCs w:val="19"/>
              </w:rPr>
              <w:t>Control</w:t>
            </w:r>
          </w:p>
        </w:tc>
        <w:tc>
          <w:tcPr>
            <w:tcW w:w="3343" w:type="dxa"/>
            <w:shd w:val="clear" w:color="auto" w:fill="DDE6F0"/>
          </w:tcPr>
          <w:p w14:paraId="7D29902D" w14:textId="77777777" w:rsidR="00E71717" w:rsidRDefault="00000000">
            <w:r>
              <w:rPr>
                <w:b/>
                <w:bCs/>
                <w:sz w:val="19"/>
                <w:szCs w:val="19"/>
              </w:rPr>
              <w:t>Stops</w:t>
            </w:r>
          </w:p>
        </w:tc>
      </w:tr>
      <w:tr w:rsidR="00E71717" w14:paraId="763A2295" w14:textId="77777777">
        <w:tblPrEx>
          <w:tblCellMar>
            <w:top w:w="0" w:type="dxa"/>
            <w:bottom w:w="0" w:type="dxa"/>
          </w:tblCellMar>
        </w:tblPrEx>
        <w:tc>
          <w:tcPr>
            <w:tcW w:w="1543" w:type="dxa"/>
          </w:tcPr>
          <w:p w14:paraId="44518A85" w14:textId="77777777" w:rsidR="00E71717" w:rsidRDefault="00000000">
            <w:r>
              <w:rPr>
                <w:sz w:val="19"/>
                <w:szCs w:val="19"/>
              </w:rPr>
              <w:t>1. Credentials</w:t>
            </w:r>
          </w:p>
        </w:tc>
        <w:tc>
          <w:tcPr>
            <w:tcW w:w="5194" w:type="dxa"/>
          </w:tcPr>
          <w:p w14:paraId="073BFBC4" w14:textId="77777777" w:rsidR="00E71717" w:rsidRDefault="00000000">
            <w:r>
              <w:rPr>
                <w:sz w:val="19"/>
                <w:szCs w:val="19"/>
              </w:rPr>
              <w:t xml:space="preserve">Runs as </w:t>
            </w:r>
            <w:r>
              <w:rPr>
                <w:rFonts w:ascii="Consolas" w:eastAsia="Consolas" w:hAnsi="Consolas" w:cs="Consolas"/>
                <w:sz w:val="19"/>
                <w:szCs w:val="19"/>
              </w:rPr>
              <w:t>caf_agent</w:t>
            </w:r>
            <w:r>
              <w:rPr>
                <w:sz w:val="19"/>
                <w:szCs w:val="19"/>
              </w:rPr>
              <w:t>: SELECT on aggregate views, INSERT on proposals and logs only</w:t>
            </w:r>
          </w:p>
        </w:tc>
        <w:tc>
          <w:tcPr>
            <w:tcW w:w="3343" w:type="dxa"/>
          </w:tcPr>
          <w:p w14:paraId="233653D0" w14:textId="77777777" w:rsidR="00E71717" w:rsidRDefault="00000000">
            <w:r>
              <w:rPr>
                <w:sz w:val="19"/>
                <w:szCs w:val="19"/>
              </w:rPr>
              <w:t>Any direct mutation, even if every other layer fails (AF-4, AF-6)</w:t>
            </w:r>
          </w:p>
        </w:tc>
      </w:tr>
      <w:tr w:rsidR="00E71717" w14:paraId="00083458" w14:textId="77777777">
        <w:tblPrEx>
          <w:tblCellMar>
            <w:top w:w="0" w:type="dxa"/>
            <w:bottom w:w="0" w:type="dxa"/>
          </w:tblCellMar>
        </w:tblPrEx>
        <w:tc>
          <w:tcPr>
            <w:tcW w:w="1543" w:type="dxa"/>
            <w:shd w:val="clear" w:color="auto" w:fill="F7F9FB"/>
          </w:tcPr>
          <w:p w14:paraId="2F4DAE08" w14:textId="77777777" w:rsidR="00E71717" w:rsidRDefault="00000000">
            <w:r>
              <w:rPr>
                <w:sz w:val="19"/>
                <w:szCs w:val="19"/>
              </w:rPr>
              <w:t>2. Tool registry</w:t>
            </w:r>
          </w:p>
        </w:tc>
        <w:tc>
          <w:tcPr>
            <w:tcW w:w="5194" w:type="dxa"/>
            <w:shd w:val="clear" w:color="auto" w:fill="F7F9FB"/>
          </w:tcPr>
          <w:p w14:paraId="521A4524" w14:textId="77777777" w:rsidR="00E71717" w:rsidRDefault="00000000">
            <w:r>
              <w:rPr>
                <w:sz w:val="19"/>
                <w:szCs w:val="19"/>
              </w:rPr>
              <w:t>8 whitelisted tools; unknown names rejected; ≤ P-AGENT_MAX_CALLS calls, ≤ P-AGENT_RUN_TIMEOUT per run</w:t>
            </w:r>
          </w:p>
        </w:tc>
        <w:tc>
          <w:tcPr>
            <w:tcW w:w="3343" w:type="dxa"/>
            <w:shd w:val="clear" w:color="auto" w:fill="F7F9FB"/>
          </w:tcPr>
          <w:p w14:paraId="54DB66EB" w14:textId="77777777" w:rsidR="00E71717" w:rsidRDefault="00000000">
            <w:r>
              <w:rPr>
                <w:sz w:val="19"/>
                <w:szCs w:val="19"/>
              </w:rPr>
              <w:t>Wrong tools, runaway loops (AF-4)</w:t>
            </w:r>
          </w:p>
        </w:tc>
      </w:tr>
      <w:tr w:rsidR="00E71717" w14:paraId="4C7CEA4E" w14:textId="77777777">
        <w:tblPrEx>
          <w:tblCellMar>
            <w:top w:w="0" w:type="dxa"/>
            <w:bottom w:w="0" w:type="dxa"/>
          </w:tblCellMar>
        </w:tblPrEx>
        <w:tc>
          <w:tcPr>
            <w:tcW w:w="1543" w:type="dxa"/>
          </w:tcPr>
          <w:p w14:paraId="55CCC7D1" w14:textId="77777777" w:rsidR="00E71717" w:rsidRDefault="00000000">
            <w:r>
              <w:rPr>
                <w:sz w:val="19"/>
                <w:szCs w:val="19"/>
              </w:rPr>
              <w:t>3. Data minimisation</w:t>
            </w:r>
          </w:p>
        </w:tc>
        <w:tc>
          <w:tcPr>
            <w:tcW w:w="5194" w:type="dxa"/>
          </w:tcPr>
          <w:p w14:paraId="2C1A9171" w14:textId="77777777" w:rsidR="00E71717" w:rsidRDefault="00000000">
            <w:r>
              <w:rPr>
                <w:sz w:val="19"/>
                <w:szCs w:val="19"/>
              </w:rPr>
              <w:t>Views expose item/slot aggregates only; free text passed as delimited data</w:t>
            </w:r>
          </w:p>
        </w:tc>
        <w:tc>
          <w:tcPr>
            <w:tcW w:w="3343" w:type="dxa"/>
          </w:tcPr>
          <w:p w14:paraId="124A6E7A" w14:textId="77777777" w:rsidR="00E71717" w:rsidRDefault="00000000">
            <w:r>
              <w:rPr>
                <w:sz w:val="19"/>
                <w:szCs w:val="19"/>
              </w:rPr>
              <w:t>Privacy leaks to the LLM; instruction injection (AF-6)</w:t>
            </w:r>
          </w:p>
        </w:tc>
      </w:tr>
      <w:tr w:rsidR="00E71717" w14:paraId="004D894C" w14:textId="77777777">
        <w:tblPrEx>
          <w:tblCellMar>
            <w:top w:w="0" w:type="dxa"/>
            <w:bottom w:w="0" w:type="dxa"/>
          </w:tblCellMar>
        </w:tblPrEx>
        <w:tc>
          <w:tcPr>
            <w:tcW w:w="1543" w:type="dxa"/>
            <w:shd w:val="clear" w:color="auto" w:fill="F7F9FB"/>
          </w:tcPr>
          <w:p w14:paraId="6F357DB6" w14:textId="77777777" w:rsidR="00E71717" w:rsidRDefault="00000000">
            <w:r>
              <w:rPr>
                <w:sz w:val="19"/>
                <w:szCs w:val="19"/>
              </w:rPr>
              <w:t>4. Validation</w:t>
            </w:r>
          </w:p>
        </w:tc>
        <w:tc>
          <w:tcPr>
            <w:tcW w:w="5194" w:type="dxa"/>
            <w:shd w:val="clear" w:color="auto" w:fill="F7F9FB"/>
          </w:tcPr>
          <w:p w14:paraId="7224A4FA" w14:textId="77777777" w:rsidR="00E71717" w:rsidRDefault="00000000">
            <w:r>
              <w:rPr>
                <w:sz w:val="19"/>
                <w:szCs w:val="19"/>
              </w:rPr>
              <w:t>Schema, referential and bounds checks on arguments and outputs; one retry, then the heuristic</w:t>
            </w:r>
          </w:p>
        </w:tc>
        <w:tc>
          <w:tcPr>
            <w:tcW w:w="3343" w:type="dxa"/>
            <w:shd w:val="clear" w:color="auto" w:fill="F7F9FB"/>
          </w:tcPr>
          <w:p w14:paraId="02DA0063" w14:textId="77777777" w:rsidR="00E71717" w:rsidRDefault="00000000">
            <w:r>
              <w:rPr>
                <w:sz w:val="19"/>
                <w:szCs w:val="19"/>
              </w:rPr>
              <w:t>Hallucinated IDs, malformed or out-of-bounds output (AF-1 – AF-3)</w:t>
            </w:r>
          </w:p>
        </w:tc>
      </w:tr>
      <w:tr w:rsidR="00E71717" w14:paraId="398DC6ED" w14:textId="77777777">
        <w:tblPrEx>
          <w:tblCellMar>
            <w:top w:w="0" w:type="dxa"/>
            <w:bottom w:w="0" w:type="dxa"/>
          </w:tblCellMar>
        </w:tblPrEx>
        <w:tc>
          <w:tcPr>
            <w:tcW w:w="1543" w:type="dxa"/>
          </w:tcPr>
          <w:p w14:paraId="3998C5FC" w14:textId="77777777" w:rsidR="00E71717" w:rsidRDefault="00000000">
            <w:r>
              <w:rPr>
                <w:sz w:val="19"/>
                <w:szCs w:val="19"/>
              </w:rPr>
              <w:t>5. Human approval</w:t>
            </w:r>
          </w:p>
        </w:tc>
        <w:tc>
          <w:tcPr>
            <w:tcW w:w="5194" w:type="dxa"/>
          </w:tcPr>
          <w:p w14:paraId="34F026D0" w14:textId="77777777" w:rsidR="00E71717" w:rsidRDefault="00000000">
            <w:r>
              <w:rPr>
                <w:sz w:val="19"/>
                <w:szCs w:val="19"/>
              </w:rPr>
              <w:t>Administrator decision; re-validation at approval; expiry and supersession</w:t>
            </w:r>
          </w:p>
        </w:tc>
        <w:tc>
          <w:tcPr>
            <w:tcW w:w="3343" w:type="dxa"/>
          </w:tcPr>
          <w:p w14:paraId="7C0DD413" w14:textId="77777777" w:rsidR="00E71717" w:rsidRDefault="00000000">
            <w:r>
              <w:rPr>
                <w:sz w:val="19"/>
                <w:szCs w:val="19"/>
              </w:rPr>
              <w:t>Stale or unsafe proposals (AF-5)</w:t>
            </w:r>
          </w:p>
        </w:tc>
      </w:tr>
      <w:tr w:rsidR="00E71717" w14:paraId="434EF9B9" w14:textId="77777777">
        <w:tblPrEx>
          <w:tblCellMar>
            <w:top w:w="0" w:type="dxa"/>
            <w:bottom w:w="0" w:type="dxa"/>
          </w:tblCellMar>
        </w:tblPrEx>
        <w:tc>
          <w:tcPr>
            <w:tcW w:w="1543" w:type="dxa"/>
            <w:shd w:val="clear" w:color="auto" w:fill="F7F9FB"/>
          </w:tcPr>
          <w:p w14:paraId="0F154CD7" w14:textId="77777777" w:rsidR="00E71717" w:rsidRDefault="00000000">
            <w:r>
              <w:rPr>
                <w:sz w:val="19"/>
                <w:szCs w:val="19"/>
              </w:rPr>
              <w:t>6. Availability</w:t>
            </w:r>
          </w:p>
        </w:tc>
        <w:tc>
          <w:tcPr>
            <w:tcW w:w="5194" w:type="dxa"/>
            <w:shd w:val="clear" w:color="auto" w:fill="F7F9FB"/>
          </w:tcPr>
          <w:p w14:paraId="3F31864F" w14:textId="77777777" w:rsidR="00E71717" w:rsidRDefault="00000000">
            <w:r>
              <w:rPr>
                <w:sz w:val="19"/>
                <w:szCs w:val="19"/>
              </w:rPr>
              <w:t>Timeout, circuit breaker, budget, cache, heuristic fallback; runs isolated in caf-worker</w:t>
            </w:r>
          </w:p>
        </w:tc>
        <w:tc>
          <w:tcPr>
            <w:tcW w:w="3343" w:type="dxa"/>
            <w:shd w:val="clear" w:color="auto" w:fill="F7F9FB"/>
          </w:tcPr>
          <w:p w14:paraId="69FA52FF" w14:textId="77777777" w:rsidR="00E71717" w:rsidRDefault="00000000">
            <w:r>
              <w:rPr>
                <w:sz w:val="19"/>
                <w:szCs w:val="19"/>
              </w:rPr>
              <w:t>LLM outage or cost overrun affecting ordering (AF-7)</w:t>
            </w:r>
          </w:p>
        </w:tc>
      </w:tr>
      <w:tr w:rsidR="00E71717" w14:paraId="15DA932C" w14:textId="77777777">
        <w:tblPrEx>
          <w:tblCellMar>
            <w:top w:w="0" w:type="dxa"/>
            <w:bottom w:w="0" w:type="dxa"/>
          </w:tblCellMar>
        </w:tblPrEx>
        <w:tc>
          <w:tcPr>
            <w:tcW w:w="1543" w:type="dxa"/>
          </w:tcPr>
          <w:p w14:paraId="47CEF610" w14:textId="77777777" w:rsidR="00E71717" w:rsidRDefault="00000000">
            <w:r>
              <w:rPr>
                <w:sz w:val="19"/>
                <w:szCs w:val="19"/>
              </w:rPr>
              <w:t>7. Audit</w:t>
            </w:r>
          </w:p>
        </w:tc>
        <w:tc>
          <w:tcPr>
            <w:tcW w:w="5194" w:type="dxa"/>
          </w:tcPr>
          <w:p w14:paraId="69C2A511" w14:textId="77777777" w:rsidR="00E71717" w:rsidRDefault="00000000">
            <w:r>
              <w:rPr>
                <w:sz w:val="19"/>
                <w:szCs w:val="19"/>
              </w:rPr>
              <w:t>Every run, tool call, LLM call and decision recorded</w:t>
            </w:r>
          </w:p>
        </w:tc>
        <w:tc>
          <w:tcPr>
            <w:tcW w:w="3343" w:type="dxa"/>
          </w:tcPr>
          <w:p w14:paraId="6B437489" w14:textId="77777777" w:rsidR="00E71717" w:rsidRDefault="00000000">
            <w:r>
              <w:rPr>
                <w:sz w:val="19"/>
                <w:szCs w:val="19"/>
              </w:rPr>
              <w:t>Unaccountable agent behaviour</w:t>
            </w:r>
          </w:p>
        </w:tc>
      </w:tr>
    </w:tbl>
    <w:p w14:paraId="7D4CCBEF" w14:textId="77777777" w:rsidR="00E71717" w:rsidRDefault="00E71717">
      <w:pPr>
        <w:spacing w:after="200"/>
      </w:pPr>
    </w:p>
    <w:p w14:paraId="06387E92" w14:textId="77777777" w:rsidR="00E71717" w:rsidRDefault="00E71717">
      <w:pPr>
        <w:pBdr>
          <w:bottom w:val="single" w:sz="6" w:space="0" w:color="AAAAAA"/>
        </w:pBdr>
        <w:spacing w:after="240"/>
      </w:pPr>
    </w:p>
    <w:p w14:paraId="405C6C7F" w14:textId="77777777" w:rsidR="00E71717" w:rsidRDefault="00000000">
      <w:pPr>
        <w:pStyle w:val="Heading1"/>
        <w:spacing w:before="280"/>
      </w:pPr>
      <w:r>
        <w:lastRenderedPageBreak/>
        <w:t>7. Evaluation of LLM-Generated Recommendations</w:t>
      </w:r>
    </w:p>
    <w:p w14:paraId="34BB2C96" w14:textId="77777777" w:rsidR="00E71717" w:rsidRDefault="00000000">
      <w:pPr>
        <w:spacing w:after="160"/>
      </w:pPr>
      <w:r>
        <w:t xml:space="preserve">The architecture in this document was drafted with an LLM (Claude, in the Claude Code session recorded in the AI Engineering Log). The brief requires the team to evaluate at least three significant LLM recommendations, and to reject them with justification where appropriate. The table lists the recommendations the LLM actually made, with the caveats the LLM itself raised. </w:t>
      </w:r>
      <w:r>
        <w:rPr>
          <w:b/>
          <w:bCs/>
        </w:rPr>
        <w:t>The two right-hand columns are for the team to complete</w:t>
      </w:r>
      <w:r>
        <w:t>; add further rows from any other LLM you consulted.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8"/>
        <w:gridCol w:w="2934"/>
        <w:gridCol w:w="1827"/>
        <w:gridCol w:w="2620"/>
        <w:gridCol w:w="875"/>
        <w:gridCol w:w="956"/>
      </w:tblGrid>
      <w:tr w:rsidR="00E71717" w14:paraId="7C0754B2" w14:textId="77777777">
        <w:tblPrEx>
          <w:tblCellMar>
            <w:top w:w="0" w:type="dxa"/>
            <w:bottom w:w="0" w:type="dxa"/>
          </w:tblCellMar>
        </w:tblPrEx>
        <w:trPr>
          <w:tblHeader/>
        </w:trPr>
        <w:tc>
          <w:tcPr>
            <w:tcW w:w="879" w:type="dxa"/>
            <w:shd w:val="clear" w:color="auto" w:fill="DDE6F0"/>
          </w:tcPr>
          <w:p w14:paraId="0BAA5847" w14:textId="77777777" w:rsidR="00E71717" w:rsidRDefault="00000000">
            <w:r>
              <w:rPr>
                <w:b/>
                <w:bCs/>
                <w:sz w:val="19"/>
                <w:szCs w:val="19"/>
              </w:rPr>
              <w:t>#</w:t>
            </w:r>
          </w:p>
        </w:tc>
        <w:tc>
          <w:tcPr>
            <w:tcW w:w="2961" w:type="dxa"/>
            <w:shd w:val="clear" w:color="auto" w:fill="DDE6F0"/>
          </w:tcPr>
          <w:p w14:paraId="210950D8" w14:textId="77777777" w:rsidR="00E71717" w:rsidRDefault="00000000">
            <w:r>
              <w:rPr>
                <w:b/>
                <w:bCs/>
                <w:sz w:val="19"/>
                <w:szCs w:val="19"/>
              </w:rPr>
              <w:t>LLM recommendation</w:t>
            </w:r>
          </w:p>
        </w:tc>
        <w:tc>
          <w:tcPr>
            <w:tcW w:w="1841" w:type="dxa"/>
            <w:shd w:val="clear" w:color="auto" w:fill="DDE6F0"/>
          </w:tcPr>
          <w:p w14:paraId="7D6F3905" w14:textId="77777777" w:rsidR="00E71717" w:rsidRDefault="00000000">
            <w:r>
              <w:rPr>
                <w:b/>
                <w:bCs/>
                <w:sz w:val="19"/>
                <w:szCs w:val="19"/>
              </w:rPr>
              <w:t>LLM's stated rationale</w:t>
            </w:r>
          </w:p>
        </w:tc>
        <w:tc>
          <w:tcPr>
            <w:tcW w:w="2641" w:type="dxa"/>
            <w:shd w:val="clear" w:color="auto" w:fill="DDE6F0"/>
          </w:tcPr>
          <w:p w14:paraId="2EEB6AC1" w14:textId="77777777" w:rsidR="00E71717" w:rsidRDefault="00000000">
            <w:r>
              <w:rPr>
                <w:b/>
                <w:bCs/>
                <w:sz w:val="19"/>
                <w:szCs w:val="19"/>
              </w:rPr>
              <w:t>Known risks / counter-arguments</w:t>
            </w:r>
          </w:p>
        </w:tc>
        <w:tc>
          <w:tcPr>
            <w:tcW w:w="879" w:type="dxa"/>
            <w:shd w:val="clear" w:color="auto" w:fill="DDE6F0"/>
          </w:tcPr>
          <w:p w14:paraId="186B445C" w14:textId="77777777" w:rsidR="00E71717" w:rsidRDefault="00000000">
            <w:r>
              <w:rPr>
                <w:b/>
                <w:bCs/>
                <w:sz w:val="19"/>
                <w:szCs w:val="19"/>
              </w:rPr>
              <w:t>Team decision</w:t>
            </w:r>
          </w:p>
        </w:tc>
        <w:tc>
          <w:tcPr>
            <w:tcW w:w="879" w:type="dxa"/>
            <w:shd w:val="clear" w:color="auto" w:fill="DDE6F0"/>
          </w:tcPr>
          <w:p w14:paraId="662A3385" w14:textId="77777777" w:rsidR="00E71717" w:rsidRDefault="00000000">
            <w:r>
              <w:rPr>
                <w:b/>
                <w:bCs/>
                <w:sz w:val="19"/>
                <w:szCs w:val="19"/>
              </w:rPr>
              <w:t>Team justification</w:t>
            </w:r>
          </w:p>
        </w:tc>
      </w:tr>
      <w:tr w:rsidR="00E71717" w14:paraId="767F0012" w14:textId="77777777">
        <w:tblPrEx>
          <w:tblCellMar>
            <w:top w:w="0" w:type="dxa"/>
            <w:bottom w:w="0" w:type="dxa"/>
          </w:tblCellMar>
        </w:tblPrEx>
        <w:tc>
          <w:tcPr>
            <w:tcW w:w="879" w:type="dxa"/>
          </w:tcPr>
          <w:p w14:paraId="404939A2" w14:textId="77777777" w:rsidR="00E71717" w:rsidRDefault="00000000">
            <w:r>
              <w:rPr>
                <w:sz w:val="19"/>
                <w:szCs w:val="19"/>
              </w:rPr>
              <w:t>R1</w:t>
            </w:r>
          </w:p>
        </w:tc>
        <w:tc>
          <w:tcPr>
            <w:tcW w:w="2961" w:type="dxa"/>
          </w:tcPr>
          <w:p w14:paraId="5434D730" w14:textId="77777777" w:rsidR="00E71717" w:rsidRDefault="00000000">
            <w:r>
              <w:rPr>
                <w:sz w:val="19"/>
                <w:szCs w:val="19"/>
              </w:rPr>
              <w:t xml:space="preserve">Run the agent and all scheduled jobs in a separate single-leader </w:t>
            </w:r>
            <w:r>
              <w:rPr>
                <w:rFonts w:ascii="Consolas" w:eastAsia="Consolas" w:hAnsi="Consolas" w:cs="Consolas"/>
                <w:sz w:val="19"/>
                <w:szCs w:val="19"/>
              </w:rPr>
              <w:t>caf-worker</w:t>
            </w:r>
            <w:r>
              <w:rPr>
                <w:sz w:val="19"/>
                <w:szCs w:val="19"/>
              </w:rPr>
              <w:t xml:space="preserve"> process (ADR-01, ADR-07)</w:t>
            </w:r>
          </w:p>
        </w:tc>
        <w:tc>
          <w:tcPr>
            <w:tcW w:w="1841" w:type="dxa"/>
          </w:tcPr>
          <w:p w14:paraId="0A303664" w14:textId="77777777" w:rsidR="00E71717" w:rsidRDefault="00000000">
            <w:r>
              <w:rPr>
                <w:sz w:val="19"/>
                <w:szCs w:val="19"/>
              </w:rPr>
              <w:t>Isolates slow LLM calls from API latency; guarantees single execution</w:t>
            </w:r>
          </w:p>
        </w:tc>
        <w:tc>
          <w:tcPr>
            <w:tcW w:w="2641" w:type="dxa"/>
          </w:tcPr>
          <w:p w14:paraId="76A347A8" w14:textId="77777777" w:rsidR="00E71717" w:rsidRDefault="00000000">
            <w:r>
              <w:rPr>
                <w:sz w:val="19"/>
                <w:szCs w:val="19"/>
              </w:rPr>
              <w:t>Adds a process to deploy and monitor; single point of execution for jobs</w:t>
            </w:r>
          </w:p>
        </w:tc>
        <w:tc>
          <w:tcPr>
            <w:tcW w:w="879" w:type="dxa"/>
          </w:tcPr>
          <w:p w14:paraId="7100F41C" w14:textId="77777777" w:rsidR="00E71717" w:rsidRDefault="00000000">
            <w:r>
              <w:rPr>
                <w:sz w:val="19"/>
                <w:szCs w:val="19"/>
              </w:rPr>
              <w:t>*TO FILL*</w:t>
            </w:r>
          </w:p>
        </w:tc>
        <w:tc>
          <w:tcPr>
            <w:tcW w:w="879" w:type="dxa"/>
          </w:tcPr>
          <w:p w14:paraId="4CA1CE95" w14:textId="77777777" w:rsidR="00E71717" w:rsidRDefault="00000000">
            <w:r>
              <w:rPr>
                <w:sz w:val="19"/>
                <w:szCs w:val="19"/>
              </w:rPr>
              <w:t>*TO FILL*</w:t>
            </w:r>
          </w:p>
        </w:tc>
      </w:tr>
      <w:tr w:rsidR="00E71717" w14:paraId="047315C1" w14:textId="77777777">
        <w:tblPrEx>
          <w:tblCellMar>
            <w:top w:w="0" w:type="dxa"/>
            <w:bottom w:w="0" w:type="dxa"/>
          </w:tblCellMar>
        </w:tblPrEx>
        <w:tc>
          <w:tcPr>
            <w:tcW w:w="879" w:type="dxa"/>
            <w:shd w:val="clear" w:color="auto" w:fill="F7F9FB"/>
          </w:tcPr>
          <w:p w14:paraId="0132997F" w14:textId="77777777" w:rsidR="00E71717" w:rsidRDefault="00000000">
            <w:r>
              <w:rPr>
                <w:sz w:val="19"/>
                <w:szCs w:val="19"/>
              </w:rPr>
              <w:t>R2</w:t>
            </w:r>
          </w:p>
        </w:tc>
        <w:tc>
          <w:tcPr>
            <w:tcW w:w="2961" w:type="dxa"/>
            <w:shd w:val="clear" w:color="auto" w:fill="F7F9FB"/>
          </w:tcPr>
          <w:p w14:paraId="0D37406E" w14:textId="77777777" w:rsidR="00E71717" w:rsidRDefault="00000000">
            <w:r>
              <w:rPr>
                <w:sz w:val="19"/>
                <w:szCs w:val="19"/>
              </w:rPr>
              <w:t>Run mockpay as a separate HTTP service instead of an in-process fake (ADR-05)</w:t>
            </w:r>
          </w:p>
        </w:tc>
        <w:tc>
          <w:tcPr>
            <w:tcW w:w="1841" w:type="dxa"/>
            <w:shd w:val="clear" w:color="auto" w:fill="F7F9FB"/>
          </w:tcPr>
          <w:p w14:paraId="1BAF84A5" w14:textId="77777777" w:rsidR="00E71717" w:rsidRDefault="00000000">
            <w:r>
              <w:rPr>
                <w:sz w:val="19"/>
                <w:szCs w:val="19"/>
              </w:rPr>
              <w:t>Real timeouts make failure demos credible</w:t>
            </w:r>
          </w:p>
        </w:tc>
        <w:tc>
          <w:tcPr>
            <w:tcW w:w="2641" w:type="dxa"/>
            <w:shd w:val="clear" w:color="auto" w:fill="F7F9FB"/>
          </w:tcPr>
          <w:p w14:paraId="37807443" w14:textId="77777777" w:rsidR="00E71717" w:rsidRDefault="00000000">
            <w:r>
              <w:rPr>
                <w:sz w:val="19"/>
                <w:szCs w:val="19"/>
              </w:rPr>
              <w:t>Extra container on a micro instance; more setup for local tests</w:t>
            </w:r>
          </w:p>
        </w:tc>
        <w:tc>
          <w:tcPr>
            <w:tcW w:w="879" w:type="dxa"/>
            <w:shd w:val="clear" w:color="auto" w:fill="F7F9FB"/>
          </w:tcPr>
          <w:p w14:paraId="55F90704" w14:textId="77777777" w:rsidR="00E71717" w:rsidRDefault="00000000">
            <w:r>
              <w:rPr>
                <w:sz w:val="19"/>
                <w:szCs w:val="19"/>
              </w:rPr>
              <w:t>*TO FILL*</w:t>
            </w:r>
          </w:p>
        </w:tc>
        <w:tc>
          <w:tcPr>
            <w:tcW w:w="879" w:type="dxa"/>
            <w:shd w:val="clear" w:color="auto" w:fill="F7F9FB"/>
          </w:tcPr>
          <w:p w14:paraId="4D8F1059" w14:textId="77777777" w:rsidR="00E71717" w:rsidRDefault="00000000">
            <w:r>
              <w:rPr>
                <w:sz w:val="19"/>
                <w:szCs w:val="19"/>
              </w:rPr>
              <w:t>*TO FILL*</w:t>
            </w:r>
          </w:p>
        </w:tc>
      </w:tr>
      <w:tr w:rsidR="00E71717" w14:paraId="480F4EDE" w14:textId="77777777">
        <w:tblPrEx>
          <w:tblCellMar>
            <w:top w:w="0" w:type="dxa"/>
            <w:bottom w:w="0" w:type="dxa"/>
          </w:tblCellMar>
        </w:tblPrEx>
        <w:tc>
          <w:tcPr>
            <w:tcW w:w="879" w:type="dxa"/>
          </w:tcPr>
          <w:p w14:paraId="4E164469" w14:textId="77777777" w:rsidR="00E71717" w:rsidRDefault="00000000">
            <w:r>
              <w:rPr>
                <w:sz w:val="19"/>
                <w:szCs w:val="19"/>
              </w:rPr>
              <w:t>R3</w:t>
            </w:r>
          </w:p>
        </w:tc>
        <w:tc>
          <w:tcPr>
            <w:tcW w:w="2961" w:type="dxa"/>
          </w:tcPr>
          <w:p w14:paraId="474B4BEE" w14:textId="77777777" w:rsidR="00E71717" w:rsidRDefault="00000000">
            <w:r>
              <w:rPr>
                <w:sz w:val="19"/>
                <w:szCs w:val="19"/>
              </w:rPr>
              <w:t>During a modification, hold old *and* new resources until the price difference is settled (ADR-03, FR-36)</w:t>
            </w:r>
          </w:p>
        </w:tc>
        <w:tc>
          <w:tcPr>
            <w:tcW w:w="1841" w:type="dxa"/>
          </w:tcPr>
          <w:p w14:paraId="2EACD6DC" w14:textId="77777777" w:rsidR="00E71717" w:rsidRDefault="00000000">
            <w:r>
              <w:rPr>
                <w:sz w:val="19"/>
                <w:szCs w:val="19"/>
              </w:rPr>
              <w:t>Guarantees the order is never left with neither reservation</w:t>
            </w:r>
          </w:p>
        </w:tc>
        <w:tc>
          <w:tcPr>
            <w:tcW w:w="2641" w:type="dxa"/>
          </w:tcPr>
          <w:p w14:paraId="37BB70E4" w14:textId="77777777" w:rsidR="00E71717" w:rsidRDefault="00000000">
            <w:r>
              <w:rPr>
                <w:sz w:val="19"/>
                <w:szCs w:val="19"/>
              </w:rPr>
              <w:t>Temporarily consumes extra capacity; more complex than rejecting modifications that raise the price</w:t>
            </w:r>
          </w:p>
        </w:tc>
        <w:tc>
          <w:tcPr>
            <w:tcW w:w="879" w:type="dxa"/>
          </w:tcPr>
          <w:p w14:paraId="2CE6B2CC" w14:textId="77777777" w:rsidR="00E71717" w:rsidRDefault="00000000">
            <w:r>
              <w:rPr>
                <w:sz w:val="19"/>
                <w:szCs w:val="19"/>
              </w:rPr>
              <w:t>*TO FILL*</w:t>
            </w:r>
          </w:p>
        </w:tc>
        <w:tc>
          <w:tcPr>
            <w:tcW w:w="879" w:type="dxa"/>
          </w:tcPr>
          <w:p w14:paraId="2965F907" w14:textId="77777777" w:rsidR="00E71717" w:rsidRDefault="00000000">
            <w:r>
              <w:rPr>
                <w:sz w:val="19"/>
                <w:szCs w:val="19"/>
              </w:rPr>
              <w:t>*TO FILL*</w:t>
            </w:r>
          </w:p>
        </w:tc>
      </w:tr>
      <w:tr w:rsidR="00E71717" w14:paraId="6DE5586F" w14:textId="77777777">
        <w:tblPrEx>
          <w:tblCellMar>
            <w:top w:w="0" w:type="dxa"/>
            <w:bottom w:w="0" w:type="dxa"/>
          </w:tblCellMar>
        </w:tblPrEx>
        <w:tc>
          <w:tcPr>
            <w:tcW w:w="879" w:type="dxa"/>
            <w:shd w:val="clear" w:color="auto" w:fill="F7F9FB"/>
          </w:tcPr>
          <w:p w14:paraId="0E5185E0" w14:textId="77777777" w:rsidR="00E71717" w:rsidRDefault="00000000">
            <w:r>
              <w:rPr>
                <w:sz w:val="19"/>
                <w:szCs w:val="19"/>
              </w:rPr>
              <w:t>R4</w:t>
            </w:r>
          </w:p>
        </w:tc>
        <w:tc>
          <w:tcPr>
            <w:tcW w:w="2961" w:type="dxa"/>
            <w:shd w:val="clear" w:color="auto" w:fill="F7F9FB"/>
          </w:tcPr>
          <w:p w14:paraId="68899314" w14:textId="77777777" w:rsidR="00E71717" w:rsidRDefault="00000000">
            <w:r>
              <w:rPr>
                <w:sz w:val="19"/>
                <w:szCs w:val="19"/>
              </w:rPr>
              <w:t xml:space="preserve">READ COMMITTED + </w:t>
            </w:r>
            <w:r>
              <w:rPr>
                <w:rFonts w:ascii="Consolas" w:eastAsia="Consolas" w:hAnsi="Consolas" w:cs="Consolas"/>
                <w:sz w:val="19"/>
                <w:szCs w:val="19"/>
              </w:rPr>
              <w:t>FOR UPDATE</w:t>
            </w:r>
            <w:r>
              <w:rPr>
                <w:sz w:val="19"/>
                <w:szCs w:val="19"/>
              </w:rPr>
              <w:t xml:space="preserve"> as the primary mechanism, rather than SERIALIZABLE or a conditional UPDATE (ADR-02)</w:t>
            </w:r>
          </w:p>
        </w:tc>
        <w:tc>
          <w:tcPr>
            <w:tcW w:w="1841" w:type="dxa"/>
            <w:shd w:val="clear" w:color="auto" w:fill="F7F9FB"/>
          </w:tcPr>
          <w:p w14:paraId="00DC42A8" w14:textId="77777777" w:rsidR="00E71717" w:rsidRDefault="00000000">
            <w:r>
              <w:rPr>
                <w:sz w:val="19"/>
                <w:szCs w:val="19"/>
              </w:rPr>
              <w:t>Deterministic under hot-row contention; clear error reporting</w:t>
            </w:r>
          </w:p>
        </w:tc>
        <w:tc>
          <w:tcPr>
            <w:tcW w:w="2641" w:type="dxa"/>
            <w:shd w:val="clear" w:color="auto" w:fill="F7F9FB"/>
          </w:tcPr>
          <w:p w14:paraId="1CF5D916" w14:textId="77777777" w:rsidR="00E71717" w:rsidRDefault="00000000">
            <w:r>
              <w:rPr>
                <w:sz w:val="19"/>
                <w:szCs w:val="19"/>
              </w:rPr>
              <w:t>The conditional-UPDATE variant may be faster; this should be measured, not assumed</w:t>
            </w:r>
          </w:p>
        </w:tc>
        <w:tc>
          <w:tcPr>
            <w:tcW w:w="879" w:type="dxa"/>
            <w:shd w:val="clear" w:color="auto" w:fill="F7F9FB"/>
          </w:tcPr>
          <w:p w14:paraId="1E95E15C" w14:textId="77777777" w:rsidR="00E71717" w:rsidRDefault="00000000">
            <w:r>
              <w:rPr>
                <w:sz w:val="19"/>
                <w:szCs w:val="19"/>
              </w:rPr>
              <w:t>*TO FILL*</w:t>
            </w:r>
          </w:p>
        </w:tc>
        <w:tc>
          <w:tcPr>
            <w:tcW w:w="879" w:type="dxa"/>
            <w:shd w:val="clear" w:color="auto" w:fill="F7F9FB"/>
          </w:tcPr>
          <w:p w14:paraId="76F34685" w14:textId="77777777" w:rsidR="00E71717" w:rsidRDefault="00000000">
            <w:r>
              <w:rPr>
                <w:sz w:val="19"/>
                <w:szCs w:val="19"/>
              </w:rPr>
              <w:t>*TO FILL*</w:t>
            </w:r>
          </w:p>
        </w:tc>
      </w:tr>
      <w:tr w:rsidR="00E71717" w14:paraId="7AFCE224" w14:textId="77777777">
        <w:tblPrEx>
          <w:tblCellMar>
            <w:top w:w="0" w:type="dxa"/>
            <w:bottom w:w="0" w:type="dxa"/>
          </w:tblCellMar>
        </w:tblPrEx>
        <w:tc>
          <w:tcPr>
            <w:tcW w:w="879" w:type="dxa"/>
          </w:tcPr>
          <w:p w14:paraId="127E8327" w14:textId="77777777" w:rsidR="00E71717" w:rsidRDefault="00000000">
            <w:r>
              <w:rPr>
                <w:sz w:val="19"/>
                <w:szCs w:val="19"/>
              </w:rPr>
              <w:t>R5</w:t>
            </w:r>
          </w:p>
        </w:tc>
        <w:tc>
          <w:tcPr>
            <w:tcW w:w="2961" w:type="dxa"/>
          </w:tcPr>
          <w:p w14:paraId="1A7A2724" w14:textId="77777777" w:rsidR="00E71717" w:rsidRDefault="00000000">
            <w:r>
              <w:rPr>
                <w:sz w:val="19"/>
                <w:szCs w:val="19"/>
              </w:rPr>
              <w:t>Counter columns with CHECK constraints rather than per-seat/per-portion rows (ADR-06)</w:t>
            </w:r>
          </w:p>
        </w:tc>
        <w:tc>
          <w:tcPr>
            <w:tcW w:w="1841" w:type="dxa"/>
          </w:tcPr>
          <w:p w14:paraId="5B3C5DDA" w14:textId="77777777" w:rsidR="00E71717" w:rsidRDefault="00000000">
            <w:r>
              <w:rPr>
                <w:sz w:val="19"/>
                <w:szCs w:val="19"/>
              </w:rPr>
              <w:t>Simple; overselling impossible at the database level</w:t>
            </w:r>
          </w:p>
        </w:tc>
        <w:tc>
          <w:tcPr>
            <w:tcW w:w="2641" w:type="dxa"/>
          </w:tcPr>
          <w:p w14:paraId="35E962DE" w14:textId="77777777" w:rsidR="00E71717" w:rsidRDefault="00000000">
            <w:r>
              <w:rPr>
                <w:sz w:val="19"/>
                <w:szCs w:val="19"/>
              </w:rPr>
              <w:t xml:space="preserve">Hot-row contention; per-unit rows with </w:t>
            </w:r>
            <w:r>
              <w:rPr>
                <w:rFonts w:ascii="Consolas" w:eastAsia="Consolas" w:hAnsi="Consolas" w:cs="Consolas"/>
                <w:sz w:val="19"/>
                <w:szCs w:val="19"/>
              </w:rPr>
              <w:t>SKIP LOCKED</w:t>
            </w:r>
            <w:r>
              <w:rPr>
                <w:sz w:val="19"/>
                <w:szCs w:val="19"/>
              </w:rPr>
              <w:t xml:space="preserve"> spread contention</w:t>
            </w:r>
          </w:p>
        </w:tc>
        <w:tc>
          <w:tcPr>
            <w:tcW w:w="879" w:type="dxa"/>
          </w:tcPr>
          <w:p w14:paraId="55829CFD" w14:textId="77777777" w:rsidR="00E71717" w:rsidRDefault="00000000">
            <w:r>
              <w:rPr>
                <w:sz w:val="19"/>
                <w:szCs w:val="19"/>
              </w:rPr>
              <w:t>*TO FILL*</w:t>
            </w:r>
          </w:p>
        </w:tc>
        <w:tc>
          <w:tcPr>
            <w:tcW w:w="879" w:type="dxa"/>
          </w:tcPr>
          <w:p w14:paraId="0ECD748C" w14:textId="77777777" w:rsidR="00E71717" w:rsidRDefault="00000000">
            <w:r>
              <w:rPr>
                <w:sz w:val="19"/>
                <w:szCs w:val="19"/>
              </w:rPr>
              <w:t>*TO FILL*</w:t>
            </w:r>
          </w:p>
        </w:tc>
      </w:tr>
      <w:tr w:rsidR="00E71717" w14:paraId="0CE7C225" w14:textId="77777777">
        <w:tblPrEx>
          <w:tblCellMar>
            <w:top w:w="0" w:type="dxa"/>
            <w:bottom w:w="0" w:type="dxa"/>
          </w:tblCellMar>
        </w:tblPrEx>
        <w:tc>
          <w:tcPr>
            <w:tcW w:w="879" w:type="dxa"/>
            <w:shd w:val="clear" w:color="auto" w:fill="F7F9FB"/>
          </w:tcPr>
          <w:p w14:paraId="527C83A0" w14:textId="77777777" w:rsidR="00E71717" w:rsidRDefault="00000000">
            <w:r>
              <w:rPr>
                <w:sz w:val="19"/>
                <w:szCs w:val="19"/>
              </w:rPr>
              <w:t>R6</w:t>
            </w:r>
          </w:p>
        </w:tc>
        <w:tc>
          <w:tcPr>
            <w:tcW w:w="2961" w:type="dxa"/>
            <w:shd w:val="clear" w:color="auto" w:fill="F7F9FB"/>
          </w:tcPr>
          <w:p w14:paraId="0DD27768" w14:textId="77777777" w:rsidR="00E71717" w:rsidRDefault="00000000">
            <w:r>
              <w:rPr>
                <w:sz w:val="19"/>
                <w:szCs w:val="19"/>
              </w:rPr>
              <w:t>Transactional outbox for refunds and voids (P11)</w:t>
            </w:r>
          </w:p>
        </w:tc>
        <w:tc>
          <w:tcPr>
            <w:tcW w:w="1841" w:type="dxa"/>
            <w:shd w:val="clear" w:color="auto" w:fill="F7F9FB"/>
          </w:tcPr>
          <w:p w14:paraId="5E3B81EF" w14:textId="77777777" w:rsidR="00E71717" w:rsidRDefault="00000000">
            <w:r>
              <w:rPr>
                <w:sz w:val="19"/>
                <w:szCs w:val="19"/>
              </w:rPr>
              <w:t>Refunds are never lost or duplicated</w:t>
            </w:r>
          </w:p>
        </w:tc>
        <w:tc>
          <w:tcPr>
            <w:tcW w:w="2641" w:type="dxa"/>
            <w:shd w:val="clear" w:color="auto" w:fill="F7F9FB"/>
          </w:tcPr>
          <w:p w14:paraId="2BF48DA9" w14:textId="77777777" w:rsidR="00E71717" w:rsidRDefault="00000000">
            <w:r>
              <w:rPr>
                <w:sz w:val="19"/>
                <w:szCs w:val="19"/>
              </w:rPr>
              <w:t>Another job and table; eventual (not immediate) refund acknowledgement</w:t>
            </w:r>
          </w:p>
        </w:tc>
        <w:tc>
          <w:tcPr>
            <w:tcW w:w="879" w:type="dxa"/>
            <w:shd w:val="clear" w:color="auto" w:fill="F7F9FB"/>
          </w:tcPr>
          <w:p w14:paraId="5FEB4C15" w14:textId="77777777" w:rsidR="00E71717" w:rsidRDefault="00000000">
            <w:r>
              <w:rPr>
                <w:sz w:val="19"/>
                <w:szCs w:val="19"/>
              </w:rPr>
              <w:t>*TO FILL*</w:t>
            </w:r>
          </w:p>
        </w:tc>
        <w:tc>
          <w:tcPr>
            <w:tcW w:w="879" w:type="dxa"/>
            <w:shd w:val="clear" w:color="auto" w:fill="F7F9FB"/>
          </w:tcPr>
          <w:p w14:paraId="60D2AA9A" w14:textId="77777777" w:rsidR="00E71717" w:rsidRDefault="00000000">
            <w:r>
              <w:rPr>
                <w:sz w:val="19"/>
                <w:szCs w:val="19"/>
              </w:rPr>
              <w:t>*TO FILL*</w:t>
            </w:r>
          </w:p>
        </w:tc>
      </w:tr>
    </w:tbl>
    <w:p w14:paraId="320FC402" w14:textId="77777777" w:rsidR="00E71717" w:rsidRDefault="00E71717">
      <w:pPr>
        <w:spacing w:after="200"/>
      </w:pPr>
    </w:p>
    <w:p w14:paraId="21DF4DE8" w14:textId="77777777" w:rsidR="00E71717" w:rsidRDefault="00E71717">
      <w:pPr>
        <w:pBdr>
          <w:bottom w:val="single" w:sz="6" w:space="0" w:color="AAAAAA"/>
        </w:pBdr>
        <w:spacing w:after="240"/>
      </w:pPr>
    </w:p>
    <w:p w14:paraId="0EBC7435" w14:textId="77777777" w:rsidR="00E71717" w:rsidRDefault="00000000">
      <w:pPr>
        <w:pStyle w:val="Heading1"/>
        <w:spacing w:before="280"/>
      </w:pPr>
      <w:r>
        <w:t>Appendix A — NFR → Architectural Mechanism Traceability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87"/>
        <w:gridCol w:w="3093"/>
      </w:tblGrid>
      <w:tr w:rsidR="00E71717" w14:paraId="53B3FDED" w14:textId="77777777">
        <w:tblPrEx>
          <w:tblCellMar>
            <w:top w:w="0" w:type="dxa"/>
            <w:bottom w:w="0" w:type="dxa"/>
          </w:tblCellMar>
        </w:tblPrEx>
        <w:trPr>
          <w:tblHeader/>
        </w:trPr>
        <w:tc>
          <w:tcPr>
            <w:tcW w:w="1600" w:type="dxa"/>
            <w:shd w:val="clear" w:color="auto" w:fill="DDE6F0"/>
          </w:tcPr>
          <w:p w14:paraId="6EC2CE32" w14:textId="77777777" w:rsidR="00E71717" w:rsidRDefault="00000000">
            <w:r>
              <w:rPr>
                <w:b/>
                <w:bCs/>
                <w:sz w:val="19"/>
                <w:szCs w:val="19"/>
              </w:rPr>
              <w:t>NFR</w:t>
            </w:r>
          </w:p>
        </w:tc>
        <w:tc>
          <w:tcPr>
            <w:tcW w:w="5387" w:type="dxa"/>
            <w:shd w:val="clear" w:color="auto" w:fill="DDE6F0"/>
          </w:tcPr>
          <w:p w14:paraId="426D562A" w14:textId="77777777" w:rsidR="00E71717" w:rsidRDefault="00000000">
            <w:r>
              <w:rPr>
                <w:b/>
                <w:bCs/>
                <w:sz w:val="19"/>
                <w:szCs w:val="19"/>
              </w:rPr>
              <w:t>Mechanism</w:t>
            </w:r>
          </w:p>
        </w:tc>
        <w:tc>
          <w:tcPr>
            <w:tcW w:w="3093" w:type="dxa"/>
            <w:shd w:val="clear" w:color="auto" w:fill="DDE6F0"/>
          </w:tcPr>
          <w:p w14:paraId="778F68CA" w14:textId="77777777" w:rsidR="00E71717" w:rsidRDefault="00000000">
            <w:r>
              <w:rPr>
                <w:b/>
                <w:bCs/>
                <w:sz w:val="19"/>
                <w:szCs w:val="19"/>
              </w:rPr>
              <w:t>Where</w:t>
            </w:r>
          </w:p>
        </w:tc>
      </w:tr>
      <w:tr w:rsidR="00E71717" w14:paraId="12D38C73" w14:textId="77777777">
        <w:tblPrEx>
          <w:tblCellMar>
            <w:top w:w="0" w:type="dxa"/>
            <w:bottom w:w="0" w:type="dxa"/>
          </w:tblCellMar>
        </w:tblPrEx>
        <w:tc>
          <w:tcPr>
            <w:tcW w:w="1600" w:type="dxa"/>
          </w:tcPr>
          <w:p w14:paraId="3B214058" w14:textId="77777777" w:rsidR="00E71717" w:rsidRDefault="00000000">
            <w:r>
              <w:rPr>
                <w:sz w:val="19"/>
                <w:szCs w:val="19"/>
              </w:rPr>
              <w:t>NFR-1, NFR-2</w:t>
            </w:r>
          </w:p>
        </w:tc>
        <w:tc>
          <w:tcPr>
            <w:tcW w:w="5387" w:type="dxa"/>
          </w:tcPr>
          <w:p w14:paraId="05AE423E" w14:textId="77777777" w:rsidR="00E71717" w:rsidRDefault="00000000">
            <w:r>
              <w:rPr>
                <w:sz w:val="19"/>
                <w:szCs w:val="19"/>
              </w:rPr>
              <w:t>Row locks + CHECK constraints on counters</w:t>
            </w:r>
          </w:p>
        </w:tc>
        <w:tc>
          <w:tcPr>
            <w:tcW w:w="3093" w:type="dxa"/>
          </w:tcPr>
          <w:p w14:paraId="093008F0" w14:textId="77777777" w:rsidR="00E71717" w:rsidRDefault="00000000">
            <w:r>
              <w:rPr>
                <w:sz w:val="19"/>
                <w:szCs w:val="19"/>
              </w:rPr>
              <w:t xml:space="preserve">ResourceAllocator; </w:t>
            </w:r>
            <w:r>
              <w:rPr>
                <w:rFonts w:ascii="Consolas" w:eastAsia="Consolas" w:hAnsi="Consolas" w:cs="Consolas"/>
                <w:sz w:val="19"/>
                <w:szCs w:val="19"/>
              </w:rPr>
              <w:t>daily_inventory</w:t>
            </w:r>
            <w:r>
              <w:rPr>
                <w:sz w:val="19"/>
                <w:szCs w:val="19"/>
              </w:rPr>
              <w:t xml:space="preserve">, </w:t>
            </w:r>
            <w:r>
              <w:rPr>
                <w:rFonts w:ascii="Consolas" w:eastAsia="Consolas" w:hAnsi="Consolas" w:cs="Consolas"/>
                <w:sz w:val="19"/>
                <w:szCs w:val="19"/>
              </w:rPr>
              <w:t>slots</w:t>
            </w:r>
            <w:r>
              <w:rPr>
                <w:sz w:val="19"/>
                <w:szCs w:val="19"/>
              </w:rPr>
              <w:t xml:space="preserve"> (ADR-02, ADR-06)</w:t>
            </w:r>
          </w:p>
        </w:tc>
      </w:tr>
      <w:tr w:rsidR="00E71717" w14:paraId="132B9DDD" w14:textId="77777777">
        <w:tblPrEx>
          <w:tblCellMar>
            <w:top w:w="0" w:type="dxa"/>
            <w:bottom w:w="0" w:type="dxa"/>
          </w:tblCellMar>
        </w:tblPrEx>
        <w:tc>
          <w:tcPr>
            <w:tcW w:w="1600" w:type="dxa"/>
            <w:shd w:val="clear" w:color="auto" w:fill="F7F9FB"/>
          </w:tcPr>
          <w:p w14:paraId="58BFC02A" w14:textId="77777777" w:rsidR="00E71717" w:rsidRDefault="00000000">
            <w:r>
              <w:rPr>
                <w:sz w:val="19"/>
                <w:szCs w:val="19"/>
              </w:rPr>
              <w:t>NFR-3</w:t>
            </w:r>
          </w:p>
        </w:tc>
        <w:tc>
          <w:tcPr>
            <w:tcW w:w="5387" w:type="dxa"/>
            <w:shd w:val="clear" w:color="auto" w:fill="F7F9FB"/>
          </w:tcPr>
          <w:p w14:paraId="4F3BE16D" w14:textId="77777777" w:rsidR="00E71717" w:rsidRDefault="00000000">
            <w:r>
              <w:rPr>
                <w:sz w:val="19"/>
                <w:szCs w:val="19"/>
              </w:rPr>
              <w:t>Unit of Work per use case; audit in the same transaction</w:t>
            </w:r>
          </w:p>
        </w:tc>
        <w:tc>
          <w:tcPr>
            <w:tcW w:w="3093" w:type="dxa"/>
            <w:shd w:val="clear" w:color="auto" w:fill="F7F9FB"/>
          </w:tcPr>
          <w:p w14:paraId="4743E817" w14:textId="77777777" w:rsidR="00E71717" w:rsidRDefault="00000000">
            <w:r>
              <w:rPr>
                <w:sz w:val="19"/>
                <w:szCs w:val="19"/>
              </w:rPr>
              <w:t>Services (P4, ADR-08)</w:t>
            </w:r>
          </w:p>
        </w:tc>
      </w:tr>
      <w:tr w:rsidR="00E71717" w14:paraId="75D4F01E" w14:textId="77777777">
        <w:tblPrEx>
          <w:tblCellMar>
            <w:top w:w="0" w:type="dxa"/>
            <w:bottom w:w="0" w:type="dxa"/>
          </w:tblCellMar>
        </w:tblPrEx>
        <w:tc>
          <w:tcPr>
            <w:tcW w:w="1600" w:type="dxa"/>
          </w:tcPr>
          <w:p w14:paraId="0B53E328" w14:textId="77777777" w:rsidR="00E71717" w:rsidRDefault="00000000">
            <w:r>
              <w:rPr>
                <w:sz w:val="19"/>
                <w:szCs w:val="19"/>
              </w:rPr>
              <w:t>NFR-4</w:t>
            </w:r>
          </w:p>
        </w:tc>
        <w:tc>
          <w:tcPr>
            <w:tcW w:w="5387" w:type="dxa"/>
          </w:tcPr>
          <w:p w14:paraId="2C3E2E07" w14:textId="77777777" w:rsidR="00E71717" w:rsidRDefault="00000000">
            <w:r>
              <w:rPr>
                <w:sz w:val="19"/>
                <w:szCs w:val="19"/>
              </w:rPr>
              <w:t>Lock hierarchy; retry on 40P01/40001</w:t>
            </w:r>
          </w:p>
        </w:tc>
        <w:tc>
          <w:tcPr>
            <w:tcW w:w="3093" w:type="dxa"/>
          </w:tcPr>
          <w:p w14:paraId="68789ABB" w14:textId="77777777" w:rsidR="00E71717" w:rsidRDefault="00000000">
            <w:r>
              <w:rPr>
                <w:sz w:val="19"/>
                <w:szCs w:val="19"/>
              </w:rPr>
              <w:t>§6.1</w:t>
            </w:r>
          </w:p>
        </w:tc>
      </w:tr>
      <w:tr w:rsidR="00E71717" w14:paraId="09F55DAF" w14:textId="77777777">
        <w:tblPrEx>
          <w:tblCellMar>
            <w:top w:w="0" w:type="dxa"/>
            <w:bottom w:w="0" w:type="dxa"/>
          </w:tblCellMar>
        </w:tblPrEx>
        <w:tc>
          <w:tcPr>
            <w:tcW w:w="1600" w:type="dxa"/>
            <w:shd w:val="clear" w:color="auto" w:fill="F7F9FB"/>
          </w:tcPr>
          <w:p w14:paraId="050C963A" w14:textId="77777777" w:rsidR="00E71717" w:rsidRDefault="00000000">
            <w:r>
              <w:rPr>
                <w:sz w:val="19"/>
                <w:szCs w:val="19"/>
              </w:rPr>
              <w:t>NFR-5</w:t>
            </w:r>
          </w:p>
        </w:tc>
        <w:tc>
          <w:tcPr>
            <w:tcW w:w="5387" w:type="dxa"/>
            <w:shd w:val="clear" w:color="auto" w:fill="F7F9FB"/>
          </w:tcPr>
          <w:p w14:paraId="4EEBF521" w14:textId="77777777" w:rsidR="00E71717" w:rsidRDefault="00000000">
            <w:r>
              <w:rPr>
                <w:rFonts w:ascii="Consolas" w:eastAsia="Consolas" w:hAnsi="Consolas" w:cs="Consolas"/>
                <w:sz w:val="19"/>
                <w:szCs w:val="19"/>
              </w:rPr>
              <w:t>orders.version</w:t>
            </w:r>
            <w:r>
              <w:rPr>
                <w:sz w:val="19"/>
                <w:szCs w:val="19"/>
              </w:rPr>
              <w:t xml:space="preserve"> checked under the row lock</w:t>
            </w:r>
          </w:p>
        </w:tc>
        <w:tc>
          <w:tcPr>
            <w:tcW w:w="3093" w:type="dxa"/>
            <w:shd w:val="clear" w:color="auto" w:fill="F7F9FB"/>
          </w:tcPr>
          <w:p w14:paraId="4D27C675" w14:textId="77777777" w:rsidR="00E71717" w:rsidRDefault="00000000">
            <w:r>
              <w:rPr>
                <w:sz w:val="19"/>
                <w:szCs w:val="19"/>
              </w:rPr>
              <w:t>OrderService (P6)</w:t>
            </w:r>
          </w:p>
        </w:tc>
      </w:tr>
      <w:tr w:rsidR="00E71717" w14:paraId="07C40E3A" w14:textId="77777777">
        <w:tblPrEx>
          <w:tblCellMar>
            <w:top w:w="0" w:type="dxa"/>
            <w:bottom w:w="0" w:type="dxa"/>
          </w:tblCellMar>
        </w:tblPrEx>
        <w:tc>
          <w:tcPr>
            <w:tcW w:w="1600" w:type="dxa"/>
          </w:tcPr>
          <w:p w14:paraId="2517BA9F" w14:textId="77777777" w:rsidR="00E71717" w:rsidRDefault="00000000">
            <w:r>
              <w:rPr>
                <w:sz w:val="19"/>
                <w:szCs w:val="19"/>
              </w:rPr>
              <w:t>NFR-6</w:t>
            </w:r>
          </w:p>
        </w:tc>
        <w:tc>
          <w:tcPr>
            <w:tcW w:w="5387" w:type="dxa"/>
          </w:tcPr>
          <w:p w14:paraId="1A5F3A82" w14:textId="77777777" w:rsidR="00E71717" w:rsidRDefault="00000000">
            <w:r>
              <w:rPr>
                <w:sz w:val="19"/>
                <w:szCs w:val="19"/>
              </w:rPr>
              <w:t>Gateways refuse to run while a session is in a transaction; reserve → authorise → confirm</w:t>
            </w:r>
          </w:p>
        </w:tc>
        <w:tc>
          <w:tcPr>
            <w:tcW w:w="3093" w:type="dxa"/>
          </w:tcPr>
          <w:p w14:paraId="52545169" w14:textId="77777777" w:rsidR="00E71717" w:rsidRDefault="00000000">
            <w:r>
              <w:rPr>
                <w:sz w:val="19"/>
                <w:szCs w:val="19"/>
              </w:rPr>
              <w:t>PaymentGateway, LLMClient (ADR-03)</w:t>
            </w:r>
          </w:p>
        </w:tc>
      </w:tr>
      <w:tr w:rsidR="00E71717" w14:paraId="344C53C8" w14:textId="77777777">
        <w:tblPrEx>
          <w:tblCellMar>
            <w:top w:w="0" w:type="dxa"/>
            <w:bottom w:w="0" w:type="dxa"/>
          </w:tblCellMar>
        </w:tblPrEx>
        <w:tc>
          <w:tcPr>
            <w:tcW w:w="1600" w:type="dxa"/>
            <w:shd w:val="clear" w:color="auto" w:fill="F7F9FB"/>
          </w:tcPr>
          <w:p w14:paraId="07627BD3" w14:textId="77777777" w:rsidR="00E71717" w:rsidRDefault="00000000">
            <w:r>
              <w:rPr>
                <w:sz w:val="19"/>
                <w:szCs w:val="19"/>
              </w:rPr>
              <w:t>NFR-7</w:t>
            </w:r>
          </w:p>
        </w:tc>
        <w:tc>
          <w:tcPr>
            <w:tcW w:w="5387" w:type="dxa"/>
            <w:shd w:val="clear" w:color="auto" w:fill="F7F9FB"/>
          </w:tcPr>
          <w:p w14:paraId="6834FC55" w14:textId="77777777" w:rsidR="00E71717" w:rsidRDefault="00000000">
            <w:r>
              <w:rPr>
                <w:rFonts w:ascii="Consolas" w:eastAsia="Consolas" w:hAnsi="Consolas" w:cs="Consolas"/>
                <w:sz w:val="19"/>
                <w:szCs w:val="19"/>
              </w:rPr>
              <w:t>idempotency_keys</w:t>
            </w:r>
            <w:r>
              <w:rPr>
                <w:sz w:val="19"/>
                <w:szCs w:val="19"/>
              </w:rPr>
              <w:t xml:space="preserve"> primary key</w:t>
            </w:r>
          </w:p>
        </w:tc>
        <w:tc>
          <w:tcPr>
            <w:tcW w:w="3093" w:type="dxa"/>
            <w:shd w:val="clear" w:color="auto" w:fill="F7F9FB"/>
          </w:tcPr>
          <w:p w14:paraId="53C128F0" w14:textId="77777777" w:rsidR="00E71717" w:rsidRDefault="00000000">
            <w:r>
              <w:rPr>
                <w:sz w:val="19"/>
                <w:szCs w:val="19"/>
              </w:rPr>
              <w:t>IdempotencyService (P10)</w:t>
            </w:r>
          </w:p>
        </w:tc>
      </w:tr>
      <w:tr w:rsidR="00E71717" w14:paraId="06E2CA75" w14:textId="77777777">
        <w:tblPrEx>
          <w:tblCellMar>
            <w:top w:w="0" w:type="dxa"/>
            <w:bottom w:w="0" w:type="dxa"/>
          </w:tblCellMar>
        </w:tblPrEx>
        <w:tc>
          <w:tcPr>
            <w:tcW w:w="1600" w:type="dxa"/>
          </w:tcPr>
          <w:p w14:paraId="6F36FC44" w14:textId="77777777" w:rsidR="00E71717" w:rsidRDefault="00000000">
            <w:r>
              <w:rPr>
                <w:sz w:val="19"/>
                <w:szCs w:val="19"/>
              </w:rPr>
              <w:t>NFR-8 – NFR-12</w:t>
            </w:r>
          </w:p>
        </w:tc>
        <w:tc>
          <w:tcPr>
            <w:tcW w:w="5387" w:type="dxa"/>
          </w:tcPr>
          <w:p w14:paraId="2B78AA06" w14:textId="77777777" w:rsidR="00E71717" w:rsidRDefault="00000000">
            <w:r>
              <w:rPr>
                <w:sz w:val="19"/>
                <w:szCs w:val="19"/>
              </w:rPr>
              <w:t>Short transactions; stateless API workers; optimisation candidates</w:t>
            </w:r>
          </w:p>
        </w:tc>
        <w:tc>
          <w:tcPr>
            <w:tcW w:w="3093" w:type="dxa"/>
          </w:tcPr>
          <w:p w14:paraId="4F1F829E" w14:textId="77777777" w:rsidR="00E71717" w:rsidRDefault="00000000">
            <w:r>
              <w:rPr>
                <w:sz w:val="19"/>
                <w:szCs w:val="19"/>
              </w:rPr>
              <w:t>§6.5</w:t>
            </w:r>
          </w:p>
        </w:tc>
      </w:tr>
      <w:tr w:rsidR="00E71717" w14:paraId="289B16F6" w14:textId="77777777">
        <w:tblPrEx>
          <w:tblCellMar>
            <w:top w:w="0" w:type="dxa"/>
            <w:bottom w:w="0" w:type="dxa"/>
          </w:tblCellMar>
        </w:tblPrEx>
        <w:tc>
          <w:tcPr>
            <w:tcW w:w="1600" w:type="dxa"/>
            <w:shd w:val="clear" w:color="auto" w:fill="F7F9FB"/>
          </w:tcPr>
          <w:p w14:paraId="457DA2ED" w14:textId="77777777" w:rsidR="00E71717" w:rsidRDefault="00000000">
            <w:r>
              <w:rPr>
                <w:sz w:val="19"/>
                <w:szCs w:val="19"/>
              </w:rPr>
              <w:t>NFR-13</w:t>
            </w:r>
          </w:p>
        </w:tc>
        <w:tc>
          <w:tcPr>
            <w:tcW w:w="5387" w:type="dxa"/>
            <w:shd w:val="clear" w:color="auto" w:fill="F7F9FB"/>
          </w:tcPr>
          <w:p w14:paraId="7FE02F51" w14:textId="77777777" w:rsidR="00E71717" w:rsidRDefault="00000000">
            <w:r>
              <w:rPr>
                <w:sz w:val="19"/>
                <w:szCs w:val="19"/>
              </w:rPr>
              <w:t>No in-process state; all coordination in PostgreSQL</w:t>
            </w:r>
          </w:p>
        </w:tc>
        <w:tc>
          <w:tcPr>
            <w:tcW w:w="3093" w:type="dxa"/>
            <w:shd w:val="clear" w:color="auto" w:fill="F7F9FB"/>
          </w:tcPr>
          <w:p w14:paraId="568432BB" w14:textId="77777777" w:rsidR="00E71717" w:rsidRDefault="00000000">
            <w:r>
              <w:rPr>
                <w:sz w:val="19"/>
                <w:szCs w:val="19"/>
              </w:rPr>
              <w:t>ADR-01</w:t>
            </w:r>
          </w:p>
        </w:tc>
      </w:tr>
      <w:tr w:rsidR="00E71717" w14:paraId="622A044A" w14:textId="77777777">
        <w:tblPrEx>
          <w:tblCellMar>
            <w:top w:w="0" w:type="dxa"/>
            <w:bottom w:w="0" w:type="dxa"/>
          </w:tblCellMar>
        </w:tblPrEx>
        <w:tc>
          <w:tcPr>
            <w:tcW w:w="1600" w:type="dxa"/>
          </w:tcPr>
          <w:p w14:paraId="60CCABD7" w14:textId="77777777" w:rsidR="00E71717" w:rsidRDefault="00000000">
            <w:r>
              <w:rPr>
                <w:sz w:val="19"/>
                <w:szCs w:val="19"/>
              </w:rPr>
              <w:t>NFR-14, NFR-15</w:t>
            </w:r>
          </w:p>
        </w:tc>
        <w:tc>
          <w:tcPr>
            <w:tcW w:w="5387" w:type="dxa"/>
          </w:tcPr>
          <w:p w14:paraId="26E93418" w14:textId="77777777" w:rsidR="00E71717" w:rsidRDefault="00000000">
            <w:r>
              <w:rPr>
                <w:sz w:val="19"/>
                <w:szCs w:val="19"/>
              </w:rPr>
              <w:t>Timed holds, sweeper, status-guarded confirmation, outbox</w:t>
            </w:r>
          </w:p>
        </w:tc>
        <w:tc>
          <w:tcPr>
            <w:tcW w:w="3093" w:type="dxa"/>
          </w:tcPr>
          <w:p w14:paraId="5B804027" w14:textId="77777777" w:rsidR="00E71717" w:rsidRDefault="00000000">
            <w:r>
              <w:rPr>
                <w:sz w:val="19"/>
                <w:szCs w:val="19"/>
              </w:rPr>
              <w:t>SD-5, ADR-03</w:t>
            </w:r>
          </w:p>
        </w:tc>
      </w:tr>
      <w:tr w:rsidR="00E71717" w14:paraId="677F01DD" w14:textId="77777777">
        <w:tblPrEx>
          <w:tblCellMar>
            <w:top w:w="0" w:type="dxa"/>
            <w:bottom w:w="0" w:type="dxa"/>
          </w:tblCellMar>
        </w:tblPrEx>
        <w:tc>
          <w:tcPr>
            <w:tcW w:w="1600" w:type="dxa"/>
            <w:shd w:val="clear" w:color="auto" w:fill="F7F9FB"/>
          </w:tcPr>
          <w:p w14:paraId="00F368D9" w14:textId="77777777" w:rsidR="00E71717" w:rsidRDefault="00000000">
            <w:r>
              <w:rPr>
                <w:sz w:val="19"/>
                <w:szCs w:val="19"/>
              </w:rPr>
              <w:t>NFR-16</w:t>
            </w:r>
          </w:p>
        </w:tc>
        <w:tc>
          <w:tcPr>
            <w:tcW w:w="5387" w:type="dxa"/>
            <w:shd w:val="clear" w:color="auto" w:fill="F7F9FB"/>
          </w:tcPr>
          <w:p w14:paraId="1509F7C5" w14:textId="77777777" w:rsidR="00E71717" w:rsidRDefault="00000000">
            <w:r>
              <w:rPr>
                <w:sz w:val="19"/>
                <w:szCs w:val="19"/>
              </w:rPr>
              <w:t>Pool pre-ping, 503 handler, readiness probe</w:t>
            </w:r>
          </w:p>
        </w:tc>
        <w:tc>
          <w:tcPr>
            <w:tcW w:w="3093" w:type="dxa"/>
            <w:shd w:val="clear" w:color="auto" w:fill="F7F9FB"/>
          </w:tcPr>
          <w:p w14:paraId="3A72F71E" w14:textId="77777777" w:rsidR="00E71717" w:rsidRDefault="00000000">
            <w:r>
              <w:rPr>
                <w:sz w:val="19"/>
                <w:szCs w:val="19"/>
              </w:rPr>
              <w:t>§6.2</w:t>
            </w:r>
          </w:p>
        </w:tc>
      </w:tr>
      <w:tr w:rsidR="00E71717" w14:paraId="62F1F998" w14:textId="77777777">
        <w:tblPrEx>
          <w:tblCellMar>
            <w:top w:w="0" w:type="dxa"/>
            <w:bottom w:w="0" w:type="dxa"/>
          </w:tblCellMar>
        </w:tblPrEx>
        <w:tc>
          <w:tcPr>
            <w:tcW w:w="1600" w:type="dxa"/>
          </w:tcPr>
          <w:p w14:paraId="0E777A38" w14:textId="77777777" w:rsidR="00E71717" w:rsidRDefault="00000000">
            <w:r>
              <w:rPr>
                <w:sz w:val="19"/>
                <w:szCs w:val="19"/>
              </w:rPr>
              <w:t>NFR-17</w:t>
            </w:r>
          </w:p>
        </w:tc>
        <w:tc>
          <w:tcPr>
            <w:tcW w:w="5387" w:type="dxa"/>
          </w:tcPr>
          <w:p w14:paraId="18985E49" w14:textId="77777777" w:rsidR="00E71717" w:rsidRDefault="00000000">
            <w:r>
              <w:rPr>
                <w:sz w:val="19"/>
                <w:szCs w:val="19"/>
              </w:rPr>
              <w:t>Agent runs in caf-worker; breaker and fallback</w:t>
            </w:r>
          </w:p>
        </w:tc>
        <w:tc>
          <w:tcPr>
            <w:tcW w:w="3093" w:type="dxa"/>
          </w:tcPr>
          <w:p w14:paraId="2865C2E1" w14:textId="77777777" w:rsidR="00E71717" w:rsidRDefault="00000000">
            <w:r>
              <w:rPr>
                <w:sz w:val="19"/>
                <w:szCs w:val="19"/>
              </w:rPr>
              <w:t>ADR-01, P14</w:t>
            </w:r>
          </w:p>
        </w:tc>
      </w:tr>
      <w:tr w:rsidR="00E71717" w14:paraId="305145D7" w14:textId="77777777">
        <w:tblPrEx>
          <w:tblCellMar>
            <w:top w:w="0" w:type="dxa"/>
            <w:bottom w:w="0" w:type="dxa"/>
          </w:tblCellMar>
        </w:tblPrEx>
        <w:tc>
          <w:tcPr>
            <w:tcW w:w="1600" w:type="dxa"/>
            <w:shd w:val="clear" w:color="auto" w:fill="F7F9FB"/>
          </w:tcPr>
          <w:p w14:paraId="78011D79" w14:textId="77777777" w:rsidR="00E71717" w:rsidRDefault="00000000">
            <w:r>
              <w:rPr>
                <w:sz w:val="19"/>
                <w:szCs w:val="19"/>
              </w:rPr>
              <w:t>NFR-18</w:t>
            </w:r>
          </w:p>
        </w:tc>
        <w:tc>
          <w:tcPr>
            <w:tcW w:w="5387" w:type="dxa"/>
            <w:shd w:val="clear" w:color="auto" w:fill="F7F9FB"/>
          </w:tcPr>
          <w:p w14:paraId="5DD4A251" w14:textId="77777777" w:rsidR="00E71717" w:rsidRDefault="00000000">
            <w:r>
              <w:rPr>
                <w:sz w:val="19"/>
                <w:szCs w:val="19"/>
              </w:rPr>
              <w:t>Dio retry interceptor with a fixed idempotency key</w:t>
            </w:r>
          </w:p>
        </w:tc>
        <w:tc>
          <w:tcPr>
            <w:tcW w:w="3093" w:type="dxa"/>
            <w:shd w:val="clear" w:color="auto" w:fill="F7F9FB"/>
          </w:tcPr>
          <w:p w14:paraId="4163E4E7" w14:textId="77777777" w:rsidR="00E71717" w:rsidRDefault="00000000">
            <w:r>
              <w:rPr>
                <w:sz w:val="19"/>
                <w:szCs w:val="19"/>
              </w:rPr>
              <w:t>§2.4</w:t>
            </w:r>
          </w:p>
        </w:tc>
      </w:tr>
      <w:tr w:rsidR="00E71717" w14:paraId="45CBBFEE" w14:textId="77777777">
        <w:tblPrEx>
          <w:tblCellMar>
            <w:top w:w="0" w:type="dxa"/>
            <w:bottom w:w="0" w:type="dxa"/>
          </w:tblCellMar>
        </w:tblPrEx>
        <w:tc>
          <w:tcPr>
            <w:tcW w:w="1600" w:type="dxa"/>
          </w:tcPr>
          <w:p w14:paraId="38F10D5E" w14:textId="77777777" w:rsidR="00E71717" w:rsidRDefault="00000000">
            <w:r>
              <w:rPr>
                <w:sz w:val="19"/>
                <w:szCs w:val="19"/>
              </w:rPr>
              <w:t>NFR-19 – NFR-23, NFR-27</w:t>
            </w:r>
          </w:p>
        </w:tc>
        <w:tc>
          <w:tcPr>
            <w:tcW w:w="5387" w:type="dxa"/>
          </w:tcPr>
          <w:p w14:paraId="129A94D6" w14:textId="77777777" w:rsidR="00E71717" w:rsidRDefault="00000000">
            <w:r>
              <w:rPr>
                <w:sz w:val="19"/>
                <w:szCs w:val="19"/>
              </w:rPr>
              <w:t>Auth dependencies, hashing, rate limiting, Pydantic, exception handler, nginx TLS/CORS</w:t>
            </w:r>
          </w:p>
        </w:tc>
        <w:tc>
          <w:tcPr>
            <w:tcW w:w="3093" w:type="dxa"/>
          </w:tcPr>
          <w:p w14:paraId="4F4C865F" w14:textId="77777777" w:rsidR="00E71717" w:rsidRDefault="00000000">
            <w:r>
              <w:rPr>
                <w:sz w:val="19"/>
                <w:szCs w:val="19"/>
              </w:rPr>
              <w:t>§6.3</w:t>
            </w:r>
          </w:p>
        </w:tc>
      </w:tr>
      <w:tr w:rsidR="00E71717" w14:paraId="38DE2F68" w14:textId="77777777">
        <w:tblPrEx>
          <w:tblCellMar>
            <w:top w:w="0" w:type="dxa"/>
            <w:bottom w:w="0" w:type="dxa"/>
          </w:tblCellMar>
        </w:tblPrEx>
        <w:tc>
          <w:tcPr>
            <w:tcW w:w="1600" w:type="dxa"/>
            <w:shd w:val="clear" w:color="auto" w:fill="F7F9FB"/>
          </w:tcPr>
          <w:p w14:paraId="348EEA00" w14:textId="77777777" w:rsidR="00E71717" w:rsidRDefault="00000000">
            <w:r>
              <w:rPr>
                <w:sz w:val="19"/>
                <w:szCs w:val="19"/>
              </w:rPr>
              <w:t>NFR-24</w:t>
            </w:r>
          </w:p>
        </w:tc>
        <w:tc>
          <w:tcPr>
            <w:tcW w:w="5387" w:type="dxa"/>
            <w:shd w:val="clear" w:color="auto" w:fill="F7F9FB"/>
          </w:tcPr>
          <w:p w14:paraId="69B3C1FD" w14:textId="77777777" w:rsidR="00E71717" w:rsidRDefault="00000000">
            <w:r>
              <w:rPr>
                <w:sz w:val="19"/>
                <w:szCs w:val="19"/>
              </w:rPr>
              <w:t>Environment/secret store; CI secret scan; backend-only LLM calls</w:t>
            </w:r>
          </w:p>
        </w:tc>
        <w:tc>
          <w:tcPr>
            <w:tcW w:w="3093" w:type="dxa"/>
            <w:shd w:val="clear" w:color="auto" w:fill="F7F9FB"/>
          </w:tcPr>
          <w:p w14:paraId="3025E565" w14:textId="77777777" w:rsidR="00E71717" w:rsidRDefault="00000000">
            <w:r>
              <w:rPr>
                <w:sz w:val="19"/>
                <w:szCs w:val="19"/>
              </w:rPr>
              <w:t>§6.3</w:t>
            </w:r>
          </w:p>
        </w:tc>
      </w:tr>
      <w:tr w:rsidR="00E71717" w14:paraId="4CBE3AF4" w14:textId="77777777">
        <w:tblPrEx>
          <w:tblCellMar>
            <w:top w:w="0" w:type="dxa"/>
            <w:bottom w:w="0" w:type="dxa"/>
          </w:tblCellMar>
        </w:tblPrEx>
        <w:tc>
          <w:tcPr>
            <w:tcW w:w="1600" w:type="dxa"/>
          </w:tcPr>
          <w:p w14:paraId="3ECD68D8" w14:textId="77777777" w:rsidR="00E71717" w:rsidRDefault="00000000">
            <w:r>
              <w:rPr>
                <w:sz w:val="19"/>
                <w:szCs w:val="19"/>
              </w:rPr>
              <w:lastRenderedPageBreak/>
              <w:t>NFR-25</w:t>
            </w:r>
          </w:p>
        </w:tc>
        <w:tc>
          <w:tcPr>
            <w:tcW w:w="5387" w:type="dxa"/>
          </w:tcPr>
          <w:p w14:paraId="693C0BEB" w14:textId="77777777" w:rsidR="00E71717" w:rsidRDefault="00000000">
            <w:r>
              <w:rPr>
                <w:rFonts w:ascii="Consolas" w:eastAsia="Consolas" w:hAnsi="Consolas" w:cs="Consolas"/>
                <w:sz w:val="19"/>
                <w:szCs w:val="19"/>
              </w:rPr>
              <w:t>caf_agent</w:t>
            </w:r>
            <w:r>
              <w:rPr>
                <w:sz w:val="19"/>
                <w:szCs w:val="19"/>
              </w:rPr>
              <w:t xml:space="preserve"> role and aggregate views</w:t>
            </w:r>
          </w:p>
        </w:tc>
        <w:tc>
          <w:tcPr>
            <w:tcW w:w="3093" w:type="dxa"/>
          </w:tcPr>
          <w:p w14:paraId="3FA23453" w14:textId="77777777" w:rsidR="00E71717" w:rsidRDefault="00000000">
            <w:r>
              <w:rPr>
                <w:sz w:val="19"/>
                <w:szCs w:val="19"/>
              </w:rPr>
              <w:t>§2.2, ADR-04</w:t>
            </w:r>
          </w:p>
        </w:tc>
      </w:tr>
      <w:tr w:rsidR="00E71717" w14:paraId="558A97E6" w14:textId="77777777">
        <w:tblPrEx>
          <w:tblCellMar>
            <w:top w:w="0" w:type="dxa"/>
            <w:bottom w:w="0" w:type="dxa"/>
          </w:tblCellMar>
        </w:tblPrEx>
        <w:tc>
          <w:tcPr>
            <w:tcW w:w="1600" w:type="dxa"/>
            <w:shd w:val="clear" w:color="auto" w:fill="F7F9FB"/>
          </w:tcPr>
          <w:p w14:paraId="38E88493" w14:textId="77777777" w:rsidR="00E71717" w:rsidRDefault="00000000">
            <w:r>
              <w:rPr>
                <w:sz w:val="19"/>
                <w:szCs w:val="19"/>
              </w:rPr>
              <w:t>NFR-26</w:t>
            </w:r>
          </w:p>
        </w:tc>
        <w:tc>
          <w:tcPr>
            <w:tcW w:w="5387" w:type="dxa"/>
            <w:shd w:val="clear" w:color="auto" w:fill="F7F9FB"/>
          </w:tcPr>
          <w:p w14:paraId="4B32BE63" w14:textId="77777777" w:rsidR="00E71717" w:rsidRDefault="00000000">
            <w:r>
              <w:rPr>
                <w:sz w:val="19"/>
                <w:szCs w:val="19"/>
              </w:rPr>
              <w:t xml:space="preserve">Grants on </w:t>
            </w:r>
            <w:r>
              <w:rPr>
                <w:rFonts w:ascii="Consolas" w:eastAsia="Consolas" w:hAnsi="Consolas" w:cs="Consolas"/>
                <w:sz w:val="19"/>
                <w:szCs w:val="19"/>
              </w:rPr>
              <w:t>audit_log</w:t>
            </w:r>
          </w:p>
        </w:tc>
        <w:tc>
          <w:tcPr>
            <w:tcW w:w="3093" w:type="dxa"/>
            <w:shd w:val="clear" w:color="auto" w:fill="F7F9FB"/>
          </w:tcPr>
          <w:p w14:paraId="74BEC4A3" w14:textId="77777777" w:rsidR="00E71717" w:rsidRDefault="00000000">
            <w:r>
              <w:rPr>
                <w:sz w:val="19"/>
                <w:szCs w:val="19"/>
              </w:rPr>
              <w:t>§2.2, ADR-08</w:t>
            </w:r>
          </w:p>
        </w:tc>
      </w:tr>
      <w:tr w:rsidR="00E71717" w14:paraId="5E894C30" w14:textId="77777777">
        <w:tblPrEx>
          <w:tblCellMar>
            <w:top w:w="0" w:type="dxa"/>
            <w:bottom w:w="0" w:type="dxa"/>
          </w:tblCellMar>
        </w:tblPrEx>
        <w:tc>
          <w:tcPr>
            <w:tcW w:w="1600" w:type="dxa"/>
          </w:tcPr>
          <w:p w14:paraId="40F247F8" w14:textId="77777777" w:rsidR="00E71717" w:rsidRDefault="00000000">
            <w:r>
              <w:rPr>
                <w:sz w:val="19"/>
                <w:szCs w:val="19"/>
              </w:rPr>
              <w:t>NFR-28 – NFR-31</w:t>
            </w:r>
          </w:p>
        </w:tc>
        <w:tc>
          <w:tcPr>
            <w:tcW w:w="5387" w:type="dxa"/>
          </w:tcPr>
          <w:p w14:paraId="29BFC0C6" w14:textId="77777777" w:rsidR="00E71717" w:rsidRDefault="00000000">
            <w:r>
              <w:rPr>
                <w:sz w:val="19"/>
                <w:szCs w:val="19"/>
              </w:rPr>
              <w:t xml:space="preserve">JSON logging, correlation middleware, </w:t>
            </w:r>
            <w:r>
              <w:rPr>
                <w:rFonts w:ascii="Consolas" w:eastAsia="Consolas" w:hAnsi="Consolas" w:cs="Consolas"/>
                <w:sz w:val="19"/>
                <w:szCs w:val="19"/>
              </w:rPr>
              <w:t>/metrics</w:t>
            </w:r>
            <w:r>
              <w:rPr>
                <w:sz w:val="19"/>
                <w:szCs w:val="19"/>
              </w:rPr>
              <w:t xml:space="preserve">, </w:t>
            </w:r>
            <w:r>
              <w:rPr>
                <w:rFonts w:ascii="Consolas" w:eastAsia="Consolas" w:hAnsi="Consolas" w:cs="Consolas"/>
                <w:sz w:val="19"/>
                <w:szCs w:val="19"/>
              </w:rPr>
              <w:t>/health</w:t>
            </w:r>
            <w:r>
              <w:rPr>
                <w:sz w:val="19"/>
                <w:szCs w:val="19"/>
              </w:rPr>
              <w:t xml:space="preserve">, </w:t>
            </w:r>
            <w:r>
              <w:rPr>
                <w:rFonts w:ascii="Consolas" w:eastAsia="Consolas" w:hAnsi="Consolas" w:cs="Consolas"/>
                <w:sz w:val="19"/>
                <w:szCs w:val="19"/>
              </w:rPr>
              <w:t>/ready</w:t>
            </w:r>
          </w:p>
        </w:tc>
        <w:tc>
          <w:tcPr>
            <w:tcW w:w="3093" w:type="dxa"/>
          </w:tcPr>
          <w:p w14:paraId="3C5330F0" w14:textId="77777777" w:rsidR="00E71717" w:rsidRDefault="00000000">
            <w:r>
              <w:rPr>
                <w:sz w:val="19"/>
                <w:szCs w:val="19"/>
              </w:rPr>
              <w:t>§6.4</w:t>
            </w:r>
          </w:p>
        </w:tc>
      </w:tr>
      <w:tr w:rsidR="00E71717" w14:paraId="2F899065" w14:textId="77777777">
        <w:tblPrEx>
          <w:tblCellMar>
            <w:top w:w="0" w:type="dxa"/>
            <w:bottom w:w="0" w:type="dxa"/>
          </w:tblCellMar>
        </w:tblPrEx>
        <w:tc>
          <w:tcPr>
            <w:tcW w:w="1600" w:type="dxa"/>
            <w:shd w:val="clear" w:color="auto" w:fill="F7F9FB"/>
          </w:tcPr>
          <w:p w14:paraId="543CC7F2" w14:textId="77777777" w:rsidR="00E71717" w:rsidRDefault="00000000">
            <w:r>
              <w:rPr>
                <w:sz w:val="19"/>
                <w:szCs w:val="19"/>
              </w:rPr>
              <w:t>NFR-32</w:t>
            </w:r>
          </w:p>
        </w:tc>
        <w:tc>
          <w:tcPr>
            <w:tcW w:w="5387" w:type="dxa"/>
            <w:shd w:val="clear" w:color="auto" w:fill="F7F9FB"/>
          </w:tcPr>
          <w:p w14:paraId="3ACF6814" w14:textId="77777777" w:rsidR="00E71717" w:rsidRDefault="00000000">
            <w:r>
              <w:rPr>
                <w:sz w:val="19"/>
                <w:szCs w:val="19"/>
              </w:rPr>
              <w:t xml:space="preserve">The quote screen shows the breakdown and remaining seats; a </w:t>
            </w:r>
            <w:r>
              <w:rPr>
                <w:rFonts w:ascii="Consolas" w:eastAsia="Consolas" w:hAnsi="Consolas" w:cs="Consolas"/>
                <w:sz w:val="19"/>
                <w:szCs w:val="19"/>
              </w:rPr>
              <w:t>409</w:t>
            </w:r>
            <w:r>
              <w:rPr>
                <w:sz w:val="19"/>
                <w:szCs w:val="19"/>
              </w:rPr>
              <w:t xml:space="preserve"> body names the unavailable items/slot</w:t>
            </w:r>
          </w:p>
        </w:tc>
        <w:tc>
          <w:tcPr>
            <w:tcW w:w="3093" w:type="dxa"/>
            <w:shd w:val="clear" w:color="auto" w:fill="F7F9FB"/>
          </w:tcPr>
          <w:p w14:paraId="41D8A6F3" w14:textId="77777777" w:rsidR="00E71717" w:rsidRDefault="00000000">
            <w:r>
              <w:rPr>
                <w:sz w:val="19"/>
                <w:szCs w:val="19"/>
              </w:rPr>
              <w:t>§2.6, SD-1</w:t>
            </w:r>
          </w:p>
        </w:tc>
      </w:tr>
      <w:tr w:rsidR="00E71717" w14:paraId="53BB51C7" w14:textId="77777777">
        <w:tblPrEx>
          <w:tblCellMar>
            <w:top w:w="0" w:type="dxa"/>
            <w:bottom w:w="0" w:type="dxa"/>
          </w:tblCellMar>
        </w:tblPrEx>
        <w:tc>
          <w:tcPr>
            <w:tcW w:w="1600" w:type="dxa"/>
          </w:tcPr>
          <w:p w14:paraId="4B753D8B" w14:textId="77777777" w:rsidR="00E71717" w:rsidRDefault="00000000">
            <w:r>
              <w:rPr>
                <w:sz w:val="19"/>
                <w:szCs w:val="19"/>
              </w:rPr>
              <w:t>NFR-33, NFR-34, NFR-36, NFR-39</w:t>
            </w:r>
          </w:p>
        </w:tc>
        <w:tc>
          <w:tcPr>
            <w:tcW w:w="5387" w:type="dxa"/>
          </w:tcPr>
          <w:p w14:paraId="6BC6E8F1" w14:textId="77777777" w:rsidR="00E71717" w:rsidRDefault="00000000">
            <w:r>
              <w:rPr>
                <w:sz w:val="19"/>
                <w:szCs w:val="19"/>
              </w:rPr>
              <w:t>Flutter Web client structure, generated API client</w:t>
            </w:r>
          </w:p>
        </w:tc>
        <w:tc>
          <w:tcPr>
            <w:tcW w:w="3093" w:type="dxa"/>
          </w:tcPr>
          <w:p w14:paraId="48E35186" w14:textId="77777777" w:rsidR="00E71717" w:rsidRDefault="00000000">
            <w:r>
              <w:rPr>
                <w:sz w:val="19"/>
                <w:szCs w:val="19"/>
              </w:rPr>
              <w:t>§2.4</w:t>
            </w:r>
          </w:p>
        </w:tc>
      </w:tr>
      <w:tr w:rsidR="00E71717" w14:paraId="2B8F2B50" w14:textId="77777777">
        <w:tblPrEx>
          <w:tblCellMar>
            <w:top w:w="0" w:type="dxa"/>
            <w:bottom w:w="0" w:type="dxa"/>
          </w:tblCellMar>
        </w:tblPrEx>
        <w:tc>
          <w:tcPr>
            <w:tcW w:w="1600" w:type="dxa"/>
            <w:shd w:val="clear" w:color="auto" w:fill="F7F9FB"/>
          </w:tcPr>
          <w:p w14:paraId="543D1FCD" w14:textId="77777777" w:rsidR="00E71717" w:rsidRDefault="00000000">
            <w:r>
              <w:rPr>
                <w:sz w:val="19"/>
                <w:szCs w:val="19"/>
              </w:rPr>
              <w:t>NFR-35, NFR-37, NFR-38</w:t>
            </w:r>
          </w:p>
        </w:tc>
        <w:tc>
          <w:tcPr>
            <w:tcW w:w="5387" w:type="dxa"/>
            <w:shd w:val="clear" w:color="auto" w:fill="F7F9FB"/>
          </w:tcPr>
          <w:p w14:paraId="47F9D383" w14:textId="77777777" w:rsidR="00E71717" w:rsidRDefault="00000000">
            <w:r>
              <w:rPr>
                <w:sz w:val="19"/>
                <w:szCs w:val="19"/>
              </w:rPr>
              <w:t>Layering, DI fakes, pure pricing engine, testcontainers</w:t>
            </w:r>
          </w:p>
        </w:tc>
        <w:tc>
          <w:tcPr>
            <w:tcW w:w="3093" w:type="dxa"/>
            <w:shd w:val="clear" w:color="auto" w:fill="F7F9FB"/>
          </w:tcPr>
          <w:p w14:paraId="563432D6" w14:textId="77777777" w:rsidR="00E71717" w:rsidRDefault="00000000">
            <w:r>
              <w:rPr>
                <w:sz w:val="19"/>
                <w:szCs w:val="19"/>
              </w:rPr>
              <w:t>P1, P8, P16</w:t>
            </w:r>
          </w:p>
        </w:tc>
      </w:tr>
      <w:tr w:rsidR="00E71717" w14:paraId="3927D95A" w14:textId="77777777">
        <w:tblPrEx>
          <w:tblCellMar>
            <w:top w:w="0" w:type="dxa"/>
            <w:bottom w:w="0" w:type="dxa"/>
          </w:tblCellMar>
        </w:tblPrEx>
        <w:tc>
          <w:tcPr>
            <w:tcW w:w="1600" w:type="dxa"/>
          </w:tcPr>
          <w:p w14:paraId="2E7D614C" w14:textId="77777777" w:rsidR="00E71717" w:rsidRDefault="00000000">
            <w:r>
              <w:rPr>
                <w:sz w:val="19"/>
                <w:szCs w:val="19"/>
              </w:rPr>
              <w:t>NFR-40, NFR-41</w:t>
            </w:r>
          </w:p>
        </w:tc>
        <w:tc>
          <w:tcPr>
            <w:tcW w:w="5387" w:type="dxa"/>
          </w:tcPr>
          <w:p w14:paraId="1B0A7428" w14:textId="77777777" w:rsidR="00E71717" w:rsidRDefault="00000000">
            <w:r>
              <w:rPr>
                <w:sz w:val="19"/>
                <w:szCs w:val="19"/>
              </w:rPr>
              <w:t>Same images and migrations via Docker Compose; CI pipeline</w:t>
            </w:r>
          </w:p>
        </w:tc>
        <w:tc>
          <w:tcPr>
            <w:tcW w:w="3093" w:type="dxa"/>
          </w:tcPr>
          <w:p w14:paraId="7B16EA4F" w14:textId="77777777" w:rsidR="00E71717" w:rsidRDefault="00000000">
            <w:r>
              <w:rPr>
                <w:sz w:val="19"/>
                <w:szCs w:val="19"/>
              </w:rPr>
              <w:t>§2.2</w:t>
            </w:r>
          </w:p>
        </w:tc>
      </w:tr>
      <w:tr w:rsidR="00E71717" w14:paraId="3592B0B5" w14:textId="77777777">
        <w:tblPrEx>
          <w:tblCellMar>
            <w:top w:w="0" w:type="dxa"/>
            <w:bottom w:w="0" w:type="dxa"/>
          </w:tblCellMar>
        </w:tblPrEx>
        <w:tc>
          <w:tcPr>
            <w:tcW w:w="1600" w:type="dxa"/>
            <w:shd w:val="clear" w:color="auto" w:fill="F7F9FB"/>
          </w:tcPr>
          <w:p w14:paraId="48CA26E3" w14:textId="77777777" w:rsidR="00E71717" w:rsidRDefault="00000000">
            <w:r>
              <w:rPr>
                <w:sz w:val="19"/>
                <w:szCs w:val="19"/>
              </w:rPr>
              <w:t>NFR-42, NFR-43</w:t>
            </w:r>
          </w:p>
        </w:tc>
        <w:tc>
          <w:tcPr>
            <w:tcW w:w="5387" w:type="dxa"/>
            <w:shd w:val="clear" w:color="auto" w:fill="F7F9FB"/>
          </w:tcPr>
          <w:p w14:paraId="0E42C077" w14:textId="77777777" w:rsidR="00E71717" w:rsidRDefault="00000000">
            <w:r>
              <w:rPr>
                <w:sz w:val="19"/>
                <w:szCs w:val="19"/>
              </w:rPr>
              <w:t>LLM budget and cache; micro instances</w:t>
            </w:r>
          </w:p>
        </w:tc>
        <w:tc>
          <w:tcPr>
            <w:tcW w:w="3093" w:type="dxa"/>
            <w:shd w:val="clear" w:color="auto" w:fill="F7F9FB"/>
          </w:tcPr>
          <w:p w14:paraId="31DE3B38" w14:textId="77777777" w:rsidR="00E71717" w:rsidRDefault="00000000">
            <w:r>
              <w:rPr>
                <w:sz w:val="19"/>
                <w:szCs w:val="19"/>
              </w:rPr>
              <w:t>P14, §2.2</w:t>
            </w:r>
          </w:p>
        </w:tc>
      </w:tr>
      <w:tr w:rsidR="00E71717" w14:paraId="3DA9256A" w14:textId="77777777">
        <w:tblPrEx>
          <w:tblCellMar>
            <w:top w:w="0" w:type="dxa"/>
            <w:bottom w:w="0" w:type="dxa"/>
          </w:tblCellMar>
        </w:tblPrEx>
        <w:tc>
          <w:tcPr>
            <w:tcW w:w="1600" w:type="dxa"/>
          </w:tcPr>
          <w:p w14:paraId="5791CFAB" w14:textId="77777777" w:rsidR="00E71717" w:rsidRDefault="00000000">
            <w:r>
              <w:rPr>
                <w:sz w:val="19"/>
                <w:szCs w:val="19"/>
              </w:rPr>
              <w:t>NFR-44, NFR-45</w:t>
            </w:r>
          </w:p>
        </w:tc>
        <w:tc>
          <w:tcPr>
            <w:tcW w:w="5387" w:type="dxa"/>
          </w:tcPr>
          <w:p w14:paraId="0FD8AAA4" w14:textId="77777777" w:rsidR="00E71717" w:rsidRDefault="00000000">
            <w:r>
              <w:rPr>
                <w:sz w:val="19"/>
                <w:szCs w:val="19"/>
              </w:rPr>
              <w:t>CI checks and branch protection (Project Management report)</w:t>
            </w:r>
          </w:p>
        </w:tc>
        <w:tc>
          <w:tcPr>
            <w:tcW w:w="3093" w:type="dxa"/>
          </w:tcPr>
          <w:p w14:paraId="06170F0D" w14:textId="77777777" w:rsidR="00E71717" w:rsidRDefault="00000000">
            <w:r>
              <w:rPr>
                <w:sz w:val="19"/>
                <w:szCs w:val="19"/>
              </w:rPr>
              <w:t>—</w:t>
            </w:r>
          </w:p>
        </w:tc>
      </w:tr>
    </w:tbl>
    <w:p w14:paraId="1D0D161F" w14:textId="77777777" w:rsidR="00E71717" w:rsidRDefault="00E71717">
      <w:pPr>
        <w:spacing w:after="200"/>
      </w:pPr>
    </w:p>
    <w:sectPr w:rsidR="00E71717">
      <w:footerReference w:type="default" r:id="rId2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77FA6" w14:textId="77777777" w:rsidR="00CB6C38" w:rsidRDefault="00CB6C38">
      <w:r>
        <w:separator/>
      </w:r>
    </w:p>
  </w:endnote>
  <w:endnote w:type="continuationSeparator" w:id="0">
    <w:p w14:paraId="0D092ECC" w14:textId="77777777" w:rsidR="00CB6C38" w:rsidRDefault="00CB6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0976F" w14:textId="77777777" w:rsidR="00E71717"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FF2A7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C354D" w14:textId="77777777" w:rsidR="00CB6C38" w:rsidRDefault="00CB6C38">
      <w:r>
        <w:separator/>
      </w:r>
    </w:p>
  </w:footnote>
  <w:footnote w:type="continuationSeparator" w:id="0">
    <w:p w14:paraId="2709609C" w14:textId="77777777" w:rsidR="00CB6C38" w:rsidRDefault="00CB6C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22AF"/>
    <w:multiLevelType w:val="hybridMultilevel"/>
    <w:tmpl w:val="7F3CC5EC"/>
    <w:lvl w:ilvl="0" w:tplc="6AB2AB7C">
      <w:start w:val="1"/>
      <w:numFmt w:val="decimal"/>
      <w:lvlText w:val="%1."/>
      <w:lvlJc w:val="left"/>
      <w:pPr>
        <w:ind w:left="400" w:hanging="260"/>
      </w:pPr>
    </w:lvl>
    <w:lvl w:ilvl="1" w:tplc="27484096">
      <w:numFmt w:val="decimal"/>
      <w:lvlText w:val=""/>
      <w:lvlJc w:val="left"/>
    </w:lvl>
    <w:lvl w:ilvl="2" w:tplc="1E388998">
      <w:numFmt w:val="decimal"/>
      <w:lvlText w:val=""/>
      <w:lvlJc w:val="left"/>
    </w:lvl>
    <w:lvl w:ilvl="3" w:tplc="F9804B36">
      <w:numFmt w:val="decimal"/>
      <w:lvlText w:val=""/>
      <w:lvlJc w:val="left"/>
    </w:lvl>
    <w:lvl w:ilvl="4" w:tplc="EADC8238">
      <w:numFmt w:val="decimal"/>
      <w:lvlText w:val=""/>
      <w:lvlJc w:val="left"/>
    </w:lvl>
    <w:lvl w:ilvl="5" w:tplc="22B61224">
      <w:numFmt w:val="decimal"/>
      <w:lvlText w:val=""/>
      <w:lvlJc w:val="left"/>
    </w:lvl>
    <w:lvl w:ilvl="6" w:tplc="37E2306C">
      <w:numFmt w:val="decimal"/>
      <w:lvlText w:val=""/>
      <w:lvlJc w:val="left"/>
    </w:lvl>
    <w:lvl w:ilvl="7" w:tplc="020CC04A">
      <w:numFmt w:val="decimal"/>
      <w:lvlText w:val=""/>
      <w:lvlJc w:val="left"/>
    </w:lvl>
    <w:lvl w:ilvl="8" w:tplc="65A02E68">
      <w:numFmt w:val="decimal"/>
      <w:lvlText w:val=""/>
      <w:lvlJc w:val="left"/>
    </w:lvl>
  </w:abstractNum>
  <w:abstractNum w:abstractNumId="1" w15:restartNumberingAfterBreak="0">
    <w:nsid w:val="5A216AFB"/>
    <w:multiLevelType w:val="hybridMultilevel"/>
    <w:tmpl w:val="DEEA432E"/>
    <w:lvl w:ilvl="0" w:tplc="AAA2A242">
      <w:start w:val="1"/>
      <w:numFmt w:val="decimal"/>
      <w:lvlText w:val="%1."/>
      <w:lvlJc w:val="left"/>
      <w:pPr>
        <w:ind w:left="400" w:hanging="260"/>
      </w:pPr>
    </w:lvl>
    <w:lvl w:ilvl="1" w:tplc="3E1AFD4E">
      <w:numFmt w:val="decimal"/>
      <w:lvlText w:val=""/>
      <w:lvlJc w:val="left"/>
    </w:lvl>
    <w:lvl w:ilvl="2" w:tplc="2ECCB9DE">
      <w:numFmt w:val="decimal"/>
      <w:lvlText w:val=""/>
      <w:lvlJc w:val="left"/>
    </w:lvl>
    <w:lvl w:ilvl="3" w:tplc="FE2A5902">
      <w:numFmt w:val="decimal"/>
      <w:lvlText w:val=""/>
      <w:lvlJc w:val="left"/>
    </w:lvl>
    <w:lvl w:ilvl="4" w:tplc="1C98696A">
      <w:numFmt w:val="decimal"/>
      <w:lvlText w:val=""/>
      <w:lvlJc w:val="left"/>
    </w:lvl>
    <w:lvl w:ilvl="5" w:tplc="8744E60C">
      <w:numFmt w:val="decimal"/>
      <w:lvlText w:val=""/>
      <w:lvlJc w:val="left"/>
    </w:lvl>
    <w:lvl w:ilvl="6" w:tplc="E216EDF8">
      <w:numFmt w:val="decimal"/>
      <w:lvlText w:val=""/>
      <w:lvlJc w:val="left"/>
    </w:lvl>
    <w:lvl w:ilvl="7" w:tplc="CB7270B2">
      <w:numFmt w:val="decimal"/>
      <w:lvlText w:val=""/>
      <w:lvlJc w:val="left"/>
    </w:lvl>
    <w:lvl w:ilvl="8" w:tplc="BBDED4CC">
      <w:numFmt w:val="decimal"/>
      <w:lvlText w:val=""/>
      <w:lvlJc w:val="left"/>
    </w:lvl>
  </w:abstractNum>
  <w:abstractNum w:abstractNumId="2" w15:restartNumberingAfterBreak="0">
    <w:nsid w:val="7CAE6326"/>
    <w:multiLevelType w:val="hybridMultilevel"/>
    <w:tmpl w:val="EF4AA7E2"/>
    <w:lvl w:ilvl="0" w:tplc="03D2E29E">
      <w:start w:val="1"/>
      <w:numFmt w:val="bullet"/>
      <w:lvlText w:val="●"/>
      <w:lvlJc w:val="left"/>
      <w:pPr>
        <w:ind w:left="720" w:hanging="360"/>
      </w:pPr>
    </w:lvl>
    <w:lvl w:ilvl="1" w:tplc="4D2AC6DC">
      <w:start w:val="1"/>
      <w:numFmt w:val="bullet"/>
      <w:lvlText w:val="○"/>
      <w:lvlJc w:val="left"/>
      <w:pPr>
        <w:ind w:left="1440" w:hanging="360"/>
      </w:pPr>
    </w:lvl>
    <w:lvl w:ilvl="2" w:tplc="7C7E7052">
      <w:start w:val="1"/>
      <w:numFmt w:val="bullet"/>
      <w:lvlText w:val="■"/>
      <w:lvlJc w:val="left"/>
      <w:pPr>
        <w:ind w:left="2160" w:hanging="360"/>
      </w:pPr>
    </w:lvl>
    <w:lvl w:ilvl="3" w:tplc="9D6E30C8">
      <w:start w:val="1"/>
      <w:numFmt w:val="bullet"/>
      <w:lvlText w:val="●"/>
      <w:lvlJc w:val="left"/>
      <w:pPr>
        <w:ind w:left="2880" w:hanging="360"/>
      </w:pPr>
    </w:lvl>
    <w:lvl w:ilvl="4" w:tplc="D15660AE">
      <w:start w:val="1"/>
      <w:numFmt w:val="bullet"/>
      <w:lvlText w:val="○"/>
      <w:lvlJc w:val="left"/>
      <w:pPr>
        <w:ind w:left="3600" w:hanging="360"/>
      </w:pPr>
    </w:lvl>
    <w:lvl w:ilvl="5" w:tplc="7E9EE3CC">
      <w:start w:val="1"/>
      <w:numFmt w:val="bullet"/>
      <w:lvlText w:val="■"/>
      <w:lvlJc w:val="left"/>
      <w:pPr>
        <w:ind w:left="4320" w:hanging="360"/>
      </w:pPr>
    </w:lvl>
    <w:lvl w:ilvl="6" w:tplc="B4DA98DE">
      <w:start w:val="1"/>
      <w:numFmt w:val="bullet"/>
      <w:lvlText w:val="●"/>
      <w:lvlJc w:val="left"/>
      <w:pPr>
        <w:ind w:left="5040" w:hanging="360"/>
      </w:pPr>
    </w:lvl>
    <w:lvl w:ilvl="7" w:tplc="F1BA0096">
      <w:start w:val="1"/>
      <w:numFmt w:val="bullet"/>
      <w:lvlText w:val="●"/>
      <w:lvlJc w:val="left"/>
      <w:pPr>
        <w:ind w:left="5760" w:hanging="360"/>
      </w:pPr>
    </w:lvl>
    <w:lvl w:ilvl="8" w:tplc="F3DCF462">
      <w:start w:val="1"/>
      <w:numFmt w:val="bullet"/>
      <w:lvlText w:val="●"/>
      <w:lvlJc w:val="left"/>
      <w:pPr>
        <w:ind w:left="6480" w:hanging="360"/>
      </w:pPr>
    </w:lvl>
  </w:abstractNum>
  <w:num w:numId="1" w16cid:durableId="1759062532">
    <w:abstractNumId w:val="2"/>
    <w:lvlOverride w:ilvl="0">
      <w:startOverride w:val="1"/>
    </w:lvlOverride>
  </w:num>
  <w:num w:numId="2" w16cid:durableId="997883715">
    <w:abstractNumId w:val="1"/>
    <w:lvlOverride w:ilvl="0">
      <w:startOverride w:val="1"/>
    </w:lvlOverride>
  </w:num>
  <w:num w:numId="3" w16cid:durableId="250965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717"/>
    <w:rsid w:val="00CB6C38"/>
    <w:rsid w:val="00DF663A"/>
    <w:rsid w:val="00E71717"/>
    <w:rsid w:val="00FF2A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F980D"/>
  <w15:docId w15:val="{AC8E44BC-0783-48FE-8E2F-72C002753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40"/>
      <w:outlineLvl w:val="1"/>
    </w:pPr>
    <w:rPr>
      <w:b/>
      <w:bCs/>
      <w:color w:val="2E5395"/>
      <w:sz w:val="25"/>
      <w:szCs w:val="25"/>
    </w:rPr>
  </w:style>
  <w:style w:type="paragraph" w:styleId="Heading3">
    <w:name w:val="heading 3"/>
    <w:uiPriority w:val="9"/>
    <w:semiHidden/>
    <w:unhideWhenUsed/>
    <w:qFormat/>
    <w:pPr>
      <w:outlineLvl w:val="2"/>
    </w:pPr>
    <w:rPr>
      <w:b/>
      <w:bCs/>
      <w:color w:val="2E539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5305</Words>
  <Characters>30244</Characters>
  <Application>Microsoft Office Word</Application>
  <DocSecurity>0</DocSecurity>
  <Lines>252</Lines>
  <Paragraphs>70</Paragraphs>
  <ScaleCrop>false</ScaleCrop>
  <Company/>
  <LinksUpToDate>false</LinksUpToDate>
  <CharactersWithSpaces>35479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Rudransh Verma</cp:lastModifiedBy>
  <cp:revision>2</cp:revision>
  <dcterms:created xsi:type="dcterms:W3CDTF">2026-09-26T18:37:00Z</dcterms:created>
  <dcterms:modified xsi:type="dcterms:W3CDTF">2026-09-26T18:48:00Z</dcterms:modified>
</cp:coreProperties>
</file>