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arcial_segundo_corte_sistemas_complejos"/>
      <w:r>
        <w:rPr>
          <w:rFonts w:eastAsia="georgia" w:cs="georgia" w:ascii="georgia" w:hAnsi="georgia"/>
          <w:b/>
          <w:color w:val="000000"/>
          <w:sz w:val="39"/>
        </w:rPr>
        <w:t xml:space="preserve">Parcial Segundo Corte — Sistemas Complejos</w:t>
      </w:r>
      <w:bookmarkEnd w:id="0"/>
    </w:p>
    <w:p>
      <w:pPr>
        <w:spacing w:line="360" w:after="210" w:lineRule="auto"/>
      </w:pPr>
      <w:r>
        <w:rPr>
          <w:rFonts w:eastAsia="georgia" w:cs="georgia" w:ascii="georgia" w:hAnsi="georgia"/>
          <w:b/>
          <w:color w:val="000000"/>
        </w:rPr>
        <w:t xml:space="preserve">Nombre:</w:t>
      </w:r>
      <w:r>
        <w:rPr>
          <w:rFonts w:eastAsia="georgia" w:cs="georgia" w:ascii="georgia" w:hAnsi="georgia"/>
          <w:color w:val="000000"/>
        </w:rPr>
        <w:t xml:space="preserve"> Juan Camilo Gallardo Sánchez</w:t>
      </w:r>
      <w:r>
        <w:rPr>
          <w:rFonts w:eastAsia="georgia" w:cs="georgia" w:ascii="georgia" w:hAnsi="georgia"/>
          <w:color w:val="000000"/>
        </w:rPr>
        <w:br w:type="textWrapping"/>
      </w:r>
      <w:r>
        <w:rPr>
          <w:rFonts w:eastAsia="georgia" w:cs="georgia" w:ascii="georgia" w:hAnsi="georgia"/>
          <w:b/>
          <w:color w:val="000000"/>
        </w:rPr>
        <w:t xml:space="preserve">Universidad:</w:t>
      </w:r>
      <w:r>
        <w:rPr>
          <w:rFonts w:eastAsia="georgia" w:cs="georgia" w:ascii="georgia" w:hAnsi="georgia"/>
          <w:color w:val="000000"/>
        </w:rPr>
        <w:t xml:space="preserve"> Universidad Sergio Arboleda</w:t>
      </w:r>
      <w:r>
        <w:rPr>
          <w:rFonts w:eastAsia="georgia" w:cs="georgia" w:ascii="georgia" w:hAnsi="georgia"/>
          <w:color w:val="000000"/>
        </w:rPr>
        <w:br w:type="textWrapping"/>
      </w:r>
      <w:r>
        <w:rPr>
          <w:rFonts w:eastAsia="georgia" w:cs="georgia" w:ascii="georgia" w:hAnsi="georgia"/>
          <w:b/>
          <w:color w:val="000000"/>
        </w:rPr>
        <w:t xml:space="preserve">Programa:</w:t>
      </w:r>
      <w:r>
        <w:rPr>
          <w:rFonts w:eastAsia="georgia" w:cs="georgia" w:ascii="georgia" w:hAnsi="georgia"/>
          <w:color w:val="000000"/>
        </w:rPr>
        <w:t xml:space="preserve"> Ciencias de la Computación e Inteligencia Artificial</w:t>
      </w:r>
      <w:r>
        <w:rPr>
          <w:rFonts w:eastAsia="georgia" w:cs="georgia" w:ascii="georgia" w:hAnsi="georgia"/>
          <w:color w:val="000000"/>
        </w:rPr>
        <w:br w:type="textWrapping"/>
      </w:r>
      <w:r>
        <w:rPr>
          <w:rFonts w:eastAsia="georgia" w:cs="georgia" w:ascii="georgia" w:hAnsi="georgia"/>
          <w:b/>
          <w:color w:val="000000"/>
        </w:rPr>
        <w:t xml:space="preserve">Curso:</w:t>
      </w:r>
      <w:r>
        <w:rPr>
          <w:rFonts w:eastAsia="georgia" w:cs="georgia" w:ascii="georgia" w:hAnsi="georgia"/>
          <w:color w:val="000000"/>
        </w:rPr>
        <w:t xml:space="preserve"> Sistemas Complejos</w:t>
      </w:r>
      <w:r>
        <w:rPr>
          <w:rFonts w:eastAsia="georgia" w:cs="georgia" w:ascii="georgia" w:hAnsi="georgia"/>
          <w:color w:val="000000"/>
        </w:rPr>
        <w:br w:type="textWrapping"/>
      </w:r>
      <w:r>
        <w:rPr>
          <w:rFonts w:eastAsia="georgia" w:cs="georgia" w:ascii="georgia" w:hAnsi="georgia"/>
          <w:b/>
          <w:color w:val="000000"/>
        </w:rPr>
        <w:t xml:space="preserve">Fecha:</w:t>
      </w:r>
      <w:r>
        <w:rPr>
          <w:rFonts w:eastAsia="georgia" w:cs="georgia" w:ascii="georgia" w:hAnsi="georgia"/>
          <w:color w:val="000000"/>
        </w:rPr>
        <w:t xml:space="preserve"> 15 de abril de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punto_1_complejidad_de_internet_m_8c7b89"/>
      <w:r>
        <w:rPr>
          <w:rFonts w:eastAsia="georgia" w:cs="georgia" w:ascii="georgia" w:hAnsi="georgia"/>
          <w:b/>
          <w:color w:val="000000"/>
          <w:sz w:val="24"/>
        </w:rPr>
        <w:t xml:space="preserve">Punto 1: Complejidad de Internet mediante un Modelo Matemático</w:t>
      </w:r>
      <w:bookmarkEnd w:id="1"/>
    </w:p>
    <w:p>
      <w:pPr>
        <w:spacing w:line="360" w:before="315" w:after="105" w:lineRule="auto"/>
        <w:ind w:left="-30"/>
        <w:jc w:val="left"/>
      </w:pPr>
      <w:bookmarkStart w:id="2" w:name="modelado_como_grafo"/>
      <w:r>
        <w:rPr>
          <w:rFonts w:eastAsia="georgia" w:cs="georgia" w:ascii="georgia" w:hAnsi="georgia"/>
          <w:b/>
          <w:color w:val="000000"/>
          <w:sz w:val="24"/>
        </w:rPr>
        <w:t xml:space="preserve">Modelado como Grafo</w:t>
      </w:r>
      <w:bookmarkEnd w:id="2"/>
    </w:p>
    <w:p>
      <w:pPr>
        <w:spacing w:line="360" w:after="210" w:lineRule="auto"/>
      </w:pPr>
      <w:r>
        <w:rPr>
          <w:rFonts w:eastAsia="georgia" w:cs="georgia" w:ascii="georgia" w:hAnsi="georgia"/>
          <w:color w:val="000000"/>
        </w:rPr>
        <w:t xml:space="preserve">Internet se representa formalmente como un grafo dirigido </w:t>
      </w:r>
      <m:oMath>
        <m:r>
          <m:rPr>
            <m:sty m:val="i"/>
          </m:rPr>
          <w:rPr>
            <w:color w:val="000000"/>
          </w:rPr>
          <m:t>G</m:t>
        </m:r>
        <m:r>
          <m:rPr>
            <m:sty m:val="p"/>
          </m:rPr>
          <w:rPr>
            <w:color w:val="000000"/>
          </w:rPr>
          <m:t>=</m:t>
        </m:r>
        <m:r>
          <m:rPr>
            <m:sty m:val="p"/>
          </m:rPr>
          <w:rPr>
            <w:color w:val="000000"/>
          </w:rPr>
          <m:t>(</m:t>
        </m:r>
        <m:r>
          <m:rPr>
            <m:sty m:val="i"/>
          </m:rPr>
          <w:rPr>
            <w:color w:val="000000"/>
          </w:rPr>
          <m:t>V</m:t>
        </m:r>
        <m:r>
          <m:rPr>
            <m:sty m:val="p"/>
          </m:rPr>
          <w:rPr>
            <w:color w:val="000000"/>
          </w:rPr>
          <m:t>,</m:t>
        </m:r>
        <m:r>
          <m:rPr>
            <m:sty m:val="i"/>
          </m:rPr>
          <w:rPr>
            <w:color w:val="000000"/>
          </w:rPr>
          <m:t>E</m:t>
        </m:r>
        <m:r>
          <m:rPr>
            <m:sty m:val="p"/>
          </m:rPr>
          <w:rPr>
            <w:color w:val="000000"/>
          </w:rPr>
          <m:t>)</m:t>
        </m:r>
      </m:oMath>
      <w:r>
        <w:rPr>
          <w:rFonts w:eastAsia="georgia" w:cs="georgia" w:ascii="georgia" w:hAnsi="georgia"/>
          <w:color w:val="000000"/>
        </w:rPr>
        <w:t xml:space="preserve">, donde </w:t>
      </w:r>
      <m:oMath>
        <m:r>
          <m:rPr>
            <m:sty m:val="i"/>
          </m:rPr>
          <w:rPr>
            <w:color w:val="000000"/>
          </w:rPr>
          <m:t>V</m:t>
        </m:r>
      </m:oMath>
      <w:r>
        <w:rPr>
          <w:rFonts w:eastAsia="georgia" w:cs="georgia" w:ascii="georgia" w:hAnsi="georgia"/>
          <w:color w:val="000000"/>
        </w:rPr>
        <w:t xml:space="preserve"> es el conjunto de nodos (routers, servidores, páginas web) y </w:t>
      </w:r>
      <m:oMath>
        <m:r>
          <m:rPr>
            <m:sty m:val="i"/>
          </m:rPr>
          <w:rPr>
            <w:color w:val="000000"/>
          </w:rPr>
          <m:t>E</m:t>
        </m:r>
      </m:oMath>
      <w:r>
        <w:rPr>
          <w:rFonts w:eastAsia="georgia" w:cs="georgia" w:ascii="georgia" w:hAnsi="georgia"/>
          <w:color w:val="000000"/>
        </w:rPr>
        <w:t xml:space="preserve"> el conjunto de aristas (enlaces físicos o lógicos entre ellos). El número de conexiones de un nodo </w:t>
      </w:r>
      <m:oMath>
        <m:r>
          <m:rPr>
            <m:sty m:val="i"/>
          </m:rPr>
          <w:rPr>
            <w:color w:val="000000"/>
          </w:rPr>
          <m:t>i</m:t>
        </m:r>
      </m:oMath>
      <w:r>
        <w:rPr>
          <w:rFonts w:eastAsia="georgia" w:cs="georgia" w:ascii="georgia" w:hAnsi="georgia"/>
          <w:color w:val="000000"/>
        </w:rPr>
        <w:t xml:space="preserve"> se denomina su </w:t>
      </w:r>
      <w:r>
        <w:rPr>
          <w:rFonts w:eastAsia="georgia" w:cs="georgia" w:ascii="georgia" w:hAnsi="georgia"/>
          <w:b/>
          <w:color w:val="000000"/>
        </w:rPr>
        <w:t xml:space="preserve">grado</w:t>
      </w:r>
      <w:r>
        <w:rPr>
          <w:rFonts w:eastAsia="georgia" w:cs="georgia" w:ascii="georgia" w:hAnsi="georgia"/>
          <w:color w:val="000000"/>
        </w:rPr>
        <w:t xml:space="preserve"> </w:t>
      </w:r>
      <m:oMath>
        <m:sSub>
          <m:sSubPr>
            <m:ctrlPr>
              <w:rPr>
                <w:rFonts w:ascii="Cambria Math" w:hAnsi="Cambria Math"/>
                <w:color w:val="000000"/>
              </w:rPr>
            </m:ctrlPr>
          </m:sSubPr>
          <m:e>
            <m:r>
              <m:rPr>
                <m:sty m:val="i"/>
              </m:rPr>
              <w:rPr>
                <w:color w:val="000000"/>
              </w:rPr>
              <m:t>k</m:t>
            </m:r>
          </m:e>
          <m:sub>
            <m:r>
              <m:rPr>
                <m:sty m:val="i"/>
              </m:rPr>
              <w:rPr>
                <w:color w:val="000000"/>
              </w:rPr>
              <m:t>i</m:t>
            </m:r>
          </m:sub>
        </m:sSub>
      </m:oMath>
      <w:r>
        <w:rPr>
          <w:rFonts w:eastAsia="georgia" w:cs="georgia" w:ascii="georgia" w:hAnsi="georgia"/>
          <w:color w:val="000000"/>
        </w:rPr>
        <w:t xml:space="preserve">, y constituye la métrica fundamental de su relevancia dentro de la red.</w:t>
      </w:r>
    </w:p>
    <w:p>
      <w:pPr>
        <w:spacing w:line="360" w:after="210" w:lineRule="auto"/>
      </w:pPr>
      <w:r>
        <w:rPr>
          <w:rFonts w:eastAsia="georgia" w:cs="georgia" w:ascii="georgia" w:hAnsi="georgia"/>
          <w:color w:val="000000"/>
        </w:rPr>
        <w:t xml:space="preserve">En un modelo de red aleatoria clásico (Erdős–Rényi), cada par de nodos se conecta con probabilidad </w:t>
      </w:r>
      <m:oMath>
        <m:r>
          <m:rPr>
            <m:sty m:val="i"/>
          </m:rPr>
          <w:rPr>
            <w:color w:val="000000"/>
          </w:rPr>
          <m:t>p</m:t>
        </m:r>
      </m:oMath>
      <w:r>
        <w:rPr>
          <w:rFonts w:eastAsia="georgia" w:cs="georgia" w:ascii="georgia" w:hAnsi="georgia"/>
          <w:color w:val="000000"/>
        </w:rPr>
        <w:t xml:space="preserve"> independiente, generando una distribución de grado de Poisson:</w:t>
      </w:r>
    </w:p>
    <w:p>
      <w:pPr>
        <w:spacing w:line="360" w:after="210" w:lineRule="auto"/>
      </w:pPr>
      <m:oMathPara>
        <m:oMath>
          <m:r>
            <m:rPr>
              <m:sty m:val="i"/>
            </m:rPr>
            <w:rPr>
              <w:color w:val="000000"/>
            </w:rPr>
            <m:t>P</m:t>
          </m:r>
          <m:r>
            <m:rPr>
              <m:sty m:val="p"/>
            </m:rPr>
            <w:rPr>
              <w:color w:val="000000"/>
            </w:rPr>
            <m:t>(</m:t>
          </m:r>
          <m:r>
            <m:rPr>
              <m:sty m:val="i"/>
            </m:rPr>
            <w:rPr>
              <w:color w:val="000000"/>
            </w:rPr>
            <m:t>k</m:t>
          </m:r>
          <m:r>
            <m:rPr>
              <m:sty m:val="p"/>
            </m:rPr>
            <w:rPr>
              <w:color w:val="000000"/>
            </w:rPr>
            <m:t>)</m:t>
          </m:r>
          <m:r>
            <m:rPr>
              <m:sty m:val="p"/>
            </m:rPr>
            <w:rPr>
              <w:color w:val="000000"/>
            </w:rPr>
            <m:t>=</m:t>
          </m:r>
          <m:d>
            <m:dPr>
              <m:begChr m:val="("/>
              <m:endChr m:val=")"/>
              <m:grow/>
            </m:dPr>
            <m:e>
              <m:f>
                <m:fPr>
                  <m:type m:val="noBar"/>
                  <m:ctrlPr>
                    <w:rPr>
                      <w:rFonts w:ascii="Cambria Math" w:hAnsi="Cambria Math"/>
                      <w:color w:val="000000"/>
                    </w:rPr>
                  </m:ctrlPr>
                </m:fPr>
                <m:num>
                  <m:r>
                    <m:rPr>
                      <m:sty m:val="i"/>
                    </m:rPr>
                    <w:rPr>
                      <w:color w:val="000000"/>
                    </w:rPr>
                    <m:t>N</m:t>
                  </m:r>
                  <m:r>
                    <m:rPr>
                      <m:sty m:val="p"/>
                    </m:rPr>
                    <w:rPr>
                      <w:color w:val="000000"/>
                    </w:rPr>
                    <m:t>−</m:t>
                  </m:r>
                  <m:r>
                    <m:rPr>
                      <m:sty m:val="p"/>
                    </m:rPr>
                    <w:rPr>
                      <w:color w:val="000000"/>
                    </w:rPr>
                    <m:t>1</m:t>
                  </m:r>
                </m:num>
                <m:den>
                  <m:r>
                    <m:rPr>
                      <m:sty m:val="i"/>
                    </m:rPr>
                    <w:rPr>
                      <w:color w:val="000000"/>
                    </w:rPr>
                    <m:t>k</m:t>
                  </m:r>
                </m:den>
              </m:f>
            </m:e>
          </m:d>
          <m:sSup>
            <m:sSupPr>
              <m:ctrlPr>
                <w:rPr>
                  <w:rFonts w:ascii="Cambria Math" w:hAnsi="Cambria Math"/>
                  <w:color w:val="000000"/>
                </w:rPr>
              </m:ctrlPr>
            </m:sSupPr>
            <m:e>
              <m:r>
                <m:rPr>
                  <m:sty m:val="i"/>
                </m:rPr>
                <w:rPr>
                  <w:color w:val="000000"/>
                </w:rPr>
                <m:t>p</m:t>
              </m:r>
            </m:e>
            <m:sup>
              <m:r>
                <m:rPr>
                  <m:sty m:val="i"/>
                </m:rPr>
                <w:rPr>
                  <w:color w:val="000000"/>
                </w:rPr>
                <m:t>k</m:t>
              </m:r>
            </m:sup>
          </m:sSup>
          <m:r>
            <m:rPr>
              <m:sty m:val="p"/>
            </m:rPr>
            <w:rPr>
              <w:color w:val="000000"/>
            </w:rPr>
            <m:t>(</m:t>
          </m:r>
          <m:r>
            <m:rPr>
              <m:sty m:val="p"/>
            </m:rPr>
            <w:rPr>
              <w:color w:val="000000"/>
            </w:rPr>
            <m:t>1</m:t>
          </m:r>
          <m:r>
            <m:rPr>
              <m:sty m:val="p"/>
            </m:rPr>
            <w:rPr>
              <w:color w:val="000000"/>
            </w:rPr>
            <m:t>−</m:t>
          </m:r>
          <m:r>
            <m:rPr>
              <m:sty m:val="i"/>
            </m:rPr>
            <w:rPr>
              <w:color w:val="000000"/>
            </w:rPr>
            <m:t>p</m:t>
          </m:r>
          <m:sSup>
            <m:sSupPr>
              <m:ctrlPr>
                <w:rPr>
                  <w:rFonts w:ascii="Cambria Math" w:hAnsi="Cambria Math"/>
                  <w:color w:val="000000"/>
                </w:rPr>
              </m:ctrlPr>
            </m:sSupPr>
            <m:e>
              <m:r>
                <m:rPr>
                  <m:sty m:val="p"/>
                </m:rPr>
                <w:rPr>
                  <w:color w:val="000000"/>
                </w:rPr>
                <m:t>)</m:t>
              </m:r>
            </m:e>
            <m:sup>
              <m:r>
                <m:rPr>
                  <m:sty m:val="i"/>
                </m:rPr>
                <w:rPr>
                  <w:color w:val="000000"/>
                </w:rPr>
                <m:t>N</m:t>
              </m:r>
              <m:r>
                <m:rPr>
                  <m:sty m:val="p"/>
                </m:rPr>
                <w:rPr>
                  <w:color w:val="000000"/>
                </w:rPr>
                <m:t>−</m:t>
              </m:r>
              <m:r>
                <m:rPr>
                  <m:sty m:val="p"/>
                </m:rPr>
                <w:rPr>
                  <w:color w:val="000000"/>
                </w:rPr>
                <m:t>1</m:t>
              </m:r>
              <m:r>
                <m:rPr>
                  <m:sty m:val="p"/>
                </m:rPr>
                <w:rPr>
                  <w:color w:val="000000"/>
                </w:rPr>
                <m:t>−</m:t>
              </m:r>
              <m:r>
                <m:rPr>
                  <m:sty m:val="i"/>
                </m:rPr>
                <w:rPr>
                  <w:color w:val="000000"/>
                </w:rPr>
                <m:t>k</m:t>
              </m:r>
            </m:sup>
          </m:sSup>
          <m:r>
            <m:rPr>
              <m:sty m:val="p"/>
            </m:rPr>
            <w:rPr>
              <w:color w:val="000000"/>
            </w:rPr>
            <m:t>≈</m:t>
          </m:r>
          <m:f>
            <m:fPr>
              <m:ctrlPr>
                <w:rPr>
                  <w:rFonts w:ascii="Cambria Math" w:hAnsi="Cambria Math"/>
                  <w:color w:val="000000"/>
                </w:rPr>
              </m:ctrlPr>
            </m:fPr>
            <m:num>
              <m:r>
                <m:rPr>
                  <m:sty m:val="p"/>
                </m:rPr>
                <w:rPr>
                  <w:color w:val="000000"/>
                </w:rPr>
                <m:t>⟨</m:t>
              </m:r>
              <m:r>
                <m:rPr>
                  <m:sty m:val="i"/>
                </m:rPr>
                <w:rPr>
                  <w:color w:val="000000"/>
                </w:rPr>
                <m:t>k</m:t>
              </m:r>
              <m:sSup>
                <m:sSupPr>
                  <m:ctrlPr>
                    <w:rPr>
                      <w:rFonts w:ascii="Cambria Math" w:hAnsi="Cambria Math"/>
                      <w:color w:val="000000"/>
                    </w:rPr>
                  </m:ctrlPr>
                </m:sSupPr>
                <m:e>
                  <m:r>
                    <m:rPr>
                      <m:sty m:val="p"/>
                    </m:rPr>
                    <w:rPr>
                      <w:color w:val="000000"/>
                    </w:rPr>
                    <m:t>⟩</m:t>
                  </m:r>
                </m:e>
                <m:sup>
                  <m:r>
                    <m:rPr>
                      <m:sty m:val="i"/>
                    </m:rPr>
                    <w:rPr>
                      <w:color w:val="000000"/>
                    </w:rPr>
                    <m:t>k</m:t>
                  </m:r>
                </m:sup>
              </m:sSup>
              <m:sSup>
                <m:sSupPr>
                  <m:ctrlPr>
                    <w:rPr>
                      <w:rFonts w:ascii="Cambria Math" w:hAnsi="Cambria Math"/>
                      <w:color w:val="000000"/>
                    </w:rPr>
                  </m:ctrlPr>
                </m:sSupPr>
                <m:e>
                  <m:r>
                    <m:rPr>
                      <m:sty m:val="i"/>
                    </m:rPr>
                    <w:rPr>
                      <w:color w:val="000000"/>
                    </w:rPr>
                    <m:t>e</m:t>
                  </m:r>
                </m:e>
                <m:sup>
                  <m:r>
                    <m:rPr>
                      <m:sty m:val="p"/>
                    </m:rPr>
                    <w:rPr>
                      <w:color w:val="000000"/>
                    </w:rPr>
                    <m:t>−</m:t>
                  </m:r>
                  <m:r>
                    <m:rPr>
                      <m:sty m:val="p"/>
                    </m:rPr>
                    <w:rPr>
                      <w:color w:val="000000"/>
                    </w:rPr>
                    <m:t>⟨</m:t>
                  </m:r>
                  <m:r>
                    <m:rPr>
                      <m:sty m:val="i"/>
                    </m:rPr>
                    <w:rPr>
                      <w:color w:val="000000"/>
                    </w:rPr>
                    <m:t>k</m:t>
                  </m:r>
                  <m:r>
                    <m:rPr>
                      <m:sty m:val="p"/>
                    </m:rPr>
                    <w:rPr>
                      <w:color w:val="000000"/>
                    </w:rPr>
                    <m:t>⟩</m:t>
                  </m:r>
                </m:sup>
              </m:sSup>
            </m:num>
            <m:den>
              <m:r>
                <m:rPr>
                  <m:sty m:val="i"/>
                </m:rPr>
                <w:rPr>
                  <w:color w:val="000000"/>
                </w:rPr>
                <m:t>k</m:t>
              </m:r>
              <m:r>
                <m:rPr>
                  <m:sty m:val="p"/>
                </m:rPr>
                <w:rPr>
                  <w:color w:val="000000"/>
                </w:rPr>
                <m:t>!</m:t>
              </m:r>
            </m:den>
          </m:f>
        </m:oMath>
      </m:oMathPara>
    </w:p>
    <w:p>
      <w:pPr>
        <w:spacing w:line="360" w:after="210" w:lineRule="auto"/>
      </w:pPr>
      <w:r>
        <w:rPr>
          <w:rFonts w:eastAsia="georgia" w:cs="georgia" w:ascii="georgia" w:hAnsi="georgia"/>
          <w:color w:val="000000"/>
        </w:rPr>
        <w:t xml:space="preserve">Sin embargo, Internet </w:t>
      </w:r>
      <w:r>
        <w:rPr>
          <w:rFonts w:eastAsia="georgia" w:cs="georgia" w:ascii="georgia" w:hAnsi="georgia"/>
          <w:b/>
          <w:color w:val="000000"/>
        </w:rPr>
        <w:t xml:space="preserve">no sigue esta distribución</w:t>
      </w:r>
      <w:r>
        <w:rPr>
          <w:rFonts w:eastAsia="georgia" w:cs="georgia" w:ascii="georgia" w:hAnsi="georgia"/>
          <w:color w:val="000000"/>
        </w:rPr>
        <w:t xml:space="preserve">, lo que exige un modelo matemático diferente.</w:t>
      </w:r>
    </w:p>
    <w:p>
      <w:pPr>
        <w:spacing w:line="360" w:before="315" w:after="105" w:lineRule="auto"/>
        <w:ind w:left="-30"/>
        <w:jc w:val="left"/>
      </w:pPr>
      <w:bookmarkStart w:id="3" w:name="redes_libres_de_escala_y_ley_de_p_6ef026"/>
      <w:r>
        <w:rPr>
          <w:rFonts w:eastAsia="georgia" w:cs="georgia" w:ascii="georgia" w:hAnsi="georgia"/>
          <w:b/>
          <w:color w:val="000000"/>
          <w:sz w:val="24"/>
        </w:rPr>
        <w:t xml:space="preserve">Redes Libres de Escala y Ley de Potencias</w:t>
      </w:r>
      <w:bookmarkEnd w:id="3"/>
    </w:p>
    <w:p>
      <w:pPr>
        <w:spacing w:line="360" w:after="210" w:lineRule="auto"/>
      </w:pPr>
      <w:r>
        <w:rPr>
          <w:rFonts w:eastAsia="georgia" w:cs="georgia" w:ascii="georgia" w:hAnsi="georgia"/>
          <w:color w:val="000000"/>
        </w:rPr>
        <w:t xml:space="preserve">El análisis empírico de Internet demuestra que su distribución de grado obedece una </w:t>
      </w:r>
      <w:r>
        <w:rPr>
          <w:rFonts w:eastAsia="georgia" w:cs="georgia" w:ascii="georgia" w:hAnsi="georgia"/>
          <w:b/>
          <w:color w:val="000000"/>
        </w:rPr>
        <w:t xml:space="preserve">ley de potencias</w:t>
      </w:r>
      <w:r>
        <w:rPr>
          <w:rFonts w:eastAsia="georgia" w:cs="georgia" w:ascii="georgia" w:hAnsi="georgia"/>
          <w:color w:val="000000"/>
        </w:rPr>
        <w:t xml:space="preserve"> (Barabási &amp; Albert, 1999):</w:t>
      </w:r>
    </w:p>
    <w:p>
      <w:pPr>
        <w:spacing w:line="360" w:after="210" w:lineRule="auto"/>
      </w:pPr>
      <m:oMathPara>
        <m:oMath>
          <m:r>
            <m:rPr>
              <m:sty m:val="i"/>
            </m:rPr>
            <w:rPr>
              <w:color w:val="000000"/>
            </w:rPr>
            <m:t>P</m:t>
          </m:r>
          <m:r>
            <m:rPr>
              <m:sty m:val="p"/>
            </m:rPr>
            <w:rPr>
              <w:color w:val="000000"/>
            </w:rPr>
            <m:t>(</m:t>
          </m:r>
          <m:r>
            <m:rPr>
              <m:sty m:val="i"/>
            </m:rPr>
            <w:rPr>
              <w:color w:val="000000"/>
            </w:rPr>
            <m:t>k</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k</m:t>
              </m:r>
            </m:e>
            <m:sup>
              <m:r>
                <m:rPr>
                  <m:sty m:val="p"/>
                </m:rPr>
                <w:rPr>
                  <w:color w:val="000000"/>
                </w:rPr>
                <m:t>−</m:t>
              </m:r>
              <m:r>
                <m:rPr>
                  <m:sty m:val="i"/>
                </m:rPr>
                <w:rPr>
                  <w:color w:val="000000"/>
                </w:rPr>
                <m:t>γ</m:t>
              </m:r>
            </m:sup>
          </m:sSup>
          <m:r>
            <m:rPr>
              <m:sty m:val="p"/>
            </m:rPr>
            <w:rPr>
              <w:color w:val="000000"/>
            </w:rPr>
            <m:t>,</m:t>
          </m:r>
          <m:r>
            <m:rPr>
              <m:sty m:val="p"/>
            </m:rPr>
            <w:rPr>
              <w:color w:val="000000"/>
            </w:rPr>
            <m:t xml:space="preserve"> </m:t>
          </m:r>
          <m:r>
            <m:rPr>
              <m:sty m:val="i"/>
            </m:rPr>
            <w:rPr>
              <w:color w:val="000000"/>
            </w:rPr>
            <m:t>γ</m:t>
          </m:r>
          <m:r>
            <m:rPr>
              <m:sty m:val="p"/>
            </m:rPr>
            <w:rPr>
              <w:color w:val="000000"/>
            </w:rPr>
            <m:t>∈</m:t>
          </m:r>
          <m:r>
            <m:rPr>
              <m:sty m:val="p"/>
            </m:rPr>
            <w:rPr>
              <w:color w:val="000000"/>
            </w:rPr>
            <m:t>[</m:t>
          </m:r>
          <m:r>
            <m:rPr>
              <m:sty m:val="p"/>
            </m:rPr>
            <w:rPr>
              <w:color w:val="000000"/>
            </w:rPr>
            <m:t>2</m:t>
          </m:r>
          <m:r>
            <m:rPr>
              <m:sty m:val="p"/>
            </m:rPr>
            <w:rPr>
              <w:color w:val="000000"/>
            </w:rPr>
            <m:t>,</m:t>
          </m:r>
          <m:r>
            <m:rPr>
              <m:sty m:val="p"/>
            </m:rPr>
            <w:rPr>
              <w:color w:val="000000"/>
            </w:rPr>
            <m:t>3</m:t>
          </m:r>
          <m:r>
            <m:rPr>
              <m:sty m:val="p"/>
            </m:rPr>
            <w:rPr>
              <w:color w:val="000000"/>
            </w:rPr>
            <m:t>]</m:t>
          </m:r>
        </m:oMath>
      </m:oMathPara>
    </w:p>
    <w:p>
      <w:pPr>
        <w:spacing w:line="360" w:after="210" w:lineRule="auto"/>
      </w:pPr>
      <w:r>
        <w:rPr>
          <w:rFonts w:eastAsia="georgia" w:cs="georgia" w:ascii="georgia" w:hAnsi="georgia"/>
          <w:color w:val="000000"/>
        </w:rPr>
        <w:t xml:space="preserve">Esto implica que la red es </w:t>
      </w:r>
      <w:r>
        <w:rPr>
          <w:rFonts w:eastAsia="georgia" w:cs="georgia" w:ascii="georgia" w:hAnsi="georgia"/>
          <w:b/>
          <w:color w:val="000000"/>
        </w:rPr>
        <w:t xml:space="preserve">heterogénea</w:t>
      </w:r>
      <w:r>
        <w:rPr>
          <w:rFonts w:eastAsia="georgia" w:cs="georgia" w:ascii="georgia" w:hAnsi="georgia"/>
          <w:color w:val="000000"/>
        </w:rPr>
        <w:t xml:space="preserve">: la mayoría de nodos tienen pocas conexiones, mientras que unos pocos </w:t>
      </w:r>
      <w:r>
        <w:rPr>
          <w:rFonts w:eastAsia="georgia" w:cs="georgia" w:ascii="georgia" w:hAnsi="georgia"/>
          <w:i/>
          <w:color w:val="000000"/>
        </w:rPr>
        <w:t xml:space="preserve">hubs</w:t>
      </w:r>
      <w:r>
        <w:rPr>
          <w:rFonts w:eastAsia="georgia" w:cs="georgia" w:ascii="georgia" w:hAnsi="georgia"/>
          <w:color w:val="000000"/>
        </w:rPr>
        <w:t xml:space="preserve"> (como Google, Amazon o Cloudflare) concentran miles de enlaces. Esta distribución de cola pesada es la firma matemática de un sistema complejo.</w:t>
      </w:r>
    </w:p>
    <w:p>
      <w:pPr>
        <w:spacing w:line="360" w:before="315" w:after="105" w:lineRule="auto"/>
        <w:ind w:left="-30"/>
        <w:jc w:val="left"/>
      </w:pPr>
      <w:bookmarkStart w:id="4" w:name="modelo_barabási_albert_ba"/>
      <w:r>
        <w:rPr>
          <w:rFonts w:eastAsia="georgia" w:cs="georgia" w:ascii="georgia" w:hAnsi="georgia"/>
          <w:b/>
          <w:color w:val="000000"/>
          <w:sz w:val="24"/>
        </w:rPr>
        <w:t xml:space="preserve">Modelo Barabási–Albert (BA)</w:t>
      </w:r>
      <w:bookmarkEnd w:id="4"/>
    </w:p>
    <w:p>
      <w:pPr>
        <w:spacing w:line="360" w:after="210" w:lineRule="auto"/>
      </w:pPr>
      <w:r>
        <w:rPr>
          <w:rFonts w:eastAsia="georgia" w:cs="georgia" w:ascii="georgia" w:hAnsi="georgia"/>
          <w:color w:val="000000"/>
        </w:rPr>
        <w:t xml:space="preserve">El modelo BA explica el surgimiento de la ley de potencias mediante dos mecanismos acoplados:</w:t>
      </w:r>
    </w:p>
    <w:p>
      <w:pPr>
        <w:spacing w:line="360" w:after="210" w:lineRule="auto"/>
      </w:pPr>
      <w:r>
        <w:rPr>
          <w:rFonts w:eastAsia="georgia" w:cs="georgia" w:ascii="georgia" w:hAnsi="georgia"/>
          <w:b/>
          <w:color w:val="000000"/>
        </w:rPr>
        <w:t xml:space="preserve">1. Crecimiento:</w:t>
      </w:r>
      <w:r>
        <w:rPr>
          <w:rFonts w:eastAsia="georgia" w:cs="georgia" w:ascii="georgia" w:hAnsi="georgia"/>
          <w:color w:val="000000"/>
        </w:rPr>
        <w:t xml:space="preserve"> La red comienza con </w:t>
      </w:r>
      <m:oMath>
        <m:sSub>
          <m:sSubPr>
            <m:ctrlPr>
              <w:rPr>
                <w:rFonts w:ascii="Cambria Math" w:hAnsi="Cambria Math"/>
                <w:color w:val="000000"/>
              </w:rPr>
            </m:ctrlPr>
          </m:sSubPr>
          <m:e>
            <m:r>
              <m:rPr>
                <m:sty m:val="i"/>
              </m:rPr>
              <w:rPr>
                <w:color w:val="000000"/>
              </w:rPr>
              <m:t>m</m:t>
            </m:r>
          </m:e>
          <m:sub>
            <m:r>
              <m:rPr>
                <m:sty m:val="p"/>
              </m:rPr>
              <w:rPr>
                <w:color w:val="000000"/>
              </w:rPr>
              <m:t>0</m:t>
            </m:r>
          </m:sub>
        </m:sSub>
      </m:oMath>
      <w:r>
        <w:rPr>
          <w:rFonts w:eastAsia="georgia" w:cs="georgia" w:ascii="georgia" w:hAnsi="georgia"/>
          <w:color w:val="000000"/>
        </w:rPr>
        <w:t xml:space="preserve"> nodos. En cada paso de tiempo </w:t>
      </w:r>
      <m:oMath>
        <m:r>
          <m:rPr>
            <m:sty m:val="i"/>
          </m:rPr>
          <w:rPr>
            <w:color w:val="000000"/>
          </w:rPr>
          <m:t>t</m:t>
        </m:r>
      </m:oMath>
      <w:r>
        <w:rPr>
          <w:rFonts w:eastAsia="georgia" w:cs="georgia" w:ascii="georgia" w:hAnsi="georgia"/>
          <w:color w:val="000000"/>
        </w:rPr>
        <w:t xml:space="preserve">, se añade un nuevo nodo con </w:t>
      </w:r>
      <m:oMath>
        <m:r>
          <m:rPr>
            <m:sty m:val="i"/>
          </m:rPr>
          <w:rPr>
            <w:color w:val="000000"/>
          </w:rPr>
          <m:t>m</m:t>
        </m:r>
        <m:r>
          <m:rPr>
            <m:sty m:val="p"/>
          </m:rPr>
          <w:rPr>
            <w:color w:val="000000"/>
          </w:rPr>
          <m:t>≤</m:t>
        </m:r>
        <m:sSub>
          <m:sSubPr>
            <m:ctrlPr>
              <w:rPr>
                <w:rFonts w:ascii="Cambria Math" w:hAnsi="Cambria Math"/>
                <w:color w:val="000000"/>
              </w:rPr>
            </m:ctrlPr>
          </m:sSubPr>
          <m:e>
            <m:r>
              <m:rPr>
                <m:sty m:val="i"/>
              </m:rPr>
              <w:rPr>
                <w:color w:val="000000"/>
              </w:rPr>
              <m:t>m</m:t>
            </m:r>
          </m:e>
          <m:sub>
            <m:r>
              <m:rPr>
                <m:sty m:val="p"/>
              </m:rPr>
              <w:rPr>
                <w:color w:val="000000"/>
              </w:rPr>
              <m:t>0</m:t>
            </m:r>
          </m:sub>
        </m:sSub>
      </m:oMath>
      <w:r>
        <w:rPr>
          <w:rFonts w:eastAsia="georgia" w:cs="georgia" w:ascii="georgia" w:hAnsi="georgia"/>
          <w:color w:val="000000"/>
        </w:rPr>
        <w:t xml:space="preserve"> aristas.</w:t>
      </w:r>
    </w:p>
    <w:p>
      <w:pPr>
        <w:spacing w:line="360" w:after="210" w:lineRule="auto"/>
      </w:pPr>
      <w:r>
        <w:rPr>
          <w:rFonts w:eastAsia="georgia" w:cs="georgia" w:ascii="georgia" w:hAnsi="georgia"/>
          <w:b/>
          <w:color w:val="000000"/>
        </w:rPr>
        <w:t xml:space="preserve">2. Conexión preferencial (</w:t>
      </w:r>
      <w:r>
        <w:rPr>
          <w:rFonts w:eastAsia="georgia" w:cs="georgia" w:ascii="georgia" w:hAnsi="georgia"/>
          <w:b/>
          <w:i/>
          <w:color w:val="000000"/>
        </w:rPr>
        <w:t xml:space="preserve">preferential attachment):</w:t>
      </w:r>
      <w:r>
        <w:rPr>
          <w:rFonts w:eastAsia="georgia" w:cs="georgia" w:ascii="georgia" w:hAnsi="georgia"/>
          <w:color w:val="000000"/>
        </w:rPr>
        <w:t xml:space="preserve"> La probabilidad de que el nuevo nodo se conecte al nodo existente </w:t>
      </w:r>
      <m:oMath>
        <m:r>
          <m:rPr>
            <m:sty m:val="i"/>
          </m:rPr>
          <w:rPr>
            <w:color w:val="000000"/>
          </w:rPr>
          <m:t>i</m:t>
        </m:r>
      </m:oMath>
      <w:r>
        <w:rPr>
          <w:rFonts w:eastAsia="georgia" w:cs="georgia" w:ascii="georgia" w:hAnsi="georgia"/>
          <w:color w:val="000000"/>
        </w:rPr>
        <w:t xml:space="preserve"> es proporcional a su grado actual:</w:t>
      </w:r>
    </w:p>
    <w:p>
      <w:pPr>
        <w:spacing w:line="360" w:after="210" w:lineRule="auto"/>
      </w:pPr>
      <m:oMathPara>
        <m:oMath>
          <m:r>
            <m:rPr>
              <m:sty m:val="p"/>
            </m:rPr>
            <w:rPr>
              <w:color w:val="000000"/>
            </w:rPr>
            <m:t>Π</m:t>
          </m:r>
          <m:r>
            <m:rPr>
              <m:sty m:val="p"/>
            </m:rPr>
            <w:rPr>
              <w:color w:val="000000"/>
            </w:rPr>
            <m:t>(</m:t>
          </m:r>
          <m:sSub>
            <m:sSubPr>
              <m:ctrlPr>
                <w:rPr>
                  <w:rFonts w:ascii="Cambria Math" w:hAnsi="Cambria Math"/>
                  <w:color w:val="000000"/>
                </w:rPr>
              </m:ctrlPr>
            </m:sSubPr>
            <m:e>
              <m:r>
                <m:rPr>
                  <m:sty m:val="i"/>
                </m:rPr>
                <w:rPr>
                  <w:color w:val="000000"/>
                </w:rPr>
                <m:t>k</m:t>
              </m:r>
            </m:e>
            <m:sub>
              <m:r>
                <m:rPr>
                  <m:sty m:val="i"/>
                </m:rPr>
                <w:rPr>
                  <w:color w:val="000000"/>
                </w:rPr>
                <m:t>i</m:t>
              </m:r>
            </m:sub>
          </m:sSub>
          <m:r>
            <m:rPr>
              <m:sty m:val="p"/>
            </m:rPr>
            <w:rPr>
              <w:color w:val="000000"/>
            </w:rPr>
            <m:t>)</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k</m:t>
                  </m:r>
                </m:e>
                <m:sub>
                  <m:r>
                    <m:rPr>
                      <m:sty m:val="i"/>
                    </m:rPr>
                    <w:rPr>
                      <w:color w:val="000000"/>
                    </w:rPr>
                    <m:t>i</m:t>
                  </m:r>
                </m:sub>
              </m:sSub>
            </m:num>
            <m:den>
              <m:nary>
                <m:naryPr>
                  <m:chr m:val="∑"/>
                  <m:limLoc m:val="undOvr"/>
                  <m:grow m:val="1"/>
                  <m:supHide m:val="1"/>
                </m:naryPr>
                <m:sub>
                  <m:r>
                    <m:rPr>
                      <m:sty m:val="i"/>
                    </m:rPr>
                    <w:rPr>
                      <w:color w:val="000000"/>
                    </w:rPr>
                    <m:t>j</m:t>
                  </m:r>
                </m:sub>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i"/>
                    </m:rPr>
                    <w:rPr>
                      <w:color w:val="000000"/>
                    </w:rPr>
                    <m:t>k</m:t>
                  </m:r>
                </m:e>
                <m:sub>
                  <m:r>
                    <m:rPr>
                      <m:sty m:val="i"/>
                    </m:rPr>
                    <w:rPr>
                      <w:color w:val="000000"/>
                    </w:rPr>
                    <m:t>j</m:t>
                  </m:r>
                </m:sub>
              </m:sSub>
            </m:den>
          </m:f>
        </m:oMath>
      </m:oMathPara>
    </w:p>
    <w:p>
      <w:pPr>
        <w:spacing w:line="360" w:after="210" w:lineRule="auto"/>
      </w:pPr>
      <w:r>
        <w:rPr>
          <w:rFonts w:eastAsia="georgia" w:cs="georgia" w:ascii="georgia" w:hAnsi="georgia"/>
          <w:color w:val="000000"/>
        </w:rPr>
        <w:t xml:space="preserve">Este mecanismo produce el efecto </w:t>
      </w:r>
      <w:r>
        <w:rPr>
          <w:rFonts w:eastAsia="georgia" w:cs="georgia" w:ascii="georgia" w:hAnsi="georgia"/>
          <w:i/>
          <w:color w:val="000000"/>
        </w:rPr>
        <w:t xml:space="preserve">"rich gets richer"</w:t>
      </w:r>
      <w:r>
        <w:rPr>
          <w:rFonts w:eastAsia="georgia" w:cs="georgia" w:ascii="georgia" w:hAnsi="georgia"/>
          <w:color w:val="000000"/>
        </w:rPr>
        <w:t xml:space="preserve">: los nodos más conectados acumulan nuevos enlaces con mayor probabilidad. Tras </w:t>
      </w:r>
      <m:oMath>
        <m:r>
          <m:rPr>
            <m:sty m:val="i"/>
          </m:rPr>
          <w:rPr>
            <w:color w:val="000000"/>
          </w:rPr>
          <m:t>t</m:t>
        </m:r>
      </m:oMath>
      <w:r>
        <w:rPr>
          <w:rFonts w:eastAsia="georgia" w:cs="georgia" w:ascii="georgia" w:hAnsi="georgia"/>
          <w:color w:val="000000"/>
        </w:rPr>
        <w:t xml:space="preserve"> pasos, la distribución de grado converge a:</w:t>
      </w:r>
    </w:p>
    <w:p>
      <w:pPr>
        <w:spacing w:line="360" w:after="210" w:lineRule="auto"/>
      </w:pPr>
      <m:oMathPara>
        <m:oMath>
          <m:r>
            <m:rPr>
              <m:sty m:val="i"/>
            </m:rPr>
            <w:rPr>
              <w:color w:val="000000"/>
            </w:rPr>
            <m:t>P</m:t>
          </m:r>
          <m:r>
            <m:rPr>
              <m:sty m:val="p"/>
            </m:rPr>
            <w:rPr>
              <w:color w:val="000000"/>
            </w:rPr>
            <m:t>(</m:t>
          </m:r>
          <m:r>
            <m:rPr>
              <m:sty m:val="i"/>
            </m:rPr>
            <w:rPr>
              <w:color w:val="000000"/>
            </w:rPr>
            <m:t>k</m:t>
          </m:r>
          <m:r>
            <m:rPr>
              <m:sty m:val="p"/>
            </m:rPr>
            <w:rPr>
              <w:color w:val="000000"/>
            </w:rPr>
            <m:t>)</m:t>
          </m:r>
          <m:r>
            <m:rPr>
              <m:sty m:val="p"/>
            </m:rPr>
            <w:rPr>
              <w:color w:val="000000"/>
            </w:rPr>
            <m:t>∼</m:t>
          </m:r>
          <m:r>
            <m:rPr>
              <m:sty m:val="p"/>
            </m:rPr>
            <w:rPr>
              <w:color w:val="000000"/>
            </w:rPr>
            <m:t>2</m:t>
          </m:r>
          <m:sSup>
            <m:sSupPr>
              <m:ctrlPr>
                <w:rPr>
                  <w:rFonts w:ascii="Cambria Math" w:hAnsi="Cambria Math"/>
                  <w:color w:val="000000"/>
                </w:rPr>
              </m:ctrlPr>
            </m:sSupPr>
            <m:e>
              <m:r>
                <m:rPr>
                  <m:sty m:val="i"/>
                </m:rPr>
                <w:rPr>
                  <w:color w:val="000000"/>
                </w:rPr>
                <m:t>m</m:t>
              </m:r>
            </m:e>
            <m:sup>
              <m:r>
                <m:rPr>
                  <m:sty m:val="p"/>
                </m:rPr>
                <w:rPr>
                  <w:color w:val="000000"/>
                </w:rPr>
                <m:t>2</m:t>
              </m:r>
            </m:sup>
          </m:sSup>
          <m:r>
            <m:rPr>
              <m:sty m:val="p"/>
            </m:rPr>
            <w:rPr>
              <w:color w:val="000000"/>
            </w:rPr>
            <m:t>⋅</m:t>
          </m:r>
          <m:sSup>
            <m:sSupPr>
              <m:ctrlPr>
                <w:rPr>
                  <w:rFonts w:ascii="Cambria Math" w:hAnsi="Cambria Math"/>
                  <w:color w:val="000000"/>
                </w:rPr>
              </m:ctrlPr>
            </m:sSupPr>
            <m:e>
              <m:r>
                <m:rPr>
                  <m:sty m:val="i"/>
                </m:rPr>
                <w:rPr>
                  <w:color w:val="000000"/>
                </w:rPr>
                <m:t>k</m:t>
              </m:r>
            </m:e>
            <m:sup>
              <m:r>
                <m:rPr>
                  <m:sty m:val="p"/>
                </m:rPr>
                <w:rPr>
                  <w:color w:val="000000"/>
                </w:rPr>
                <m:t>−</m:t>
              </m:r>
              <m:r>
                <m:rPr>
                  <m:sty m:val="p"/>
                </m:rPr>
                <w:rPr>
                  <w:color w:val="000000"/>
                </w:rPr>
                <m:t>3</m:t>
              </m:r>
            </m:sup>
          </m:sSup>
        </m:oMath>
      </m:oMathPara>
    </w:p>
    <w:p>
      <w:pPr>
        <w:spacing w:line="360" w:after="210" w:lineRule="auto"/>
      </w:pPr>
      <w:r>
        <w:rPr>
          <w:rFonts w:eastAsia="georgia" w:cs="georgia" w:ascii="georgia" w:hAnsi="georgia"/>
          <w:color w:val="000000"/>
        </w:rPr>
        <w:t xml:space="preserve">lo que reproduce el exponente </w:t>
      </w:r>
      <m:oMath>
        <m:r>
          <m:rPr>
            <m:sty m:val="i"/>
          </m:rPr>
          <w:rPr>
            <w:color w:val="000000"/>
          </w:rPr>
          <m:t>γ</m:t>
        </m:r>
        <m:r>
          <m:rPr>
            <m:sty m:val="p"/>
          </m:rPr>
          <w:rPr>
            <w:color w:val="000000"/>
          </w:rPr>
          <m:t>=</m:t>
        </m:r>
        <m:r>
          <m:rPr>
            <m:sty m:val="p"/>
          </m:rPr>
          <w:rPr>
            <w:color w:val="000000"/>
          </w:rPr>
          <m:t>3</m:t>
        </m:r>
      </m:oMath>
      <w:r>
        <w:rPr>
          <w:rFonts w:eastAsia="georgia" w:cs="georgia" w:ascii="georgia" w:hAnsi="georgia"/>
          <w:color w:val="000000"/>
        </w:rPr>
        <w:t xml:space="preserve"> observado empíricamente.</w:t>
      </w:r>
    </w:p>
    <w:p>
      <w:pPr>
        <w:spacing w:line="360" w:before="315" w:after="105" w:lineRule="auto"/>
        <w:ind w:left="-30"/>
        <w:jc w:val="left"/>
      </w:pPr>
      <w:bookmarkStart w:id="5" w:name="métricas_de_complejidad_de_internet"/>
      <w:r>
        <w:rPr>
          <w:rFonts w:eastAsia="georgia" w:cs="georgia" w:ascii="georgia" w:hAnsi="georgia"/>
          <w:b/>
          <w:color w:val="000000"/>
          <w:sz w:val="24"/>
        </w:rPr>
        <w:t xml:space="preserve">Métricas de Complejidad de Internet</w:t>
      </w:r>
      <w:bookmarkEnd w:id="5"/>
    </w:p>
    <w:p>
      <w:pPr>
        <w:spacing w:line="360" w:after="210" w:lineRule="auto"/>
      </w:pPr>
      <w:r>
        <w:rPr>
          <w:rFonts w:eastAsia="georgia" w:cs="georgia" w:ascii="georgia" w:hAnsi="georgia"/>
          <w:color w:val="000000"/>
        </w:rPr>
        <w:t xml:space="preserve">La complejidad de Internet no se reduce a su distribución de grado. Se caracteriza además por las siguientes métricas estructurales: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Métrica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Definición Matemática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Valor típico en Internet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Coeficiente de clustering </w:t>
            </w:r>
            <m:oMath>
              <m:r>
                <m:rPr>
                  <m:sty m:val="i"/>
                </m:rPr>
                <w:rPr>
                  <w:color w:val="000000"/>
                  <w:sz w:val="17"/>
                </w:rPr>
                <m:t>C</m:t>
              </m:r>
            </m:oMath>
          </w:p>
        </w:tc>
        <w:tc>
          <w:tcPr>
            <w:tcBorders>
              <w:top w:val="single" w:sz="1" w:space="0" w:color="000000"/>
              <w:bottom w:val="single" w:sz="1" w:space="0" w:color="000000"/>
              <w:right w:val="single" w:sz="1" w:space="0" w:color="000000"/>
            </w:tcBorders>
          </w:tcPr>
          <w:p>
            <w:pPr>
              <w:spacing w:line="360" w:lineRule="auto"/>
            </w:pPr>
            <m:oMathPara>
              <m:oMathParaPr>
                <m:jc m:val="left"/>
              </m:oMathParaPr>
              <m:oMath>
                <m:sSub>
                  <m:sSubPr>
                    <m:ctrlPr>
                      <w:rPr>
                        <w:rFonts w:ascii="Cambria Math" w:hAnsi="Cambria Math"/>
                        <w:color w:val="000000"/>
                        <w:sz w:val="17"/>
                      </w:rPr>
                    </m:ctrlPr>
                  </m:sSubPr>
                  <m:e>
                    <m:r>
                      <m:rPr>
                        <m:sty m:val="i"/>
                      </m:rPr>
                      <w:rPr>
                        <w:color w:val="000000"/>
                        <w:sz w:val="17"/>
                      </w:rPr>
                      <m:t>C</m:t>
                    </m:r>
                  </m:e>
                  <m:sub>
                    <m:r>
                      <m:rPr>
                        <m:sty m:val="i"/>
                      </m:rPr>
                      <w:rPr>
                        <w:color w:val="000000"/>
                        <w:sz w:val="17"/>
                      </w:rPr>
                      <m:t>i</m:t>
                    </m:r>
                  </m:sub>
                </m:sSub>
                <m:r>
                  <m:rPr>
                    <m:sty m:val="p"/>
                  </m:rPr>
                  <w:rPr>
                    <w:color w:val="000000"/>
                    <w:sz w:val="17"/>
                  </w:rPr>
                  <m:t>=</m:t>
                </m:r>
                <m:f>
                  <m:fPr>
                    <m:ctrlPr>
                      <w:rPr>
                        <w:rFonts w:ascii="Cambria Math" w:hAnsi="Cambria Math"/>
                        <w:color w:val="000000"/>
                        <w:sz w:val="17"/>
                      </w:rPr>
                    </m:ctrlPr>
                  </m:fPr>
                  <m:num>
                    <m:r>
                      <m:rPr>
                        <m:sty m:val="p"/>
                      </m:rPr>
                      <w:rPr>
                        <w:color w:val="000000"/>
                        <w:sz w:val="17"/>
                      </w:rPr>
                      <m:t>2</m:t>
                    </m:r>
                    <m:sSub>
                      <m:sSubPr>
                        <m:ctrlPr>
                          <w:rPr>
                            <w:rFonts w:ascii="Cambria Math" w:hAnsi="Cambria Math"/>
                            <w:color w:val="000000"/>
                            <w:sz w:val="17"/>
                          </w:rPr>
                        </m:ctrlPr>
                      </m:sSubPr>
                      <m:e>
                        <m:r>
                          <m:rPr>
                            <m:sty m:val="i"/>
                          </m:rPr>
                          <w:rPr>
                            <w:color w:val="000000"/>
                            <w:sz w:val="17"/>
                          </w:rPr>
                          <m:t>e</m:t>
                        </m:r>
                      </m:e>
                      <m:sub>
                        <m:r>
                          <m:rPr>
                            <m:sty m:val="i"/>
                          </m:rPr>
                          <w:rPr>
                            <w:color w:val="000000"/>
                            <w:sz w:val="17"/>
                          </w:rPr>
                          <m:t>i</m:t>
                        </m:r>
                      </m:sub>
                    </m:sSub>
                  </m:num>
                  <m:den>
                    <m:sSub>
                      <m:sSubPr>
                        <m:ctrlPr>
                          <w:rPr>
                            <w:rFonts w:ascii="Cambria Math" w:hAnsi="Cambria Math"/>
                            <w:color w:val="000000"/>
                            <w:sz w:val="17"/>
                          </w:rPr>
                        </m:ctrlPr>
                      </m:sSubPr>
                      <m:e>
                        <m:r>
                          <m:rPr>
                            <m:sty m:val="i"/>
                          </m:rPr>
                          <w:rPr>
                            <w:color w:val="000000"/>
                            <w:sz w:val="17"/>
                          </w:rPr>
                          <m:t>k</m:t>
                        </m:r>
                      </m:e>
                      <m:sub>
                        <m:r>
                          <m:rPr>
                            <m:sty m:val="i"/>
                          </m:rPr>
                          <w:rPr>
                            <w:color w:val="000000"/>
                            <w:sz w:val="17"/>
                          </w:rPr>
                          <m:t>i</m:t>
                        </m:r>
                      </m:sub>
                    </m:sSub>
                    <m:r>
                      <m:rPr>
                        <m:sty m:val="p"/>
                      </m:rPr>
                      <w:rPr>
                        <w:color w:val="000000"/>
                        <w:sz w:val="17"/>
                      </w:rPr>
                      <m:t>(</m:t>
                    </m:r>
                    <m:sSub>
                      <m:sSubPr>
                        <m:ctrlPr>
                          <w:rPr>
                            <w:rFonts w:ascii="Cambria Math" w:hAnsi="Cambria Math"/>
                            <w:color w:val="000000"/>
                            <w:sz w:val="17"/>
                          </w:rPr>
                        </m:ctrlPr>
                      </m:sSubPr>
                      <m:e>
                        <m:r>
                          <m:rPr>
                            <m:sty m:val="i"/>
                          </m:rPr>
                          <w:rPr>
                            <w:color w:val="000000"/>
                            <w:sz w:val="17"/>
                          </w:rPr>
                          <m:t>k</m:t>
                        </m:r>
                      </m:e>
                      <m:sub>
                        <m:r>
                          <m:rPr>
                            <m:sty m:val="i"/>
                          </m:rPr>
                          <w:rPr>
                            <w:color w:val="000000"/>
                            <w:sz w:val="17"/>
                          </w:rPr>
                          <m:t>i</m:t>
                        </m:r>
                      </m:sub>
                    </m:sSub>
                    <m:r>
                      <m:rPr>
                        <m:sty m:val="p"/>
                      </m:rPr>
                      <w:rPr>
                        <w:color w:val="000000"/>
                        <w:sz w:val="17"/>
                      </w:rPr>
                      <m:t>−</m:t>
                    </m:r>
                    <m:r>
                      <m:rPr>
                        <m:sty m:val="p"/>
                      </m:rPr>
                      <w:rPr>
                        <w:color w:val="000000"/>
                        <w:sz w:val="17"/>
                      </w:rPr>
                      <m:t>1</m:t>
                    </m:r>
                    <m:r>
                      <m:rPr>
                        <m:sty m:val="p"/>
                      </m:rPr>
                      <w:rPr>
                        <w:color w:val="000000"/>
                        <w:sz w:val="17"/>
                      </w:rPr>
                      <m:t>)</m:t>
                    </m:r>
                  </m:den>
                </m:f>
              </m:oMath>
            </m:oMathPara>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Alto en nodos periféricos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Distancia media </w:t>
            </w:r>
            <m:oMath>
              <m:r>
                <m:rPr>
                  <m:sty m:val="p"/>
                </m:rPr>
                <w:rPr>
                  <w:color w:val="000000"/>
                  <w:sz w:val="17"/>
                </w:rPr>
                <m:t>⟨</m:t>
              </m:r>
              <m:r>
                <m:rPr>
                  <m:sty m:val="i"/>
                </m:rPr>
                <w:rPr>
                  <w:color w:val="000000"/>
                  <w:sz w:val="17"/>
                </w:rPr>
                <m:t>d</m:t>
              </m:r>
              <m:r>
                <m:rPr>
                  <m:sty m:val="p"/>
                </m:rPr>
                <w:rPr>
                  <w:color w:val="000000"/>
                  <w:sz w:val="17"/>
                </w:rPr>
                <m:t>⟩</m:t>
              </m:r>
            </m:oMath>
          </w:p>
        </w:tc>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m:t>
                </m:r>
                <m:r>
                  <m:rPr>
                    <m:sty m:val="i"/>
                  </m:rPr>
                  <w:rPr>
                    <w:color w:val="000000"/>
                    <w:sz w:val="17"/>
                  </w:rPr>
                  <m:t>d</m:t>
                </m:r>
                <m:r>
                  <m:rPr>
                    <m:sty m:val="p"/>
                  </m:rPr>
                  <w:rPr>
                    <w:color w:val="000000"/>
                    <w:sz w:val="17"/>
                  </w:rPr>
                  <m:t>⟩</m:t>
                </m:r>
                <m:r>
                  <m:rPr>
                    <m:sty m:val="p"/>
                  </m:rPr>
                  <w:rPr>
                    <w:color w:val="000000"/>
                    <w:sz w:val="17"/>
                  </w:rPr>
                  <m:t>=</m:t>
                </m:r>
                <m:f>
                  <m:fPr>
                    <m:ctrlPr>
                      <w:rPr>
                        <w:rFonts w:ascii="Cambria Math" w:hAnsi="Cambria Math"/>
                        <w:color w:val="000000"/>
                        <w:sz w:val="17"/>
                      </w:rPr>
                    </m:ctrlPr>
                  </m:fPr>
                  <m:num>
                    <m:r>
                      <m:rPr>
                        <m:sty m:val="p"/>
                      </m:rPr>
                      <w:rPr>
                        <w:color w:val="000000"/>
                        <w:sz w:val="17"/>
                      </w:rPr>
                      <m:t>1</m:t>
                    </m:r>
                  </m:num>
                  <m:den>
                    <m:r>
                      <m:rPr>
                        <m:sty m:val="i"/>
                      </m:rPr>
                      <w:rPr>
                        <w:color w:val="000000"/>
                        <w:sz w:val="17"/>
                      </w:rPr>
                      <m:t>N</m:t>
                    </m:r>
                    <m:r>
                      <m:rPr>
                        <m:sty m:val="p"/>
                      </m:rPr>
                      <w:rPr>
                        <w:color w:val="000000"/>
                        <w:sz w:val="17"/>
                      </w:rPr>
                      <m:t>(</m:t>
                    </m:r>
                    <m:r>
                      <m:rPr>
                        <m:sty m:val="i"/>
                      </m:rPr>
                      <w:rPr>
                        <w:color w:val="000000"/>
                        <w:sz w:val="17"/>
                      </w:rPr>
                      <m:t>N</m:t>
                    </m:r>
                    <m:r>
                      <m:rPr>
                        <m:sty m:val="p"/>
                      </m:rPr>
                      <w:rPr>
                        <w:color w:val="000000"/>
                        <w:sz w:val="17"/>
                      </w:rPr>
                      <m:t>−</m:t>
                    </m:r>
                    <m:r>
                      <m:rPr>
                        <m:sty m:val="p"/>
                      </m:rPr>
                      <w:rPr>
                        <w:color w:val="000000"/>
                        <w:sz w:val="17"/>
                      </w:rPr>
                      <m:t>1</m:t>
                    </m:r>
                    <m:r>
                      <m:rPr>
                        <m:sty m:val="p"/>
                      </m:rPr>
                      <w:rPr>
                        <w:color w:val="000000"/>
                        <w:sz w:val="17"/>
                      </w:rPr>
                      <m:t>)</m:t>
                    </m:r>
                  </m:den>
                </m:f>
                <m:sSub>
                  <m:sSubPr>
                    <m:ctrlPr>
                      <w:rPr>
                        <w:rFonts w:ascii="Cambria Math" w:hAnsi="Cambria Math"/>
                        <w:color w:val="000000"/>
                        <w:sz w:val="17"/>
                      </w:rPr>
                    </m:ctrlPr>
                  </m:sSubPr>
                  <m:e>
                    <m:r>
                      <m:rPr>
                        <m:sty m:val="p"/>
                      </m:rPr>
                      <w:rPr>
                        <w:color w:val="000000"/>
                        <w:sz w:val="17"/>
                      </w:rPr>
                      <m:t>∑</m:t>
                    </m:r>
                  </m:e>
                  <m:sub>
                    <m:r>
                      <m:rPr>
                        <m:sty m:val="i"/>
                      </m:rPr>
                      <w:rPr>
                        <w:color w:val="000000"/>
                        <w:sz w:val="17"/>
                      </w:rPr>
                      <m:t>i</m:t>
                    </m:r>
                    <m:r>
                      <m:rPr>
                        <m:sty m:val="p"/>
                      </m:rPr>
                      <w:rPr>
                        <w:color w:val="000000"/>
                        <w:sz w:val="17"/>
                      </w:rPr>
                      <m:t>≠</m:t>
                    </m:r>
                    <m:r>
                      <m:rPr>
                        <m:sty m:val="i"/>
                      </m:rPr>
                      <w:rPr>
                        <w:color w:val="000000"/>
                        <w:sz w:val="17"/>
                      </w:rPr>
                      <m:t>j</m:t>
                    </m:r>
                  </m:sub>
                </m:sSub>
                <m:r>
                  <m:rPr>
                    <m:sty m:val="p"/>
                  </m:rPr>
                  <w:rPr>
                    <w:color w:val="000000"/>
                    <w:sz w:val="17"/>
                  </w:rPr>
                  <m:t xml:space="preserve"> </m:t>
                </m:r>
                <m:r>
                  <m:rPr>
                    <m:sty m:val="i"/>
                  </m:rPr>
                  <w:rPr>
                    <w:color w:val="000000"/>
                    <w:sz w:val="17"/>
                  </w:rPr>
                  <m:t>d</m:t>
                </m:r>
                <m:r>
                  <m:rPr>
                    <m:sty m:val="p"/>
                  </m:rPr>
                  <w:rPr>
                    <w:color w:val="000000"/>
                    <w:sz w:val="17"/>
                  </w:rPr>
                  <m:t>(</m:t>
                </m:r>
                <m:r>
                  <m:rPr>
                    <m:sty m:val="i"/>
                  </m:rPr>
                  <w:rPr>
                    <w:color w:val="000000"/>
                    <w:sz w:val="17"/>
                  </w:rPr>
                  <m:t>i</m:t>
                </m:r>
                <m:r>
                  <m:rPr>
                    <m:sty m:val="p"/>
                  </m:rPr>
                  <w:rPr>
                    <w:color w:val="000000"/>
                    <w:sz w:val="17"/>
                  </w:rPr>
                  <m:t>,</m:t>
                </m:r>
                <m:r>
                  <m:rPr>
                    <m:sty m:val="i"/>
                  </m:rPr>
                  <w:rPr>
                    <w:color w:val="000000"/>
                    <w:sz w:val="17"/>
                  </w:rPr>
                  <m:t>j</m:t>
                </m:r>
                <m:r>
                  <m:rPr>
                    <m:sty m:val="p"/>
                  </m:rPr>
                  <w:rPr>
                    <w:color w:val="000000"/>
                    <w:sz w:val="17"/>
                  </w:rPr>
                  <m:t>)</m:t>
                </m:r>
              </m:oMath>
            </m:oMathPara>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 clics entre páginas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Exponente </w:t>
            </w:r>
            <m:oMath>
              <m:r>
                <m:rPr>
                  <m:sty m:val="i"/>
                </m:rPr>
                <w:rPr>
                  <w:color w:val="000000"/>
                  <w:sz w:val="17"/>
                </w:rPr>
                <m:t>γ</m:t>
              </m:r>
            </m:oMath>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 </w:t>
            </w:r>
            <m:oMath>
              <m:r>
                <m:rPr>
                  <m:sty m:val="i"/>
                </m:rPr>
                <w:rPr>
                  <w:color w:val="000000"/>
                  <w:sz w:val="17"/>
                </w:rPr>
                <m:t>P</m:t>
              </m:r>
              <m:r>
                <m:rPr>
                  <m:sty m:val="p"/>
                </m:rPr>
                <w:rPr>
                  <w:color w:val="000000"/>
                  <w:sz w:val="17"/>
                </w:rPr>
                <m:t>(</m:t>
              </m:r>
              <m:r>
                <m:rPr>
                  <m:sty m:val="i"/>
                </m:rPr>
                <w:rPr>
                  <w:color w:val="000000"/>
                  <w:sz w:val="17"/>
                </w:rPr>
                <m:t>k</m:t>
              </m:r>
              <m:r>
                <m:rPr>
                  <m:sty m:val="p"/>
                </m:rPr>
                <w:rPr>
                  <w:color w:val="000000"/>
                  <w:sz w:val="17"/>
                </w:rPr>
                <m:t>)</m:t>
              </m:r>
              <m:r>
                <m:rPr>
                  <m:sty m:val="p"/>
                </m:rPr>
                <w:rPr>
                  <w:color w:val="000000"/>
                  <w:sz w:val="17"/>
                </w:rPr>
                <m:t>∼</m:t>
              </m:r>
              <m:sSup>
                <m:sSupPr>
                  <m:ctrlPr>
                    <w:rPr>
                      <w:rFonts w:ascii="Cambria Math" w:hAnsi="Cambria Math"/>
                      <w:color w:val="000000"/>
                      <w:sz w:val="17"/>
                    </w:rPr>
                  </m:ctrlPr>
                </m:sSupPr>
                <m:e>
                  <m:r>
                    <m:rPr>
                      <m:sty m:val="i"/>
                    </m:rPr>
                    <w:rPr>
                      <w:color w:val="000000"/>
                      <w:sz w:val="17"/>
                    </w:rPr>
                    <m:t>k</m:t>
                  </m:r>
                </m:e>
                <m:sup>
                  <m:r>
                    <m:rPr>
                      <m:sty m:val="p"/>
                    </m:rPr>
                    <w:rPr>
                      <w:color w:val="000000"/>
                      <w:sz w:val="17"/>
                    </w:rPr>
                    <m:t>−</m:t>
                  </m:r>
                  <m:r>
                    <m:rPr>
                      <m:sty m:val="i"/>
                    </m:rPr>
                    <w:rPr>
                      <w:color w:val="000000"/>
                      <w:sz w:val="17"/>
                    </w:rPr>
                    <m:t>γ</m:t>
                  </m:r>
                </m:sup>
              </m:sSup>
            </m:oMath>
          </w:p>
        </w:tc>
        <w:tc>
          <w:tcPr>
            <w:tcBorders>
              <w:top w:val="single" w:sz="1" w:space="0" w:color="000000"/>
              <w:bottom w:val="single" w:sz="1" w:space="0" w:color="000000"/>
            </w:tcBorders>
          </w:tcPr>
          <w:p>
            <w:pPr>
              <w:spacing w:line="360" w:lineRule="auto"/>
            </w:pPr>
            <m:oMath>
              <m:r>
                <m:rPr>
                  <m:sty m:val="p"/>
                </m:rPr>
                <w:rPr>
                  <w:color w:val="000000"/>
                  <w:sz w:val="17"/>
                </w:rPr>
                <m:t>≈</m:t>
              </m:r>
              <m:r>
                <m:rPr>
                  <m:sty m:val="p"/>
                </m:rPr>
                <w:rPr>
                  <w:color w:val="000000"/>
                  <w:sz w:val="17"/>
                </w:rPr>
                <m:t>2.1</m:t>
              </m:r>
            </m:oMath>
            <w:r>
              <w:rPr>
                <w:rFonts w:eastAsia="helvetica neue" w:cs="helvetica neue" w:ascii="helvetica neue" w:hAnsi="helvetica neue"/>
                <w:color w:val="000000"/>
                <w:sz w:val="17"/>
              </w:rPr>
              <w:t xml:space="preserve"> (WWW)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Diámetro </w:t>
            </w:r>
            <m:oMath>
              <m:r>
                <m:rPr>
                  <m:sty m:val="i"/>
                </m:rPr>
                <w:rPr>
                  <w:color w:val="000000"/>
                  <w:sz w:val="17"/>
                </w:rPr>
                <m:t>D</m:t>
              </m:r>
            </m:oMath>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Máxima distancia geodésica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Pequeño (</w:t>
            </w:r>
            <w:r>
              <w:rPr>
                <w:rFonts w:eastAsia="georgia" w:cs="georgia" w:ascii="georgia" w:hAnsi="georgia"/>
                <w:i/>
                <w:color w:val="000000"/>
                <w:sz w:val="17"/>
              </w:rPr>
              <w:t xml:space="preserve">small world</w:t>
            </w:r>
            <w:r>
              <w:rPr>
                <w:rFonts w:eastAsia="helvetica neue" w:cs="helvetica neue" w:ascii="helvetica neue" w:hAnsi="helvetica neue"/>
                <w:color w:val="000000"/>
                <w:sz w:val="17"/>
              </w:rPr>
              <w:t xml:space="preserve">)</w:t>
            </w:r>
          </w:p>
        </w:tc>
      </w:tr>
    </w:tbl>
    <w:p>
      <w:pPr>
        <w:spacing w:lineRule="auto"/>
      </w:pPr>
    </w:p>
    <w:p>
      <w:pPr>
        <w:spacing w:line="360" w:after="210" w:lineRule="auto"/>
      </w:pPr>
      <w:r>
        <w:rPr>
          <w:rFonts w:eastAsia="georgia" w:cs="georgia" w:ascii="georgia" w:hAnsi="georgia"/>
          <w:color w:val="000000"/>
        </w:rPr>
        <w:t xml:space="preserve">El alto </w:t>
      </w:r>
      <m:oMath>
        <m:r>
          <m:rPr>
            <m:sty m:val="i"/>
          </m:rPr>
          <w:rPr>
            <w:color w:val="000000"/>
          </w:rPr>
          <m:t>C</m:t>
        </m:r>
      </m:oMath>
      <w:r>
        <w:rPr>
          <w:rFonts w:eastAsia="georgia" w:cs="georgia" w:ascii="georgia" w:hAnsi="georgia"/>
          <w:color w:val="000000"/>
        </w:rPr>
        <w:t xml:space="preserve"> junto con el pequeño </w:t>
      </w:r>
      <m:oMath>
        <m:r>
          <m:rPr>
            <m:sty m:val="p"/>
          </m:rPr>
          <w:rPr>
            <w:color w:val="000000"/>
          </w:rPr>
          <m:t>⟨</m:t>
        </m:r>
        <m:r>
          <m:rPr>
            <m:sty m:val="i"/>
          </m:rPr>
          <w:rPr>
            <w:color w:val="000000"/>
          </w:rPr>
          <m:t>d</m:t>
        </m:r>
        <m:r>
          <m:rPr>
            <m:sty m:val="p"/>
          </m:rPr>
          <w:rPr>
            <w:color w:val="000000"/>
          </w:rPr>
          <m:t>⟩</m:t>
        </m:r>
      </m:oMath>
      <w:r>
        <w:rPr>
          <w:rFonts w:eastAsia="georgia" w:cs="georgia" w:ascii="georgia" w:hAnsi="georgia"/>
          <w:color w:val="000000"/>
        </w:rPr>
        <w:t xml:space="preserve"> define la propiedad </w:t>
      </w:r>
      <w:r>
        <w:rPr>
          <w:rFonts w:eastAsia="georgia" w:cs="georgia" w:ascii="georgia" w:hAnsi="georgia"/>
          <w:b/>
          <w:color w:val="000000"/>
        </w:rPr>
        <w:t xml:space="preserve">small world</w:t>
      </w:r>
      <w:r>
        <w:rPr>
          <w:rFonts w:eastAsia="georgia" w:cs="georgia" w:ascii="georgia" w:hAnsi="georgia"/>
          <w:color w:val="000000"/>
        </w:rPr>
        <w:t xml:space="preserve">: agrupación local elevada con separación global reducida.</w:t>
      </w:r>
    </w:p>
    <w:p>
      <w:pPr>
        <w:spacing w:line="360" w:before="315" w:after="105" w:lineRule="auto"/>
        <w:ind w:left="-30"/>
        <w:jc w:val="left"/>
      </w:pPr>
      <w:bookmarkStart w:id="6" w:name="robustez_y_vulnerabilidad_como_pr_8627a6"/>
      <w:r>
        <w:rPr>
          <w:rFonts w:eastAsia="georgia" w:cs="georgia" w:ascii="georgia" w:hAnsi="georgia"/>
          <w:b/>
          <w:color w:val="000000"/>
          <w:sz w:val="24"/>
        </w:rPr>
        <w:t xml:space="preserve">Robustez y Vulnerabilidad como Propiedad Emergente</w:t>
      </w:r>
      <w:bookmarkEnd w:id="6"/>
    </w:p>
    <w:p>
      <w:pPr>
        <w:spacing w:line="360" w:after="210" w:lineRule="auto"/>
      </w:pPr>
      <w:r>
        <w:rPr>
          <w:rFonts w:eastAsia="georgia" w:cs="georgia" w:ascii="georgia" w:hAnsi="georgia"/>
          <w:color w:val="000000"/>
        </w:rPr>
        <w:t xml:space="preserve">La distribución de ley de potencias genera una dualidad de complejidad:</w:t>
      </w:r>
    </w:p>
    <w:p>
      <w:pPr>
        <w:numPr>
          <w:ilvl w:val="0"/>
          <w:numId w:val="1"/>
        </w:numPr>
        <w:spacing w:line="360" w:before="105" w:after="105" w:lineRule="auto"/>
      </w:pPr>
      <w:r>
        <w:rPr>
          <w:rFonts w:eastAsia="georgia" w:cs="georgia" w:ascii="georgia" w:hAnsi="georgia"/>
          <w:b/>
          <w:color w:val="000000"/>
          <w:sz w:val="21"/>
        </w:rPr>
        <w:t xml:space="preserve">Robustez ante fallos aleatorios:</w:t>
      </w:r>
      <w:r>
        <w:rPr>
          <w:rFonts w:eastAsia="georgia" w:cs="georgia" w:ascii="georgia" w:hAnsi="georgia"/>
          <w:color w:val="000000"/>
          <w:sz w:val="21"/>
        </w:rPr>
        <w:t xml:space="preserve"> La probabilidad de que un nodo aleatorio sea un </w:t>
      </w:r>
      <w:r>
        <w:rPr>
          <w:rFonts w:eastAsia="georgia" w:cs="georgia" w:ascii="georgia" w:hAnsi="georgia"/>
          <w:i/>
          <w:color w:val="000000"/>
          <w:sz w:val="21"/>
        </w:rPr>
        <w:t xml:space="preserve">hub</w:t>
      </w:r>
      <w:r>
        <w:rPr>
          <w:rFonts w:eastAsia="georgia" w:cs="georgia" w:ascii="georgia" w:hAnsi="georgia"/>
          <w:color w:val="000000"/>
          <w:sz w:val="21"/>
        </w:rPr>
        <w:t xml:space="preserve"> es </w:t>
      </w:r>
      <m:oMath>
        <m:r>
          <m:rPr>
            <m:sty m:val="i"/>
          </m:rPr>
          <w:rPr>
            <w:color w:val="000000"/>
            <w:sz w:val="21"/>
          </w:rPr>
          <m:t>P</m:t>
        </m:r>
        <m:r>
          <m:rPr>
            <m:sty m:val="p"/>
          </m:rPr>
          <w:rPr>
            <w:color w:val="000000"/>
            <w:sz w:val="21"/>
          </w:rPr>
          <m:t>(</m:t>
        </m:r>
        <m:r>
          <m:rPr>
            <m:sty m:val="i"/>
          </m:rPr>
          <w:rPr>
            <w:color w:val="000000"/>
            <w:sz w:val="21"/>
          </w:rPr>
          <m:t>k</m:t>
        </m:r>
        <m:r>
          <m:rPr>
            <m:sty m:val="p"/>
          </m:rPr>
          <w:rPr>
            <w:color w:val="000000"/>
            <w:sz w:val="21"/>
          </w:rPr>
          <m:t>&gt;</m:t>
        </m:r>
        <m:sSub>
          <m:sSubPr>
            <m:ctrlPr>
              <w:rPr>
                <w:rFonts w:ascii="Cambria Math" w:hAnsi="Cambria Math"/>
                <w:color w:val="000000"/>
                <w:sz w:val="21"/>
              </w:rPr>
            </m:ctrlPr>
          </m:sSubPr>
          <m:e>
            <m:r>
              <m:rPr>
                <m:sty m:val="i"/>
              </m:rPr>
              <w:rPr>
                <w:color w:val="000000"/>
                <w:sz w:val="21"/>
              </w:rPr>
              <m:t>k</m:t>
            </m:r>
          </m:e>
          <m:sub>
            <m:r>
              <m:rPr>
                <m:sty m:val="i"/>
              </m:rPr>
              <w:rPr>
                <w:color w:val="000000"/>
                <w:sz w:val="21"/>
              </w:rPr>
              <m:t>c</m:t>
            </m:r>
          </m:sub>
        </m:sSub>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k</m:t>
            </m:r>
          </m:e>
          <m:sub>
            <m:r>
              <m:rPr>
                <m:sty m:val="i"/>
              </m:rPr>
              <w:rPr>
                <w:color w:val="000000"/>
                <w:sz w:val="21"/>
              </w:rPr>
              <m:t>c</m:t>
            </m:r>
          </m:sub>
          <m:sup>
            <m:r>
              <m:rPr>
                <m:sty m:val="p"/>
              </m:rPr>
              <w:rPr>
                <w:color w:val="000000"/>
                <w:sz w:val="21"/>
              </w:rPr>
              <m:t>1</m:t>
            </m:r>
            <m:r>
              <m:rPr>
                <m:sty m:val="p"/>
              </m:rPr>
              <w:rPr>
                <w:color w:val="000000"/>
                <w:sz w:val="21"/>
              </w:rPr>
              <m:t>−</m:t>
            </m:r>
            <m:r>
              <m:rPr>
                <m:sty m:val="i"/>
              </m:rPr>
              <w:rPr>
                <w:color w:val="000000"/>
                <w:sz w:val="21"/>
              </w:rPr>
              <m:t>γ</m:t>
            </m:r>
          </m:sup>
        </m:sSubSup>
        <m:r>
          <m:rPr>
            <m:sty m:val="p"/>
          </m:rPr>
          <w:rPr>
            <w:color w:val="000000"/>
            <w:sz w:val="21"/>
          </w:rPr>
          <m:t>→</m:t>
        </m:r>
        <m:r>
          <m:rPr>
            <m:sty m:val="p"/>
          </m:rPr>
          <w:rPr>
            <w:color w:val="000000"/>
            <w:sz w:val="21"/>
          </w:rPr>
          <m:t>0</m:t>
        </m:r>
      </m:oMath>
      <w:r>
        <w:rPr>
          <w:rFonts w:eastAsia="georgia" w:cs="georgia" w:ascii="georgia" w:hAnsi="georgia"/>
          <w:color w:val="000000"/>
          <w:sz w:val="21"/>
        </w:rPr>
        <w:t xml:space="preserve">. La red permanece conectada incluso si se eliminan hasta el 80% de los nodos aleatoriamente.</w:t>
      </w:r>
    </w:p>
    <w:p>
      <w:pPr>
        <w:numPr>
          <w:ilvl w:val="0"/>
          <w:numId w:val="1"/>
        </w:numPr>
        <w:spacing w:line="360" w:before="105" w:after="105" w:lineRule="auto"/>
      </w:pPr>
      <w:r>
        <w:rPr>
          <w:rFonts w:eastAsia="georgia" w:cs="georgia" w:ascii="georgia" w:hAnsi="georgia"/>
          <w:b/>
          <w:color w:val="000000"/>
          <w:sz w:val="21"/>
        </w:rPr>
        <w:t xml:space="preserve">Vulnerabilidad ante ataques dirigidos:</w:t>
      </w:r>
      <w:r>
        <w:rPr>
          <w:rFonts w:eastAsia="georgia" w:cs="georgia" w:ascii="georgia" w:hAnsi="georgia"/>
          <w:color w:val="000000"/>
          <w:sz w:val="21"/>
        </w:rPr>
        <w:t xml:space="preserve"> Eliminar los 5–10 </w:t>
      </w:r>
      <w:r>
        <w:rPr>
          <w:rFonts w:eastAsia="georgia" w:cs="georgia" w:ascii="georgia" w:hAnsi="georgia"/>
          <w:i/>
          <w:color w:val="000000"/>
          <w:sz w:val="21"/>
        </w:rPr>
        <w:t xml:space="preserve">hubs</w:t>
      </w:r>
      <w:r>
        <w:rPr>
          <w:rFonts w:eastAsia="georgia" w:cs="georgia" w:ascii="georgia" w:hAnsi="georgia"/>
          <w:color w:val="000000"/>
          <w:sz w:val="21"/>
        </w:rPr>
        <w:t xml:space="preserve"> principales fragmenta la red casi de inmediato, ya que su eliminación destruye las rutas más cortas del sistema.</w:t>
      </w:r>
    </w:p>
    <w:p>
      <w:pPr>
        <w:spacing w:line="360" w:after="210" w:lineRule="auto"/>
      </w:pPr>
      <w:r>
        <w:rPr>
          <w:rFonts w:eastAsia="georgia" w:cs="georgia" w:ascii="georgia" w:hAnsi="georgia"/>
          <w:color w:val="000000"/>
        </w:rPr>
        <w:t xml:space="preserve">Esta dualidad es una </w:t>
      </w:r>
      <w:r>
        <w:rPr>
          <w:rFonts w:eastAsia="georgia" w:cs="georgia" w:ascii="georgia" w:hAnsi="georgia"/>
          <w:b/>
          <w:color w:val="000000"/>
        </w:rPr>
        <w:t xml:space="preserve">propiedad emergente</w:t>
      </w:r>
      <w:r>
        <w:rPr>
          <w:rFonts w:eastAsia="georgia" w:cs="georgia" w:ascii="georgia" w:hAnsi="georgia"/>
          <w:color w:val="000000"/>
        </w:rPr>
        <w:t xml:space="preserve"> del sistema complejo: no puede inferirse estudiando nodos individuales, sino que surge de la estructura global de interacciones.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unto_2_funciones_sucesor_suma_y_80f744"/>
      <w:r>
        <w:rPr>
          <w:rFonts w:eastAsia="georgia" w:cs="georgia" w:ascii="georgia" w:hAnsi="georgia"/>
          <w:b/>
          <w:color w:val="000000"/>
          <w:sz w:val="24"/>
        </w:rPr>
        <w:t xml:space="preserve">Punto 2: Funciones Sucesor, Suma y Multiplicación en Python</w:t>
      </w:r>
      <w:bookmarkEnd w:id="7"/>
    </w:p>
    <w:p>
      <w:pPr>
        <w:spacing w:line="360" w:before="315" w:after="105" w:lineRule="auto"/>
        <w:ind w:left="-30"/>
        <w:jc w:val="left"/>
      </w:pPr>
      <w:bookmarkStart w:id="8" w:name="base_matemática"/>
      <w:r>
        <w:rPr>
          <w:rFonts w:eastAsia="georgia" w:cs="georgia" w:ascii="georgia" w:hAnsi="georgia"/>
          <w:b/>
          <w:color w:val="000000"/>
          <w:sz w:val="24"/>
        </w:rPr>
        <w:t xml:space="preserve">Base Matemática</w:t>
      </w:r>
      <w:bookmarkEnd w:id="8"/>
    </w:p>
    <w:p>
      <w:pPr>
        <w:spacing w:line="360" w:after="210" w:lineRule="auto"/>
      </w:pPr>
      <w:r>
        <w:rPr>
          <w:rFonts w:eastAsia="georgia" w:cs="georgia" w:ascii="georgia" w:hAnsi="georgia"/>
          <w:color w:val="000000"/>
        </w:rPr>
        <w:t xml:space="preserve">La función sucesor </w:t>
      </w:r>
      <m:oMath>
        <m:r>
          <m:rPr>
            <m:sty m:val="i"/>
          </m:rPr>
          <w:rPr>
            <w:color w:val="000000"/>
          </w:rPr>
          <m:t>S</m:t>
        </m:r>
        <m:r>
          <m:rPr>
            <m:sty m:val="p"/>
          </m:rPr>
          <w:rPr>
            <w:color w:val="000000"/>
          </w:rPr>
          <m:t>:</m:t>
        </m:r>
        <m:r>
          <m:rPr>
            <m:scr m:val="double-struck"/>
          </m:rPr>
          <w:rPr>
            <w:color w:val="000000"/>
          </w:rPr>
          <m:t>N</m:t>
        </m:r>
        <m:r>
          <m:rPr>
            <m:sty m:val="p"/>
          </m:rPr>
          <w:rPr>
            <w:color w:val="000000"/>
          </w:rPr>
          <m:t>→</m:t>
        </m:r>
        <m:r>
          <m:rPr>
            <m:scr m:val="double-struck"/>
          </m:rPr>
          <w:rPr>
            <w:color w:val="000000"/>
          </w:rPr>
          <m:t>N</m:t>
        </m:r>
      </m:oMath>
      <w:r>
        <w:rPr>
          <w:rFonts w:eastAsia="georgia" w:cs="georgia" w:ascii="georgia" w:hAnsi="georgia"/>
          <w:color w:val="000000"/>
        </w:rPr>
        <w:t xml:space="preserve"> es la operación primitiva fundamental de la aritmética de Peano. Toda operación aritmética sobre los naturales puede derivarse únicamente a partir de ella:</w:t>
      </w:r>
    </w:p>
    <w:p>
      <w:pPr>
        <w:spacing w:line="360" w:after="210" w:lineRule="auto"/>
      </w:pPr>
      <m:oMathPara>
        <m:oMath>
          <m:r>
            <m:rPr>
              <m:sty m:val="i"/>
            </m:rPr>
            <w:rPr>
              <w:color w:val="000000"/>
            </w:rPr>
            <m:t>S</m:t>
          </m:r>
          <m:r>
            <m:rPr>
              <m:sty m:val="p"/>
            </m:rPr>
            <w:rPr>
              <w:color w:val="000000"/>
            </w:rPr>
            <m:t>(</m:t>
          </m:r>
          <m:r>
            <m:rPr>
              <m:sty m:val="i"/>
            </m:rPr>
            <w:rPr>
              <w:color w:val="000000"/>
            </w:rPr>
            <m:t>n</m:t>
          </m:r>
          <m:r>
            <m:rPr>
              <m:sty m:val="p"/>
            </m:rPr>
            <w:rPr>
              <w:color w:val="000000"/>
            </w:rPr>
            <m:t>)</m:t>
          </m:r>
          <m:r>
            <m:rPr>
              <m:sty m:val="p"/>
            </m:rPr>
            <w:rPr>
              <w:color w:val="000000"/>
            </w:rPr>
            <m:t>=</m:t>
          </m:r>
          <m:r>
            <m:rPr>
              <m:sty m:val="i"/>
            </m:rPr>
            <w:rPr>
              <w:color w:val="000000"/>
            </w:rPr>
            <m:t>n</m:t>
          </m:r>
          <m:r>
            <m:rPr>
              <m:sty m:val="p"/>
            </m:rPr>
            <w:rPr>
              <w:color w:val="000000"/>
            </w:rPr>
            <m:t>+</m:t>
          </m:r>
          <m:r>
            <m:rPr>
              <m:sty m:val="p"/>
            </m:rPr>
            <w:rPr>
              <w:color w:val="000000"/>
            </w:rPr>
            <m:t>1</m:t>
          </m:r>
        </m:oMath>
      </m:oMathPara>
    </w:p>
    <w:p>
      <w:pPr>
        <w:spacing w:line="360" w:after="210" w:lineRule="auto"/>
      </w:pPr>
      <w:r>
        <w:rPr>
          <w:rFonts w:eastAsia="georgia" w:cs="georgia" w:ascii="georgia" w:hAnsi="georgia"/>
          <w:color w:val="000000"/>
        </w:rPr>
        <w:t xml:space="preserve">La </w:t>
      </w:r>
      <w:r>
        <w:rPr>
          <w:rFonts w:eastAsia="georgia" w:cs="georgia" w:ascii="georgia" w:hAnsi="georgia"/>
          <w:b/>
          <w:color w:val="000000"/>
        </w:rPr>
        <w:t xml:space="preserve">suma</w:t>
      </w:r>
      <w:r>
        <w:rPr>
          <w:rFonts w:eastAsia="georgia" w:cs="georgia" w:ascii="georgia" w:hAnsi="georgia"/>
          <w:color w:val="000000"/>
        </w:rPr>
        <w:t xml:space="preserve"> se define de forma recursiva como la aplicación iterada del sucesor:</w:t>
      </w:r>
    </w:p>
    <w:p>
      <w:pPr>
        <w:spacing w:line="360" w:after="210" w:lineRule="auto"/>
      </w:pPr>
      <m:oMathPara>
        <m:oMath>
          <m:r>
            <m:rPr>
              <m:nor/>
            </m:rPr>
            <w:rPr>
              <w:color w:val="000000"/>
            </w:rPr>
            <m:t>suma</m:t>
          </m:r>
          <m:r>
            <m:rPr>
              <m:sty m:val="p"/>
            </m:rPr>
            <w:rPr>
              <w:color w:val="000000"/>
            </w:rPr>
            <m:t>(</m:t>
          </m:r>
          <m:r>
            <m:rPr>
              <m:sty m:val="i"/>
            </m:rPr>
            <w:rPr>
              <w:color w:val="000000"/>
            </w:rPr>
            <m:t>a</m:t>
          </m:r>
          <m:r>
            <m:rPr>
              <m:sty m:val="p"/>
            </m:rPr>
            <w:rPr>
              <w:color w:val="000000"/>
            </w:rPr>
            <m:t>,</m:t>
          </m:r>
          <m:r>
            <m:rPr>
              <m:sty m:val="p"/>
            </m:rPr>
            <w:rPr>
              <w:color w:val="000000"/>
            </w:rPr>
            <m:t>0</m:t>
          </m:r>
          <m:r>
            <m:rPr>
              <m:sty m:val="p"/>
            </m:rPr>
            <w:rPr>
              <w:color w:val="000000"/>
            </w:rPr>
            <m:t>)</m:t>
          </m:r>
          <m:r>
            <m:rPr>
              <m:sty m:val="p"/>
            </m:rPr>
            <w:rPr>
              <w:color w:val="000000"/>
            </w:rPr>
            <m:t>=</m:t>
          </m:r>
          <m:r>
            <m:rPr>
              <m:sty m:val="i"/>
            </m:rPr>
            <w:rPr>
              <w:color w:val="000000"/>
            </w:rPr>
            <m:t>a</m:t>
          </m:r>
          <m:r>
            <m:rPr>
              <m:sty m:val="p"/>
            </m:rPr>
            <w:rPr>
              <w:color w:val="000000"/>
            </w:rPr>
            <m:t xml:space="preserve"> </m:t>
          </m:r>
          <m:r>
            <m:rPr>
              <m:nor/>
            </m:rPr>
            <w:rPr>
              <w:color w:val="000000"/>
            </w:rPr>
            <m:t>suma</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S</m:t>
          </m:r>
          <m:r>
            <m:rPr>
              <m:sty m:val="p"/>
            </m:rPr>
            <w:rPr>
              <w:color w:val="000000"/>
            </w:rPr>
            <m:t>(</m:t>
          </m:r>
          <m:r>
            <m:rPr>
              <m:nor/>
            </m:rPr>
            <w:rPr>
              <w:color w:val="000000"/>
            </w:rPr>
            <m:t>suma</m:t>
          </m:r>
          <m:r>
            <m:rPr>
              <m:sty m:val="p"/>
            </m:rPr>
            <w:rPr>
              <w:color w:val="000000"/>
            </w:rPr>
            <m:t>(</m:t>
          </m:r>
          <m:r>
            <m:rPr>
              <m:sty m:val="i"/>
            </m:rPr>
            <w:rPr>
              <w:color w:val="000000"/>
            </w:rPr>
            <m:t>a</m:t>
          </m:r>
          <m:r>
            <m:rPr>
              <m:sty m:val="p"/>
            </m:rPr>
            <w:rPr>
              <w:color w:val="000000"/>
            </w:rPr>
            <m:t>,</m:t>
          </m:r>
          <m:r>
            <m:rPr>
              <m:nor/>
            </m:rPr>
            <w:rPr>
              <w:color w:val="000000"/>
            </w:rPr>
          </m:r>
        </m:oMath>
      </m:oMathPara>
    </w:p>
    <w:p>
      <w:pPr>
        <w:spacing w:line="360" w:after="210" w:lineRule="auto"/>
      </w:pPr>
      <w:r>
        <w:rPr>
          <w:rFonts w:eastAsia="georgia" w:cs="georgia" w:ascii="georgia" w:hAnsi="georgia"/>
          <w:color w:val="000000"/>
        </w:rPr>
        <w:t xml:space="preserve">La </w:t>
      </w:r>
      <w:r>
        <w:rPr>
          <w:rFonts w:eastAsia="georgia" w:cs="georgia" w:ascii="georgia" w:hAnsi="georgia"/>
          <w:b/>
          <w:color w:val="000000"/>
        </w:rPr>
        <w:t xml:space="preserve">multiplicación</w:t>
      </w:r>
      <w:r>
        <w:rPr>
          <w:rFonts w:eastAsia="georgia" w:cs="georgia" w:ascii="georgia" w:hAnsi="georgia"/>
          <w:color w:val="000000"/>
        </w:rPr>
        <w:t xml:space="preserve"> se reduce a una suma iterada:</w:t>
      </w:r>
    </w:p>
    <w:p>
      <w:pPr>
        <w:spacing w:line="360" w:after="210" w:lineRule="auto"/>
      </w:pPr>
      <m:oMathPara>
        <m:oMath>
          <m:r>
            <m:rPr>
              <m:nor/>
            </m:rPr>
            <w:rPr>
              <w:color w:val="000000"/>
            </w:rPr>
            <m:t>mult</m:t>
          </m:r>
          <m:r>
            <m:rPr>
              <m:sty m:val="p"/>
            </m:rPr>
            <w:rPr>
              <w:color w:val="000000"/>
            </w:rPr>
            <m:t>(</m:t>
          </m:r>
          <m:r>
            <m:rPr>
              <m:sty m:val="i"/>
            </m:rPr>
            <w:rPr>
              <w:color w:val="000000"/>
            </w:rPr>
            <m:t>a</m:t>
          </m:r>
          <m:r>
            <m:rPr>
              <m:sty m:val="p"/>
            </m:rPr>
            <w:rPr>
              <w:color w:val="000000"/>
            </w:rPr>
            <m:t>,</m:t>
          </m:r>
          <m:r>
            <m:rPr>
              <m:sty m:val="p"/>
            </m:rPr>
            <w:rPr>
              <w:color w:val="000000"/>
            </w:rPr>
            <m:t>0</m:t>
          </m:r>
          <m:r>
            <m:rPr>
              <m:sty m:val="p"/>
            </m:rPr>
            <w:rPr>
              <w:color w:val="000000"/>
            </w:rPr>
            <m:t>)</m:t>
          </m:r>
          <m:r>
            <m:rPr>
              <m:sty m:val="p"/>
            </m:rPr>
            <w:rPr>
              <w:color w:val="000000"/>
            </w:rPr>
            <m:t>=</m:t>
          </m:r>
          <m:r>
            <m:rPr>
              <m:sty m:val="p"/>
            </m:rPr>
            <w:rPr>
              <w:color w:val="000000"/>
            </w:rPr>
            <m:t>0</m:t>
          </m:r>
          <m:r>
            <m:rPr>
              <m:sty m:val="p"/>
            </m:rPr>
            <w:rPr>
              <w:color w:val="000000"/>
            </w:rPr>
            <m:t xml:space="preserve"> </m:t>
          </m:r>
          <m:r>
            <m:rPr>
              <m:nor/>
            </m:rPr>
            <w:rPr>
              <w:color w:val="000000"/>
            </w:rPr>
            <m:t>mult</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r>
            <m:rPr>
              <m:nor/>
            </m:rPr>
            <w:rPr>
              <w:color w:val="000000"/>
            </w:rPr>
            <m:t>suma</m:t>
          </m:r>
          <m:r>
            <m:rPr>
              <m:sty m:val="p"/>
            </m:rPr>
            <w:rPr>
              <w:color w:val="000000"/>
            </w:rPr>
            <m:t>(</m:t>
          </m:r>
          <m:r>
            <m:rPr>
              <m:sty m:val="i"/>
            </m:rPr>
            <w:rPr>
              <w:color w:val="000000"/>
            </w:rPr>
            <m:t>a</m:t>
          </m:r>
          <m:r>
            <m:rPr>
              <m:sty m:val="p"/>
            </m:rPr>
            <w:rPr>
              <w:color w:val="000000"/>
            </w:rPr>
            <m:t>,</m:t>
          </m:r>
          <m:r>
            <m:rPr>
              <m:nor/>
            </m:rPr>
            <w:rPr>
              <w:color w:val="000000"/>
            </w:rPr>
          </m:r>
        </m:oMath>
      </m:oMathPara>
    </w:p>
    <w:p>
      <w:pPr>
        <w:spacing w:line="360" w:before="315" w:after="105" w:lineRule="auto"/>
        <w:ind w:left="-30"/>
        <w:jc w:val="left"/>
      </w:pPr>
      <w:bookmarkStart w:id="9" w:name="implementación"/>
      <w:r>
        <w:rPr>
          <w:rFonts w:eastAsia="georgia" w:cs="georgia" w:ascii="georgia" w:hAnsi="georgia"/>
          <w:b/>
          <w:color w:val="000000"/>
          <w:sz w:val="24"/>
        </w:rPr>
        <w:t xml:space="preserve">Implementación</w:t>
      </w:r>
      <w:bookmarkEnd w:id="9"/>
    </w:p>
    <w:p>
      <w:pPr>
        <w:spacing w:line="360" w:after="210" w:lineRule="auto"/>
      </w:pPr>
      <w:r>
        <w:rPr>
          <w:rFonts w:eastAsia="georgia" w:cs="georgia" w:ascii="georgia" w:hAnsi="georgia"/>
          <w:color w:val="000000"/>
        </w:rPr>
        <w:t xml:space="preserve">El archivo </w:t>
      </w:r>
      <w:r>
        <w:rPr>
          <w:rStyle w:val="VerbatimChar"/>
          <w:rFonts w:eastAsia="menlo" w:cs="menlo" w:ascii="menlo" w:hAnsi="menlo"/>
          <w:color w:val="000000"/>
          <w:sz w:val="18"/>
          <w:shd w:val="clear" w:color="auto" w:fill="F8F8FA"/>
        </w:rPr>
        <w:t xml:space="preserve">punto2_sucesor.py</w:t>
      </w:r>
      <w:r>
        <w:rPr>
          <w:rFonts w:eastAsia="georgia" w:cs="georgia" w:ascii="georgia" w:hAnsi="georgia"/>
          <w:color w:val="000000"/>
        </w:rPr>
        <w:t xml:space="preserve"> contiene las tres funciones (</w:t>
      </w:r>
      <w:r>
        <w:rPr>
          <w:rStyle w:val="VerbatimChar"/>
          <w:rFonts w:eastAsia="menlo" w:cs="menlo" w:ascii="menlo" w:hAnsi="menlo"/>
          <w:color w:val="000000"/>
          <w:sz w:val="18"/>
          <w:shd w:val="clear" w:color="auto" w:fill="F8F8FA"/>
        </w:rPr>
        <w:t xml:space="preserv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suma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multiplicacion</w:t>
      </w:r>
      <w:r>
        <w:rPr>
          <w:rFonts w:eastAsia="georgia" w:cs="georgia" w:ascii="georgia" w:hAnsi="georgia"/>
          <w:color w:val="000000"/>
        </w:rPr>
        <w:t xml:space="preserve">) construidas estrictamente sobre la función sucesor, sin usar los operadores aritméticos de Python para la suma entre naturales.</w:t>
      </w:r>
    </w:p>
    <w:p>
      <w:pPr>
        <w:spacing w:line="360" w:after="210" w:lineRule="auto"/>
        <w:ind w:left="630"/>
      </w:pPr>
      <w:r>
        <w:rPr>
          <w:rFonts w:eastAsia="georgia" w:cs="georgia" w:ascii="georgia" w:hAnsi="georgia"/>
          <w:b/>
          <w:color w:val="000000"/>
        </w:rPr>
        <w:t xml:space="preserve">Ejecutar:</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python punto2_sucesor.py</w:t>
        <w:br/>
        <w:t xml:space="preserve"/>
      </w:r>
    </w:p>
    <w:p>
      <w:pPr>
        <w:spacing w:line="360" w:before="315" w:after="105" w:lineRule="auto"/>
        <w:ind w:left="-30"/>
        <w:jc w:val="left"/>
      </w:pPr>
      <w:bookmarkStart w:id="10" w:name="traza_de_ejecución_esperada"/>
      <w:r>
        <w:rPr>
          <w:rFonts w:eastAsia="georgia" w:cs="georgia" w:ascii="georgia" w:hAnsi="georgia"/>
          <w:b/>
          <w:color w:val="000000"/>
          <w:sz w:val="24"/>
        </w:rPr>
        <w:t xml:space="preserve">Traza de Ejecución Esperada</w:t>
      </w:r>
      <w:bookmarkEnd w:id="10"/>
    </w:p>
    <w:p>
      <w:pPr>
        <w:pStyle w:val="SourceCode"/>
        <w:shd w:val="clear" w:fill="F8F8FA"/>
        <w:spacing w:line="336" w:lineRule="auto"/>
      </w:pPr>
      <w:r>
        <w:rPr>
          <w:rStyle w:val="VerbatimChar"/>
          <w:rFonts w:eastAsia="menlo" w:cs="menlo" w:ascii="menlo" w:hAnsi="menlo"/>
          <w:color w:val="000000"/>
          <w:sz w:val="18"/>
        </w:rPr>
        <w:t xml:space="preserve">=== Función Sucesor ===</w:t>
        <w:br/>
        <w:t xml:space="preserve">S(0) = 1</w:t>
        <w:br/>
        <w:t xml:space="preserve">S(4) = 5</w:t>
        <w:br/>
        <w:t xml:space="preserve"/>
        <w:br/>
        <w:t xml:space="preserve">=== Suma con Sucesor ===</w:t>
        <w:br/>
        <w:t xml:space="preserve">suma(3, 4)  = 7</w:t>
        <w:br/>
        <w:t xml:space="preserve">suma(0, 7)  = 7</w:t>
        <w:br/>
        <w:t xml:space="preserve">suma(10, 5) = 15</w:t>
        <w:br/>
        <w:t xml:space="preserve"/>
        <w:br/>
        <w:t xml:space="preserve">=== Multiplicación con Suma ===</w:t>
        <w:br/>
        <w:t xml:space="preserve">multiplicacion(3, 4) = 12</w:t>
        <w:br/>
        <w:t xml:space="preserve">multiplicacion(5, 6) = 30</w:t>
        <w:br/>
        <w:t xml:space="preserve">multiplicacion(7, 0) = 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punto_3_concepto_de_interacción_m_e98960"/>
      <w:r>
        <w:rPr>
          <w:rFonts w:eastAsia="georgia" w:cs="georgia" w:ascii="georgia" w:hAnsi="georgia"/>
          <w:b/>
          <w:color w:val="000000"/>
          <w:sz w:val="24"/>
        </w:rPr>
        <w:t xml:space="preserve">Punto 3: Concepto de Interacción mediante Net Interactions y Programación Funcional</w:t>
      </w:r>
      <w:bookmarkEnd w:id="11"/>
    </w:p>
    <w:p>
      <w:pPr>
        <w:spacing w:line="360" w:before="315" w:after="105" w:lineRule="auto"/>
        <w:ind w:left="-30"/>
        <w:jc w:val="left"/>
      </w:pPr>
      <w:bookmarkStart w:id="12" w:name="base_matemática_modelo_de_net_int_d5e750"/>
      <w:r>
        <w:rPr>
          <w:rFonts w:eastAsia="georgia" w:cs="georgia" w:ascii="georgia" w:hAnsi="georgia"/>
          <w:b/>
          <w:color w:val="000000"/>
          <w:sz w:val="24"/>
        </w:rPr>
        <w:t xml:space="preserve">Base Matemática: Modelo de Net Interactions</w:t>
      </w:r>
      <w:bookmarkEnd w:id="12"/>
    </w:p>
    <w:p>
      <w:pPr>
        <w:spacing w:line="360" w:after="210" w:lineRule="auto"/>
      </w:pPr>
      <w:r>
        <w:rPr>
          <w:rFonts w:eastAsia="georgia" w:cs="georgia" w:ascii="georgia" w:hAnsi="georgia"/>
          <w:color w:val="000000"/>
        </w:rPr>
        <w:t xml:space="preserve">En la teoría de sistemas complejos, una </w:t>
      </w:r>
      <w:r>
        <w:rPr>
          <w:rFonts w:eastAsia="georgia" w:cs="georgia" w:ascii="georgia" w:hAnsi="georgia"/>
          <w:b/>
          <w:color w:val="000000"/>
        </w:rPr>
        <w:t xml:space="preserve">interacción</w:t>
      </w:r>
      <w:r>
        <w:rPr>
          <w:rFonts w:eastAsia="georgia" w:cs="georgia" w:ascii="georgia" w:hAnsi="georgia"/>
          <w:color w:val="000000"/>
        </w:rPr>
        <w:t xml:space="preserve"> entre entidades se modela formalmente como una función que mapea estados hacia nuevos estados. Dado un conjunto de entidades </w:t>
      </w:r>
      <m:oMath>
        <m:r>
          <m:rPr>
            <m:sty m:val="i"/>
          </m:rPr>
          <w:rPr>
            <w:color w:val="000000"/>
          </w:rPr>
          <m:t>E</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2</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n</m:t>
            </m:r>
          </m:sub>
        </m:sSub>
        <m:r>
          <m:rPr>
            <m:sty m:val="p"/>
          </m:rPr>
          <w:rPr>
            <w:color w:val="000000"/>
          </w:rPr>
          <m:t>}</m:t>
        </m:r>
      </m:oMath>
      <w:r>
        <w:rPr>
          <w:rFonts w:eastAsia="georgia" w:cs="georgia" w:ascii="georgia" w:hAnsi="georgia"/>
          <w:color w:val="000000"/>
        </w:rPr>
        <w:t xml:space="preserve">, cada una con un estado </w:t>
      </w:r>
      <m:oMath>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e</m:t>
                </m:r>
              </m:e>
              <m:sub>
                <m:r>
                  <m:rPr>
                    <m:sty m:val="i"/>
                  </m:rPr>
                  <w:rPr>
                    <w:color w:val="000000"/>
                  </w:rPr>
                  <m:t>i</m:t>
                </m:r>
              </m:sub>
            </m:sSub>
          </m:sub>
        </m:sSub>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S</m:t>
        </m:r>
      </m:oMath>
      <w:r>
        <w:rPr>
          <w:rFonts w:eastAsia="georgia" w:cs="georgia" w:ascii="georgia" w:hAnsi="georgia"/>
          <w:color w:val="000000"/>
        </w:rPr>
        <w:t xml:space="preserve">, se define una función de interacción binaria:</w:t>
      </w:r>
    </w:p>
    <w:p>
      <w:pPr>
        <w:spacing w:line="360" w:after="210" w:lineRule="auto"/>
      </w:pPr>
      <m:oMathPara>
        <m:oMath>
          <m:r>
            <m:rPr>
              <m:sty m:val="i"/>
            </m:rPr>
            <w:rPr>
              <w:color w:val="000000"/>
            </w:rPr>
            <m:t>I</m:t>
          </m:r>
          <m:r>
            <m:rPr>
              <m:sty m:val="p"/>
            </m:rPr>
            <w:rPr>
              <w:color w:val="000000"/>
            </w:rPr>
            <m:t>:</m:t>
          </m:r>
          <m:r>
            <m:rPr>
              <m:sty m:val="i"/>
            </m:rPr>
            <w:rPr>
              <w:color w:val="000000"/>
            </w:rPr>
            <m:t>S</m:t>
          </m:r>
          <m:r>
            <m:rPr>
              <m:sty m:val="p"/>
            </m:rPr>
            <w:rPr>
              <w:color w:val="000000"/>
            </w:rPr>
            <m:t>×</m:t>
          </m:r>
          <m:r>
            <m:rPr>
              <m:sty m:val="i"/>
            </m:rPr>
            <w:rPr>
              <w:color w:val="000000"/>
            </w:rPr>
            <m:t>S</m:t>
          </m:r>
          <m:r>
            <m:rPr>
              <m:sty m:val="p"/>
            </m:rPr>
            <w:rPr>
              <w:color w:val="000000"/>
            </w:rPr>
            <m:t>→</m:t>
          </m:r>
          <m:r>
            <m:rPr>
              <m:sty m:val="p"/>
            </m:rPr>
            <w:rPr>
              <w:color w:val="000000"/>
            </w:rPr>
            <m:t>Δ</m:t>
          </m:r>
          <m:r>
            <m:rPr>
              <m:sty m:val="i"/>
            </m:rPr>
            <w:rPr>
              <w:color w:val="000000"/>
            </w:rPr>
            <m:t>S</m:t>
          </m:r>
        </m:oMath>
      </m:oMathPara>
    </w:p>
    <w:p>
      <w:pPr>
        <w:spacing w:line="360" w:after="210" w:lineRule="auto"/>
      </w:pPr>
      <w:r>
        <w:rPr>
          <w:rFonts w:eastAsia="georgia" w:cs="georgia" w:ascii="georgia" w:hAnsi="georgia"/>
          <w:color w:val="000000"/>
        </w:rPr>
        <w:t xml:space="preserve">donde </w:t>
      </w:r>
      <m:oMath>
        <m:r>
          <m:rPr>
            <m:sty m:val="p"/>
          </m:rPr>
          <w:rPr>
            <w:color w:val="000000"/>
          </w:rPr>
          <m:t>Δ</m:t>
        </m:r>
        <m:r>
          <m:rPr>
            <m:sty m:val="i"/>
          </m:rPr>
          <w:rPr>
            <w:color w:val="000000"/>
          </w:rPr>
          <m:t>S</m:t>
        </m:r>
      </m:oMath>
      <w:r>
        <w:rPr>
          <w:rFonts w:eastAsia="georgia" w:cs="georgia" w:ascii="georgia" w:hAnsi="georgia"/>
          <w:color w:val="000000"/>
        </w:rPr>
        <w:t xml:space="preserve"> representa el cambio de estado producido por la interacción. La </w:t>
      </w:r>
      <w:r>
        <w:rPr>
          <w:rFonts w:eastAsia="georgia" w:cs="georgia" w:ascii="georgia" w:hAnsi="georgia"/>
          <w:b/>
          <w:color w:val="000000"/>
        </w:rPr>
        <w:t xml:space="preserve">interacción neta</w:t>
      </w:r>
      <w:r>
        <w:rPr>
          <w:rFonts w:eastAsia="georgia" w:cs="georgia" w:ascii="georgia" w:hAnsi="georgia"/>
          <w:color w:val="000000"/>
        </w:rPr>
        <w:t xml:space="preserve"> (</w:t>
      </w:r>
      <w:r>
        <w:rPr>
          <w:rFonts w:eastAsia="georgia" w:cs="georgia" w:ascii="georgia" w:hAnsi="georgia"/>
          <w:i/>
          <w:color w:val="000000"/>
        </w:rPr>
        <w:t xml:space="preserve">net interaction</w:t>
      </w:r>
      <w:r>
        <w:rPr>
          <w:rFonts w:eastAsia="georgia" w:cs="georgia" w:ascii="georgia" w:hAnsi="georgia"/>
          <w:color w:val="000000"/>
        </w:rPr>
        <w:t xml:space="preserve">) sobre la entidad </w:t>
      </w:r>
      <m:oMath>
        <m:sSub>
          <m:sSubPr>
            <m:ctrlPr>
              <w:rPr>
                <w:rFonts w:ascii="Cambria Math" w:hAnsi="Cambria Math"/>
                <w:color w:val="000000"/>
              </w:rPr>
            </m:ctrlPr>
          </m:sSubPr>
          <m:e>
            <m:r>
              <m:rPr>
                <m:sty m:val="i"/>
              </m:rPr>
              <w:rPr>
                <w:color w:val="000000"/>
              </w:rPr>
              <m:t>e</m:t>
            </m:r>
          </m:e>
          <m:sub>
            <m:r>
              <m:rPr>
                <m:sty m:val="i"/>
              </m:rPr>
              <w:rPr>
                <w:color w:val="000000"/>
              </w:rPr>
              <m:t>i</m:t>
            </m:r>
          </m:sub>
        </m:sSub>
      </m:oMath>
      <w:r>
        <w:rPr>
          <w:rFonts w:eastAsia="georgia" w:cs="georgia" w:ascii="georgia" w:hAnsi="georgia"/>
          <w:color w:val="000000"/>
        </w:rPr>
        <w:t xml:space="preserve"> se define como la agregación de todas las interacciones que inciden sobre ella:</w:t>
      </w:r>
    </w:p>
    <w:p>
      <w:pPr>
        <w:spacing w:line="360" w:after="210" w:lineRule="auto"/>
      </w:pPr>
      <m:oMathPara>
        <m:oMath>
          <m:r>
            <m:rPr>
              <m:nor/>
            </m:rPr>
            <w:rPr>
              <w:color w:val="000000"/>
            </w:rPr>
            <m:t>NI</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i</m:t>
              </m:r>
            </m:sub>
          </m:sSub>
          <m:r>
            <m:rPr>
              <m:sty m:val="p"/>
            </m:rPr>
            <w:rPr>
              <w:color w:val="000000"/>
            </w:rPr>
            <m:t>,</m:t>
          </m:r>
          <m:r>
            <m:rPr>
              <m:sty m:val="i"/>
            </m:rPr>
            <w:rPr>
              <w:color w:val="000000"/>
            </w:rPr>
            <m:t>t</m:t>
          </m:r>
          <m:r>
            <m:rPr>
              <m:sty m:val="p"/>
            </m:rPr>
            <w:rPr>
              <w:color w:val="000000"/>
            </w:rPr>
            <m:t>)</m:t>
          </m:r>
          <m:r>
            <m:rPr>
              <m:sty m:val="p"/>
            </m:rPr>
            <w:rPr>
              <w:color w:val="000000"/>
            </w:rPr>
            <m:t>=</m:t>
          </m:r>
          <m:nary>
            <m:naryPr>
              <m:chr m:val="⨁"/>
              <m:limLoc m:val="undOvr"/>
              <m:grow m:val="1"/>
              <m:supHide m:val="1"/>
            </m:naryPr>
            <m:sub>
              <m:r>
                <m:rPr>
                  <m:sty m:val="i"/>
                </m:rPr>
                <w:rPr>
                  <w:color w:val="000000"/>
                </w:rPr>
                <m:t>j</m:t>
              </m:r>
              <m:r>
                <m:rPr>
                  <m:sty m:val="p"/>
                </m:rPr>
                <w:rPr>
                  <w:color w:val="000000"/>
                </w:rPr>
                <m:t>≠</m:t>
              </m:r>
              <m:r>
                <m:rPr>
                  <m:sty m:val="i"/>
                </m:rPr>
                <w:rPr>
                  <w:color w:val="000000"/>
                </w:rPr>
                <m:t>i</m:t>
              </m:r>
            </m:sub>
            <m:sup/>
            <m:e>
              <m:r>
                <m:rPr>
                  <m:sty m:val="p"/>
                </m:rPr>
                <w:rPr>
                  <w:color w:val="000000"/>
                </w:rPr>
                <m:t xml:space="preserve"> </m:t>
              </m:r>
            </m:e>
          </m:nary>
          <m:r>
            <m:rPr>
              <m:sty m:val="i"/>
            </m:rPr>
            <w:rPr>
              <w:color w:val="000000"/>
            </w:rPr>
            <m:t>I</m:t>
          </m:r>
          <m:r>
            <m:rPr>
              <m:sty m:val="p"/>
            </m:rPr>
            <w:rPr>
              <w:color w:val="000000"/>
            </w:rPr>
            <m:t>(</m:t>
          </m:r>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e</m:t>
                  </m:r>
                </m:e>
                <m:sub>
                  <m:r>
                    <m:rPr>
                      <m:sty m:val="i"/>
                    </m:rPr>
                    <w:rPr>
                      <w:color w:val="000000"/>
                    </w:rPr>
                    <m:t>j</m:t>
                  </m:r>
                </m:sub>
              </m:sSub>
            </m:sub>
          </m:sSub>
          <m:r>
            <m:rPr>
              <m:sty m:val="p"/>
            </m:rPr>
            <w:rPr>
              <w:color w:val="000000"/>
            </w:rPr>
            <m:t>(</m:t>
          </m:r>
          <m:r>
            <m:rPr>
              <m:sty m:val="i"/>
            </m:rPr>
            <w:rPr>
              <w:color w:val="000000"/>
            </w:rPr>
            <m:t>t</m:t>
          </m:r>
          <m:r>
            <m:rPr>
              <m:sty m:val="p"/>
            </m:rPr>
            <w:rPr>
              <w:color w:val="000000"/>
            </w:rPr>
            <m:t>)</m:t>
          </m:r>
          <m:r>
            <m:rPr>
              <m:sty m:val="p"/>
            </m:rPr>
            <w:rPr>
              <w:color w:val="000000"/>
            </w:rPr>
            <m:t>,</m:t>
          </m:r>
          <m:r>
            <m:rPr>
              <m:nor/>
            </m:rPr>
            <w:rPr>
              <w:color w:val="000000"/>
            </w:rPr>
          </m:r>
        </m:oMath>
      </m:oMathPara>
    </w:p>
    <w:p>
      <w:pPr>
        <w:spacing w:line="360" w:after="210" w:lineRule="auto"/>
      </w:pPr>
      <w:r>
        <w:rPr>
          <w:rFonts w:eastAsia="georgia" w:cs="georgia" w:ascii="georgia" w:hAnsi="georgia"/>
          <w:color w:val="000000"/>
        </w:rPr>
        <w:t xml:space="preserve">donde </w:t>
      </w:r>
      <m:oMath>
        <m:nary>
          <m:naryPr>
            <m:chr m:val="⨁"/>
            <m:limLoc m:val="undOvr"/>
            <m:subHide m:val="1"/>
            <m:supHide m:val="1"/>
            <m:ctrlPr>
              <w:rPr>
                <w:rFonts w:ascii="Cambria Math" w:hAnsi="Cambria Math"/>
                <w:color w:val="000000"/>
              </w:rPr>
            </m:ctrlPr>
          </m:naryPr>
          <m:sub/>
          <m:sup/>
          <m:e>
            <m:r>
              <m:t xml:space="preserve"> </m:t>
            </m:r>
          </m:e>
        </m:nary>
      </m:oMath>
      <w:r>
        <w:rPr>
          <w:rFonts w:eastAsia="georgia" w:cs="georgia" w:ascii="georgia" w:hAnsi="georgia"/>
          <w:color w:val="000000"/>
        </w:rPr>
        <w:t xml:space="preserve"> es un operador de agregación (suma, composición, unión) dependiente del dominio. La dinámica del sistema queda entonces descrita por:</w:t>
      </w:r>
    </w:p>
    <w:p>
      <w:pPr>
        <w:spacing w:line="360" w:after="210" w:lineRule="auto"/>
      </w:pPr>
      <m:oMathPara>
        <m:oMath>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e</m:t>
                  </m:r>
                </m:e>
                <m:sub>
                  <m:r>
                    <m:rPr>
                      <m:sty m:val="i"/>
                    </m:rPr>
                    <w:rPr>
                      <w:color w:val="000000"/>
                    </w:rPr>
                    <m:t>i</m:t>
                  </m:r>
                </m:sub>
              </m:sSub>
            </m:sub>
          </m:sSub>
          <m:r>
            <m:rPr>
              <m:sty m:val="p"/>
            </m:rPr>
            <w:rPr>
              <w:color w:val="000000"/>
            </w:rPr>
            <m:t>(</m:t>
          </m:r>
          <m:r>
            <m:rPr>
              <m:sty m:val="i"/>
            </m:rPr>
            <w:rPr>
              <w:color w:val="000000"/>
            </w:rPr>
            <m:t>t</m:t>
          </m:r>
          <m:r>
            <m:rPr>
              <m:sty m:val="p"/>
            </m:rPr>
            <w:rPr>
              <w:color w:val="000000"/>
            </w:rPr>
            <m:t>+</m:t>
          </m:r>
          <m:r>
            <m:rPr>
              <m:sty m:val="p"/>
            </m:rPr>
            <w:rPr>
              <w:color w:val="000000"/>
            </w:rPr>
            <m:t>1</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e</m:t>
                  </m:r>
                </m:e>
                <m:sub>
                  <m:r>
                    <m:rPr>
                      <m:sty m:val="i"/>
                    </m:rPr>
                    <w:rPr>
                      <w:color w:val="000000"/>
                    </w:rPr>
                    <m:t>i</m:t>
                  </m:r>
                </m:sub>
              </m:sSub>
            </m:sub>
          </m:sSub>
          <m:r>
            <m:rPr>
              <m:sty m:val="p"/>
            </m:rPr>
            <w:rPr>
              <w:color w:val="000000"/>
            </w:rPr>
            <m:t>(</m:t>
          </m:r>
          <m:r>
            <m:rPr>
              <m:sty m:val="i"/>
            </m:rPr>
            <w:rPr>
              <w:color w:val="000000"/>
            </w:rPr>
            <m:t>t</m:t>
          </m:r>
          <m:r>
            <m:rPr>
              <m:sty m:val="p"/>
            </m:rPr>
            <w:rPr>
              <w:color w:val="000000"/>
            </w:rPr>
            <m:t>)</m:t>
          </m:r>
          <m:r>
            <m:rPr>
              <m:sty m:val="p"/>
            </m:rPr>
            <w:rPr>
              <w:color w:val="000000"/>
            </w:rPr>
            <m:t>+</m:t>
          </m:r>
          <m:r>
            <m:rPr>
              <m:nor/>
            </m:rPr>
            <w:rPr>
              <w:color w:val="000000"/>
            </w:rPr>
            <m:t>NI</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i</m:t>
              </m:r>
            </m:sub>
          </m:sSub>
          <m:r>
            <m:rPr>
              <m:sty m:val="p"/>
            </m:rPr>
            <w:rPr>
              <w:color w:val="000000"/>
            </w:rPr>
            <m:t>,</m:t>
          </m:r>
          <m:r>
            <m:rPr>
              <m:sty m:val="i"/>
            </m:rPr>
            <w:rPr>
              <w:color w:val="000000"/>
            </w:rPr>
            <m:t>t</m:t>
          </m:r>
          <m:r>
            <m:rPr>
              <m:sty m:val="p"/>
            </m:rPr>
            <w:rPr>
              <w:color w:val="000000"/>
            </w:rPr>
            <m:t>)</m:t>
          </m:r>
        </m:oMath>
      </m:oMathPara>
    </w:p>
    <w:p>
      <w:pPr>
        <w:spacing w:line="360" w:after="210" w:lineRule="auto"/>
      </w:pPr>
      <w:r>
        <w:rPr>
          <w:rFonts w:eastAsia="georgia" w:cs="georgia" w:ascii="georgia" w:hAnsi="georgia"/>
          <w:color w:val="000000"/>
        </w:rPr>
        <w:t xml:space="preserve">Esta formulación permite que el </w:t>
      </w:r>
      <w:r>
        <w:rPr>
          <w:rFonts w:eastAsia="georgia" w:cs="georgia" w:ascii="georgia" w:hAnsi="georgia"/>
          <w:b/>
          <w:color w:val="000000"/>
        </w:rPr>
        <w:t xml:space="preserve">comportamiento global emerja exclusivamente de interacciones locales</w:t>
      </w:r>
      <w:r>
        <w:rPr>
          <w:rFonts w:eastAsia="georgia" w:cs="georgia" w:ascii="georgia" w:hAnsi="georgia"/>
          <w:color w:val="000000"/>
        </w:rPr>
        <w:t xml:space="preserve">.</w:t>
      </w:r>
    </w:p>
    <w:p>
      <w:pPr>
        <w:spacing w:line="360" w:before="315" w:after="105" w:lineRule="auto"/>
        <w:ind w:left="-30"/>
        <w:jc w:val="left"/>
      </w:pPr>
      <w:bookmarkStart w:id="13" w:name="programación_funcional_como_herramienta"/>
      <w:r>
        <w:rPr>
          <w:rFonts w:eastAsia="georgia" w:cs="georgia" w:ascii="georgia" w:hAnsi="georgia"/>
          <w:b/>
          <w:color w:val="000000"/>
          <w:sz w:val="24"/>
        </w:rPr>
        <w:t xml:space="preserve">Programación Funcional como Herramienta</w:t>
      </w:r>
      <w:bookmarkEnd w:id="13"/>
    </w:p>
    <w:p>
      <w:pPr>
        <w:spacing w:line="360" w:after="210" w:lineRule="auto"/>
      </w:pPr>
      <w:r>
        <w:rPr>
          <w:rFonts w:eastAsia="georgia" w:cs="georgia" w:ascii="georgia" w:hAnsi="georgia"/>
          <w:color w:val="000000"/>
        </w:rPr>
        <w:t xml:space="preserve">La programación funcional es idónea para modelar interacciones porque trata las funciones como ciudadanos de primera clase, evita el estado mutable y favorece la composición de funciones puras. La operación </w:t>
      </w:r>
      <m:oMath>
        <m:nary>
          <m:naryPr>
            <m:chr m:val="⨁"/>
            <m:limLoc m:val="undOvr"/>
            <m:subHide m:val="1"/>
            <m:supHide m:val="1"/>
            <m:ctrlPr>
              <w:rPr>
                <w:rFonts w:ascii="Cambria Math" w:hAnsi="Cambria Math"/>
                <w:color w:val="000000"/>
              </w:rPr>
            </m:ctrlPr>
          </m:naryPr>
          <m:sub/>
          <m:sup/>
          <m:e>
            <m:r>
              <m:t xml:space="preserve"> </m:t>
            </m:r>
          </m:e>
        </m:nary>
      </m:oMath>
      <w:r>
        <w:rPr>
          <w:rFonts w:eastAsia="georgia" w:cs="georgia" w:ascii="georgia" w:hAnsi="georgia"/>
          <w:color w:val="000000"/>
        </w:rPr>
        <w:t xml:space="preserve"> se implementa como un </w:t>
      </w:r>
      <w:r>
        <w:rPr>
          <w:rStyle w:val="VerbatimChar"/>
          <w:rFonts w:eastAsia="menlo" w:cs="menlo" w:ascii="menlo" w:hAnsi="menlo"/>
          <w:color w:val="000000"/>
          <w:sz w:val="18"/>
          <w:shd w:val="clear" w:color="auto" w:fill="F8F8FA"/>
        </w:rPr>
        <w:t xml:space="preserve">reduce</w:t>
      </w:r>
      <w:r>
        <w:rPr>
          <w:rFonts w:eastAsia="georgia" w:cs="georgia" w:ascii="georgia" w:hAnsi="georgia"/>
          <w:color w:val="000000"/>
        </w:rPr>
        <w:t xml:space="preserve"> (fold) sobre la lista de emisores, y la dinámica global se expresa con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 sin bucles imperativos ni variables compartidas.</w:t>
      </w:r>
    </w:p>
    <w:p>
      <w:pPr>
        <w:spacing w:line="360" w:before="315" w:after="105" w:lineRule="auto"/>
        <w:ind w:left="-30"/>
        <w:jc w:val="left"/>
      </w:pPr>
      <w:bookmarkStart w:id="14" w:name="implementación_2"/>
      <w:r>
        <w:rPr>
          <w:rFonts w:eastAsia="georgia" w:cs="georgia" w:ascii="georgia" w:hAnsi="georgia"/>
          <w:b/>
          <w:color w:val="000000"/>
          <w:sz w:val="24"/>
        </w:rPr>
        <w:t xml:space="preserve">Implementación</w:t>
      </w:r>
      <w:bookmarkEnd w:id="14"/>
    </w:p>
    <w:p>
      <w:pPr>
        <w:spacing w:line="360" w:after="210" w:lineRule="auto"/>
      </w:pPr>
      <w:r>
        <w:rPr>
          <w:rFonts w:eastAsia="georgia" w:cs="georgia" w:ascii="georgia" w:hAnsi="georgia"/>
          <w:color w:val="000000"/>
        </w:rPr>
        <w:t xml:space="preserve">El archivo </w:t>
      </w:r>
      <w:r>
        <w:rPr>
          <w:rStyle w:val="VerbatimChar"/>
          <w:rFonts w:eastAsia="menlo" w:cs="menlo" w:ascii="menlo" w:hAnsi="menlo"/>
          <w:color w:val="000000"/>
          <w:sz w:val="18"/>
          <w:shd w:val="clear" w:color="auto" w:fill="F8F8FA"/>
        </w:rPr>
        <w:t xml:space="preserve">punto3_net_interactions.py</w:t>
      </w:r>
      <w:r>
        <w:rPr>
          <w:rFonts w:eastAsia="georgia" w:cs="georgia" w:ascii="georgia" w:hAnsi="georgia"/>
          <w:color w:val="000000"/>
        </w:rPr>
        <w:t xml:space="preserve"> implementa las funciones </w:t>
      </w:r>
      <w:r>
        <w:rPr>
          <w:rStyle w:val="VerbatimChar"/>
          <w:rFonts w:eastAsia="menlo" w:cs="menlo" w:ascii="menlo" w:hAnsi="menlo"/>
          <w:color w:val="000000"/>
          <w:sz w:val="18"/>
          <w:shd w:val="clear" w:color="auto" w:fill="F8F8FA"/>
        </w:rPr>
        <w:t xml:space="preserve">interaccion_atraccion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interaccion_repulsion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net_interaction</w:t>
      </w:r>
      <w:r>
        <w:rPr>
          <w:rFonts w:eastAsia="georgia" w:cs="georgia" w:ascii="georgia" w:hAnsi="georgia"/>
          <w:color w:val="000000"/>
        </w:rPr>
        <w:t xml:space="preserve"> y </w:t>
      </w:r>
      <w:r>
        <w:rPr>
          <w:rStyle w:val="VerbatimChar"/>
          <w:rFonts w:eastAsia="menlo" w:cs="menlo" w:ascii="menlo" w:hAnsi="menlo"/>
          <w:color w:val="000000"/>
          <w:sz w:val="18"/>
          <w:shd w:val="clear" w:color="auto" w:fill="F8F8FA"/>
        </w:rPr>
        <w:t xml:space="preserve">paso_dinamica</w:t>
      </w:r>
      <w:r>
        <w:rPr>
          <w:rFonts w:eastAsia="georgia" w:cs="georgia" w:ascii="georgia" w:hAnsi="georgia"/>
          <w:color w:val="000000"/>
        </w:rPr>
        <w:t xml:space="preserve">, siguiendo estrictamente el modelo matemático anterior con paradigma funcional en Python.</w:t>
      </w:r>
    </w:p>
    <w:p>
      <w:pPr>
        <w:spacing w:line="360" w:after="210" w:lineRule="auto"/>
        <w:ind w:left="630"/>
      </w:pPr>
      <w:r>
        <w:rPr>
          <w:rFonts w:eastAsia="georgia" w:cs="georgia" w:ascii="georgia" w:hAnsi="georgia"/>
          <w:b/>
          <w:color w:val="000000"/>
        </w:rPr>
        <w:t xml:space="preserve">Ejecutar:</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python punto3_net_interactions.py</w:t>
        <w:br/>
        <w:t xml:space="preserve"/>
      </w:r>
    </w:p>
    <w:p>
      <w:pPr>
        <w:spacing w:line="360" w:before="315" w:after="105" w:lineRule="auto"/>
        <w:ind w:left="-30"/>
        <w:jc w:val="left"/>
      </w:pPr>
      <w:bookmarkStart w:id="15" w:name="traza_de_ejecución_esperada_2"/>
      <w:r>
        <w:rPr>
          <w:rFonts w:eastAsia="georgia" w:cs="georgia" w:ascii="georgia" w:hAnsi="georgia"/>
          <w:b/>
          <w:color w:val="000000"/>
          <w:sz w:val="24"/>
        </w:rPr>
        <w:t xml:space="preserve">Traza de Ejecución Esperada</w:t>
      </w:r>
      <w:bookmarkEnd w:id="15"/>
    </w:p>
    <w:p>
      <w:pPr>
        <w:spacing w:line="360" w:after="210" w:lineRule="auto"/>
      </w:pPr>
      <w:r>
        <w:rPr>
          <w:rFonts w:eastAsia="georgia" w:cs="georgia" w:ascii="georgia" w:hAnsi="georgia"/>
          <w:color w:val="000000"/>
        </w:rPr>
        <w:t xml:space="preserve">La simulación muestra cómo cinco entidades con estados iniciales </w:t>
      </w:r>
      <w:r>
        <w:rPr>
          <w:rStyle w:val="VerbatimChar"/>
          <w:rFonts w:eastAsia="menlo" w:cs="menlo" w:ascii="menlo" w:hAnsi="menlo"/>
          <w:color w:val="000000"/>
          <w:sz w:val="18"/>
          <w:shd w:val="clear" w:color="auto" w:fill="F8F8FA"/>
        </w:rPr>
        <w:t xml:space="preserve">[0.0, 2.0, 5.0, 8.0, 10.0]</w:t>
      </w:r>
      <w:r>
        <w:rPr>
          <w:rFonts w:eastAsia="georgia" w:cs="georgia" w:ascii="georgia" w:hAnsi="georgia"/>
          <w:color w:val="000000"/>
        </w:rPr>
        <w:t xml:space="preserve"> convergen progresivamente hacia un valor común (media del grupo), ilustrando que ninguna entidad evoluciona de forma aislada: su estado futuro es siempre función del conjunto de interacciones recibidas del resto del sistema.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unto_4_universalidad_δ_como_cons_5f1bc1"/>
      <w:r>
        <w:rPr>
          <w:rFonts w:eastAsia="georgia" w:cs="georgia" w:ascii="georgia" w:hAnsi="georgia"/>
          <w:b/>
          <w:color w:val="000000"/>
          <w:sz w:val="24"/>
        </w:rPr>
        <w:t xml:space="preserve">Punto 4: Universalidad δ como Constante de la Naturaleza y su Aplicación en Ingeniería</w:t>
      </w:r>
      <w:bookmarkEnd w:id="16"/>
    </w:p>
    <w:p>
      <w:pPr>
        <w:spacing w:line="360" w:before="315" w:after="105" w:lineRule="auto"/>
        <w:ind w:left="-30"/>
        <w:jc w:val="left"/>
      </w:pPr>
      <w:bookmarkStart w:id="17" w:name="la_constante_de_feigenbaum_δ"/>
      <w:r>
        <w:rPr>
          <w:rFonts w:eastAsia="georgia" w:cs="georgia" w:ascii="georgia" w:hAnsi="georgia"/>
          <w:b/>
          <w:color w:val="000000"/>
          <w:sz w:val="24"/>
        </w:rPr>
        <w:t xml:space="preserve">La Constante de Feigenbaum δ</w:t>
      </w:r>
      <w:bookmarkEnd w:id="17"/>
    </w:p>
    <w:p>
      <w:pPr>
        <w:spacing w:line="360" w:after="210" w:lineRule="auto"/>
      </w:pPr>
      <w:r>
        <w:rPr>
          <w:rFonts w:eastAsia="georgia" w:cs="georgia" w:ascii="georgia" w:hAnsi="georgia"/>
          <w:color w:val="000000"/>
        </w:rPr>
        <w:t xml:space="preserve">La constante de Feigenbaum </w:t>
      </w:r>
      <m:oMath>
        <m:r>
          <m:rPr>
            <m:sty m:val="i"/>
          </m:rPr>
          <w:rPr>
            <w:color w:val="000000"/>
          </w:rPr>
          <m:t>δ</m:t>
        </m:r>
      </m:oMath>
      <w:r>
        <w:rPr>
          <w:rFonts w:eastAsia="georgia" w:cs="georgia" w:ascii="georgia" w:hAnsi="georgia"/>
          <w:color w:val="000000"/>
        </w:rPr>
        <w:t xml:space="preserve"> es una constante universal descubierta por Mitchell Feigenbaum en 1975 al estudiar la ruta al caos en sistemas dinámicos no lineales. Se define como el límite de la razón entre intervalos sucesivos de bifurcación en un diagrama de doblamiento de periodo:</w:t>
      </w:r>
    </w:p>
    <w:p>
      <w:pPr>
        <w:spacing w:line="360" w:after="210" w:lineRule="auto"/>
      </w:pPr>
      <m:oMathPara>
        <m:oMath>
          <m:r>
            <m:rPr>
              <m:sty m:val="i"/>
            </m:rPr>
            <w:rPr>
              <w:color w:val="000000"/>
            </w:rPr>
            <m:t>δ</m:t>
          </m:r>
          <m:r>
            <m:rPr>
              <m:sty m:val="p"/>
            </m:rPr>
            <w:rPr>
              <w:color w:val="000000"/>
            </w:rPr>
            <m:t>=</m:t>
          </m:r>
          <m:limLow>
            <m:limLowPr>
              <m:ctrlPr>
                <w:rPr>
                  <w:rFonts w:ascii="Cambria Math" w:hAnsi="Cambria Math"/>
                  <w:color w:val="000000"/>
                </w:rPr>
              </m:ctrlPr>
            </m:limLowPr>
            <m:e>
              <m:r>
                <m:rPr>
                  <m:sty m:val="p"/>
                </m:rPr>
                <w:rPr>
                  <w:color w:val="000000"/>
                </w:rPr>
                <m:t>lim</m:t>
              </m:r>
            </m:e>
            <m:lim>
              <m:r>
                <m:rPr>
                  <m:sty m:val="i"/>
                </m:rPr>
                <w:rPr>
                  <w:color w:val="000000"/>
                </w:rPr>
                <m:t>n</m:t>
              </m:r>
              <m:r>
                <m:rPr>
                  <m:sty m:val="p"/>
                </m:rPr>
                <w:rPr>
                  <w:color w:val="000000"/>
                </w:rPr>
                <m:t>→</m:t>
              </m:r>
              <m:r>
                <m:rPr>
                  <m:sty m:val="p"/>
                </m:rPr>
                <w:rPr>
                  <w:color w:val="000000"/>
                </w:rPr>
                <m:t>∞</m:t>
              </m:r>
            </m:lim>
          </m:limLow>
          <m:r>
            <m:rPr>
              <m:sty m:val="p"/>
            </m:rPr>
            <w:rPr>
              <w:color w:val="000000"/>
            </w:rPr>
            <m:t xml:space="preserve"> </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μ</m:t>
                  </m:r>
                </m:e>
                <m:sub>
                  <m:r>
                    <m:rPr>
                      <m:sty m:val="i"/>
                    </m:rPr>
                    <w:rPr>
                      <w:color w:val="000000"/>
                    </w:rPr>
                    <m:t>n</m:t>
                  </m:r>
                </m:sub>
              </m:sSub>
              <m:r>
                <m:rPr>
                  <m:sty m:val="p"/>
                </m:rPr>
                <w:rPr>
                  <w:color w:val="000000"/>
                </w:rPr>
                <m:t>−</m:t>
              </m:r>
              <m:sSub>
                <m:sSubPr>
                  <m:ctrlPr>
                    <w:rPr>
                      <w:rFonts w:ascii="Cambria Math" w:hAnsi="Cambria Math"/>
                      <w:color w:val="000000"/>
                    </w:rPr>
                  </m:ctrlPr>
                </m:sSubPr>
                <m:e>
                  <m:r>
                    <m:rPr>
                      <m:sty m:val="i"/>
                    </m:rPr>
                    <w:rPr>
                      <w:color w:val="000000"/>
                    </w:rPr>
                    <m:t>μ</m:t>
                  </m:r>
                </m:e>
                <m:sub>
                  <m:r>
                    <m:rPr>
                      <m:sty m:val="i"/>
                    </m:rPr>
                    <w:rPr>
                      <w:color w:val="000000"/>
                    </w:rPr>
                    <m:t>n</m:t>
                  </m:r>
                  <m:r>
                    <m:rPr>
                      <m:sty m:val="p"/>
                    </m:rPr>
                    <w:rPr>
                      <w:color w:val="000000"/>
                    </w:rPr>
                    <m:t>−</m:t>
                  </m:r>
                  <m:r>
                    <m:rPr>
                      <m:sty m:val="p"/>
                    </m:rPr>
                    <w:rPr>
                      <w:color w:val="000000"/>
                    </w:rPr>
                    <m:t>1</m:t>
                  </m:r>
                </m:sub>
              </m:sSub>
            </m:num>
            <m:den>
              <m:sSub>
                <m:sSubPr>
                  <m:ctrlPr>
                    <w:rPr>
                      <w:rFonts w:ascii="Cambria Math" w:hAnsi="Cambria Math"/>
                      <w:color w:val="000000"/>
                    </w:rPr>
                  </m:ctrlPr>
                </m:sSubPr>
                <m:e>
                  <m:r>
                    <m:rPr>
                      <m:sty m:val="i"/>
                    </m:rPr>
                    <w:rPr>
                      <w:color w:val="000000"/>
                    </w:rPr>
                    <m:t>μ</m:t>
                  </m:r>
                </m:e>
                <m:sub>
                  <m:r>
                    <m:rPr>
                      <m:sty m:val="i"/>
                    </m:rPr>
                    <w:rPr>
                      <w:color w:val="000000"/>
                    </w:rPr>
                    <m:t>n</m:t>
                  </m:r>
                  <m:r>
                    <m:rPr>
                      <m:sty m:val="p"/>
                    </m:rPr>
                    <w:rPr>
                      <w:color w:val="000000"/>
                    </w:rPr>
                    <m:t>+</m:t>
                  </m:r>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μ</m:t>
                  </m:r>
                </m:e>
                <m:sub>
                  <m:r>
                    <m:rPr>
                      <m:sty m:val="i"/>
                    </m:rPr>
                    <w:rPr>
                      <w:color w:val="000000"/>
                    </w:rPr>
                    <m:t>n</m:t>
                  </m:r>
                </m:sub>
              </m:sSub>
            </m:den>
          </m:f>
          <m:r>
            <m:rPr>
              <m:sty m:val="p"/>
            </m:rPr>
            <w:rPr>
              <w:color w:val="000000"/>
            </w:rPr>
            <m:t>≈</m:t>
          </m:r>
          <m:r>
            <m:rPr>
              <m:sty m:val="p"/>
            </m:rPr>
            <w:rPr>
              <w:color w:val="000000"/>
            </w:rPr>
            <m:t>4.669</m:t>
          </m:r>
          <m:r>
            <m:rPr>
              <m:sty m:val="p"/>
            </m:rPr>
            <w:rPr>
              <w:color w:val="000000"/>
            </w:rPr>
            <m:t xml:space="preserve"> </m:t>
          </m:r>
          <m:r>
            <m:rPr>
              <m:sty m:val="p"/>
            </m:rPr>
            <w:rPr>
              <w:color w:val="000000"/>
            </w:rPr>
            <m:t>201</m:t>
          </m:r>
          <m:r>
            <m:rPr>
              <m:sty m:val="p"/>
            </m:rPr>
            <w:rPr>
              <w:color w:val="000000"/>
            </w:rPr>
            <m:t xml:space="preserve"> </m:t>
          </m:r>
          <m:r>
            <m:rPr>
              <m:sty m:val="p"/>
            </m:rPr>
            <w:rPr>
              <w:color w:val="000000"/>
            </w:rPr>
            <m:t>609</m:t>
          </m:r>
          <m:r>
            <m:rPr>
              <m:sty m:val="p"/>
            </m:rPr>
            <w:rPr>
              <w:color w:val="000000"/>
            </w:rPr>
            <m:t xml:space="preserve"> </m:t>
          </m:r>
          <m:r>
            <m:rPr>
              <m:sty m:val="p"/>
            </m:rPr>
            <w:rPr>
              <w:color w:val="000000"/>
            </w:rPr>
            <m:t>102</m:t>
          </m:r>
          <m:r>
            <m:rPr>
              <m:sty m:val="p"/>
            </m:rPr>
            <w:rPr>
              <w:color w:val="000000"/>
            </w:rPr>
            <m:t xml:space="preserve"> </m:t>
          </m:r>
          <m:r>
            <m:rPr>
              <m:sty m:val="p"/>
            </m:rPr>
            <w:rPr>
              <w:color w:val="000000"/>
            </w:rPr>
            <m:t>990</m:t>
          </m:r>
          <m:r>
            <m:rPr>
              <m:sty m:val="p"/>
            </m:rPr>
            <w:rPr>
              <w:color w:val="000000"/>
            </w:rPr>
            <m:t>…</m:t>
          </m:r>
        </m:oMath>
      </m:oMathPara>
    </w:p>
    <w:p>
      <w:pPr>
        <w:spacing w:line="360" w:after="210" w:lineRule="auto"/>
      </w:pPr>
      <w:r>
        <w:rPr>
          <w:rFonts w:eastAsia="georgia" w:cs="georgia" w:ascii="georgia" w:hAnsi="georgia"/>
          <w:color w:val="000000"/>
        </w:rPr>
        <w:t xml:space="preserve">donde </w:t>
      </w:r>
      <m:oMath>
        <m:sSub>
          <m:sSubPr>
            <m:ctrlPr>
              <w:rPr>
                <w:rFonts w:ascii="Cambria Math" w:hAnsi="Cambria Math"/>
                <w:color w:val="000000"/>
              </w:rPr>
            </m:ctrlPr>
          </m:sSubPr>
          <m:e>
            <m:r>
              <m:rPr>
                <m:sty m:val="i"/>
              </m:rPr>
              <w:rPr>
                <w:color w:val="000000"/>
              </w:rPr>
              <m:t>μ</m:t>
            </m:r>
          </m:e>
          <m:sub>
            <m:r>
              <m:rPr>
                <m:sty m:val="i"/>
              </m:rPr>
              <w:rPr>
                <w:color w:val="000000"/>
              </w:rPr>
              <m:t>n</m:t>
            </m:r>
          </m:sub>
        </m:sSub>
      </m:oMath>
      <w:r>
        <w:rPr>
          <w:rFonts w:eastAsia="georgia" w:cs="georgia" w:ascii="georgia" w:hAnsi="georgia"/>
          <w:color w:val="000000"/>
        </w:rPr>
        <w:t xml:space="preserve"> es el valor del parámetro de control en la </w:t>
      </w:r>
      <m:oMath>
        <m:r>
          <m:rPr>
            <m:sty m:val="i"/>
          </m:rPr>
          <w:rPr>
            <w:color w:val="000000"/>
          </w:rPr>
          <m:t>n</m:t>
        </m:r>
      </m:oMath>
      <w:r>
        <w:rPr>
          <w:rFonts w:eastAsia="georgia" w:cs="georgia" w:ascii="georgia" w:hAnsi="georgia"/>
          <w:color w:val="000000"/>
        </w:rPr>
        <w:t xml:space="preserve">-ésima bifurcación. Esta constante aparece en el </w:t>
      </w:r>
      <w:r>
        <w:rPr>
          <w:rFonts w:eastAsia="georgia" w:cs="georgia" w:ascii="georgia" w:hAnsi="georgia"/>
          <w:b/>
          <w:color w:val="000000"/>
        </w:rPr>
        <w:t xml:space="preserve">mapa logístico</w:t>
      </w:r>
      <w:r>
        <w:rPr>
          <w:rFonts w:eastAsia="georgia" w:cs="georgia" w:ascii="georgia" w:hAnsi="georgia"/>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x</m:t>
              </m:r>
            </m:e>
            <m:sub>
              <m:r>
                <m:rPr>
                  <m:sty m:val="i"/>
                </m:rPr>
                <w:rPr>
                  <w:color w:val="000000"/>
                </w:rPr>
                <m:t>n</m:t>
              </m:r>
              <m:r>
                <m:rPr>
                  <m:sty m:val="p"/>
                </m:rPr>
                <w:rPr>
                  <w:color w:val="000000"/>
                </w:rPr>
                <m:t>+</m:t>
              </m:r>
              <m:r>
                <m:rPr>
                  <m:sty m:val="p"/>
                </m:rPr>
                <w:rPr>
                  <w:color w:val="000000"/>
                </w:rPr>
                <m:t>1</m:t>
              </m:r>
            </m:sub>
          </m:sSub>
          <m:r>
            <m:rPr>
              <m:sty m:val="p"/>
            </m:rPr>
            <w:rPr>
              <w:color w:val="000000"/>
            </w:rPr>
            <m:t>=</m:t>
          </m:r>
          <m:r>
            <m:rPr>
              <m:sty m:val="i"/>
            </m:rPr>
            <w:rPr>
              <w:color w:val="000000"/>
            </w:rPr>
            <m:t>λ</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n</m:t>
              </m:r>
            </m:sub>
          </m:sSub>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n</m:t>
              </m:r>
            </m:sub>
          </m:sSub>
          <m:r>
            <m:rPr>
              <m:sty m:val="p"/>
            </m:rPr>
            <w:rPr>
              <w:color w:val="000000"/>
            </w:rPr>
            <m:t>)</m:t>
          </m:r>
        </m:oMath>
      </m:oMathPara>
    </w:p>
    <w:p>
      <w:pPr>
        <w:spacing w:line="360" w:after="210" w:lineRule="auto"/>
      </w:pPr>
      <w:r>
        <w:rPr>
          <w:rFonts w:eastAsia="georgia" w:cs="georgia" w:ascii="georgia" w:hAnsi="georgia"/>
          <w:color w:val="000000"/>
        </w:rPr>
        <w:t xml:space="preserve">cuyo comportamiento depende del parámetro </w:t>
      </w:r>
      <m:oMath>
        <m:r>
          <m:rPr>
            <m:sty m:val="i"/>
          </m:rPr>
          <w:rPr>
            <w:color w:val="000000"/>
          </w:rPr>
          <m:t>λ</m:t>
        </m:r>
      </m:oMath>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Rango de </w:t>
            </w:r>
            <m:oMath>
              <m:r>
                <m:rPr>
                  <m:sty m:val="i"/>
                </m:rPr>
                <w:rPr>
                  <w:color w:val="000000"/>
                  <w:sz w:val="17"/>
                </w:rPr>
                <m:t>λ</m:t>
              </m:r>
            </m:oMath>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Comportamiento del sistema</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0</m:t>
                </m:r>
                <m:r>
                  <m:rPr>
                    <m:sty m:val="p"/>
                  </m:rPr>
                  <w:rPr>
                    <w:color w:val="000000"/>
                    <w:sz w:val="17"/>
                  </w:rPr>
                  <m:t>&lt;</m:t>
                </m:r>
                <m:r>
                  <m:rPr>
                    <m:sty m:val="i"/>
                  </m:rPr>
                  <w:rPr>
                    <w:color w:val="000000"/>
                    <w:sz w:val="17"/>
                  </w:rPr>
                  <m:t>λ</m:t>
                </m:r>
                <m:r>
                  <m:rPr>
                    <m:sty m:val="p"/>
                  </m:rPr>
                  <w:rPr>
                    <w:color w:val="000000"/>
                    <w:sz w:val="17"/>
                  </w:rPr>
                  <m:t>≤</m:t>
                </m:r>
                <m:r>
                  <m:rPr>
                    <m:sty m:val="p"/>
                  </m:rPr>
                  <w:rPr>
                    <w:color w:val="000000"/>
                    <w:sz w:val="17"/>
                  </w:rPr>
                  <m:t>3</m:t>
                </m:r>
              </m:oMath>
            </m:oMathPara>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Punto fijo estable (convergencia)</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3</m:t>
                </m:r>
                <m:r>
                  <m:rPr>
                    <m:sty m:val="p"/>
                  </m:rPr>
                  <w:rPr>
                    <w:color w:val="000000"/>
                    <w:sz w:val="17"/>
                  </w:rPr>
                  <m:t>&lt;</m:t>
                </m:r>
                <m:r>
                  <m:rPr>
                    <m:sty m:val="i"/>
                  </m:rPr>
                  <w:rPr>
                    <w:color w:val="000000"/>
                    <w:sz w:val="17"/>
                  </w:rPr>
                  <m:t>λ</m:t>
                </m:r>
                <m:r>
                  <m:rPr>
                    <m:sty m:val="p"/>
                  </m:rPr>
                  <w:rPr>
                    <w:color w:val="000000"/>
                    <w:sz w:val="17"/>
                  </w:rPr>
                  <m:t>≤</m:t>
                </m:r>
                <m:r>
                  <m:rPr>
                    <m:sty m:val="p"/>
                  </m:rPr>
                  <w:rPr>
                    <w:color w:val="000000"/>
                    <w:sz w:val="17"/>
                  </w:rPr>
                  <m:t>3.57</m:t>
                </m:r>
              </m:oMath>
            </m:oMathPara>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Bifurcaciones de periodo doblante (2, 4, 8, ...)</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i"/>
                  </m:rPr>
                  <w:rPr>
                    <w:color w:val="000000"/>
                    <w:sz w:val="17"/>
                  </w:rPr>
                  <m:t>λ</m:t>
                </m:r>
                <m:r>
                  <m:rPr>
                    <m:sty m:val="p"/>
                  </m:rPr>
                  <w:rPr>
                    <w:color w:val="000000"/>
                    <w:sz w:val="17"/>
                  </w:rPr>
                  <m:t>≈</m:t>
                </m:r>
                <m:r>
                  <m:rPr>
                    <m:sty m:val="p"/>
                  </m:rPr>
                  <w:rPr>
                    <w:color w:val="000000"/>
                    <w:sz w:val="17"/>
                  </w:rPr>
                  <m:t>3.57</m:t>
                </m:r>
              </m:oMath>
            </m:oMathPara>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Inicio del caos</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3.57</m:t>
                </m:r>
                <m:r>
                  <m:rPr>
                    <m:sty m:val="p"/>
                  </m:rPr>
                  <w:rPr>
                    <w:color w:val="000000"/>
                    <w:sz w:val="17"/>
                  </w:rPr>
                  <m:t>&lt;</m:t>
                </m:r>
                <m:r>
                  <m:rPr>
                    <m:sty m:val="i"/>
                  </m:rPr>
                  <w:rPr>
                    <w:color w:val="000000"/>
                    <w:sz w:val="17"/>
                  </w:rPr>
                  <m:t>λ</m:t>
                </m:r>
                <m:r>
                  <m:rPr>
                    <m:sty m:val="p"/>
                  </m:rPr>
                  <w:rPr>
                    <w:color w:val="000000"/>
                    <w:sz w:val="17"/>
                  </w:rPr>
                  <m:t>≤</m:t>
                </m:r>
                <m:r>
                  <m:rPr>
                    <m:sty m:val="p"/>
                  </m:rPr>
                  <w:rPr>
                    <w:color w:val="000000"/>
                    <w:sz w:val="17"/>
                  </w:rPr>
                  <m:t>4</m:t>
                </m:r>
              </m:oMath>
            </m:oMathPara>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Comportamiento caótico</w:t>
            </w:r>
          </w:p>
        </w:tc>
      </w:tr>
    </w:tbl>
    <w:p>
      <w:pPr>
        <w:spacing w:lineRule="auto"/>
      </w:pPr>
    </w:p>
    <w:p>
      <w:pPr>
        <w:spacing w:line="360" w:before="315" w:after="105" w:lineRule="auto"/>
        <w:ind w:left="-30"/>
        <w:jc w:val="left"/>
      </w:pPr>
      <w:bookmarkStart w:id="18" w:name="por_qué_es_universal"/>
      <w:r>
        <w:rPr>
          <w:rFonts w:eastAsia="georgia" w:cs="georgia" w:ascii="georgia" w:hAnsi="georgia"/>
          <w:b/>
          <w:color w:val="000000"/>
          <w:sz w:val="24"/>
        </w:rPr>
        <w:t xml:space="preserve">Por qué es Universal</w:t>
      </w:r>
      <w:bookmarkEnd w:id="18"/>
    </w:p>
    <w:p>
      <w:pPr>
        <w:spacing w:line="360" w:after="210" w:lineRule="auto"/>
      </w:pPr>
      <w:r>
        <w:rPr>
          <w:rFonts w:eastAsia="georgia" w:cs="georgia" w:ascii="georgia" w:hAnsi="georgia"/>
          <w:color w:val="000000"/>
        </w:rPr>
        <w:t xml:space="preserve">Lo extraordinario de </w:t>
      </w:r>
      <m:oMath>
        <m:r>
          <m:rPr>
            <m:sty m:val="i"/>
          </m:rPr>
          <w:rPr>
            <w:color w:val="000000"/>
          </w:rPr>
          <m:t>δ</m:t>
        </m:r>
      </m:oMath>
      <w:r>
        <w:rPr>
          <w:rFonts w:eastAsia="georgia" w:cs="georgia" w:ascii="georgia" w:hAnsi="georgia"/>
          <w:color w:val="000000"/>
        </w:rPr>
        <w:t xml:space="preserve"> es que </w:t>
      </w:r>
      <w:r>
        <w:rPr>
          <w:rFonts w:eastAsia="georgia" w:cs="georgia" w:ascii="georgia" w:hAnsi="georgia"/>
          <w:b/>
          <w:color w:val="000000"/>
        </w:rPr>
        <w:t xml:space="preserve">es independiente de la función específica</w:t>
      </w:r>
      <w:r>
        <w:rPr>
          <w:rFonts w:eastAsia="georgia" w:cs="georgia" w:ascii="georgia" w:hAnsi="georgia"/>
          <w:color w:val="000000"/>
        </w:rPr>
        <w:t xml:space="preserve"> del sistema. Aparece en cualquier sistema dinámico que mapee un intervalo sobre sí mismo y tenga un único máximo cuadrático. Esta propiedad ha sido verificada en fluidos en régimen turbulento, circuitos electrónicos no lineales, poblaciones biológicas y señales cardíacas. Es por eso que </w:t>
      </w:r>
      <m:oMath>
        <m:r>
          <m:rPr>
            <m:sty m:val="i"/>
          </m:rPr>
          <w:rPr>
            <w:color w:val="000000"/>
          </w:rPr>
          <m:t>δ</m:t>
        </m:r>
      </m:oMath>
      <w:r>
        <w:rPr>
          <w:rFonts w:eastAsia="georgia" w:cs="georgia" w:ascii="georgia" w:hAnsi="georgia"/>
          <w:color w:val="000000"/>
        </w:rPr>
        <w:t xml:space="preserve"> se considera una </w:t>
      </w:r>
      <w:r>
        <w:rPr>
          <w:rFonts w:eastAsia="georgia" w:cs="georgia" w:ascii="georgia" w:hAnsi="georgia"/>
          <w:b/>
          <w:color w:val="000000"/>
        </w:rPr>
        <w:t xml:space="preserve">constante de la naturaleza</w:t>
      </w:r>
      <w:r>
        <w:rPr>
          <w:rFonts w:eastAsia="georgia" w:cs="georgia" w:ascii="georgia" w:hAnsi="georgia"/>
          <w:color w:val="000000"/>
        </w:rPr>
        <w:t xml:space="preserve">, análoga a </w:t>
      </w:r>
      <m:oMath>
        <m:r>
          <m:rPr>
            <m:sty m:val="i"/>
          </m:rPr>
          <w:rPr>
            <w:color w:val="000000"/>
          </w:rPr>
          <m:t>π</m:t>
        </m:r>
      </m:oMath>
      <w:r>
        <w:rPr>
          <w:rFonts w:eastAsia="georgia" w:cs="georgia" w:ascii="georgia" w:hAnsi="georgia"/>
          <w:color w:val="000000"/>
        </w:rPr>
        <w:t xml:space="preserve"> o </w:t>
      </w:r>
      <m:oMath>
        <m:r>
          <m:rPr>
            <m:sty m:val="i"/>
          </m:rPr>
          <w:rPr>
            <w:color w:val="000000"/>
          </w:rPr>
          <m:t>e</m:t>
        </m:r>
      </m:oMath>
      <w:r>
        <w:rPr>
          <w:rFonts w:eastAsia="georgia" w:cs="georgia" w:ascii="georgia" w:hAnsi="georgia"/>
          <w:color w:val="000000"/>
        </w:rPr>
        <w:t xml:space="preserve">.</w:t>
      </w:r>
    </w:p>
    <w:p>
      <w:pPr>
        <w:spacing w:line="360" w:before="315" w:after="105" w:lineRule="auto"/>
        <w:ind w:left="-30"/>
        <w:jc w:val="left"/>
      </w:pPr>
      <w:bookmarkStart w:id="19" w:name="modelo_computacional_predicción_d_913c51"/>
      <w:r>
        <w:rPr>
          <w:rFonts w:eastAsia="georgia" w:cs="georgia" w:ascii="georgia" w:hAnsi="georgia"/>
          <w:b/>
          <w:color w:val="000000"/>
          <w:sz w:val="24"/>
        </w:rPr>
        <w:t xml:space="preserve">Modelo Computacional: Predicción del Umbral de Caos</w:t>
      </w:r>
      <w:bookmarkEnd w:id="19"/>
    </w:p>
    <w:p>
      <w:pPr>
        <w:spacing w:line="360" w:after="210" w:lineRule="auto"/>
      </w:pPr>
      <w:r>
        <w:rPr>
          <w:rFonts w:eastAsia="georgia" w:cs="georgia" w:ascii="georgia" w:hAnsi="georgia"/>
          <w:color w:val="000000"/>
        </w:rPr>
        <w:t xml:space="preserve">Si se conocen los valores del parámetro en las primeras </w:t>
      </w:r>
      <m:oMath>
        <m:r>
          <m:rPr>
            <m:sty m:val="i"/>
          </m:rPr>
          <w:rPr>
            <w:color w:val="000000"/>
          </w:rPr>
          <m:t>n</m:t>
        </m:r>
      </m:oMath>
      <w:r>
        <w:rPr>
          <w:rFonts w:eastAsia="georgia" w:cs="georgia" w:ascii="georgia" w:hAnsi="georgia"/>
          <w:color w:val="000000"/>
        </w:rPr>
        <w:t xml:space="preserve"> bifurcaciones </w:t>
      </w:r>
      <m:oMath>
        <m:sSub>
          <m:sSubPr>
            <m:ctrlPr>
              <w:rPr>
                <w:rFonts w:ascii="Cambria Math" w:hAnsi="Cambria Math"/>
                <w:color w:val="000000"/>
              </w:rPr>
            </m:ctrlPr>
          </m:sSubPr>
          <m:e>
            <m:r>
              <m:rPr>
                <m:sty m:val="i"/>
              </m:rPr>
              <w:rPr>
                <w:color w:val="000000"/>
              </w:rPr>
              <m:t>μ</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μ</m:t>
            </m:r>
          </m:e>
          <m:sub>
            <m:r>
              <m:rPr>
                <m:sty m:val="p"/>
              </m:rPr>
              <w:rPr>
                <w:color w:val="000000"/>
              </w:rPr>
              <m:t>2</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μ</m:t>
            </m:r>
          </m:e>
          <m:sub>
            <m:r>
              <m:rPr>
                <m:sty m:val="i"/>
              </m:rPr>
              <w:rPr>
                <w:color w:val="000000"/>
              </w:rPr>
              <m:t>n</m:t>
            </m:r>
          </m:sub>
        </m:sSub>
      </m:oMath>
      <w:r>
        <w:rPr>
          <w:rFonts w:eastAsia="georgia" w:cs="georgia" w:ascii="georgia" w:hAnsi="georgia"/>
          <w:color w:val="000000"/>
        </w:rPr>
        <w:t xml:space="preserve">, se puede </w:t>
      </w:r>
      <w:r>
        <w:rPr>
          <w:rFonts w:eastAsia="georgia" w:cs="georgia" w:ascii="georgia" w:hAnsi="georgia"/>
          <w:b/>
          <w:color w:val="000000"/>
        </w:rPr>
        <w:t xml:space="preserve">extrapolar</w:t>
      </w:r>
      <w:r>
        <w:rPr>
          <w:rFonts w:eastAsia="georgia" w:cs="georgia" w:ascii="georgia" w:hAnsi="georgia"/>
          <w:color w:val="000000"/>
        </w:rPr>
        <w:t xml:space="preserve"> el punto de inicio del caos </w:t>
      </w:r>
      <m:oMath>
        <m:sSub>
          <m:sSubPr>
            <m:ctrlPr>
              <w:rPr>
                <w:rFonts w:ascii="Cambria Math" w:hAnsi="Cambria Math"/>
                <w:color w:val="000000"/>
              </w:rPr>
            </m:ctrlPr>
          </m:sSubPr>
          <m:e>
            <m:r>
              <m:rPr>
                <m:sty m:val="i"/>
              </m:rPr>
              <w:rPr>
                <w:color w:val="000000"/>
              </w:rPr>
              <m:t>μ</m:t>
            </m:r>
          </m:e>
          <m:sub>
            <m:r>
              <m:rPr>
                <m:sty m:val="p"/>
              </m:rPr>
              <w:rPr>
                <w:color w:val="000000"/>
              </w:rPr>
              <m:t>∞</m:t>
            </m:r>
          </m:sub>
        </m:sSub>
      </m:oMath>
      <w:r>
        <w:rPr>
          <w:rFonts w:eastAsia="georgia" w:cs="georgia" w:ascii="georgia" w:hAnsi="georgia"/>
          <w:color w:val="000000"/>
        </w:rPr>
        <w:t xml:space="preserve"> mediante:</w:t>
      </w:r>
    </w:p>
    <w:p>
      <w:pPr>
        <w:spacing w:line="360" w:after="210" w:lineRule="auto"/>
      </w:pPr>
      <m:oMathPara>
        <m:oMath>
          <m:sSub>
            <m:sSubPr>
              <m:ctrlPr>
                <w:rPr>
                  <w:rFonts w:ascii="Cambria Math" w:hAnsi="Cambria Math"/>
                  <w:color w:val="000000"/>
                </w:rPr>
              </m:ctrlPr>
            </m:sSubPr>
            <m:e>
              <m:r>
                <m:rPr>
                  <m:sty m:val="i"/>
                </m:rPr>
                <w:rPr>
                  <w:color w:val="000000"/>
                </w:rPr>
                <m:t>μ</m:t>
              </m:r>
            </m:e>
            <m:sub>
              <m:r>
                <m:rPr>
                  <m:sty m:val="p"/>
                </m:rPr>
                <w:rPr>
                  <w:color w:val="000000"/>
                </w:rPr>
                <m:t>∞</m:t>
              </m:r>
            </m:sub>
          </m:sSub>
          <m:r>
            <m:rPr>
              <m:sty m:val="p"/>
            </m:rPr>
            <w:rPr>
              <w:color w:val="000000"/>
            </w:rPr>
            <m:t>=</m:t>
          </m:r>
          <m:sSub>
            <m:sSubPr>
              <m:ctrlPr>
                <w:rPr>
                  <w:rFonts w:ascii="Cambria Math" w:hAnsi="Cambria Math"/>
                  <w:color w:val="000000"/>
                </w:rPr>
              </m:ctrlPr>
            </m:sSubPr>
            <m:e>
              <m:r>
                <m:rPr>
                  <m:sty m:val="i"/>
                </m:rPr>
                <w:rPr>
                  <w:color w:val="000000"/>
                </w:rPr>
                <m:t>μ</m:t>
              </m:r>
            </m:e>
            <m:sub>
              <m:r>
                <m:rPr>
                  <m:sty m:val="i"/>
                </m:rPr>
                <w:rPr>
                  <w:color w:val="000000"/>
                </w:rPr>
                <m:t>n</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μ</m:t>
                  </m:r>
                </m:e>
                <m:sub>
                  <m:r>
                    <m:rPr>
                      <m:sty m:val="i"/>
                    </m:rPr>
                    <w:rPr>
                      <w:color w:val="000000"/>
                    </w:rPr>
                    <m:t>n</m:t>
                  </m:r>
                </m:sub>
              </m:sSub>
              <m:r>
                <m:rPr>
                  <m:sty m:val="p"/>
                </m:rPr>
                <w:rPr>
                  <w:color w:val="000000"/>
                </w:rPr>
                <m:t>−</m:t>
              </m:r>
              <m:sSub>
                <m:sSubPr>
                  <m:ctrlPr>
                    <w:rPr>
                      <w:rFonts w:ascii="Cambria Math" w:hAnsi="Cambria Math"/>
                      <w:color w:val="000000"/>
                    </w:rPr>
                  </m:ctrlPr>
                </m:sSubPr>
                <m:e>
                  <m:r>
                    <m:rPr>
                      <m:sty m:val="i"/>
                    </m:rPr>
                    <w:rPr>
                      <w:color w:val="000000"/>
                    </w:rPr>
                    <m:t>μ</m:t>
                  </m:r>
                </m:e>
                <m:sub>
                  <m:r>
                    <m:rPr>
                      <m:sty m:val="i"/>
                    </m:rPr>
                    <w:rPr>
                      <w:color w:val="000000"/>
                    </w:rPr>
                    <m:t>n</m:t>
                  </m:r>
                  <m:r>
                    <m:rPr>
                      <m:sty m:val="p"/>
                    </m:rPr>
                    <w:rPr>
                      <w:color w:val="000000"/>
                    </w:rPr>
                    <m:t>−</m:t>
                  </m:r>
                  <m:r>
                    <m:rPr>
                      <m:sty m:val="p"/>
                    </m:rPr>
                    <w:rPr>
                      <w:color w:val="000000"/>
                    </w:rPr>
                    <m:t>1</m:t>
                  </m:r>
                </m:sub>
              </m:sSub>
            </m:num>
            <m:den>
              <m:r>
                <m:rPr>
                  <m:sty m:val="i"/>
                </m:rPr>
                <w:rPr>
                  <w:color w:val="000000"/>
                </w:rPr>
                <m:t>δ</m:t>
              </m:r>
              <m:r>
                <m:rPr>
                  <m:sty m:val="p"/>
                </m:rPr>
                <w:rPr>
                  <w:color w:val="000000"/>
                </w:rPr>
                <m:t>−</m:t>
              </m:r>
              <m:r>
                <m:rPr>
                  <m:sty m:val="p"/>
                </m:rPr>
                <w:rPr>
                  <w:color w:val="000000"/>
                </w:rPr>
                <m:t>1</m:t>
              </m:r>
            </m:den>
          </m:f>
        </m:oMath>
      </m:oMathPara>
    </w:p>
    <w:p>
      <w:pPr>
        <w:spacing w:line="360" w:after="210" w:lineRule="auto"/>
      </w:pPr>
      <w:r>
        <w:rPr>
          <w:rFonts w:eastAsia="georgia" w:cs="georgia" w:ascii="georgia" w:hAnsi="georgia"/>
          <w:color w:val="000000"/>
        </w:rPr>
        <w:t xml:space="preserve">En ingeniería, esto permite determinar la </w:t>
      </w:r>
      <w:r>
        <w:rPr>
          <w:rFonts w:eastAsia="georgia" w:cs="georgia" w:ascii="georgia" w:hAnsi="georgia"/>
          <w:b/>
          <w:color w:val="000000"/>
        </w:rPr>
        <w:t xml:space="preserve">ganancia máxima segura</w:t>
      </w:r>
      <w:r>
        <w:rPr>
          <w:rFonts w:eastAsia="georgia" w:cs="georgia" w:ascii="georgia" w:hAnsi="georgia"/>
          <w:color w:val="000000"/>
        </w:rPr>
        <w:t xml:space="preserve"> de un controlador antes de que el sistema entre en caos, sin necesidad de llevarlo hasta ese límite experimentalmente.</w:t>
      </w:r>
    </w:p>
    <w:p>
      <w:pPr>
        <w:spacing w:line="360" w:before="315" w:after="105" w:lineRule="auto"/>
        <w:ind w:left="-30"/>
        <w:jc w:val="left"/>
      </w:pPr>
      <w:bookmarkStart w:id="20" w:name="implementación_3"/>
      <w:r>
        <w:rPr>
          <w:rFonts w:eastAsia="georgia" w:cs="georgia" w:ascii="georgia" w:hAnsi="georgia"/>
          <w:b/>
          <w:color w:val="000000"/>
          <w:sz w:val="24"/>
        </w:rPr>
        <w:t xml:space="preserve">Implementación</w:t>
      </w:r>
      <w:bookmarkEnd w:id="20"/>
    </w:p>
    <w:p>
      <w:pPr>
        <w:spacing w:line="360" w:after="210" w:lineRule="auto"/>
      </w:pPr>
      <w:r>
        <w:rPr>
          <w:rFonts w:eastAsia="georgia" w:cs="georgia" w:ascii="georgia" w:hAnsi="georgia"/>
          <w:color w:val="000000"/>
        </w:rPr>
        <w:t xml:space="preserve">El archivo </w:t>
      </w:r>
      <w:r>
        <w:rPr>
          <w:rStyle w:val="VerbatimChar"/>
          <w:rFonts w:eastAsia="menlo" w:cs="menlo" w:ascii="menlo" w:hAnsi="menlo"/>
          <w:color w:val="000000"/>
          <w:sz w:val="18"/>
          <w:shd w:val="clear" w:color="auto" w:fill="F8F8FA"/>
        </w:rPr>
        <w:t xml:space="preserve">punto4_feigenbaum.py</w:t>
      </w:r>
      <w:r>
        <w:rPr>
          <w:rFonts w:eastAsia="georgia" w:cs="georgia" w:ascii="georgia" w:hAnsi="georgia"/>
          <w:color w:val="000000"/>
        </w:rPr>
        <w:t xml:space="preserve"> detecta las primeras bifurcaciones del mapa logístico (modelo del sistema de control), calcula los </w:t>
      </w:r>
      <m:oMath>
        <m:r>
          <m:rPr>
            <m:sty m:val="i"/>
          </m:rPr>
          <w:rPr>
            <w:color w:val="000000"/>
          </w:rPr>
          <m:t>δ</m:t>
        </m:r>
      </m:oMath>
      <w:r>
        <w:rPr>
          <w:rFonts w:eastAsia="georgia" w:cs="georgia" w:ascii="georgia" w:hAnsi="georgia"/>
          <w:color w:val="000000"/>
        </w:rPr>
        <w:t xml:space="preserve"> empíricos para verificar la universalidad, y predice el umbral de caos usando la fórmula anterior.</w:t>
      </w:r>
    </w:p>
    <w:p>
      <w:pPr>
        <w:spacing w:line="360" w:after="210" w:lineRule="auto"/>
        <w:ind w:left="630"/>
      </w:pPr>
      <w:r>
        <w:rPr>
          <w:rFonts w:eastAsia="georgia" w:cs="georgia" w:ascii="georgia" w:hAnsi="georgia"/>
          <w:b/>
          <w:color w:val="000000"/>
        </w:rPr>
        <w:t xml:space="preserve">Ejecutar:</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python punto4_feigenbaum.py</w:t>
        <w:br/>
        <w:t xml:space="preserve"/>
      </w:r>
    </w:p>
    <w:p>
      <w:pPr>
        <w:spacing w:line="360" w:before="315" w:after="105" w:lineRule="auto"/>
        <w:ind w:left="-30"/>
        <w:jc w:val="left"/>
      </w:pPr>
      <w:bookmarkStart w:id="21" w:name="traza_de_ejecución_esperada_3"/>
      <w:r>
        <w:rPr>
          <w:rFonts w:eastAsia="georgia" w:cs="georgia" w:ascii="georgia" w:hAnsi="georgia"/>
          <w:b/>
          <w:color w:val="000000"/>
          <w:sz w:val="24"/>
        </w:rPr>
        <w:t xml:space="preserve">Traza de Ejecución Esperada</w:t>
      </w:r>
      <w:bookmarkEnd w:id="21"/>
    </w:p>
    <w:p>
      <w:pPr>
        <w:pStyle w:val="SourceCode"/>
        <w:shd w:val="clear" w:fill="F8F8FA"/>
        <w:spacing w:line="336" w:lineRule="auto"/>
      </w:pPr>
      <w:r>
        <w:rPr>
          <w:rStyle w:val="VerbatimChar"/>
          <w:rFonts w:eastAsia="menlo" w:cs="menlo" w:ascii="menlo" w:hAnsi="menlo"/>
          <w:color w:val="000000"/>
          <w:sz w:val="18"/>
        </w:rPr>
        <w:t xml:space="preserve">Bifurcaciones encontradas (λ_n — ganancia crítica):</w:t>
        <w:br/>
        <w:t xml:space="preserve">  λ_1 = 3.00000000  (periodo 2)</w:t>
        <w:br/>
        <w:t xml:space="preserve">  λ_2 = 3.44900000  (periodo 4)</w:t>
        <w:br/>
        <w:t xml:space="preserve">  λ_3 = 3.54400000  (periodo 8)</w:t>
        <w:br/>
        <w:t xml:space="preserve">  λ_4 = 3.56440000  (periodo 16)</w:t>
        <w:br/>
        <w:t xml:space="preserve">  λ_5 = 3.56875000  (periodo 32)</w:t>
        <w:br/>
        <w:t xml:space="preserve"/>
        <w:br/>
        <w:t xml:space="preserve">δ empíricos:         [4.7..., 4.6...]</w:t>
        <w:br/>
        <w:t xml:space="preserve">δ Feigenbaum teórico: 4.6692016091</w:t>
        <w:br/>
        <w:t xml:space="preserve"/>
        <w:br/>
        <w:t xml:space="preserve">→ Umbral de caos predicho: λ_∞ ≈ 3.569946</w:t>
        <w:br/>
        <w:t xml:space="preserve">  El sistema de control es seguro para λ &lt; 3.5699</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unto_5_modelamiento_basado_en_ag_779620"/>
      <w:r>
        <w:rPr>
          <w:rFonts w:eastAsia="georgia" w:cs="georgia" w:ascii="georgia" w:hAnsi="georgia"/>
          <w:b/>
          <w:color w:val="000000"/>
          <w:sz w:val="24"/>
        </w:rPr>
        <w:t xml:space="preserve">Punto 5: Modelamiento Basado en Agentes para el Concepto de Atractor</w:t>
      </w:r>
      <w:bookmarkEnd w:id="22"/>
    </w:p>
    <w:p>
      <w:pPr>
        <w:spacing w:line="360" w:before="315" w:after="105" w:lineRule="auto"/>
        <w:ind w:left="-30"/>
        <w:jc w:val="left"/>
      </w:pPr>
      <w:bookmarkStart w:id="23" w:name="concepto_de_atractor_en_sistemas_916b80"/>
      <w:r>
        <w:rPr>
          <w:rFonts w:eastAsia="georgia" w:cs="georgia" w:ascii="georgia" w:hAnsi="georgia"/>
          <w:b/>
          <w:color w:val="000000"/>
          <w:sz w:val="24"/>
        </w:rPr>
        <w:t xml:space="preserve">Concepto de Atractor en Sistemas Complejos</w:t>
      </w:r>
      <w:bookmarkEnd w:id="23"/>
    </w:p>
    <w:p>
      <w:pPr>
        <w:spacing w:line="360" w:after="210" w:lineRule="auto"/>
      </w:pPr>
      <w:r>
        <w:rPr>
          <w:rFonts w:eastAsia="georgia" w:cs="georgia" w:ascii="georgia" w:hAnsi="georgia"/>
          <w:color w:val="000000"/>
        </w:rPr>
        <w:t xml:space="preserve">Un </w:t>
      </w:r>
      <w:r>
        <w:rPr>
          <w:rFonts w:eastAsia="georgia" w:cs="georgia" w:ascii="georgia" w:hAnsi="georgia"/>
          <w:b/>
          <w:color w:val="000000"/>
        </w:rPr>
        <w:t xml:space="preserve">atractor</w:t>
      </w:r>
      <w:r>
        <w:rPr>
          <w:rFonts w:eastAsia="georgia" w:cs="georgia" w:ascii="georgia" w:hAnsi="georgia"/>
          <w:color w:val="000000"/>
        </w:rPr>
        <w:t xml:space="preserve"> es el conjunto de estados hacia el cual tiende la trayectoria de un sistema dinámico tras un periodo transitorio, independientemente de las condiciones iniciales (dentro de una cuenca de atracción). Matemáticamente, para un sistema dinámico discreto </w:t>
      </w:r>
      <m:oMath>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1</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oMath>
      <w:r>
        <w:rPr>
          <w:rFonts w:eastAsia="georgia" w:cs="georgia" w:ascii="georgia" w:hAnsi="georgia"/>
          <w:color w:val="000000"/>
        </w:rPr>
        <w:t xml:space="preserve">, un conjunto </w:t>
      </w:r>
      <m:oMath>
        <m:r>
          <m:rPr>
            <m:sty m:val="i"/>
          </m:rPr>
          <w:rPr>
            <w:color w:val="000000"/>
          </w:rPr>
          <m:t>A</m:t>
        </m:r>
        <m:r>
          <m:rPr>
            <m:sty m:val="p"/>
          </m:rPr>
          <w:rPr>
            <w:color w:val="000000"/>
          </w:rPr>
          <m:t>⊂</m:t>
        </m:r>
        <m:r>
          <m:rPr>
            <m:sty m:val="i"/>
          </m:rPr>
          <w:rPr>
            <w:color w:val="000000"/>
          </w:rPr>
          <m:t>S</m:t>
        </m:r>
      </m:oMath>
      <w:r>
        <w:rPr>
          <w:rFonts w:eastAsia="georgia" w:cs="georgia" w:ascii="georgia" w:hAnsi="georgia"/>
          <w:color w:val="000000"/>
        </w:rPr>
        <w:t xml:space="preserve"> es un atractor si:</w:t>
      </w:r>
    </w:p>
    <w:p>
      <w:pPr>
        <w:spacing w:line="360" w:after="210" w:lineRule="auto"/>
      </w:pPr>
      <m:oMathPara>
        <m:oMath>
          <m:r>
            <m:rPr>
              <m:sty m:val="p"/>
            </m:rPr>
            <w:rPr>
              <w:color w:val="000000"/>
            </w:rPr>
            <m:t>∃</m:t>
          </m:r>
          <m:r>
            <m:rPr>
              <m:sty m:val="p"/>
            </m:rPr>
            <w:rPr>
              <w:color w:val="000000"/>
            </w:rPr>
            <m:t xml:space="preserve"> </m:t>
          </m:r>
          <m:r>
            <m:rPr>
              <m:sty m:val="i"/>
            </m:rPr>
            <w:rPr>
              <w:color w:val="000000"/>
            </w:rPr>
            <m:t>ε</m:t>
          </m:r>
          <m:r>
            <m:rPr>
              <m:sty m:val="p"/>
            </m:rPr>
            <w:rPr>
              <w:color w:val="000000"/>
            </w:rPr>
            <m:t>&gt;</m:t>
          </m:r>
          <m:r>
            <m:rPr>
              <m:sty m:val="p"/>
            </m:rPr>
            <w:rPr>
              <w:color w:val="000000"/>
            </w:rPr>
            <m:t>0</m:t>
          </m:r>
          <m:r>
            <m:rPr>
              <m:nor/>
            </m:rPr>
            <w:rPr>
              <w:color w:val="000000"/>
            </w:rPr>
            <m:t> tal que </m:t>
          </m:r>
          <m:r>
            <m:rPr>
              <m:sty m:val="p"/>
            </m:rPr>
            <w:rPr>
              <w:color w:val="000000"/>
            </w:rPr>
            <m:t>∀</m:t>
          </m:r>
          <m:r>
            <m:rPr>
              <m:sty m:val="p"/>
            </m:rPr>
            <w:rPr>
              <w:color w:val="000000"/>
            </w:rPr>
            <m:t xml:space="preserve"> </m:t>
          </m:r>
          <m:r>
            <m:rPr>
              <m:sty m:val="i"/>
            </m:rPr>
            <w:rPr>
              <w:color w:val="000000"/>
            </w:rPr>
            <m:t>x</m:t>
          </m:r>
          <m:r>
            <m:rPr>
              <m:sty m:val="p"/>
            </m:rPr>
            <w:rPr>
              <w:color w:val="000000"/>
            </w:rPr>
            <m:t>(</m:t>
          </m:r>
          <m:r>
            <m:rPr>
              <m:sty m:val="p"/>
            </m:rPr>
            <w:rPr>
              <w:color w:val="000000"/>
            </w:rPr>
            <m:t>0</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A</m:t>
          </m:r>
          <m:r>
            <m:rPr>
              <m:sty m:val="p"/>
            </m:rPr>
            <w:rPr>
              <w:color w:val="000000"/>
            </w:rPr>
            <m:t>,</m:t>
          </m:r>
          <m:r>
            <m:rPr>
              <m:sty m:val="i"/>
            </m:rPr>
            <w:rPr>
              <w:color w:val="000000"/>
            </w:rPr>
            <m:t>ε</m:t>
          </m:r>
          <m:r>
            <m:rPr>
              <m:sty m:val="p"/>
            </m:rPr>
            <w:rPr>
              <w:color w:val="000000"/>
            </w:rPr>
            <m:t>)</m:t>
          </m:r>
          <m:r>
            <m:rPr>
              <m:sty m:val="p"/>
            </m:rPr>
            <w:rPr>
              <w:color w:val="000000"/>
            </w:rPr>
            <m:t>:</m:t>
          </m:r>
          <m:limLow>
            <m:limLowPr>
              <m:ctrlPr>
                <w:rPr>
                  <w:rFonts w:ascii="Cambria Math" w:hAnsi="Cambria Math"/>
                  <w:color w:val="000000"/>
                </w:rPr>
              </m:ctrlPr>
            </m:limLowPr>
            <m:e>
              <m:r>
                <m:rPr>
                  <m:sty m:val="p"/>
                </m:rPr>
                <w:rPr>
                  <w:color w:val="000000"/>
                </w:rPr>
                <m:t>lim</m:t>
              </m:r>
            </m:e>
            <m:lim>
              <m:r>
                <m:rPr>
                  <m:sty m:val="i"/>
                </m:rPr>
                <w:rPr>
                  <w:color w:val="000000"/>
                </w:rPr>
                <m:t>t</m:t>
              </m:r>
              <m:r>
                <m:rPr>
                  <m:sty m:val="p"/>
                </m:rPr>
                <w:rPr>
                  <w:color w:val="000000"/>
                </w:rPr>
                <m:t>→</m:t>
              </m:r>
              <m:r>
                <m:rPr>
                  <m:sty m:val="p"/>
                </m:rPr>
                <w:rPr>
                  <w:color w:val="000000"/>
                </w:rPr>
                <m:t>∞</m:t>
              </m:r>
            </m:lim>
          </m:limLow>
          <m:r>
            <m:rPr>
              <m:sty m:val="p"/>
            </m:rPr>
            <w:rPr>
              <w:color w:val="000000"/>
            </w:rPr>
            <m:t xml:space="preserve"> </m:t>
          </m:r>
          <m:r>
            <m:rPr>
              <m:sty m:val="i"/>
            </m:rPr>
            <w:rPr>
              <w:color w:val="000000"/>
            </w:rPr>
            <m:t>d</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0</m:t>
          </m:r>
        </m:oMath>
      </m:oMathPara>
    </w:p>
    <w:p>
      <w:pPr>
        <w:spacing w:line="360" w:after="210" w:lineRule="auto"/>
      </w:pPr>
      <w:r>
        <w:rPr>
          <w:rFonts w:eastAsia="georgia" w:cs="georgia" w:ascii="georgia" w:hAnsi="georgia"/>
          <w:color w:val="000000"/>
        </w:rPr>
        <w:t xml:space="preserve">donde </w:t>
      </w:r>
      <m:oMath>
        <m:r>
          <m:rPr>
            <m:sty m:val="i"/>
          </m:rPr>
          <w:rPr>
            <w:color w:val="000000"/>
          </w:rPr>
          <m:t>B</m:t>
        </m:r>
        <m:r>
          <m:rPr>
            <m:sty m:val="p"/>
          </m:rPr>
          <w:rPr>
            <w:color w:val="000000"/>
          </w:rPr>
          <m:t>(</m:t>
        </m:r>
        <m:r>
          <m:rPr>
            <m:sty m:val="i"/>
          </m:rPr>
          <w:rPr>
            <w:color w:val="000000"/>
          </w:rPr>
          <m:t>A</m:t>
        </m:r>
        <m:r>
          <m:rPr>
            <m:sty m:val="p"/>
          </m:rPr>
          <w:rPr>
            <w:color w:val="000000"/>
          </w:rPr>
          <m:t>,</m:t>
        </m:r>
        <m:r>
          <m:rPr>
            <m:sty m:val="i"/>
          </m:rPr>
          <w:rPr>
            <w:color w:val="000000"/>
          </w:rPr>
          <m:t>ε</m:t>
        </m:r>
        <m:r>
          <m:rPr>
            <m:sty m:val="p"/>
          </m:rPr>
          <w:rPr>
            <w:color w:val="000000"/>
          </w:rPr>
          <m:t>)</m:t>
        </m:r>
      </m:oMath>
      <w:r>
        <w:rPr>
          <w:rFonts w:eastAsia="georgia" w:cs="georgia" w:ascii="georgia" w:hAnsi="georgia"/>
          <w:color w:val="000000"/>
        </w:rPr>
        <w:t xml:space="preserve"> es la bola de radio </w:t>
      </w:r>
      <m:oMath>
        <m:r>
          <m:rPr>
            <m:sty m:val="i"/>
          </m:rPr>
          <w:rPr>
            <w:color w:val="000000"/>
          </w:rPr>
          <m:t>ε</m:t>
        </m:r>
      </m:oMath>
      <w:r>
        <w:rPr>
          <w:rFonts w:eastAsia="georgia" w:cs="georgia" w:ascii="georgia" w:hAnsi="georgia"/>
          <w:color w:val="000000"/>
        </w:rPr>
        <w:t xml:space="preserve"> alrededor de </w:t>
      </w:r>
      <m:oMath>
        <m:r>
          <m:rPr>
            <m:sty m:val="i"/>
          </m:rPr>
          <w:rPr>
            <w:color w:val="000000"/>
          </w:rPr>
          <m:t>A</m:t>
        </m:r>
      </m:oMath>
      <w:r>
        <w:rPr>
          <w:rFonts w:eastAsia="georgia" w:cs="georgia" w:ascii="georgia" w:hAnsi="georgia"/>
          <w:color w:val="000000"/>
        </w:rPr>
        <w:t xml:space="preserve"> (la </w:t>
      </w:r>
      <w:r>
        <w:rPr>
          <w:rFonts w:eastAsia="georgia" w:cs="georgia" w:ascii="georgia" w:hAnsi="georgia"/>
          <w:b/>
          <w:color w:val="000000"/>
        </w:rPr>
        <w:t xml:space="preserve">cuenca de atracción</w:t>
      </w:r>
      <w:r>
        <w:rPr>
          <w:rFonts w:eastAsia="georgia" w:cs="georgia" w:ascii="georgia" w:hAnsi="georgia"/>
          <w:color w:val="000000"/>
        </w:rPr>
        <w:t xml:space="preserve">). Los tres tipos principales 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Tipo de Atractor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Descripción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Ejemplo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Punto fijo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Sistema converge a un único estado estable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Péndulo amortiguado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Ciclo límite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Sistema oscila periódicamente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Ritmo cardíaco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Atractor extraño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Dinámica caótica, sensible a condiciones iniciales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Sistema de Lorenz</w:t>
            </w:r>
          </w:p>
        </w:tc>
      </w:tr>
    </w:tbl>
    <w:p>
      <w:pPr>
        <w:spacing w:lineRule="auto"/>
      </w:pPr>
    </w:p>
    <w:p>
      <w:pPr>
        <w:spacing w:line="360" w:before="315" w:after="105" w:lineRule="auto"/>
        <w:ind w:left="-30"/>
        <w:jc w:val="left"/>
      </w:pPr>
      <w:bookmarkStart w:id="24" w:name="modelo_basado_en_agentes_abm_mode_18b5ed"/>
      <w:r>
        <w:rPr>
          <w:rFonts w:eastAsia="georgia" w:cs="georgia" w:ascii="georgia" w:hAnsi="georgia"/>
          <w:b/>
          <w:color w:val="000000"/>
          <w:sz w:val="24"/>
        </w:rPr>
        <w:t xml:space="preserve">Modelo Basado en Agentes (ABM) — Modelo de Deffuant</w:t>
      </w:r>
      <w:bookmarkEnd w:id="24"/>
    </w:p>
    <w:p>
      <w:pPr>
        <w:spacing w:line="360" w:after="210" w:lineRule="auto"/>
      </w:pPr>
      <w:r>
        <w:rPr>
          <w:rFonts w:eastAsia="georgia" w:cs="georgia" w:ascii="georgia" w:hAnsi="georgia"/>
          <w:color w:val="000000"/>
        </w:rPr>
        <w:t xml:space="preserve">El archivo </w:t>
      </w:r>
      <w:r>
        <w:rPr>
          <w:rStyle w:val="VerbatimChar"/>
          <w:rFonts w:eastAsia="menlo" w:cs="menlo" w:ascii="menlo" w:hAnsi="menlo"/>
          <w:color w:val="000000"/>
          <w:sz w:val="18"/>
          <w:shd w:val="clear" w:color="auto" w:fill="F8F8FA"/>
        </w:rPr>
        <w:t xml:space="preserve">punto5_abm_atractor.py</w:t>
      </w:r>
      <w:r>
        <w:rPr>
          <w:rFonts w:eastAsia="georgia" w:cs="georgia" w:ascii="georgia" w:hAnsi="georgia"/>
          <w:color w:val="000000"/>
        </w:rPr>
        <w:t xml:space="preserve"> implementa una población de 20 agentes con opiniones en </w:t>
      </w:r>
      <m:oMath>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georgia" w:cs="georgia" w:ascii="georgia" w:hAnsi="georgia"/>
          <w:color w:val="000000"/>
        </w:rPr>
        <w:t xml:space="preserve">. Cada agente aplica una regla local: </w:t>
      </w:r>
      <w:r>
        <w:rPr>
          <w:rFonts w:eastAsia="georgia" w:cs="georgia" w:ascii="georgia" w:hAnsi="georgia"/>
          <w:i/>
          <w:color w:val="000000"/>
        </w:rPr>
        <w:t xml:space="preserve">"acércate a quienes piensan similar a ti"</w:t>
      </w:r>
      <w:r>
        <w:rPr>
          <w:rFonts w:eastAsia="georgia" w:cs="georgia" w:ascii="georgia" w:hAnsi="georgia"/>
          <w:color w:val="000000"/>
        </w:rPr>
        <w:t xml:space="preserve"> (umbral de confianza </w:t>
      </w:r>
      <m:oMath>
        <m:r>
          <m:rPr>
            <m:sty m:val="i"/>
          </m:rPr>
          <w:rPr>
            <w:color w:val="000000"/>
          </w:rPr>
          <m:t>ε</m:t>
        </m:r>
        <m:r>
          <m:rPr>
            <m:sty m:val="p"/>
          </m:rPr>
          <w:rPr>
            <w:color w:val="000000"/>
          </w:rPr>
          <m:t>=</m:t>
        </m:r>
        <m:r>
          <m:rPr>
            <m:sty m:val="p"/>
          </m:rPr>
          <w:rPr>
            <w:color w:val="000000"/>
          </w:rPr>
          <m:t>0.5</m:t>
        </m:r>
      </m:oMath>
      <w:r>
        <w:rPr>
          <w:rFonts w:eastAsia="georgia" w:cs="georgia" w:ascii="georgia" w:hAnsi="georgia"/>
          <w:color w:val="000000"/>
        </w:rPr>
        <w:t xml:space="preserve">, convergencia </w:t>
      </w:r>
      <m:oMath>
        <m:r>
          <m:rPr>
            <m:sty m:val="i"/>
          </m:rPr>
          <w:rPr>
            <w:color w:val="000000"/>
          </w:rPr>
          <m:t>μ</m:t>
        </m:r>
        <m:r>
          <m:rPr>
            <m:sty m:val="p"/>
          </m:rPr>
          <w:rPr>
            <w:color w:val="000000"/>
          </w:rPr>
          <m:t>=</m:t>
        </m:r>
        <m:r>
          <m:rPr>
            <m:sty m:val="p"/>
          </m:rPr>
          <w:rPr>
            <w:color w:val="000000"/>
          </w:rPr>
          <m:t>0.3</m:t>
        </m:r>
      </m:oMath>
      <w:r>
        <w:rPr>
          <w:rFonts w:eastAsia="georgia" w:cs="georgia" w:ascii="georgia" w:hAnsi="georgia"/>
          <w:color w:val="000000"/>
        </w:rPr>
        <w:t xml:space="preserve">). En cada paso se selecciona aleatoriamente un par de agentes y se aplica la regla de interacción.</w:t>
      </w:r>
    </w:p>
    <w:p>
      <w:pPr>
        <w:spacing w:line="360" w:after="210" w:lineRule="auto"/>
      </w:pPr>
      <w:r>
        <w:rPr>
          <w:rFonts w:eastAsia="georgia" w:cs="georgia" w:ascii="georgia" w:hAnsi="georgia"/>
          <w:color w:val="000000"/>
        </w:rPr>
        <w:t xml:space="preserve">El parámetro </w:t>
      </w:r>
      <w:r>
        <w:rPr>
          <w:rStyle w:val="VerbatimChar"/>
          <w:rFonts w:eastAsia="menlo" w:cs="menlo" w:ascii="menlo" w:hAnsi="menlo"/>
          <w:color w:val="000000"/>
          <w:sz w:val="18"/>
          <w:shd w:val="clear" w:color="auto" w:fill="F8F8FA"/>
        </w:rPr>
        <w:t xml:space="preserve">UMBRAL_CONFIANZA</w:t>
      </w:r>
      <w:r>
        <w:rPr>
          <w:rFonts w:eastAsia="georgia" w:cs="georgia" w:ascii="georgia" w:hAnsi="georgia"/>
          <w:color w:val="000000"/>
        </w:rPr>
        <w:t xml:space="preserve"> controla el tipo de atractor que emerge del sistema:</w:t>
      </w:r>
    </w:p>
    <w:p>
      <w:pPr>
        <w:numPr>
          <w:ilvl w:val="0"/>
          <w:numId w:val="2"/>
        </w:numPr>
        <w:spacing w:line="360" w:before="105" w:after="105" w:lineRule="auto"/>
      </w:pPr>
      <w:r>
        <w:rPr>
          <w:rStyle w:val="VerbatimChar"/>
          <w:rFonts w:eastAsia="georgia" w:cs="georgia" w:ascii="georgia" w:hAnsi="georgia"/>
          <w:b/>
          <w:color w:val="000000"/>
          <w:sz w:val="21"/>
          <w:shd w:val="clear" w:color="auto" w:fill="F8F8FA"/>
        </w:rPr>
        <w:t xml:space="preserve">UMBRAL_CONFIANZA &gt; 0.5</w:t>
      </w:r>
      <w:r>
        <w:rPr>
          <w:rFonts w:eastAsia="georgia" w:cs="georgia" w:ascii="georgia" w:hAnsi="georgia"/>
          <w:color w:val="000000"/>
          <w:sz w:val="21"/>
        </w:rPr>
        <w:t xml:space="preserve"> → </w:t>
      </w:r>
      <w:r>
        <w:rPr>
          <w:rFonts w:eastAsia="georgia" w:cs="georgia" w:ascii="georgia" w:hAnsi="georgia"/>
          <w:b/>
          <w:color w:val="000000"/>
          <w:sz w:val="21"/>
        </w:rPr>
        <w:t xml:space="preserve">Atractor de punto fijo:</w:t>
      </w:r>
      <w:r>
        <w:rPr>
          <w:rFonts w:eastAsia="georgia" w:cs="georgia" w:ascii="georgia" w:hAnsi="georgia"/>
          <w:color w:val="000000"/>
          <w:sz w:val="21"/>
        </w:rPr>
        <w:t xml:space="preserve"> los agentes convergen a un único valor (consenso global), varianza → 0.</w:t>
      </w:r>
    </w:p>
    <w:p>
      <w:pPr>
        <w:numPr>
          <w:ilvl w:val="0"/>
          <w:numId w:val="2"/>
        </w:numPr>
        <w:spacing w:line="360" w:before="105" w:after="105" w:lineRule="auto"/>
      </w:pPr>
      <w:r>
        <w:rPr>
          <w:rStyle w:val="VerbatimChar"/>
          <w:rFonts w:eastAsia="georgia" w:cs="georgia" w:ascii="georgia" w:hAnsi="georgia"/>
          <w:b/>
          <w:color w:val="000000"/>
          <w:sz w:val="21"/>
          <w:shd w:val="clear" w:color="auto" w:fill="F8F8FA"/>
        </w:rPr>
        <w:t xml:space="preserve">UMBRAL_CONFIANZA &lt; 0.3</w:t>
      </w:r>
      <w:r>
        <w:rPr>
          <w:rFonts w:eastAsia="georgia" w:cs="georgia" w:ascii="georgia" w:hAnsi="georgia"/>
          <w:color w:val="000000"/>
          <w:sz w:val="21"/>
        </w:rPr>
        <w:t xml:space="preserve"> → </w:t>
      </w:r>
      <w:r>
        <w:rPr>
          <w:rFonts w:eastAsia="georgia" w:cs="georgia" w:ascii="georgia" w:hAnsi="georgia"/>
          <w:b/>
          <w:color w:val="000000"/>
          <w:sz w:val="21"/>
        </w:rPr>
        <w:t xml:space="preserve">Atractor de agrupamiento:</w:t>
      </w:r>
      <w:r>
        <w:rPr>
          <w:rFonts w:eastAsia="georgia" w:cs="georgia" w:ascii="georgia" w:hAnsi="georgia"/>
          <w:color w:val="000000"/>
          <w:sz w:val="21"/>
        </w:rPr>
        <w:t xml:space="preserve"> se forman clusters estables de opinión que ya no evolucionan.</w:t>
      </w:r>
    </w:p>
    <w:p>
      <w:pPr>
        <w:spacing w:line="360" w:after="210" w:lineRule="auto"/>
        <w:ind w:left="630"/>
      </w:pPr>
      <w:r>
        <w:rPr>
          <w:rFonts w:eastAsia="georgia" w:cs="georgia" w:ascii="georgia" w:hAnsi="georgia"/>
          <w:b/>
          <w:color w:val="000000"/>
        </w:rPr>
        <w:t xml:space="preserve">Ejecutar:</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python punto5_abm_atractor.py</w:t>
        <w:br/>
        <w:t xml:space="preserve"/>
      </w:r>
    </w:p>
    <w:p>
      <w:pPr>
        <w:spacing w:line="360" w:before="315" w:after="105" w:lineRule="auto"/>
        <w:ind w:left="-30"/>
        <w:jc w:val="left"/>
      </w:pPr>
      <w:bookmarkStart w:id="25" w:name="emergencia_del_atractor_desde_reg_808003"/>
      <w:r>
        <w:rPr>
          <w:rFonts w:eastAsia="georgia" w:cs="georgia" w:ascii="georgia" w:hAnsi="georgia"/>
          <w:b/>
          <w:color w:val="000000"/>
          <w:sz w:val="24"/>
        </w:rPr>
        <w:t xml:space="preserve">Emergencia del Atractor desde Reglas Locales</w:t>
      </w:r>
      <w:bookmarkEnd w:id="25"/>
    </w:p>
    <w:p>
      <w:pPr>
        <w:spacing w:line="360" w:after="210" w:lineRule="auto"/>
      </w:pPr>
      <w:r>
        <w:rPr>
          <w:rFonts w:eastAsia="georgia" w:cs="georgia" w:ascii="georgia" w:hAnsi="georgia"/>
          <w:color w:val="000000"/>
        </w:rPr>
        <w:t xml:space="preserve">La característica fundamental es que el atractor </w:t>
      </w:r>
      <w:r>
        <w:rPr>
          <w:rFonts w:eastAsia="georgia" w:cs="georgia" w:ascii="georgia" w:hAnsi="georgia"/>
          <w:b/>
          <w:color w:val="000000"/>
        </w:rPr>
        <w:t xml:space="preserve">no está codificado explícitamente</w:t>
      </w:r>
      <w:r>
        <w:rPr>
          <w:rFonts w:eastAsia="georgia" w:cs="georgia" w:ascii="georgia" w:hAnsi="georgia"/>
          <w:color w:val="000000"/>
        </w:rPr>
        <w:t xml:space="preserve"> en ningún agente. El comportamiento macro surge únicamente de interacciones micro, y distintas condiciones iniciales dentro de la misma cuenca de atracción llevan siempre al mismo estado final — esto ejemplifica la </w:t>
      </w:r>
      <w:r>
        <w:rPr>
          <w:rFonts w:eastAsia="georgia" w:cs="georgia" w:ascii="georgia" w:hAnsi="georgia"/>
          <w:b/>
          <w:color w:val="000000"/>
        </w:rPr>
        <w:t xml:space="preserve">emergencia</w:t>
      </w:r>
      <w:r>
        <w:rPr>
          <w:rFonts w:eastAsia="georgia" w:cs="georgia" w:ascii="georgia" w:hAnsi="georgia"/>
          <w:color w:val="000000"/>
        </w:rPr>
        <w:t xml:space="preserve"> como propiedad central de los sistemas complejos.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referencias"/>
      <w:r>
        <w:rPr>
          <w:rFonts w:eastAsia="georgia" w:cs="georgia" w:ascii="georgia" w:hAnsi="georgia"/>
          <w:b/>
          <w:color w:val="000000"/>
          <w:sz w:val="24"/>
        </w:rPr>
        <w:t xml:space="preserve">Referencias</w:t>
      </w:r>
      <w:bookmarkEnd w:id="26"/>
    </w:p>
    <w:p>
      <w:pPr>
        <w:numPr>
          <w:ilvl w:val="0"/>
          <w:numId w:val="3"/>
        </w:numPr>
        <w:spacing w:line="360" w:before="105" w:after="105" w:lineRule="auto"/>
      </w:pPr>
      <w:r>
        <w:rPr>
          <w:rFonts w:eastAsia="georgia" w:cs="georgia" w:ascii="georgia" w:hAnsi="georgia"/>
          <w:color w:val="000000"/>
          <w:sz w:val="21"/>
        </w:rPr>
        <w:t xml:space="preserve">Barabási, A. L., &amp; Albert, R. (1999). Emergence of scaling in random networks. </w:t>
      </w:r>
      <w:r>
        <w:rPr>
          <w:rFonts w:eastAsia="georgia" w:cs="georgia" w:ascii="georgia" w:hAnsi="georgia"/>
          <w:i/>
          <w:color w:val="000000"/>
          <w:sz w:val="21"/>
        </w:rPr>
        <w:t xml:space="preserve">Science</w:t>
      </w:r>
      <w:r>
        <w:rPr>
          <w:rFonts w:eastAsia="georgia" w:cs="georgia" w:ascii="georgia" w:hAnsi="georgia"/>
          <w:color w:val="000000"/>
          <w:sz w:val="21"/>
        </w:rPr>
        <w:t xml:space="preserve">, 286(5439), 509–512.</w:t>
      </w:r>
    </w:p>
    <w:p>
      <w:pPr>
        <w:numPr>
          <w:ilvl w:val="0"/>
          <w:numId w:val="3"/>
        </w:numPr>
        <w:spacing w:line="360" w:before="105" w:after="105" w:lineRule="auto"/>
      </w:pPr>
      <w:r>
        <w:rPr>
          <w:rFonts w:eastAsia="georgia" w:cs="georgia" w:ascii="georgia" w:hAnsi="georgia"/>
          <w:color w:val="000000"/>
          <w:sz w:val="21"/>
        </w:rPr>
        <w:t xml:space="preserve">Feigenbaum, M. J. (1978). Quantitative universality for a class of nonlinear transformations. </w:t>
      </w:r>
      <w:r>
        <w:rPr>
          <w:rFonts w:eastAsia="georgia" w:cs="georgia" w:ascii="georgia" w:hAnsi="georgia"/>
          <w:i/>
          <w:color w:val="000000"/>
          <w:sz w:val="21"/>
        </w:rPr>
        <w:t xml:space="preserve">Journal of Statistical Physics</w:t>
      </w:r>
      <w:r>
        <w:rPr>
          <w:rFonts w:eastAsia="georgia" w:cs="georgia" w:ascii="georgia" w:hAnsi="georgia"/>
          <w:color w:val="000000"/>
          <w:sz w:val="21"/>
        </w:rPr>
        <w:t xml:space="preserve">, 19(1), 25–52.</w:t>
      </w:r>
    </w:p>
    <w:p>
      <w:pPr>
        <w:numPr>
          <w:ilvl w:val="0"/>
          <w:numId w:val="3"/>
        </w:numPr>
        <w:spacing w:line="360" w:before="105" w:after="105" w:lineRule="auto"/>
      </w:pPr>
      <w:r>
        <w:rPr>
          <w:rFonts w:eastAsia="georgia" w:cs="georgia" w:ascii="georgia" w:hAnsi="georgia"/>
          <w:color w:val="000000"/>
          <w:sz w:val="21"/>
        </w:rPr>
        <w:t xml:space="preserve">Deffuant, G., Neau, D., Amblard, F., &amp; Weisbuch, G. (2000). Mixing beliefs among interacting agents. </w:t>
      </w:r>
      <w:r>
        <w:rPr>
          <w:rFonts w:eastAsia="georgia" w:cs="georgia" w:ascii="georgia" w:hAnsi="georgia"/>
          <w:i/>
          <w:color w:val="000000"/>
          <w:sz w:val="21"/>
        </w:rPr>
        <w:t xml:space="preserve">Advances in Complex Systems</w:t>
      </w:r>
      <w:r>
        <w:rPr>
          <w:rFonts w:eastAsia="georgia" w:cs="georgia" w:ascii="georgia" w:hAnsi="georgia"/>
          <w:color w:val="000000"/>
          <w:sz w:val="21"/>
        </w:rPr>
        <w:t xml:space="preserve">, 3(01–04), 87–98.</w:t>
      </w:r>
    </w:p>
    <w:p>
      <w:pPr>
        <w:numPr>
          <w:ilvl w:val="0"/>
          <w:numId w:val="3"/>
        </w:numPr>
        <w:spacing w:line="360" w:before="105" w:after="105" w:lineRule="auto"/>
      </w:pPr>
      <w:r>
        <w:rPr>
          <w:rFonts w:eastAsia="georgia" w:cs="georgia" w:ascii="georgia" w:hAnsi="georgia"/>
          <w:color w:val="000000"/>
          <w:sz w:val="21"/>
        </w:rPr>
        <w:t xml:space="preserve">Strogatz, S. H. (2018). </w:t>
      </w:r>
      <w:r>
        <w:rPr>
          <w:rFonts w:eastAsia="georgia" w:cs="georgia" w:ascii="georgia" w:hAnsi="georgia"/>
          <w:i/>
          <w:color w:val="000000"/>
          <w:sz w:val="21"/>
        </w:rPr>
        <w:t xml:space="preserve">Nonlinear Dynamics and Chaos: With Applications to Physics, Biology, Chemistry, and Engineering</w:t>
      </w:r>
      <w:r>
        <w:rPr>
          <w:rFonts w:eastAsia="georgia" w:cs="georgia" w:ascii="georgia" w:hAnsi="georgia"/>
          <w:color w:val="000000"/>
          <w:sz w:val="21"/>
        </w:rPr>
        <w:t xml:space="preserve"> (2nd ed.). CRC Press.</w:t>
      </w:r>
    </w:p>
    <w:p>
      <w:pPr>
        <w:numPr>
          <w:ilvl w:val="0"/>
          <w:numId w:val="3"/>
        </w:numPr>
        <w:spacing w:line="360" w:before="105" w:after="105" w:lineRule="auto"/>
      </w:pPr>
      <w:r>
        <w:rPr>
          <w:rFonts w:eastAsia="georgia" w:cs="georgia" w:ascii="georgia" w:hAnsi="georgia"/>
          <w:color w:val="000000"/>
          <w:sz w:val="21"/>
        </w:rPr>
        <w:t xml:space="preserve">Tesfatsion, L. (2006). Agent-based computational economics: A constructive approach to economic theory. </w:t>
      </w:r>
      <w:r>
        <w:rPr>
          <w:rFonts w:eastAsia="georgia" w:cs="georgia" w:ascii="georgia" w:hAnsi="georgia"/>
          <w:i/>
          <w:color w:val="000000"/>
          <w:sz w:val="21"/>
        </w:rPr>
        <w:t xml:space="preserve">Handbook of Computational Economics</w:t>
      </w:r>
      <w:r>
        <w:rPr>
          <w:rFonts w:eastAsia="georgia" w:cs="georgia" w:ascii="georgia" w:hAnsi="georgia"/>
          <w:color w:val="000000"/>
          <w:sz w:val="21"/>
        </w:rPr>
        <w:t xml:space="preserve">, 2, 831–880.</w:t>
      </w:r>
    </w:p>
    <w:p>
      <w:pPr>
        <w:numPr>
          <w:ilvl w:val="0"/>
          <w:numId w:val="3"/>
        </w:numPr>
        <w:spacing w:line="360" w:before="105" w:after="105" w:lineRule="auto"/>
      </w:pPr>
      <w:r>
        <w:rPr>
          <w:rFonts w:eastAsia="georgia" w:cs="georgia" w:ascii="georgia" w:hAnsi="georgia"/>
          <w:color w:val="000000"/>
          <w:sz w:val="21"/>
        </w:rPr>
        <w:t xml:space="preserve">Giordano, P. (2024). Interaction spaces: a universal theory of complex systems. </w:t>
      </w:r>
      <w:r>
        <w:rPr>
          <w:rFonts w:eastAsia="georgia" w:cs="georgia" w:ascii="georgia" w:hAnsi="georgia"/>
          <w:i/>
          <w:color w:val="000000"/>
          <w:sz w:val="21"/>
        </w:rPr>
        <w:t xml:space="preserve">arXiv preprint arXiv:2407.02175</w:t>
      </w:r>
      <w:r>
        <w:rPr>
          <w:rFonts w:eastAsia="georgia" w:cs="georgia" w:ascii="georgia" w:hAnsi="georgia"/>
          <w:color w:val="000000"/>
          <w:sz w:val="21"/>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2026-04-15T22:35:34.177Z</dcterms:created>
  <dcterms:modified xsi:type="dcterms:W3CDTF">2026-04-15T22:35:34.177Z</dcterms:modified>
</cp:coreProperties>
</file>