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1: Introduction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Policy Gradient (PG): A family of reinforcement learning algorithms that directly optimize the policy.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REINFORCE Algorithm: A Monte Carlo policy gradient method for optimizing policies.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Vanilla Policy Gradient: A basic form of policy gradient algorithm without additional enhancements.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Actor-Critic Algorithms: Methods combining policy-based (actor) and value-based (critic) approaches.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Proximal Policy Optimization (PPO): A policy gradient algorithm designed to balance stability and performance.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Slide 2: Contents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Policy Gradient Algorithms: Techniques to directly improve policies by maximizing rewards.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Actor-Critic Algorithms: Combines policy and value functions for learning.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PPO: An advanced policy optimization technique that imposes constraints to stabilize updates.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Slide 3: Policy Gradients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Optimal Policy: A policy that maximizes the expected cumulative reward.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Parameterized Function: A function where the policy is defined using parameters (e.g., neural network weights).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Slide 4: Deep Reinforcement Learning (DRL) Algorithm Classes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Model-Based RL: Algorithms that use a model of the environment to plan actions.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Model-Free RL: Algorithms that learn directly from environment interactions without modeling 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Advanced Actor-Critic: Variations of actor-critic methods with additional features like eligibility traces.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Slide 5-6: Policy-Based Approaches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Continuous Action Spaces: Spaces with infinite possible actions, making value-based approaches computationally expensive.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Stochastic Policies: Policies that output a probability distribution over actions rather than deterministic actions.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Slide 7-8: Policy Parameterization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Expected Return: The sum of rewards over a trajectory, weighted by discount factors.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Trajectory: A sequence of states, actions, and rewards in an episode.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Slide 9-10: Gradient Ascent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Gradient Ascent: An optimization technique to maximize a function by updating parameters in the direction of the gradient.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State Distribution: The probability distribution of states encountered by the policy.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Slide 11-13: REINFORCE Algorithm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Monte Carlo Sampling: A method to estimate expected values by sampling trajectories.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Log Probability (Log π): Used in gradients to simplify computation and avoid exponentiation.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On-Policy Learning: Learning where the policy used for collecting data is the same as the one being optimized.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Slide 14-16: Vanilla Policy Gradient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Advantage Function: A measure of how much better an action is compared to a baseline, used to reduce variance in gradient estimation.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Bias or Baseline: A value (e.g., state-value) subtracted from rewards to stabilize learning.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Slide 17-18: Trajectory Dataset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Softmax Layer: A function used in the policy to output probabilities for actions.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Slide 19-20: Actor-Critic Methods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Actor: The component responsible for policy updates.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Critic: The component responsible for value function updates, which aids the actor in learning.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Slide 21: One-Step Actor-Critic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TD Error: Temporal difference error used to update both actor and critic.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Slide 22-25: Proximal Policy Optimization (PPO)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Policy Ratio: The ratio of new to old policy probabilities, used to constrain updates.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Clipped Surrogate Objective: A method to limit large updates and stabilize training.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Slide 26-29: Continuous Action Spaces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Normal Distribution: A probability distribution used to model continuous action spaces.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Parameterized Approximators: Functions representing mean and standard deviation to define the policy.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Slide 30-32: Summary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Continuous Action Space: Actions defined in a continuous range rather than discrete choices.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Policy Gradient Techniques: Methods to improve policies by directly maximizing rewards.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Actor-Critic: Combines policy and value-based methods for efficient learning.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PPO: A robust policy gradient algorithm designed for stability.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