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ascii="黑体" w:hAnsi="黑体" w:eastAsia="黑体"/>
          <w:sz w:val="36"/>
          <w:szCs w:val="36"/>
        </w:rPr>
      </w:pPr>
      <w:r>
        <w:rPr>
          <w:rFonts w:ascii="黑体" w:hAnsi="黑体" w:eastAsia="黑体"/>
          <w:sz w:val="36"/>
          <w:szCs w:val="36"/>
        </w:rPr>
        <w:t>哈尔滨工业大学</w:t>
      </w: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36"/>
          <w:szCs w:val="36"/>
        </w:rPr>
      </w:pPr>
      <w:r>
        <w:rPr>
          <w:rFonts w:eastAsia="楷体_GB2312"/>
          <w:b/>
          <w:sz w:val="36"/>
          <w:szCs w:val="36"/>
        </w:rPr>
        <w:t>计算</w:t>
      </w:r>
      <w:r>
        <w:rPr>
          <w:rFonts w:hint="eastAsia" w:eastAsia="楷体_GB2312"/>
          <w:b/>
          <w:sz w:val="36"/>
          <w:szCs w:val="36"/>
        </w:rPr>
        <w:t>学部</w:t>
      </w:r>
    </w:p>
    <w:p>
      <w:pPr>
        <w:topLinePunct/>
        <w:adjustRightInd w:val="0"/>
        <w:snapToGrid w:val="0"/>
        <w:spacing w:line="300" w:lineRule="auto"/>
        <w:jc w:val="center"/>
        <w:rPr>
          <w:rFonts w:eastAsia="楷体_GB2312"/>
          <w:b/>
          <w:sz w:val="36"/>
          <w:szCs w:val="36"/>
        </w:rPr>
      </w:pPr>
      <w:r>
        <w:rPr>
          <w:rFonts w:eastAsia="楷体_GB2312"/>
          <w:b/>
          <w:sz w:val="36"/>
          <w:szCs w:val="36"/>
        </w:rPr>
        <w:t>202</w:t>
      </w:r>
      <w:r>
        <w:rPr>
          <w:rFonts w:hint="eastAsia" w:eastAsia="楷体_GB2312"/>
          <w:b/>
          <w:sz w:val="36"/>
          <w:szCs w:val="36"/>
          <w:lang w:val="en-US" w:eastAsia="zh-CN"/>
        </w:rPr>
        <w:t>3</w:t>
      </w:r>
      <w:r>
        <w:rPr>
          <w:rFonts w:eastAsia="楷体_GB2312"/>
          <w:b/>
          <w:sz w:val="36"/>
          <w:szCs w:val="36"/>
        </w:rPr>
        <w:t>年</w:t>
      </w:r>
      <w:r>
        <w:rPr>
          <w:rFonts w:hint="eastAsia" w:eastAsia="楷体_GB2312"/>
          <w:b/>
          <w:sz w:val="36"/>
          <w:szCs w:val="36"/>
        </w:rPr>
        <w:t>秋季</w:t>
      </w:r>
      <w:r>
        <w:rPr>
          <w:rFonts w:eastAsia="楷体_GB2312"/>
          <w:b/>
          <w:sz w:val="36"/>
          <w:szCs w:val="36"/>
        </w:rPr>
        <w:t>学期</w:t>
      </w:r>
    </w:p>
    <w:p>
      <w:pPr>
        <w:topLinePunct/>
        <w:adjustRightInd w:val="0"/>
        <w:snapToGrid w:val="0"/>
        <w:spacing w:line="300" w:lineRule="auto"/>
        <w:jc w:val="center"/>
        <w:rPr>
          <w:rFonts w:eastAsia="楷体_GB2312"/>
          <w:b/>
          <w:sz w:val="36"/>
          <w:szCs w:val="36"/>
        </w:rPr>
      </w:pPr>
      <w:r>
        <w:rPr>
          <w:rFonts w:eastAsia="楷体_GB2312"/>
          <w:b/>
          <w:sz w:val="36"/>
          <w:szCs w:val="36"/>
        </w:rPr>
        <w:t>《</w:t>
      </w:r>
      <w:r>
        <w:rPr>
          <w:rFonts w:hint="eastAsia" w:eastAsia="楷体_GB2312"/>
          <w:b/>
          <w:sz w:val="36"/>
          <w:szCs w:val="36"/>
        </w:rPr>
        <w:t>软件工程专业导论</w:t>
      </w:r>
      <w:r>
        <w:rPr>
          <w:rFonts w:eastAsia="楷体_GB2312"/>
          <w:b/>
          <w:sz w:val="36"/>
          <w:szCs w:val="36"/>
        </w:rPr>
        <w:t>》</w:t>
      </w:r>
      <w:r>
        <w:rPr>
          <w:rFonts w:hint="eastAsia" w:eastAsia="楷体_GB2312"/>
          <w:b/>
          <w:sz w:val="36"/>
          <w:szCs w:val="36"/>
        </w:rPr>
        <w:t>课程</w:t>
      </w: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hint="eastAsia" w:eastAsia="楷体_GB2312"/>
          <w:b/>
          <w:sz w:val="48"/>
          <w:szCs w:val="48"/>
          <w:lang w:val="en-US" w:eastAsia="zh-CN"/>
        </w:rPr>
      </w:pPr>
      <w:r>
        <w:rPr>
          <w:rFonts w:hint="eastAsia" w:eastAsia="楷体_GB2312"/>
          <w:b/>
          <w:sz w:val="36"/>
          <w:szCs w:val="36"/>
        </w:rPr>
        <w:t>作业</w:t>
      </w:r>
      <w:r>
        <w:rPr>
          <w:rFonts w:hint="eastAsia" w:eastAsia="楷体_GB2312"/>
          <w:b/>
          <w:sz w:val="36"/>
          <w:szCs w:val="36"/>
          <w:lang w:val="en-US" w:eastAsia="zh-CN"/>
        </w:rPr>
        <w:t>提交</w:t>
      </w:r>
    </w:p>
    <w:p>
      <w:pPr>
        <w:topLinePunct/>
        <w:adjustRightInd w:val="0"/>
        <w:snapToGrid w:val="0"/>
        <w:spacing w:line="300" w:lineRule="auto"/>
        <w:jc w:val="center"/>
        <w:rPr>
          <w:rFonts w:eastAsia="楷体_GB2312"/>
          <w:b/>
          <w:sz w:val="52"/>
          <w:szCs w:val="52"/>
        </w:rPr>
      </w:pPr>
    </w:p>
    <w:p>
      <w:pPr>
        <w:topLinePunct/>
        <w:adjustRightInd w:val="0"/>
        <w:snapToGrid w:val="0"/>
        <w:spacing w:line="300" w:lineRule="auto"/>
        <w:jc w:val="center"/>
        <w:rPr>
          <w:rFonts w:eastAsia="楷体_GB2312"/>
          <w:b/>
          <w:sz w:val="36"/>
          <w:szCs w:val="36"/>
        </w:rPr>
      </w:pPr>
      <w:r>
        <w:rPr>
          <w:rFonts w:hint="eastAsia" w:eastAsia="楷体_GB2312"/>
          <w:b/>
          <w:sz w:val="36"/>
          <w:szCs w:val="36"/>
        </w:rPr>
        <w:t>作业</w:t>
      </w:r>
      <w:r>
        <w:rPr>
          <w:rFonts w:hint="eastAsia" w:eastAsia="楷体_GB2312"/>
          <w:b/>
          <w:sz w:val="36"/>
          <w:szCs w:val="36"/>
          <w:lang w:val="en-US" w:eastAsia="zh-CN"/>
        </w:rPr>
        <w:t>3</w:t>
      </w:r>
      <w:r>
        <w:rPr>
          <w:rFonts w:eastAsia="楷体_GB2312"/>
          <w:b/>
          <w:sz w:val="36"/>
          <w:szCs w:val="36"/>
        </w:rPr>
        <w:t>：</w:t>
      </w:r>
      <w:r>
        <w:rPr>
          <w:rFonts w:hint="eastAsia" w:eastAsia="楷体_GB2312"/>
          <w:b/>
          <w:sz w:val="36"/>
          <w:szCs w:val="36"/>
          <w:lang w:val="en-US" w:eastAsia="zh-CN"/>
        </w:rPr>
        <w:t>谈对软件需求与需求工程的认知</w:t>
      </w:r>
      <w:r>
        <w:rPr>
          <w:rFonts w:eastAsia="楷体_GB2312"/>
          <w:b/>
          <w:sz w:val="36"/>
          <w:szCs w:val="36"/>
        </w:rPr>
        <w:t xml:space="preserve"> </w:t>
      </w: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tbl>
      <w:tblPr>
        <w:tblStyle w:val="5"/>
        <w:tblW w:w="0" w:type="auto"/>
        <w:jc w:val="center"/>
        <w:tblLayout w:type="fixed"/>
        <w:tblCellMar>
          <w:top w:w="0" w:type="dxa"/>
          <w:left w:w="108" w:type="dxa"/>
          <w:bottom w:w="0" w:type="dxa"/>
          <w:right w:w="108" w:type="dxa"/>
        </w:tblCellMar>
      </w:tblPr>
      <w:tblGrid>
        <w:gridCol w:w="1404"/>
        <w:gridCol w:w="2247"/>
        <w:gridCol w:w="3969"/>
      </w:tblGrid>
      <w:tr>
        <w:tblPrEx>
          <w:tblCellMar>
            <w:top w:w="0" w:type="dxa"/>
            <w:left w:w="108" w:type="dxa"/>
            <w:bottom w:w="0" w:type="dxa"/>
            <w:right w:w="108" w:type="dxa"/>
          </w:tblCellMar>
        </w:tblPrEx>
        <w:trPr>
          <w:jc w:val="center"/>
        </w:trPr>
        <w:tc>
          <w:tcPr>
            <w:tcW w:w="1404" w:type="dxa"/>
            <w:noWrap w:val="0"/>
            <w:vAlign w:val="top"/>
          </w:tcPr>
          <w:p>
            <w:pPr>
              <w:topLinePunct/>
              <w:adjustRightInd w:val="0"/>
              <w:snapToGrid w:val="0"/>
              <w:spacing w:line="300" w:lineRule="auto"/>
              <w:jc w:val="center"/>
              <w:rPr>
                <w:b/>
                <w:sz w:val="24"/>
                <w:szCs w:val="28"/>
              </w:rPr>
            </w:pPr>
            <w:r>
              <w:rPr>
                <w:b/>
                <w:sz w:val="24"/>
                <w:szCs w:val="28"/>
              </w:rPr>
              <w:t>姓名</w:t>
            </w:r>
          </w:p>
        </w:tc>
        <w:tc>
          <w:tcPr>
            <w:tcW w:w="2247" w:type="dxa"/>
            <w:noWrap w:val="0"/>
            <w:vAlign w:val="top"/>
          </w:tcPr>
          <w:p>
            <w:pPr>
              <w:topLinePunct/>
              <w:adjustRightInd w:val="0"/>
              <w:snapToGrid w:val="0"/>
              <w:spacing w:line="300" w:lineRule="auto"/>
              <w:jc w:val="center"/>
              <w:rPr>
                <w:b/>
                <w:sz w:val="24"/>
                <w:szCs w:val="28"/>
              </w:rPr>
            </w:pPr>
            <w:r>
              <w:rPr>
                <w:b/>
                <w:sz w:val="24"/>
                <w:szCs w:val="28"/>
              </w:rPr>
              <w:t>学号</w:t>
            </w:r>
          </w:p>
        </w:tc>
        <w:tc>
          <w:tcPr>
            <w:tcW w:w="3969" w:type="dxa"/>
            <w:noWrap w:val="0"/>
            <w:vAlign w:val="top"/>
          </w:tcPr>
          <w:p>
            <w:pPr>
              <w:topLinePunct/>
              <w:adjustRightInd w:val="0"/>
              <w:snapToGrid w:val="0"/>
              <w:spacing w:line="300" w:lineRule="auto"/>
              <w:jc w:val="center"/>
              <w:rPr>
                <w:b/>
                <w:sz w:val="24"/>
                <w:szCs w:val="28"/>
              </w:rPr>
            </w:pPr>
            <w:r>
              <w:rPr>
                <w:b/>
                <w:sz w:val="24"/>
                <w:szCs w:val="28"/>
              </w:rPr>
              <w:t>联系方式</w:t>
            </w:r>
          </w:p>
        </w:tc>
      </w:tr>
      <w:tr>
        <w:tblPrEx>
          <w:tblCellMar>
            <w:top w:w="0" w:type="dxa"/>
            <w:left w:w="108" w:type="dxa"/>
            <w:bottom w:w="0" w:type="dxa"/>
            <w:right w:w="108" w:type="dxa"/>
          </w:tblCellMar>
        </w:tblPrEx>
        <w:trPr>
          <w:jc w:val="center"/>
        </w:trPr>
        <w:tc>
          <w:tcPr>
            <w:tcW w:w="1404" w:type="dxa"/>
            <w:noWrap w:val="0"/>
            <w:vAlign w:val="top"/>
          </w:tcPr>
          <w:p>
            <w:pPr>
              <w:topLinePunct/>
              <w:adjustRightInd w:val="0"/>
              <w:snapToGrid w:val="0"/>
              <w:spacing w:line="300" w:lineRule="auto"/>
              <w:jc w:val="center"/>
              <w:rPr>
                <w:rFonts w:hint="eastAsia" w:eastAsia="宋体"/>
                <w:sz w:val="24"/>
                <w:szCs w:val="28"/>
                <w:lang w:eastAsia="zh-CN"/>
              </w:rPr>
            </w:pPr>
            <w:r>
              <w:rPr>
                <w:rFonts w:hint="eastAsia"/>
                <w:sz w:val="24"/>
                <w:szCs w:val="28"/>
                <w:lang w:val="en-US" w:eastAsia="zh-CN"/>
              </w:rPr>
              <w:t>张弘鹏</w:t>
            </w:r>
          </w:p>
        </w:tc>
        <w:tc>
          <w:tcPr>
            <w:tcW w:w="2247" w:type="dxa"/>
            <w:noWrap w:val="0"/>
            <w:vAlign w:val="top"/>
          </w:tcPr>
          <w:p>
            <w:pPr>
              <w:topLinePunct/>
              <w:adjustRightInd w:val="0"/>
              <w:snapToGrid w:val="0"/>
              <w:spacing w:line="300" w:lineRule="auto"/>
              <w:jc w:val="center"/>
              <w:rPr>
                <w:rFonts w:hint="default" w:eastAsia="宋体"/>
                <w:sz w:val="24"/>
                <w:szCs w:val="28"/>
                <w:lang w:val="en-US" w:eastAsia="zh-CN"/>
              </w:rPr>
            </w:pPr>
            <w:r>
              <w:rPr>
                <w:rFonts w:hint="eastAsia"/>
                <w:sz w:val="24"/>
                <w:szCs w:val="28"/>
                <w:lang w:val="en-US" w:eastAsia="zh-CN"/>
              </w:rPr>
              <w:t>2022112475</w:t>
            </w:r>
          </w:p>
        </w:tc>
        <w:tc>
          <w:tcPr>
            <w:tcW w:w="3969" w:type="dxa"/>
            <w:noWrap w:val="0"/>
            <w:vAlign w:val="top"/>
          </w:tcPr>
          <w:p>
            <w:pPr>
              <w:topLinePunct/>
              <w:adjustRightInd w:val="0"/>
              <w:snapToGrid w:val="0"/>
              <w:spacing w:line="300" w:lineRule="auto"/>
              <w:jc w:val="center"/>
              <w:rPr>
                <w:rFonts w:hint="default" w:eastAsia="宋体"/>
                <w:sz w:val="24"/>
                <w:szCs w:val="28"/>
                <w:lang w:val="en-US" w:eastAsia="zh-CN"/>
              </w:rPr>
            </w:pPr>
            <w:r>
              <w:rPr>
                <w:rFonts w:hint="eastAsia"/>
                <w:sz w:val="24"/>
                <w:szCs w:val="28"/>
                <w:lang w:val="en-US" w:eastAsia="zh-CN"/>
              </w:rPr>
              <w:t>18363337309</w:t>
            </w:r>
          </w:p>
        </w:tc>
      </w:tr>
      <w:tr>
        <w:tblPrEx>
          <w:tblCellMar>
            <w:top w:w="0" w:type="dxa"/>
            <w:left w:w="108" w:type="dxa"/>
            <w:bottom w:w="0" w:type="dxa"/>
            <w:right w:w="108" w:type="dxa"/>
          </w:tblCellMar>
        </w:tblPrEx>
        <w:trPr>
          <w:jc w:val="center"/>
        </w:trPr>
        <w:tc>
          <w:tcPr>
            <w:tcW w:w="1404" w:type="dxa"/>
            <w:noWrap w:val="0"/>
            <w:vAlign w:val="top"/>
          </w:tcPr>
          <w:p>
            <w:pPr>
              <w:topLinePunct/>
              <w:adjustRightInd w:val="0"/>
              <w:snapToGrid w:val="0"/>
              <w:spacing w:line="300" w:lineRule="auto"/>
              <w:jc w:val="center"/>
              <w:rPr>
                <w:rFonts w:hint="eastAsia"/>
                <w:sz w:val="24"/>
                <w:szCs w:val="28"/>
              </w:rPr>
            </w:pPr>
          </w:p>
        </w:tc>
        <w:tc>
          <w:tcPr>
            <w:tcW w:w="2247" w:type="dxa"/>
            <w:noWrap w:val="0"/>
            <w:vAlign w:val="top"/>
          </w:tcPr>
          <w:p>
            <w:pPr>
              <w:topLinePunct/>
              <w:adjustRightInd w:val="0"/>
              <w:snapToGrid w:val="0"/>
              <w:spacing w:line="300" w:lineRule="auto"/>
              <w:jc w:val="center"/>
              <w:rPr>
                <w:sz w:val="24"/>
                <w:szCs w:val="28"/>
              </w:rPr>
            </w:pPr>
          </w:p>
        </w:tc>
        <w:tc>
          <w:tcPr>
            <w:tcW w:w="3969" w:type="dxa"/>
            <w:noWrap w:val="0"/>
            <w:vAlign w:val="top"/>
          </w:tcPr>
          <w:p>
            <w:pPr>
              <w:topLinePunct/>
              <w:adjustRightInd w:val="0"/>
              <w:snapToGrid w:val="0"/>
              <w:spacing w:line="300" w:lineRule="auto"/>
              <w:jc w:val="center"/>
              <w:rPr>
                <w:sz w:val="24"/>
                <w:szCs w:val="28"/>
              </w:rPr>
            </w:pPr>
          </w:p>
        </w:tc>
      </w:tr>
    </w:tbl>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sectPr>
          <w:headerReference r:id="rId3" w:type="default"/>
          <w:footerReference r:id="rId4" w:type="default"/>
          <w:footerReference r:id="rId5" w:type="even"/>
          <w:pgSz w:w="11906" w:h="16838"/>
          <w:pgMar w:top="1440" w:right="1800" w:bottom="1440" w:left="1800" w:header="851" w:footer="992" w:gutter="0"/>
          <w:pgNumType w:fmt="upperRoman" w:start="1"/>
          <w:cols w:space="720" w:num="1"/>
          <w:docGrid w:type="lines" w:linePitch="312" w:charSpace="0"/>
        </w:sectPr>
      </w:pPr>
    </w:p>
    <w:p>
      <w:pPr>
        <w:rPr>
          <w:rFonts w:hint="eastAsia"/>
          <w:color w:val="FF0000"/>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软件需求是在软件开发过程中对系统或应用程序功能和性能的详细描述。需求工程是一个系统化的过程，涉及收集、分析、规范和验证这些需求的方法。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在需求工程中，首先要收集相关利益相关者的需求，确保对系统的全面理解。接下来，对需求进行分析，识别其优先级和相互关系。规范阶段将需求以清晰、一致的方式文档化，以便开发团队能够理解和实现这些需求。最后，验证确保系统实现满足最初定义的需求。</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这一过程在软件开发中至关重要，有助于确保团队对项目目标的一致理解，减少错误和改进系统的质量。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1.需求收集方法： 需求收集是软件开发中关键步骤，包括面谈、问卷、原型开发等方法。面谈和观察法适用于获取详细需求，问卷调查和文档分析适用于收集大量数据</w:t>
      </w:r>
      <w:r>
        <w:rPr>
          <w:rFonts w:hint="eastAsia"/>
          <w:sz w:val="24"/>
          <w:szCs w:val="24"/>
          <w:lang w:eastAsia="zh-CN"/>
        </w:rPr>
        <w:t>，</w:t>
      </w:r>
      <w:r>
        <w:rPr>
          <w:rFonts w:hint="eastAsia"/>
          <w:sz w:val="24"/>
          <w:szCs w:val="24"/>
        </w:rPr>
        <w:t>原型开发和用例分析用于理解和验证需求。</w:t>
      </w:r>
      <w:r>
        <w:rPr>
          <w:rFonts w:hint="eastAsia"/>
          <w:sz w:val="24"/>
          <w:szCs w:val="24"/>
          <w:lang w:val="en-US" w:eastAsia="zh-CN"/>
        </w:rPr>
        <w:t>除此之外，</w:t>
      </w:r>
      <w:r>
        <w:rPr>
          <w:rFonts w:hint="eastAsia"/>
          <w:sz w:val="24"/>
          <w:szCs w:val="24"/>
        </w:rPr>
        <w:t>选择方法</w:t>
      </w:r>
      <w:r>
        <w:rPr>
          <w:rFonts w:hint="eastAsia"/>
          <w:sz w:val="24"/>
          <w:szCs w:val="24"/>
          <w:lang w:val="en-US" w:eastAsia="zh-CN"/>
        </w:rPr>
        <w:t>还</w:t>
      </w:r>
      <w:r>
        <w:rPr>
          <w:rFonts w:hint="eastAsia"/>
          <w:sz w:val="24"/>
          <w:szCs w:val="24"/>
        </w:rPr>
        <w:t>需考虑项目目标、资源和时间限制。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2.需求分析的挑战：需求分析阶段可能面临需求不明确、需求冲突、需求变更和需求验证等挑战。解决</w:t>
      </w:r>
      <w:r>
        <w:rPr>
          <w:rFonts w:hint="eastAsia"/>
          <w:sz w:val="24"/>
          <w:szCs w:val="24"/>
          <w:lang w:val="en-US" w:eastAsia="zh-CN"/>
        </w:rPr>
        <w:t>的</w:t>
      </w:r>
      <w:r>
        <w:rPr>
          <w:rFonts w:hint="eastAsia"/>
          <w:sz w:val="24"/>
          <w:szCs w:val="24"/>
        </w:rPr>
        <w:t>方法包括深入的面谈、问卷调查和原型开发来帮助用户更清晰地表达需求，明确需求的优先级并整合共同点来解决冲突，建立明确的变更管理过程来接受和更新需求，以及通过测试和用户验收测试来验证需求的正确理解和实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3.需求规范的良好实践：需求规范应该以简明扼要的语言描述需求，避免使用模糊或含糊不清的词语，以确保每个需求能够被读者准确理解，并且不会引起歧义。需求规范应该具备可验证性，即能够通过测试或其他手段来验证其是否得到满足。规范中应该包含明确的验收标准和测试方法，以便开发团队能够准确地评估需求的实现情况。需求规范应该进行版本控制，以便在需求变更时能够追踪和管理不同版本的变更历史。可以使用版本管理工具（如Git）来管理需求规范的不同版本，并确保团队成员始终使用最新的版本。在编写需求规范之前，应该与利益相关者进行充分的沟通和讨论，以确保他们对需求有清晰的理解，并能够提供反馈和建议。需求规范是一个动态的过程，应该随着项目的进展不断进行更新和完善。团队成员应该定期审查和评估需求规范的有效性，并根据项目的实际情况进行调整和改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eastAsia"/>
          <w:sz w:val="24"/>
          <w:szCs w:val="24"/>
        </w:rPr>
        <w:t>4.需求验证技术：</w:t>
      </w:r>
      <w:r>
        <w:rPr>
          <w:rFonts w:hint="default"/>
          <w:sz w:val="24"/>
          <w:szCs w:val="24"/>
        </w:rPr>
        <w:t>需求验证技术是确保软件实现符合最初定义的需求的重要方法。常用的需求验证技术</w:t>
      </w:r>
      <w:r>
        <w:rPr>
          <w:rFonts w:hint="eastAsia"/>
          <w:sz w:val="24"/>
          <w:szCs w:val="24"/>
          <w:lang w:val="en-US" w:eastAsia="zh-CN"/>
        </w:rPr>
        <w:t>包括</w:t>
      </w:r>
      <w:r>
        <w:rPr>
          <w:rFonts w:hint="default"/>
          <w:sz w:val="24"/>
          <w:szCs w:val="24"/>
        </w:rPr>
        <w:t>原型测试</w:t>
      </w:r>
      <w:r>
        <w:rPr>
          <w:rFonts w:hint="eastAsia"/>
          <w:sz w:val="24"/>
          <w:szCs w:val="24"/>
          <w:lang w:eastAsia="zh-CN"/>
        </w:rPr>
        <w:t>、</w:t>
      </w:r>
      <w:r>
        <w:rPr>
          <w:rFonts w:hint="default"/>
          <w:sz w:val="24"/>
          <w:szCs w:val="24"/>
        </w:rPr>
        <w:t>验收测试</w:t>
      </w:r>
      <w:r>
        <w:rPr>
          <w:rFonts w:hint="eastAsia"/>
          <w:sz w:val="24"/>
          <w:szCs w:val="24"/>
          <w:lang w:eastAsia="zh-CN"/>
        </w:rPr>
        <w:t>、</w:t>
      </w:r>
      <w:r>
        <w:rPr>
          <w:rFonts w:hint="default"/>
          <w:sz w:val="24"/>
          <w:szCs w:val="24"/>
        </w:rPr>
        <w:t>用户故事地图</w:t>
      </w:r>
      <w:r>
        <w:rPr>
          <w:rFonts w:hint="eastAsia"/>
          <w:sz w:val="24"/>
          <w:szCs w:val="24"/>
          <w:lang w:eastAsia="zh-CN"/>
        </w:rPr>
        <w:t>、</w:t>
      </w:r>
      <w:r>
        <w:rPr>
          <w:rFonts w:hint="default"/>
          <w:sz w:val="24"/>
          <w:szCs w:val="24"/>
        </w:rPr>
        <w:t>回归测试</w:t>
      </w:r>
      <w:r>
        <w:rPr>
          <w:rFonts w:hint="eastAsia"/>
          <w:sz w:val="24"/>
          <w:szCs w:val="24"/>
          <w:lang w:eastAsia="zh-CN"/>
        </w:rPr>
        <w:t>。</w:t>
      </w:r>
      <w:r>
        <w:rPr>
          <w:rFonts w:hint="eastAsia"/>
          <w:sz w:val="24"/>
          <w:szCs w:val="24"/>
          <w:lang w:val="en-US" w:eastAsia="zh-CN"/>
        </w:rPr>
        <w:t>其中</w:t>
      </w:r>
      <w:r>
        <w:rPr>
          <w:rFonts w:hint="default"/>
          <w:sz w:val="24"/>
          <w:szCs w:val="24"/>
        </w:rPr>
        <w:t>原型测试</w:t>
      </w:r>
      <w:r>
        <w:rPr>
          <w:rFonts w:hint="eastAsia"/>
          <w:sz w:val="24"/>
          <w:szCs w:val="24"/>
          <w:lang w:val="en-US" w:eastAsia="zh-CN"/>
        </w:rPr>
        <w:t>是指</w:t>
      </w:r>
      <w:r>
        <w:rPr>
          <w:rFonts w:hint="default"/>
          <w:sz w:val="24"/>
          <w:szCs w:val="24"/>
        </w:rPr>
        <w:t>通过创建软件的原型来模拟用户需求和使用场景，让用户参与测试并提供反馈。这可以帮助开发团队更好地理解用户需求，并及时进行修正和改进。回归测试</w:t>
      </w:r>
      <w:r>
        <w:rPr>
          <w:rFonts w:hint="eastAsia"/>
          <w:sz w:val="24"/>
          <w:szCs w:val="24"/>
          <w:lang w:val="en-US" w:eastAsia="zh-CN"/>
        </w:rPr>
        <w:t>是</w:t>
      </w:r>
      <w:r>
        <w:rPr>
          <w:rFonts w:hint="default"/>
          <w:sz w:val="24"/>
          <w:szCs w:val="24"/>
        </w:rPr>
        <w:t>在软件开发过程中，当进行修改或新增功能时，需要进行回归测试以确保原有功能的正常运行和新功能的集成正确性。回归测试可以帮助发现并修复由于变更引入的问题，保证软件的稳定性和一致性。通过定义和跟踪与需求相关的度量指标，如覆盖率、错误率等，来评估软件实现的质量和符合程度。这可以帮助开发团队及时发现问题并进行改进。为确保软件实现符合最初定义的需求，可以采取迭代式开发和持续集成</w:t>
      </w:r>
      <w:r>
        <w:rPr>
          <w:rFonts w:hint="eastAsia"/>
          <w:sz w:val="24"/>
          <w:szCs w:val="24"/>
          <w:lang w:eastAsia="zh-CN"/>
        </w:rPr>
        <w:t>、</w:t>
      </w:r>
      <w:r>
        <w:rPr>
          <w:rFonts w:hint="default"/>
          <w:sz w:val="24"/>
          <w:szCs w:val="24"/>
        </w:rPr>
        <w:t>紧密合作与沟通</w:t>
      </w:r>
      <w:r>
        <w:rPr>
          <w:rFonts w:hint="eastAsia"/>
          <w:sz w:val="24"/>
          <w:szCs w:val="24"/>
          <w:lang w:eastAsia="zh-CN"/>
        </w:rPr>
        <w:t>、</w:t>
      </w:r>
      <w:r>
        <w:rPr>
          <w:rFonts w:hint="default"/>
          <w:sz w:val="24"/>
          <w:szCs w:val="24"/>
        </w:rPr>
        <w:t>用户参与和反馈收集</w:t>
      </w:r>
      <w:r>
        <w:rPr>
          <w:rFonts w:hint="eastAsia"/>
          <w:sz w:val="24"/>
          <w:szCs w:val="24"/>
          <w:lang w:eastAsia="zh-CN"/>
        </w:rPr>
        <w:t>、</w:t>
      </w:r>
      <w:r>
        <w:rPr>
          <w:rFonts w:hint="default"/>
          <w:sz w:val="24"/>
          <w:szCs w:val="24"/>
        </w:rPr>
        <w:t>风险管理和变更控制</w:t>
      </w:r>
      <w:r>
        <w:rPr>
          <w:rFonts w:hint="eastAsia"/>
          <w:sz w:val="24"/>
          <w:szCs w:val="24"/>
          <w:lang w:val="en-US" w:eastAsia="zh-CN"/>
        </w:rPr>
        <w:t>等</w:t>
      </w:r>
      <w:r>
        <w:rPr>
          <w:rFonts w:hint="default"/>
          <w:sz w:val="24"/>
          <w:szCs w:val="24"/>
        </w:rPr>
        <w:t>措施</w:t>
      </w:r>
      <w:r>
        <w:rPr>
          <w:rFonts w:hint="eastAsia"/>
          <w:sz w:val="24"/>
          <w:szCs w:val="24"/>
          <w:lang w:val="en-US" w:eastAsia="zh-CN"/>
        </w:rPr>
        <w:t>来完善需求。</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5.敏捷开发与需求工程：敏捷开发和需求工程在基本理念和目标上都追求效率和质量，但实施方式和视角有所不同。敏捷开发强调的是灵活性和快速迭代，适用于竞争激烈、快速变化的市场。它以用户需求进化为核心，通过频繁的迭代来响应需求的变化。而需求工程则侧重于需求的分析和确认，是系统化、规范的途径应用于软件开发的需求分析过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在敏捷开发环境中，需求工程的实施需要灵活对待，具体可分为以下几个阶段：首先是需求调研阶段，这个阶段主要是产品经理对用户需求进行深入调研和理解，将收集到的需求信息进行整合和分析，从而形成初步的需求描述。接下来是需求分析和需求确认阶段</w:t>
      </w:r>
      <w:r>
        <w:rPr>
          <w:rFonts w:hint="eastAsia"/>
          <w:sz w:val="24"/>
          <w:szCs w:val="24"/>
          <w:lang w:eastAsia="zh-CN"/>
        </w:rPr>
        <w:t>，</w:t>
      </w:r>
      <w:r>
        <w:rPr>
          <w:rFonts w:hint="eastAsia"/>
          <w:sz w:val="24"/>
          <w:szCs w:val="24"/>
        </w:rPr>
        <w:t>需求分析是在调研的基础上进一步深化对需求的理解和细化，确定需求的优先级和可行性。而需求确认则是确保团队对需求的理解和实现方式达到一致，通常会通过会议或其他形式进行沟通和讨论。敏捷开发中的迭代周期也是需求工程的一个重要环节。在每个迭代周期内，开发团队都会根据当前的需求进行设计和编码，然后发布一个运行的软件版本，并在整个迭代过程中，软件一直处于可用状态。这样，我们可以及时获取用户的反馈，评估需求的实现情况，并根据反馈及时进行调整和优化。总的来说，敏捷开发与需求工程的结合是一种挑战也是一种机遇。我们需要充分利用敏捷开发中快速迭代的优势，持续关注和响应用户需求的变化，同时也要注重需求工程的系统性和方法性，保证需求的质量和完整性。只有这样，才能更好地适应市场的变化，提高软件的竞争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需求工程是一个系统化的过程，涉</w:t>
      </w:r>
      <w:bookmarkStart w:id="0" w:name="_GoBack"/>
      <w:bookmarkEnd w:id="0"/>
      <w:r>
        <w:rPr>
          <w:rFonts w:hint="eastAsia"/>
          <w:sz w:val="24"/>
          <w:szCs w:val="24"/>
        </w:rPr>
        <w:t>及收集、分析、规范和验证软件需求的方法。在软件开发中，需求工程起着至关重要的作用，有助于确保团队对项目目标的一致理解，减少错误并提高系统质量。需求收集方法包括面谈、问卷调查、原型开发等，而需求分析阶段可能面临需求不明确、冲突、变更和验证等挑战。解决这些挑战的方法包括深入的面谈、问卷调查和原型开发来帮助用户更清晰地表达需求，建立明确的变更管理过程来接受和更新需求，以及通过测试和用户验收测试来验证需求的正确理解和实现。需求规范应该简明扼要、可验证，并进行版本控制。常用的需求验证技术包括原型测试、验收测试、用户故事地图和回归测试。在敏捷开发环境中，需求工程的实施需要灵活对待，具体可分为需求调研、分析和确认阶段，以及迭代周期中的设计和编码。敏捷开发与需求工程的结合是一种挑战也是一种机遇，需要充分利用快速迭代的优势，持续关注和响应用户需求的变化，同时注重需求工程的系统性和方法性，以提高软件的竞争力。</w:t>
      </w:r>
    </w:p>
    <w:sectPr>
      <w:headerReference r:id="rId6" w:type="first"/>
      <w:footerReference r:id="rId7"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2</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double" w:color="auto" w:sz="4" w:space="1"/>
      </w:pBdr>
      <w:jc w:val="both"/>
      <w:rPr>
        <w:rFonts w:hint="default"/>
        <w:sz w:val="21"/>
        <w:szCs w:val="21"/>
        <w:lang w:val="en-US" w:eastAsia="zh-CN"/>
      </w:rPr>
    </w:pPr>
    <w:r>
      <w:rPr>
        <w:rFonts w:hint="eastAsia"/>
        <w:sz w:val="21"/>
        <w:szCs w:val="21"/>
      </w:rPr>
      <w:t>《软件工程专业导论》</w:t>
    </w:r>
    <w:r>
      <w:rPr>
        <w:rFonts w:hint="eastAsia"/>
        <w:sz w:val="21"/>
        <w:szCs w:val="21"/>
        <w:lang w:val="en-US" w:eastAsia="zh-CN"/>
      </w:rPr>
      <w:t>作业提交</w:t>
    </w:r>
  </w:p>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1"/>
        <w:left w:val="none" w:color="auto" w:sz="0" w:space="4"/>
        <w:bottom w:val="none" w:color="auto" w:sz="0" w:space="1"/>
        <w:right w:val="none" w:color="auto" w:sz="0" w:space="4"/>
      </w:pBdr>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kOGE0ZWRmNzNjODQyZmZjZmNkMjNjOTk1N2VmYjkifQ=="/>
  </w:docVars>
  <w:rsids>
    <w:rsidRoot w:val="00000000"/>
    <w:rsid w:val="20126736"/>
    <w:rsid w:val="70EF0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page number"/>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2023-09-22T08:27:00Z</dcterms:created>
  <dc:creator>LENOVO</dc:creator>
  <cp:lastModifiedBy>福气安康</cp:lastModifiedBy>
  <dcterms:modified xsi:type="dcterms:W3CDTF">2023-11-09T12:03:15Z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B057ECF3F711487FA685D24CA17B2707_12</vt:lpwstr>
  </property>
</Properties>
</file>