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8A3F" w14:textId="77777777" w:rsidR="00131894" w:rsidRPr="00131894" w:rsidRDefault="00131894" w:rsidP="00131894">
      <w:r w:rsidRPr="00131894">
        <w:rPr>
          <w:b/>
          <w:bCs/>
        </w:rPr>
        <w:t>Minute 0 to 1: The hook (WHAT)</w:t>
      </w:r>
    </w:p>
    <w:p w14:paraId="232A8DC5" w14:textId="77777777" w:rsidR="00131894" w:rsidRPr="00131894" w:rsidRDefault="00131894" w:rsidP="00131894">
      <w:pPr>
        <w:numPr>
          <w:ilvl w:val="0"/>
          <w:numId w:val="1"/>
        </w:numPr>
      </w:pPr>
      <w:r w:rsidRPr="00131894">
        <w:t>Open on what is real and provable, not the belief: "Every regulated enterprise that takes AI seriously is bringing it behind its own walls. Defence, fusion, healthcare, government. Their code and data cannot leave the building. We build the sovereign AI that lives there."</w:t>
      </w:r>
    </w:p>
    <w:p w14:paraId="328D9436" w14:textId="77777777" w:rsidR="00131894" w:rsidRPr="00131894" w:rsidRDefault="00131894" w:rsidP="00131894">
      <w:pPr>
        <w:numPr>
          <w:ilvl w:val="0"/>
          <w:numId w:val="1"/>
        </w:numPr>
      </w:pPr>
      <w:r w:rsidRPr="00131894">
        <w:t>Prove it immediately with a live customer: First Light Fusion, fully air gapped, national security implications, new £150k contract just signed, plus Cabinet Office NDA signed and moving fast.</w:t>
      </w:r>
    </w:p>
    <w:p w14:paraId="7C7BA6B1" w14:textId="77777777" w:rsidR="00131894" w:rsidRPr="00131894" w:rsidRDefault="00131894" w:rsidP="00131894">
      <w:pPr>
        <w:numPr>
          <w:ilvl w:val="0"/>
          <w:numId w:val="1"/>
        </w:numPr>
      </w:pPr>
      <w:r w:rsidRPr="00131894">
        <w:t xml:space="preserve">Land the belief as the destination, one sentence, not the headline: "We think that once a model lives inside a company's own walls, the natural next step is a model that trains itself on how that company actually works, not one you have to keep re-explaining through memory files. Sovereign and air gapped </w:t>
      </w:r>
      <w:proofErr w:type="gramStart"/>
      <w:r w:rsidRPr="00131894">
        <w:t>is</w:t>
      </w:r>
      <w:proofErr w:type="gramEnd"/>
      <w:r w:rsidRPr="00131894">
        <w:t xml:space="preserve"> the foothold. Personalized, </w:t>
      </w:r>
      <w:proofErr w:type="spellStart"/>
      <w:r w:rsidRPr="00131894">
        <w:t>self training</w:t>
      </w:r>
      <w:proofErr w:type="spellEnd"/>
      <w:r w:rsidRPr="00131894">
        <w:t xml:space="preserve"> AI is where it goes."</w:t>
      </w:r>
    </w:p>
    <w:p w14:paraId="2EB6D4A8" w14:textId="77777777" w:rsidR="00131894" w:rsidRPr="00131894" w:rsidRDefault="00131894" w:rsidP="00131894">
      <w:r w:rsidRPr="00131894">
        <w:rPr>
          <w:b/>
          <w:bCs/>
        </w:rPr>
        <w:t xml:space="preserve">Minute 1 to 3: Why </w:t>
      </w:r>
      <w:proofErr w:type="spellStart"/>
      <w:r w:rsidRPr="00131894">
        <w:rPr>
          <w:b/>
          <w:bCs/>
        </w:rPr>
        <w:t>Locai</w:t>
      </w:r>
      <w:proofErr w:type="spellEnd"/>
      <w:r w:rsidRPr="00131894">
        <w:rPr>
          <w:b/>
          <w:bCs/>
        </w:rPr>
        <w:t xml:space="preserve"> wins (WHY, the moat)</w:t>
      </w:r>
    </w:p>
    <w:p w14:paraId="3708EA5A" w14:textId="5C6A9A66" w:rsidR="00131894" w:rsidRPr="00131894" w:rsidRDefault="00131894" w:rsidP="00131894">
      <w:pPr>
        <w:numPr>
          <w:ilvl w:val="0"/>
          <w:numId w:val="2"/>
        </w:numPr>
      </w:pPr>
      <w:r w:rsidRPr="00131894">
        <w:t xml:space="preserve">Lead the moat section with sovereign infrastructure as the defensible layer: </w:t>
      </w:r>
      <w:proofErr w:type="spellStart"/>
      <w:r w:rsidRPr="00131894">
        <w:t>Locai</w:t>
      </w:r>
      <w:proofErr w:type="spellEnd"/>
      <w:r w:rsidRPr="00131894">
        <w:t xml:space="preserve"> One, an AI computer that runs fully on prem, no token bills, no data leaving the building, already running in your own office. NVIDIA directly involved, Dell introduction in progress</w:t>
      </w:r>
      <w:r>
        <w:t>, other major tech firms making enquiries</w:t>
      </w:r>
      <w:r w:rsidRPr="00131894">
        <w:t>. This is the part that is hard to copy because it requires hardware experience most AI labs do not have.</w:t>
      </w:r>
    </w:p>
    <w:p w14:paraId="6C1356CF" w14:textId="77777777" w:rsidR="00131894" w:rsidRPr="00131894" w:rsidRDefault="00131894" w:rsidP="00131894">
      <w:pPr>
        <w:numPr>
          <w:ilvl w:val="0"/>
          <w:numId w:val="2"/>
        </w:numPr>
      </w:pPr>
      <w:r w:rsidRPr="00131894">
        <w:t xml:space="preserve">Then bring in the technical proof point as evidence the personalization thesis is not just aspiration: "We already have a working demo of this end state. Real time continual learning running live on NVIDIA Spark, the model deciding what to train on and retraining in seconds, inside the sovereign environment, not in a cloud lab." Sequenced this way, the </w:t>
      </w:r>
      <w:proofErr w:type="spellStart"/>
      <w:r w:rsidRPr="00131894">
        <w:t>self training</w:t>
      </w:r>
      <w:proofErr w:type="spellEnd"/>
      <w:r w:rsidRPr="00131894">
        <w:t xml:space="preserve"> claim reads as the next stage of a working sovereign platform rather than a standalone research bet. Confidence this sequencing lands better with a sceptical investor: medium high, it removes the earlier risk of sounding like a smaller version of a </w:t>
      </w:r>
      <w:proofErr w:type="spellStart"/>
      <w:r w:rsidRPr="00131894">
        <w:t>well funded</w:t>
      </w:r>
      <w:proofErr w:type="spellEnd"/>
      <w:r w:rsidRPr="00131894">
        <w:t xml:space="preserve"> automated research lab, since sovereign and air gapped is not a category that overlaps with that space at all.</w:t>
      </w:r>
    </w:p>
    <w:p w14:paraId="3CF6346B" w14:textId="77777777" w:rsidR="00131894" w:rsidRPr="00131894" w:rsidRDefault="00131894" w:rsidP="00131894">
      <w:pPr>
        <w:numPr>
          <w:ilvl w:val="0"/>
          <w:numId w:val="2"/>
        </w:numPr>
      </w:pPr>
      <w:r w:rsidRPr="00131894">
        <w:t xml:space="preserve">Close the moat section with the switching cost logic, unchanged: a customer on Mistral or Cohere can leave with zero friction, a customer on </w:t>
      </w:r>
      <w:proofErr w:type="spellStart"/>
      <w:r w:rsidRPr="00131894">
        <w:t>Locai</w:t>
      </w:r>
      <w:proofErr w:type="spellEnd"/>
      <w:r w:rsidRPr="00131894">
        <w:t xml:space="preserve"> cannot, because the adapter holds their institutional intelligence and it only exists on their own machine.</w:t>
      </w:r>
    </w:p>
    <w:p w14:paraId="4C45B208" w14:textId="77777777" w:rsidR="00131894" w:rsidRDefault="00131894" w:rsidP="00131894">
      <w:pPr>
        <w:numPr>
          <w:ilvl w:val="0"/>
          <w:numId w:val="2"/>
        </w:numPr>
      </w:pPr>
      <w:r w:rsidRPr="00131894">
        <w:t>One line on patents: Forget Me Not is patented, further patents filed on the edge continual learning work.</w:t>
      </w:r>
    </w:p>
    <w:p w14:paraId="1C18C28B" w14:textId="4BC4D73E" w:rsidR="00131894" w:rsidRDefault="00131894" w:rsidP="00131894">
      <w:pPr>
        <w:numPr>
          <w:ilvl w:val="0"/>
          <w:numId w:val="2"/>
        </w:numPr>
      </w:pPr>
      <w:r>
        <w:lastRenderedPageBreak/>
        <w:t xml:space="preserve">Language capability: beating all peers, provides sovereign language solutions across the globe, </w:t>
      </w:r>
      <w:proofErr w:type="spellStart"/>
      <w:r>
        <w:t>locai</w:t>
      </w:r>
      <w:proofErr w:type="spellEnd"/>
      <w:r>
        <w:t xml:space="preserve"> trained in Gaelic.</w:t>
      </w:r>
    </w:p>
    <w:p w14:paraId="1EC3EDF8" w14:textId="77777777" w:rsidR="00131894" w:rsidRPr="00131894" w:rsidRDefault="00131894" w:rsidP="00131894"/>
    <w:p w14:paraId="28CBA97C" w14:textId="77777777" w:rsidR="00131894" w:rsidRPr="00131894" w:rsidRDefault="00131894" w:rsidP="00131894">
      <w:r w:rsidRPr="00131894">
        <w:rPr>
          <w:b/>
          <w:bCs/>
        </w:rPr>
        <w:t>Minute 3 to 5: When (TIMELINE)</w:t>
      </w:r>
    </w:p>
    <w:p w14:paraId="2831C5F3" w14:textId="3887C255" w:rsidR="00131894" w:rsidRPr="00131894" w:rsidRDefault="00131894" w:rsidP="00131894">
      <w:pPr>
        <w:numPr>
          <w:ilvl w:val="0"/>
          <w:numId w:val="3"/>
        </w:numPr>
      </w:pPr>
      <w:r w:rsidRPr="00131894">
        <w:t xml:space="preserve">String recent events as proof of sovereign momentum specifically: </w:t>
      </w:r>
      <w:proofErr w:type="spellStart"/>
      <w:r w:rsidRPr="00131894">
        <w:t>Locai</w:t>
      </w:r>
      <w:proofErr w:type="spellEnd"/>
      <w:r w:rsidRPr="00131894">
        <w:t xml:space="preserve"> One and </w:t>
      </w:r>
      <w:proofErr w:type="spellStart"/>
      <w:r w:rsidRPr="00131894">
        <w:t>Locai</w:t>
      </w:r>
      <w:proofErr w:type="spellEnd"/>
      <w:r w:rsidRPr="00131894">
        <w:t xml:space="preserve"> Pro shipped this week, FLF expansion signed, Cabinet Office NDA signed, Isambard compute access with a strategic asset grant decision</w:t>
      </w:r>
      <w:r>
        <w:t xml:space="preserve"> imminent, </w:t>
      </w:r>
      <w:r w:rsidRPr="00131894">
        <w:t>Kuwait government engagement on a sovereign legal LLM.</w:t>
      </w:r>
    </w:p>
    <w:p w14:paraId="1883D532" w14:textId="77777777" w:rsidR="00131894" w:rsidRPr="00131894" w:rsidRDefault="00131894" w:rsidP="00131894">
      <w:pPr>
        <w:numPr>
          <w:ilvl w:val="0"/>
          <w:numId w:val="3"/>
        </w:numPr>
      </w:pPr>
      <w:r w:rsidRPr="00131894">
        <w:t>Hold the line on Cabinet Office exactly as before, say only what the NDA permits.</w:t>
      </w:r>
    </w:p>
    <w:p w14:paraId="14969172" w14:textId="77777777" w:rsidR="00131894" w:rsidRPr="00131894" w:rsidRDefault="00131894" w:rsidP="00131894">
      <w:r w:rsidRPr="00131894">
        <w:rPr>
          <w:b/>
          <w:bCs/>
        </w:rPr>
        <w:t>Minute 5 to 7: How (THE ASK)</w:t>
      </w:r>
    </w:p>
    <w:p w14:paraId="6F567151" w14:textId="77777777" w:rsidR="00131894" w:rsidRPr="00131894" w:rsidRDefault="00131894" w:rsidP="00131894">
      <w:pPr>
        <w:numPr>
          <w:ilvl w:val="0"/>
          <w:numId w:val="4"/>
        </w:numPr>
      </w:pPr>
      <w:r w:rsidRPr="00131894">
        <w:t>State the ask plainly, $14m seed, three milestones to Series A.</w:t>
      </w:r>
    </w:p>
    <w:p w14:paraId="62462563" w14:textId="77777777" w:rsidR="00131894" w:rsidRPr="00131894" w:rsidRDefault="00131894" w:rsidP="00131894">
      <w:pPr>
        <w:numPr>
          <w:ilvl w:val="0"/>
          <w:numId w:val="4"/>
        </w:numPr>
      </w:pPr>
      <w:r w:rsidRPr="00131894">
        <w:t xml:space="preserve">Frame the use of funds as scaling the sovereign wedge first: converting the current pipeline, Huma, </w:t>
      </w:r>
      <w:proofErr w:type="spellStart"/>
      <w:r w:rsidRPr="00131894">
        <w:t>Freeths</w:t>
      </w:r>
      <w:proofErr w:type="spellEnd"/>
      <w:r w:rsidRPr="00131894">
        <w:t xml:space="preserve">, </w:t>
      </w:r>
      <w:proofErr w:type="spellStart"/>
      <w:r w:rsidRPr="00131894">
        <w:t>Gravita</w:t>
      </w:r>
      <w:proofErr w:type="spellEnd"/>
      <w:r w:rsidRPr="00131894">
        <w:t xml:space="preserve">, Atos, Mathys and Squire, Rutherford Appleton, into deployed </w:t>
      </w:r>
      <w:proofErr w:type="spellStart"/>
      <w:r w:rsidRPr="00131894">
        <w:t>Locai</w:t>
      </w:r>
      <w:proofErr w:type="spellEnd"/>
      <w:r w:rsidRPr="00131894">
        <w:t xml:space="preserve"> One </w:t>
      </w:r>
      <w:proofErr w:type="gramStart"/>
      <w:r w:rsidRPr="00131894">
        <w:t>installations</w:t>
      </w:r>
      <w:proofErr w:type="gramEnd"/>
      <w:r w:rsidRPr="00131894">
        <w:t>, then note that every deployment feeds the same continual learning loop that produces the personalization end state.</w:t>
      </w:r>
    </w:p>
    <w:p w14:paraId="381535A2" w14:textId="77777777" w:rsidR="00131894" w:rsidRDefault="00131894" w:rsidP="00131894">
      <w:pPr>
        <w:numPr>
          <w:ilvl w:val="0"/>
          <w:numId w:val="4"/>
        </w:numPr>
      </w:pPr>
      <w:r w:rsidRPr="00131894">
        <w:t>Close with the sovereign tailwind sentence, unchanged: recent restrictions on frontier model access are proving the sovereign thesis in real time, for IP, cost, and continuity.</w:t>
      </w:r>
    </w:p>
    <w:p w14:paraId="4246CD5F" w14:textId="0043337F" w:rsidR="00131894" w:rsidRPr="00131894" w:rsidRDefault="00131894" w:rsidP="00131894">
      <w:pPr>
        <w:numPr>
          <w:ilvl w:val="0"/>
          <w:numId w:val="4"/>
        </w:numPr>
      </w:pPr>
      <w:r>
        <w:t xml:space="preserve">Protection - </w:t>
      </w:r>
      <w:r w:rsidRPr="00131894">
        <w:t>Worst case, the funding builds a profitable sovereign AI vendor serving UK regulated sectors alone. The upside case is this becomes the international template through the coalition NVIDIA is already routing us into</w:t>
      </w:r>
      <w:r>
        <w:t>, derisked from exposure to US policy changes and geopolitical tensions</w:t>
      </w:r>
      <w:r w:rsidRPr="00131894">
        <w:t>.</w:t>
      </w:r>
    </w:p>
    <w:p w14:paraId="20B76C8F" w14:textId="77777777" w:rsidR="00131894" w:rsidRPr="00131894" w:rsidRDefault="00131894" w:rsidP="00131894">
      <w:r w:rsidRPr="00131894">
        <w:rPr>
          <w:b/>
          <w:bCs/>
        </w:rPr>
        <w:t>Minute 7 to 10: Hand back to the investor</w:t>
      </w:r>
    </w:p>
    <w:p w14:paraId="37CC6239" w14:textId="32C5345E" w:rsidR="00131894" w:rsidRPr="00131894" w:rsidRDefault="00131894" w:rsidP="00131894">
      <w:pPr>
        <w:numPr>
          <w:ilvl w:val="0"/>
          <w:numId w:val="5"/>
        </w:numPr>
      </w:pPr>
      <w:r w:rsidRPr="00131894">
        <w:t xml:space="preserve">End with a direct question: "What matters most to you at this stage, the sovereign hardware and deployment model, the pipeline, or where this goes next with personalized </w:t>
      </w:r>
      <w:r w:rsidRPr="00131894">
        <w:t>self-training</w:t>
      </w:r>
      <w:r w:rsidRPr="00131894">
        <w:t xml:space="preserve"> AI?"</w:t>
      </w:r>
    </w:p>
    <w:p w14:paraId="3F584E6B" w14:textId="77777777" w:rsidR="00F74F46" w:rsidRDefault="00F74F46"/>
    <w:sectPr w:rsidR="00F74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F92"/>
    <w:multiLevelType w:val="multilevel"/>
    <w:tmpl w:val="A71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F039E"/>
    <w:multiLevelType w:val="multilevel"/>
    <w:tmpl w:val="D76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10E0"/>
    <w:multiLevelType w:val="multilevel"/>
    <w:tmpl w:val="284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312C5"/>
    <w:multiLevelType w:val="multilevel"/>
    <w:tmpl w:val="7C9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F02FC"/>
    <w:multiLevelType w:val="multilevel"/>
    <w:tmpl w:val="658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77115">
    <w:abstractNumId w:val="0"/>
  </w:num>
  <w:num w:numId="2" w16cid:durableId="985931231">
    <w:abstractNumId w:val="1"/>
  </w:num>
  <w:num w:numId="3" w16cid:durableId="1736777914">
    <w:abstractNumId w:val="2"/>
  </w:num>
  <w:num w:numId="4" w16cid:durableId="2033066787">
    <w:abstractNumId w:val="4"/>
  </w:num>
  <w:num w:numId="5" w16cid:durableId="2076127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894"/>
    <w:rsid w:val="00013F29"/>
    <w:rsid w:val="00131894"/>
    <w:rsid w:val="005F563C"/>
    <w:rsid w:val="00F74F4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10EC"/>
  <w15:chartTrackingRefBased/>
  <w15:docId w15:val="{26EBF275-93BE-4490-A6F7-93DADC0C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894"/>
    <w:rPr>
      <w:rFonts w:eastAsiaTheme="majorEastAsia" w:cstheme="majorBidi"/>
      <w:color w:val="272727" w:themeColor="text1" w:themeTint="D8"/>
    </w:rPr>
  </w:style>
  <w:style w:type="paragraph" w:styleId="Title">
    <w:name w:val="Title"/>
    <w:basedOn w:val="Normal"/>
    <w:next w:val="Normal"/>
    <w:link w:val="TitleChar"/>
    <w:uiPriority w:val="10"/>
    <w:qFormat/>
    <w:rsid w:val="0013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894"/>
    <w:pPr>
      <w:spacing w:before="160"/>
      <w:jc w:val="center"/>
    </w:pPr>
    <w:rPr>
      <w:i/>
      <w:iCs/>
      <w:color w:val="404040" w:themeColor="text1" w:themeTint="BF"/>
    </w:rPr>
  </w:style>
  <w:style w:type="character" w:customStyle="1" w:styleId="QuoteChar">
    <w:name w:val="Quote Char"/>
    <w:basedOn w:val="DefaultParagraphFont"/>
    <w:link w:val="Quote"/>
    <w:uiPriority w:val="29"/>
    <w:rsid w:val="00131894"/>
    <w:rPr>
      <w:i/>
      <w:iCs/>
      <w:color w:val="404040" w:themeColor="text1" w:themeTint="BF"/>
    </w:rPr>
  </w:style>
  <w:style w:type="paragraph" w:styleId="ListParagraph">
    <w:name w:val="List Paragraph"/>
    <w:basedOn w:val="Normal"/>
    <w:uiPriority w:val="34"/>
    <w:qFormat/>
    <w:rsid w:val="00131894"/>
    <w:pPr>
      <w:ind w:left="720"/>
      <w:contextualSpacing/>
    </w:pPr>
  </w:style>
  <w:style w:type="character" w:styleId="IntenseEmphasis">
    <w:name w:val="Intense Emphasis"/>
    <w:basedOn w:val="DefaultParagraphFont"/>
    <w:uiPriority w:val="21"/>
    <w:qFormat/>
    <w:rsid w:val="00131894"/>
    <w:rPr>
      <w:i/>
      <w:iCs/>
      <w:color w:val="0F4761" w:themeColor="accent1" w:themeShade="BF"/>
    </w:rPr>
  </w:style>
  <w:style w:type="paragraph" w:styleId="IntenseQuote">
    <w:name w:val="Intense Quote"/>
    <w:basedOn w:val="Normal"/>
    <w:next w:val="Normal"/>
    <w:link w:val="IntenseQuoteChar"/>
    <w:uiPriority w:val="30"/>
    <w:qFormat/>
    <w:rsid w:val="00131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894"/>
    <w:rPr>
      <w:i/>
      <w:iCs/>
      <w:color w:val="0F4761" w:themeColor="accent1" w:themeShade="BF"/>
    </w:rPr>
  </w:style>
  <w:style w:type="character" w:styleId="IntenseReference">
    <w:name w:val="Intense Reference"/>
    <w:basedOn w:val="DefaultParagraphFont"/>
    <w:uiPriority w:val="32"/>
    <w:qFormat/>
    <w:rsid w:val="00131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Cadbury</dc:creator>
  <cp:keywords/>
  <dc:description/>
  <cp:lastModifiedBy>James Cadbury</cp:lastModifiedBy>
  <cp:revision>1</cp:revision>
  <dcterms:created xsi:type="dcterms:W3CDTF">2026-07-01T07:50:00Z</dcterms:created>
  <dcterms:modified xsi:type="dcterms:W3CDTF">2026-07-01T07:59:00Z</dcterms:modified>
</cp:coreProperties>
</file>