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D37" w14:textId="77777777" w:rsidR="00D620D6" w:rsidRPr="00490631" w:rsidRDefault="00D271C4" w:rsidP="002055BE">
      <w:pPr>
        <w:pStyle w:val="Title"/>
        <w:rPr>
          <w:lang w:val="en-GB"/>
        </w:rPr>
      </w:pPr>
      <w:r w:rsidRPr="00490631">
        <w:rPr>
          <w:lang w:val="en-GB"/>
        </w:rPr>
        <w:t>Case 1</w:t>
      </w:r>
      <w:r w:rsidR="006D657A" w:rsidRPr="00490631">
        <w:rPr>
          <w:lang w:val="en-GB"/>
        </w:rPr>
        <w:t xml:space="preserve"> – </w:t>
      </w:r>
      <w:r w:rsidR="00F11AF5" w:rsidRPr="00490631">
        <w:rPr>
          <w:lang w:val="en-GB"/>
        </w:rPr>
        <w:t>Grass growth model</w:t>
      </w:r>
      <w:r w:rsidR="00F04D1D" w:rsidRPr="00490631">
        <w:rPr>
          <w:lang w:val="en-GB"/>
        </w:rPr>
        <w:br/>
        <w:t>List of equations</w:t>
      </w:r>
    </w:p>
    <w:p w14:paraId="68B1F864" w14:textId="77777777" w:rsidR="00F04D1D" w:rsidRPr="00490631" w:rsidRDefault="00F04D1D" w:rsidP="00F04D1D">
      <w:pPr>
        <w:pStyle w:val="Heading2"/>
      </w:pPr>
      <w:r w:rsidRPr="00490631">
        <w:t>Differential equations</w:t>
      </w:r>
    </w:p>
    <w:p w14:paraId="0E930420" w14:textId="2BFD7589" w:rsidR="00F04D1D" w:rsidRPr="00490631" w:rsidRDefault="00F04D1D" w:rsidP="00F04D1D">
      <w:r w:rsidRPr="00490631">
        <w:t xml:space="preserve">The model </w:t>
      </w:r>
      <w:r w:rsidR="00BE02D4">
        <w:t>is</w:t>
      </w:r>
      <w:r w:rsidRPr="00490631">
        <w:t xml:space="preserve"> described by the following system of differential equations: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F04D1D" w:rsidRPr="00490631" w14:paraId="1D128BEC" w14:textId="77777777" w:rsidTr="00BE02D4">
        <w:trPr>
          <w:trHeight w:val="678"/>
        </w:trPr>
        <w:tc>
          <w:tcPr>
            <w:tcW w:w="704" w:type="dxa"/>
            <w:tcMar>
              <w:top w:w="85" w:type="dxa"/>
              <w:bottom w:w="85" w:type="dxa"/>
            </w:tcMar>
          </w:tcPr>
          <w:p w14:paraId="3911F367" w14:textId="77777777" w:rsidR="00F04D1D" w:rsidRPr="00490631" w:rsidRDefault="00F04D1D" w:rsidP="00A02B71">
            <w:pPr>
              <w:rPr>
                <w:lang w:eastAsia="en-GB"/>
              </w:rPr>
            </w:pPr>
          </w:p>
        </w:tc>
        <w:tc>
          <w:tcPr>
            <w:tcW w:w="7655" w:type="dxa"/>
            <w:tcMar>
              <w:top w:w="85" w:type="dxa"/>
              <w:bottom w:w="85" w:type="dxa"/>
            </w:tcMar>
          </w:tcPr>
          <w:p w14:paraId="00B37D9B" w14:textId="3592C7C9" w:rsidR="00F04D1D" w:rsidRPr="00490631" w:rsidRDefault="007D7618" w:rsidP="00BE02D4">
            <w:pPr>
              <w:jc w:val="left"/>
              <w:rPr>
                <w:lang w:eastAsia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eastAsia="en-GB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MR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SR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sub>
              </m:sSub>
            </m:oMath>
            <w:r w:rsidR="00BE02D4">
              <w:rPr>
                <w:lang w:eastAsia="en-GB"/>
              </w:rPr>
              <w:t xml:space="preserve"> </w:t>
            </w:r>
          </w:p>
        </w:tc>
        <w:tc>
          <w:tcPr>
            <w:tcW w:w="703" w:type="dxa"/>
            <w:tcMar>
              <w:top w:w="85" w:type="dxa"/>
              <w:bottom w:w="85" w:type="dxa"/>
            </w:tcMar>
            <w:vAlign w:val="center"/>
          </w:tcPr>
          <w:p w14:paraId="00E645DB" w14:textId="77777777" w:rsidR="00F04D1D" w:rsidRPr="00490631" w:rsidRDefault="00F04D1D" w:rsidP="00A02B71">
            <w:pPr>
              <w:jc w:val="right"/>
              <w:rPr>
                <w:lang w:eastAsia="en-GB"/>
              </w:rPr>
            </w:pPr>
            <w:r w:rsidRPr="00490631">
              <w:rPr>
                <w:lang w:eastAsia="en-GB"/>
              </w:rPr>
              <w:t>(1)</w:t>
            </w:r>
          </w:p>
        </w:tc>
      </w:tr>
      <w:tr w:rsidR="00F04D1D" w:rsidRPr="00490631" w14:paraId="718242BA" w14:textId="77777777" w:rsidTr="00BE02D4">
        <w:trPr>
          <w:trHeight w:val="630"/>
        </w:trPr>
        <w:tc>
          <w:tcPr>
            <w:tcW w:w="704" w:type="dxa"/>
            <w:tcMar>
              <w:top w:w="85" w:type="dxa"/>
              <w:bottom w:w="85" w:type="dxa"/>
            </w:tcMar>
          </w:tcPr>
          <w:p w14:paraId="6B8EA5E6" w14:textId="77777777" w:rsidR="00F04D1D" w:rsidRPr="00490631" w:rsidRDefault="00F04D1D" w:rsidP="00A02B71">
            <w:pPr>
              <w:rPr>
                <w:lang w:eastAsia="en-GB"/>
              </w:rPr>
            </w:pPr>
          </w:p>
        </w:tc>
        <w:tc>
          <w:tcPr>
            <w:tcW w:w="7655" w:type="dxa"/>
            <w:tcMar>
              <w:top w:w="85" w:type="dxa"/>
              <w:bottom w:w="85" w:type="dxa"/>
            </w:tcMar>
          </w:tcPr>
          <w:p w14:paraId="5A7F4CD8" w14:textId="5B073AA4" w:rsidR="00F04D1D" w:rsidRPr="00490631" w:rsidRDefault="007D7618" w:rsidP="00BE02D4">
            <w:pPr>
              <w:jc w:val="left"/>
              <w:rPr>
                <w:lang w:eastAsia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eastAsia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S</m:t>
                  </m:r>
                </m:sub>
              </m:sSub>
            </m:oMath>
            <w:r w:rsidR="00BE02D4">
              <w:rPr>
                <w:lang w:eastAsia="en-GB"/>
              </w:rPr>
              <w:t xml:space="preserve"> </w:t>
            </w:r>
          </w:p>
        </w:tc>
        <w:tc>
          <w:tcPr>
            <w:tcW w:w="703" w:type="dxa"/>
            <w:tcMar>
              <w:top w:w="85" w:type="dxa"/>
              <w:bottom w:w="85" w:type="dxa"/>
            </w:tcMar>
            <w:vAlign w:val="center"/>
          </w:tcPr>
          <w:p w14:paraId="60B3EC6F" w14:textId="77777777" w:rsidR="00F04D1D" w:rsidRPr="00490631" w:rsidRDefault="00F04D1D" w:rsidP="00A02B71">
            <w:pPr>
              <w:jc w:val="right"/>
              <w:rPr>
                <w:lang w:eastAsia="en-GB"/>
              </w:rPr>
            </w:pPr>
            <w:r w:rsidRPr="00490631">
              <w:rPr>
                <w:lang w:eastAsia="en-GB"/>
              </w:rPr>
              <w:t>(2)</w:t>
            </w:r>
          </w:p>
        </w:tc>
      </w:tr>
    </w:tbl>
    <w:p w14:paraId="2D46C2B2" w14:textId="79547831" w:rsidR="00F04D1D" w:rsidRPr="00490631" w:rsidRDefault="00F04D1D" w:rsidP="00F04D1D">
      <w:pPr>
        <w:jc w:val="left"/>
      </w:pPr>
      <w:r w:rsidRPr="00490631">
        <w:t>Where:</w:t>
      </w:r>
      <w:r w:rsidRPr="00490631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90631">
        <w:t xml:space="preserve"> </w:t>
      </w:r>
      <w:r w:rsidRPr="00490631">
        <w:tab/>
      </w:r>
      <w:r w:rsidRPr="00490631">
        <w:tab/>
      </w:r>
      <w:r w:rsidR="00890D0B" w:rsidRPr="00490631">
        <w:t>[kgC m</w:t>
      </w:r>
      <w:r w:rsidR="00107411" w:rsidRPr="00107411">
        <w:rPr>
          <w:vertAlign w:val="superscript"/>
        </w:rPr>
        <w:t>-</w:t>
      </w:r>
      <w:r w:rsidR="00890D0B" w:rsidRPr="00490631">
        <w:rPr>
          <w:vertAlign w:val="superscript"/>
        </w:rPr>
        <w:t>2</w:t>
      </w:r>
      <w:r w:rsidR="00890D0B" w:rsidRPr="00490631">
        <w:t xml:space="preserve">] </w:t>
      </w:r>
      <w:r w:rsidRPr="00490631">
        <w:t xml:space="preserve">Storage mass </w:t>
      </w:r>
      <w:r w:rsidRPr="00490631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490631">
        <w:t xml:space="preserve"> </w:t>
      </w:r>
      <w:r w:rsidRPr="00490631">
        <w:tab/>
      </w:r>
      <w:r w:rsidRPr="00490631">
        <w:tab/>
      </w:r>
      <w:r w:rsidR="00890D0B" w:rsidRPr="00490631">
        <w:t>[kgC m</w:t>
      </w:r>
      <w:r w:rsidR="00107411" w:rsidRPr="00107411">
        <w:rPr>
          <w:vertAlign w:val="superscript"/>
        </w:rPr>
        <w:t>-</w:t>
      </w:r>
      <w:r w:rsidR="00890D0B" w:rsidRPr="00490631">
        <w:rPr>
          <w:vertAlign w:val="superscript"/>
        </w:rPr>
        <w:t>2</w:t>
      </w:r>
      <w:r w:rsidR="00890D0B" w:rsidRPr="00490631">
        <w:t xml:space="preserve">] </w:t>
      </w:r>
      <w:r w:rsidRPr="00490631">
        <w:t>St</w:t>
      </w:r>
      <w:r w:rsidR="00890D0B" w:rsidRPr="00490631">
        <w:t>ructure mass (can be harvested)</w:t>
      </w:r>
    </w:p>
    <w:p w14:paraId="0EA7FA83" w14:textId="77777777" w:rsidR="00F04D1D" w:rsidRPr="00490631" w:rsidRDefault="00F04D1D" w:rsidP="00F04D1D">
      <w:pPr>
        <w:pStyle w:val="Heading2"/>
        <w:jc w:val="left"/>
      </w:pPr>
      <w:r w:rsidRPr="00490631">
        <w:t>Supporting algebraic equations</w:t>
      </w:r>
    </w:p>
    <w:p w14:paraId="5D4230E1" w14:textId="5B7E5987" w:rsidR="00F04D1D" w:rsidRDefault="007D7618" w:rsidP="00F04D1D">
      <w:pPr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=WAI ϕθP</m:t>
        </m:r>
      </m:oMath>
      <w:r w:rsidR="00F04D1D" w:rsidRPr="00490631">
        <w:t xml:space="preserve"> </w:t>
      </w:r>
      <w:r w:rsidR="00F04D1D" w:rsidRPr="00490631">
        <w:tab/>
        <w:t>[kgC m</w:t>
      </w:r>
      <w:r w:rsidR="00F04D1D" w:rsidRPr="00490631">
        <w:rPr>
          <w:vertAlign w:val="superscript"/>
        </w:rPr>
        <w:t>-2</w:t>
      </w:r>
      <w:r w:rsidR="00F04D1D" w:rsidRPr="00490631">
        <w:t xml:space="preserve"> d</w:t>
      </w:r>
      <w:r w:rsidR="00F04D1D" w:rsidRPr="00490631">
        <w:rPr>
          <w:vertAlign w:val="superscript"/>
        </w:rPr>
        <w:t>-1</w:t>
      </w:r>
      <w:r w:rsidR="00F04D1D" w:rsidRPr="00490631">
        <w:t>]</w:t>
      </w:r>
      <w:r w:rsidR="00890D0B" w:rsidRPr="00490631">
        <w:t xml:space="preserve"> Photosynthetic growth rate</w:t>
      </w:r>
    </w:p>
    <w:p w14:paraId="4F5A17E8" w14:textId="36B99F24" w:rsidR="00F04D1D" w:rsidRPr="00490631" w:rsidRDefault="00F04D1D" w:rsidP="003C19BC">
      <w:pPr>
        <w:tabs>
          <w:tab w:val="left" w:pos="567"/>
          <w:tab w:val="left" w:pos="1701"/>
        </w:tabs>
        <w:jc w:val="left"/>
      </w:pPr>
      <w:r w:rsidRPr="00490631">
        <w:tab/>
      </w:r>
      <m:oMath>
        <m:r>
          <w:rPr>
            <w:rFonts w:ascii="Cambria Math" w:hAnsi="Cambria Math"/>
          </w:rPr>
          <m:t>WAI</m:t>
        </m:r>
      </m:oMath>
      <w:r w:rsidRPr="00490631">
        <w:tab/>
      </w:r>
      <w:r w:rsidR="00AD7BF8">
        <w:tab/>
      </w:r>
      <w:r w:rsidRPr="00490631">
        <w:t xml:space="preserve">[-] </w:t>
      </w:r>
      <w:r w:rsidR="00490631">
        <w:t>Water availability index (disturbance from water sub-model)</w:t>
      </w:r>
      <w:r w:rsidR="00490631">
        <w:br/>
      </w:r>
      <w:r w:rsidR="00490631" w:rsidRPr="00490631">
        <w:tab/>
      </w:r>
      <m:oMath>
        <m:r>
          <w:rPr>
            <w:rFonts w:ascii="Cambria Math" w:hAnsi="Cambria Math"/>
          </w:rPr>
          <m:t>ϕ=0.9</m:t>
        </m:r>
      </m:oMath>
      <w:r w:rsidR="00490631" w:rsidRPr="00490631">
        <w:tab/>
      </w:r>
      <w:r w:rsidR="00AD7BF8">
        <w:tab/>
      </w:r>
      <w:r w:rsidR="00490631" w:rsidRPr="00490631">
        <w:t>[-] Photosynth. fraction for growth (rest for root maintenance)</w:t>
      </w:r>
      <w:r w:rsidR="00490631">
        <w:br/>
      </w:r>
      <w:r w:rsidRPr="00490631">
        <w:tab/>
      </w:r>
      <m:oMath>
        <m:r>
          <w:rPr>
            <w:rFonts w:ascii="Cambria Math" w:hAnsi="Cambria Math"/>
          </w:rPr>
          <m:t>θ=12/44</m:t>
        </m:r>
      </m:oMath>
      <w:r w:rsidRPr="00490631">
        <w:tab/>
        <w:t>[</w:t>
      </w:r>
      <w:r w:rsidR="007D7618">
        <w:t>kg-C kg</w:t>
      </w:r>
      <w:r w:rsidR="007D7618" w:rsidRPr="007D7618">
        <w:rPr>
          <w:vertAlign w:val="superscript"/>
        </w:rPr>
        <w:t>-1</w:t>
      </w:r>
      <w:r w:rsidR="007D7618">
        <w:t>-</w:t>
      </w:r>
      <w:r w:rsidR="007D7618" w:rsidRPr="007D7618">
        <w:t>CO2</w:t>
      </w:r>
      <w:r w:rsidRPr="00490631">
        <w:t>] CO</w:t>
      </w:r>
      <w:r w:rsidRPr="00490631">
        <w:rPr>
          <w:vertAlign w:val="subscript"/>
        </w:rPr>
        <w:t>2</w:t>
      </w:r>
      <w:r w:rsidRPr="00490631">
        <w:t xml:space="preserve"> to C mass conversion factor</w:t>
      </w:r>
      <w:r w:rsidRPr="00490631">
        <w:br/>
      </w:r>
      <w:r w:rsidRPr="00490631">
        <w:tab/>
      </w:r>
      <m:oMath>
        <m:r>
          <w:rPr>
            <w:rFonts w:ascii="Cambria Math" w:hAnsi="Cambria Math"/>
          </w:rPr>
          <m:t xml:space="preserve">P=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LAI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dl</m:t>
            </m:r>
          </m:e>
        </m:nary>
      </m:oMath>
      <w:r w:rsidRPr="00490631">
        <w:tab/>
        <w:t>[kg</w:t>
      </w:r>
      <w:r w:rsidR="007D7618">
        <w:t>-</w:t>
      </w:r>
      <w:r w:rsidRPr="00490631">
        <w:t>CO</w:t>
      </w:r>
      <w:r w:rsidRPr="00490631">
        <w:rPr>
          <w:vertAlign w:val="subscript"/>
        </w:rPr>
        <w:t>2</w:t>
      </w:r>
      <w:r w:rsidRPr="00490631">
        <w:t xml:space="preserve"> m</w:t>
      </w:r>
      <w:r w:rsidRPr="00490631">
        <w:rPr>
          <w:vertAlign w:val="superscript"/>
        </w:rPr>
        <w:t>-2</w:t>
      </w:r>
      <w:r w:rsidRPr="00490631">
        <w:t xml:space="preserve"> d</w:t>
      </w:r>
      <w:r w:rsidRPr="00490631">
        <w:rPr>
          <w:vertAlign w:val="superscript"/>
        </w:rPr>
        <w:t>-1</w:t>
      </w:r>
      <w:r w:rsidRPr="00490631">
        <w:t>] Photosynthetic growth</w:t>
      </w:r>
      <w:r w:rsidR="003C19BC" w:rsidRPr="00490631">
        <w:br/>
      </w:r>
      <w:r w:rsidRPr="00490631">
        <w:t>Where:</w:t>
      </w:r>
      <w:r w:rsidRPr="00490631">
        <w:br/>
      </w:r>
      <w:r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Pr="00490631">
        <w:tab/>
      </w:r>
      <w:r w:rsidR="00AD7BF8">
        <w:tab/>
      </w:r>
      <w:r w:rsidRPr="00490631">
        <w:t>[kgCO2 m</w:t>
      </w:r>
      <w:r w:rsidRPr="00490631">
        <w:rPr>
          <w:vertAlign w:val="superscript"/>
        </w:rPr>
        <w:t>-2</w:t>
      </w:r>
      <w:r w:rsidRPr="00490631">
        <w:t xml:space="preserve"> d</w:t>
      </w:r>
      <w:r w:rsidRPr="00490631">
        <w:rPr>
          <w:vertAlign w:val="superscript"/>
        </w:rPr>
        <w:t>-1</w:t>
      </w:r>
      <w:r w:rsidRPr="00490631">
        <w:t>]</w:t>
      </w:r>
      <w:r w:rsidRPr="00490631">
        <w:br/>
      </w:r>
      <w:r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1-m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-kl</m:t>
            </m:r>
          </m:sup>
        </m:sSup>
      </m:oMath>
      <w:r w:rsidRPr="00490631">
        <w:tab/>
        <w:t>[W m</w:t>
      </w:r>
      <w:r w:rsidRPr="00490631">
        <w:rPr>
          <w:vertAlign w:val="superscript"/>
        </w:rPr>
        <w:t>-2</w:t>
      </w:r>
      <w:r w:rsidRPr="00490631">
        <w:t>] Light intensity over a leaf</w:t>
      </w:r>
    </w:p>
    <w:p w14:paraId="4E53F5E6" w14:textId="77777777" w:rsidR="00F04D1D" w:rsidRPr="00490631" w:rsidRDefault="00F04D1D" w:rsidP="00F94BB4">
      <w:pPr>
        <w:tabs>
          <w:tab w:val="left" w:pos="567"/>
        </w:tabs>
        <w:jc w:val="left"/>
      </w:pPr>
      <w:r w:rsidRPr="00490631">
        <w:t>Assuming a time-step</w:t>
      </w:r>
      <w:r w:rsidR="00653894" w:rsidRPr="00490631">
        <w:t xml:space="preserve"> equal to that of measured data</w:t>
      </w:r>
      <w:r w:rsidRPr="00490631">
        <w:t xml:space="preserve">, </w:t>
      </w:r>
      <m:oMath>
        <m:r>
          <w:rPr>
            <w:rFonts w:ascii="Cambria Math" w:hAnsi="Cambria Math"/>
          </w:rPr>
          <m:t>P</m:t>
        </m:r>
      </m:oMath>
      <w:r w:rsidRPr="00490631">
        <w:t xml:space="preserve"> can be simplified to:</w:t>
      </w:r>
      <w:r w:rsidRPr="00490631">
        <w:br/>
      </w:r>
      <w:r w:rsidRPr="00490631">
        <w:tab/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-k∙LAI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</w:p>
    <w:p w14:paraId="46E6AAD4" w14:textId="77E684F6" w:rsidR="00BE02D4" w:rsidRPr="00490631" w:rsidRDefault="00F04D1D" w:rsidP="00BE02D4">
      <w:pPr>
        <w:tabs>
          <w:tab w:val="left" w:pos="567"/>
          <w:tab w:val="left" w:pos="1701"/>
        </w:tabs>
        <w:jc w:val="left"/>
      </w:pPr>
      <w:r w:rsidRPr="00490631">
        <w:t>With:</w:t>
      </w:r>
      <w:r w:rsidRPr="00490631">
        <w:br/>
      </w:r>
      <w:r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TI</m:t>
        </m:r>
      </m:oMath>
      <w:r w:rsidRPr="00490631">
        <w:tab/>
        <w:t>[kgCO</w:t>
      </w:r>
      <w:r w:rsidRPr="00490631">
        <w:rPr>
          <w:vertAlign w:val="subscript"/>
        </w:rPr>
        <w:t>2</w:t>
      </w:r>
      <w:r w:rsidRPr="00490631">
        <w:t xml:space="preserve"> m</w:t>
      </w:r>
      <w:r w:rsidRPr="00490631">
        <w:rPr>
          <w:vertAlign w:val="superscript"/>
        </w:rPr>
        <w:t>-2</w:t>
      </w:r>
      <w:r w:rsidRPr="00490631">
        <w:t xml:space="preserve"> d</w:t>
      </w:r>
      <w:r w:rsidRPr="00490631">
        <w:rPr>
          <w:vertAlign w:val="superscript"/>
        </w:rPr>
        <w:t>-1</w:t>
      </w:r>
      <w:r w:rsidRPr="00490631">
        <w:t>] Maximum photosynthetic rate</w:t>
      </w:r>
      <w:r w:rsidR="00890D0B" w:rsidRPr="00490631">
        <w:t xml:space="preserve"> </w:t>
      </w:r>
      <w:r w:rsidR="00890D0B" w:rsidRPr="00490631">
        <w:br/>
      </w:r>
      <w:r w:rsidR="00A42BBB"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=0.432</m:t>
        </m:r>
      </m:oMath>
      <w:r w:rsidR="00890D0B" w:rsidRPr="00490631">
        <w:t xml:space="preserve"> </w:t>
      </w:r>
      <w:r w:rsidR="00890D0B" w:rsidRPr="00490631">
        <w:tab/>
        <w:t>[kgCO2 m</w:t>
      </w:r>
      <w:r w:rsidR="00890D0B" w:rsidRPr="00490631">
        <w:rPr>
          <w:vertAlign w:val="superscript"/>
        </w:rPr>
        <w:t>-2</w:t>
      </w:r>
      <w:r w:rsidR="00890D0B" w:rsidRPr="00490631">
        <w:t xml:space="preserve"> d</w:t>
      </w:r>
      <w:r w:rsidR="00890D0B" w:rsidRPr="00490631">
        <w:rPr>
          <w:vertAlign w:val="superscript"/>
        </w:rPr>
        <w:t>-1</w:t>
      </w:r>
      <w:r w:rsidR="00890D0B" w:rsidRPr="00490631">
        <w:t>]</w:t>
      </w:r>
      <w:r w:rsidR="00BE02D4">
        <w:br/>
      </w:r>
      <w:r w:rsidR="00BE02D4" w:rsidRPr="00490631">
        <w:tab/>
      </w:r>
      <m:oMath>
        <m:r>
          <w:rPr>
            <w:rFonts w:ascii="Cambria Math" w:hAnsi="Cambria Math"/>
          </w:rPr>
          <m:t>TI=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="00BE02D4" w:rsidRPr="00490631">
        <w:br/>
      </w:r>
      <w:r w:rsidR="00BE02D4" w:rsidRPr="00490631">
        <w:tab/>
      </w:r>
      <w:r w:rsidR="00BE02D4" w:rsidRPr="00490631"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-T, 0</m:t>
                </m:r>
              </m:e>
            </m:d>
          </m:e>
        </m:func>
      </m:oMath>
      <w:r w:rsidR="00BE02D4"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</m:oMath>
      <w:r w:rsidR="00BE02D4" w:rsidRPr="00490631">
        <w:br/>
      </w:r>
      <w:r w:rsidR="00BE02D4" w:rsidRPr="00490631">
        <w:tab/>
      </w:r>
      <w:r w:rsidR="00BE02D4" w:rsidRPr="00490631"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BE02D4" w:rsidRPr="00490631">
        <w:tab/>
      </w:r>
      <w:r w:rsidR="00BE02D4" w:rsidRPr="00490631"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BE02D4" w:rsidRPr="00490631">
        <w:br/>
        <w:t xml:space="preserve"> </w:t>
      </w:r>
      <w:r w:rsidR="00BE02D4" w:rsidRPr="00490631">
        <w:tab/>
      </w:r>
      <w:r w:rsidR="00BE02D4"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=0℃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 xml:space="preserve">=20℃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=42℃ , z=1.33</m:t>
        </m:r>
      </m:oMath>
    </w:p>
    <w:p w14:paraId="47FC3FEA" w14:textId="4A383385" w:rsidR="00F04D1D" w:rsidRPr="00490631" w:rsidRDefault="00BE02D4" w:rsidP="00F04D1D">
      <w:pPr>
        <w:tabs>
          <w:tab w:val="left" w:pos="567"/>
          <w:tab w:val="left" w:pos="2835"/>
        </w:tabs>
        <w:jc w:val="left"/>
      </w:pPr>
      <w:r>
        <w:lastRenderedPageBreak/>
        <w:br/>
      </w:r>
      <w:r w:rsidR="00A42BBB" w:rsidRPr="00490631">
        <w:tab/>
      </w:r>
      <m:oMath>
        <m:r>
          <w:rPr>
            <w:rFonts w:ascii="Cambria Math" w:hAnsi="Cambria Math"/>
          </w:rPr>
          <m:t>k=0.5</m:t>
        </m:r>
      </m:oMath>
      <w:r w:rsidR="00F04D1D" w:rsidRPr="00490631">
        <w:tab/>
        <w:t>[-] Canopy extinction coefficient</w:t>
      </w:r>
      <w:r w:rsidR="00F04D1D" w:rsidRPr="00490631">
        <w:br/>
      </w:r>
      <w:r w:rsidR="00F04D1D"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1-m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4D1D" w:rsidRPr="00490631">
        <w:tab/>
        <w:t>[kgCO</w:t>
      </w:r>
      <w:r w:rsidR="00F04D1D" w:rsidRPr="00490631">
        <w:rPr>
          <w:vertAlign w:val="subscript"/>
        </w:rPr>
        <w:t>2</w:t>
      </w:r>
      <w:r w:rsidR="00F04D1D" w:rsidRPr="00490631">
        <w:t xml:space="preserve"> </w:t>
      </w:r>
      <w:r w:rsidR="00A47ACD" w:rsidRPr="00490631">
        <w:t>m</w:t>
      </w:r>
      <w:r w:rsidR="00A47ACD" w:rsidRPr="00490631">
        <w:rPr>
          <w:vertAlign w:val="superscript"/>
        </w:rPr>
        <w:t>-2</w:t>
      </w:r>
      <w:r w:rsidR="00A47ACD" w:rsidRPr="00490631">
        <w:t xml:space="preserve"> d</w:t>
      </w:r>
      <w:r w:rsidR="00A47ACD" w:rsidRPr="00490631">
        <w:rPr>
          <w:vertAlign w:val="superscript"/>
        </w:rPr>
        <w:t>-1</w:t>
      </w:r>
      <w:r w:rsidR="00F04D1D" w:rsidRPr="00490631">
        <w:t>] Simplification term</w:t>
      </w:r>
      <w:r w:rsidR="00F04D1D" w:rsidRPr="00490631">
        <w:br/>
      </w:r>
      <w:r w:rsidR="00F04D1D" w:rsidRPr="00490631">
        <w:tab/>
      </w:r>
      <m:oMath>
        <m:r>
          <w:rPr>
            <w:rFonts w:ascii="Cambria Math" w:hAnsi="Cambria Math"/>
          </w:rPr>
          <m:t>LAI=a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04D1D" w:rsidRPr="00490631">
        <w:tab/>
        <w:t>[-] Leaf area index</w:t>
      </w:r>
      <w:r w:rsidR="00F04D1D" w:rsidRPr="00490631">
        <w:br/>
      </w:r>
      <w:r w:rsidR="00F04D1D" w:rsidRPr="00490631">
        <w:tab/>
      </w:r>
      <m:oMath>
        <m:r>
          <w:rPr>
            <w:rFonts w:ascii="Cambria Math" w:hAnsi="Cambria Math"/>
          </w:rPr>
          <m:t>a=40</m:t>
        </m:r>
      </m:oMath>
      <w:r w:rsidR="00F04D1D" w:rsidRPr="00490631">
        <w:tab/>
        <w:t>[m</w:t>
      </w:r>
      <w:r w:rsidR="00F04D1D" w:rsidRPr="00490631">
        <w:rPr>
          <w:vertAlign w:val="superscript"/>
        </w:rPr>
        <w:t>2</w:t>
      </w:r>
      <w:r w:rsidR="00F04D1D" w:rsidRPr="00490631">
        <w:t>/kg] Structural specific leaf area</w:t>
      </w:r>
      <w:r w:rsidR="00F04D1D" w:rsidRPr="00490631">
        <w:br/>
      </w:r>
      <w:r w:rsidR="00F94BB4" w:rsidRPr="00490631">
        <w:tab/>
      </w:r>
      <m:oMath>
        <m:r>
          <w:rPr>
            <w:rFonts w:ascii="Cambria Math" w:hAnsi="Cambria Math"/>
          </w:rPr>
          <m:t>α=2×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F04D1D" w:rsidRPr="00490631">
        <w:tab/>
        <w:t>[kgCO</w:t>
      </w:r>
      <w:r w:rsidR="00F04D1D" w:rsidRPr="00490631">
        <w:rPr>
          <w:vertAlign w:val="subscript"/>
        </w:rPr>
        <w:t>2</w:t>
      </w:r>
      <w:r w:rsidR="00F04D1D" w:rsidRPr="00490631">
        <w:t xml:space="preserve"> J</w:t>
      </w:r>
      <w:r w:rsidR="00F04D1D" w:rsidRPr="00490631">
        <w:rPr>
          <w:vertAlign w:val="superscript"/>
        </w:rPr>
        <w:t>-1</w:t>
      </w:r>
      <w:r w:rsidR="00F04D1D" w:rsidRPr="00490631">
        <w:t>] Leaf photosynthetic efficiency</w:t>
      </w:r>
      <w:r w:rsidR="00F04D1D" w:rsidRPr="00490631">
        <w:br/>
      </w:r>
      <w:r w:rsidR="00F04D1D" w:rsidRPr="00490631">
        <w:tab/>
      </w:r>
      <m:oMath>
        <m:r>
          <w:rPr>
            <w:rFonts w:ascii="Cambria Math" w:hAnsi="Cambria Math"/>
          </w:rPr>
          <m:t>m=0.1</m:t>
        </m:r>
      </m:oMath>
      <w:r w:rsidR="00F04D1D" w:rsidRPr="00490631">
        <w:tab/>
        <w:t>[-] Leaf transmission coefficient</w:t>
      </w:r>
      <w:r w:rsidR="00A42BBB" w:rsidRPr="00490631">
        <w:br/>
      </w:r>
      <w:r w:rsidR="00A42BBB" w:rsidRPr="00490631">
        <w:tab/>
      </w:r>
      <m:oMath>
        <m:r>
          <w:rPr>
            <w:rFonts w:ascii="Cambria Math" w:hAnsi="Cambria Math"/>
          </w:rPr>
          <m:t>T</m:t>
        </m:r>
      </m:oMath>
      <w:r w:rsidR="00A42BBB" w:rsidRPr="00490631">
        <w:t xml:space="preserve"> </w:t>
      </w:r>
      <w:r w:rsidR="00A42BBB" w:rsidRPr="00490631">
        <w:tab/>
        <w:t>[°C] Environment temperature (Disturbance)</w:t>
      </w:r>
      <w:r w:rsidR="00A42BBB" w:rsidRPr="00490631">
        <w:br/>
      </w:r>
      <w:r w:rsidR="00F04D1D"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4D1D" w:rsidRPr="00490631">
        <w:tab/>
        <w:t>[J m</w:t>
      </w:r>
      <w:r w:rsidR="00F04D1D" w:rsidRPr="00490631">
        <w:rPr>
          <w:vertAlign w:val="superscript"/>
        </w:rPr>
        <w:t>-2</w:t>
      </w:r>
      <w:r w:rsidR="00F04D1D" w:rsidRPr="00490631">
        <w:t xml:space="preserve"> d</w:t>
      </w:r>
      <w:r w:rsidR="00F04D1D" w:rsidRPr="00490631">
        <w:rPr>
          <w:vertAlign w:val="superscript"/>
        </w:rPr>
        <w:t>-1</w:t>
      </w:r>
      <w:r w:rsidR="00F04D1D" w:rsidRPr="00490631">
        <w:t xml:space="preserve">] </w:t>
      </w:r>
      <w:r w:rsidR="009D5B56">
        <w:t>Photosynth. active radiation</w:t>
      </w:r>
      <w:r w:rsidR="00F04D1D" w:rsidRPr="00490631">
        <w:t xml:space="preserve"> (Disturbance)</w:t>
      </w:r>
    </w:p>
    <w:p w14:paraId="332CD87D" w14:textId="77777777" w:rsidR="00F94BB4" w:rsidRPr="00490631" w:rsidRDefault="007D7618" w:rsidP="00F94BB4">
      <w:pPr>
        <w:tabs>
          <w:tab w:val="left" w:pos="567"/>
          <w:tab w:val="left" w:pos="2268"/>
        </w:tabs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MR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04D1D" w:rsidRPr="00490631">
        <w:t xml:space="preserve"> </w:t>
      </w:r>
      <w:r w:rsidR="00F04D1D" w:rsidRPr="00490631">
        <w:tab/>
        <w:t>[kgC m</w:t>
      </w:r>
      <w:r w:rsidR="00F04D1D" w:rsidRPr="00490631">
        <w:rPr>
          <w:vertAlign w:val="superscript"/>
        </w:rPr>
        <w:t>-2</w:t>
      </w:r>
      <w:r w:rsidR="00F04D1D" w:rsidRPr="00490631">
        <w:t xml:space="preserve"> d</w:t>
      </w:r>
      <w:r w:rsidR="00F04D1D" w:rsidRPr="00490631">
        <w:rPr>
          <w:vertAlign w:val="superscript"/>
        </w:rPr>
        <w:t>-1</w:t>
      </w:r>
      <w:r w:rsidR="00F04D1D" w:rsidRPr="00490631">
        <w:t>] Maintenance respiration</w:t>
      </w:r>
    </w:p>
    <w:p w14:paraId="5A79FD23" w14:textId="77777777" w:rsidR="00F04D1D" w:rsidRPr="00490631" w:rsidRDefault="00F04D1D" w:rsidP="00F94BB4">
      <w:pPr>
        <w:tabs>
          <w:tab w:val="left" w:pos="567"/>
          <w:tab w:val="left" w:pos="2835"/>
        </w:tabs>
        <w:jc w:val="left"/>
      </w:pPr>
      <w:r w:rsidRPr="00490631">
        <w:tab/>
      </w:r>
      <m:oMath>
        <m:r>
          <w:rPr>
            <w:rFonts w:ascii="Cambria Math" w:hAnsi="Cambria Math"/>
          </w:rPr>
          <m:t>M=0.02</m:t>
        </m:r>
      </m:oMath>
      <w:r w:rsidR="00F94BB4" w:rsidRPr="00490631">
        <w:tab/>
      </w:r>
      <w:r w:rsidRPr="00490631">
        <w:t>[d</w:t>
      </w:r>
      <w:r w:rsidRPr="00490631">
        <w:rPr>
          <w:vertAlign w:val="superscript"/>
        </w:rPr>
        <w:t>-1</w:t>
      </w:r>
      <w:r w:rsidRPr="00490631">
        <w:t>] Maintenance respiration coefficient</w:t>
      </w:r>
    </w:p>
    <w:p w14:paraId="14F11DBB" w14:textId="77777777" w:rsidR="00864228" w:rsidRPr="00490631" w:rsidRDefault="007D7618" w:rsidP="00864228">
      <w:pPr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864228" w:rsidRPr="00490631">
        <w:t xml:space="preserve"> </w:t>
      </w:r>
      <w:r w:rsidR="00864228" w:rsidRPr="00490631">
        <w:tab/>
        <w:t>[kgC m</w:t>
      </w:r>
      <w:r w:rsidR="00864228" w:rsidRPr="00490631">
        <w:rPr>
          <w:vertAlign w:val="superscript"/>
        </w:rPr>
        <w:t>-2</w:t>
      </w:r>
      <w:r w:rsidR="00864228" w:rsidRPr="00490631">
        <w:t xml:space="preserve"> d</w:t>
      </w:r>
      <w:r w:rsidR="00864228" w:rsidRPr="00490631">
        <w:rPr>
          <w:vertAlign w:val="superscript"/>
        </w:rPr>
        <w:t>-1</w:t>
      </w:r>
      <w:r w:rsidR="00864228" w:rsidRPr="00490631">
        <w:t>] Structure weight growth</w:t>
      </w:r>
    </w:p>
    <w:p w14:paraId="010E45A3" w14:textId="55D76CA8" w:rsidR="00864228" w:rsidRPr="00490631" w:rsidRDefault="00864228" w:rsidP="00864228">
      <w:pPr>
        <w:tabs>
          <w:tab w:val="left" w:pos="567"/>
          <w:tab w:val="left" w:pos="2835"/>
        </w:tabs>
        <w:jc w:val="left"/>
      </w:pPr>
      <w:r w:rsidRPr="0049063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=0.5</m:t>
        </m:r>
      </m:oMath>
      <w:r w:rsidRPr="00490631">
        <w:tab/>
        <w:t>[d</w:t>
      </w:r>
      <w:r w:rsidRPr="00490631">
        <w:rPr>
          <w:vertAlign w:val="superscript"/>
        </w:rPr>
        <w:t>-1</w:t>
      </w:r>
      <w:r w:rsidRPr="00490631">
        <w:t>] maximum growth rate</w:t>
      </w:r>
      <w:r w:rsidRPr="00490631">
        <w:br/>
      </w:r>
      <w:r w:rsidRPr="00490631">
        <w:tab/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490631">
        <w:tab/>
        <w:t>[kgC m</w:t>
      </w:r>
      <w:r w:rsidRPr="00490631">
        <w:rPr>
          <w:vertAlign w:val="superscript"/>
        </w:rPr>
        <w:t>-2</w:t>
      </w:r>
      <w:r w:rsidRPr="00490631">
        <w:t xml:space="preserve"> d</w:t>
      </w:r>
      <w:r w:rsidRPr="00490631">
        <w:rPr>
          <w:vertAlign w:val="superscript"/>
        </w:rPr>
        <w:t>-1</w:t>
      </w:r>
      <w:r w:rsidRPr="00490631">
        <w:t>] Total grass weight</w:t>
      </w:r>
    </w:p>
    <w:p w14:paraId="1B922242" w14:textId="44703F33" w:rsidR="0082484A" w:rsidRPr="00490631" w:rsidRDefault="007D7618" w:rsidP="00A90189">
      <w:pPr>
        <w:tabs>
          <w:tab w:val="left" w:pos="567"/>
          <w:tab w:val="left" w:pos="2835"/>
        </w:tabs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857F6" w:rsidRPr="00490631">
        <w:t xml:space="preserve"> </w:t>
      </w:r>
      <w:r w:rsidR="00864228" w:rsidRPr="00490631">
        <w:tab/>
        <w:t>[kgC m</w:t>
      </w:r>
      <w:r w:rsidR="00864228" w:rsidRPr="00490631">
        <w:rPr>
          <w:vertAlign w:val="superscript"/>
        </w:rPr>
        <w:t>-2</w:t>
      </w:r>
      <w:r w:rsidR="00864228" w:rsidRPr="00490631">
        <w:t xml:space="preserve"> d</w:t>
      </w:r>
      <w:r w:rsidR="00864228" w:rsidRPr="00490631">
        <w:rPr>
          <w:vertAlign w:val="superscript"/>
        </w:rPr>
        <w:t>-1</w:t>
      </w:r>
      <w:r w:rsidR="00864228" w:rsidRPr="00490631">
        <w:t>] Shoot respiration</w:t>
      </w:r>
    </w:p>
    <w:p w14:paraId="21355D06" w14:textId="173E6C53" w:rsidR="00A90189" w:rsidRPr="00490631" w:rsidRDefault="00A90189" w:rsidP="00F94BB4">
      <w:pPr>
        <w:tabs>
          <w:tab w:val="left" w:pos="567"/>
          <w:tab w:val="left" w:pos="2835"/>
        </w:tabs>
        <w:jc w:val="left"/>
      </w:pPr>
      <w:r w:rsidRPr="00490631">
        <w:tab/>
      </w:r>
      <m:oMath>
        <m:r>
          <w:rPr>
            <w:rFonts w:ascii="Cambria Math" w:hAnsi="Cambria Math"/>
          </w:rPr>
          <m:t>Y=0.75</m:t>
        </m:r>
      </m:oMath>
      <w:r w:rsidRPr="00490631">
        <w:tab/>
        <w:t>[-] Yield factor from storage weight to structure weight</w:t>
      </w:r>
    </w:p>
    <w:p w14:paraId="5038FF9D" w14:textId="77777777" w:rsidR="00864228" w:rsidRPr="00490631" w:rsidRDefault="00864228" w:rsidP="00864228">
      <w:pPr>
        <w:spacing w:after="0"/>
        <w:jc w:val="left"/>
        <w:rPr>
          <w:color w:val="808080" w:themeColor="background1" w:themeShade="80"/>
        </w:rPr>
      </w:pPr>
      <w:r w:rsidRPr="00490631">
        <w:rPr>
          <w:color w:val="808080" w:themeColor="background1" w:themeShade="80"/>
        </w:rPr>
        <w:t>Mohtar uses the additional flow:</w:t>
      </w:r>
    </w:p>
    <w:p w14:paraId="35B313DF" w14:textId="77777777" w:rsidR="00864228" w:rsidRPr="00490631" w:rsidRDefault="007D7618" w:rsidP="00864228">
      <w:pPr>
        <w:spacing w:after="0"/>
        <w:jc w:val="left"/>
        <w:rPr>
          <w:color w:val="808080" w:themeColor="background1" w:themeShade="80"/>
        </w:rPr>
      </w:pPr>
      <m:oMath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f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sg</m:t>
            </m:r>
          </m:sub>
        </m:sSub>
        <m:r>
          <w:rPr>
            <w:rFonts w:ascii="Cambria Math" w:hAnsi="Cambria Math"/>
            <w:color w:val="808080" w:themeColor="background1" w:themeShade="80"/>
          </w:rPr>
          <m:t>=</m:t>
        </m:r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Y</m:t>
            </m:r>
          </m:den>
        </m:f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μ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color w:val="808080" w:themeColor="background1" w:themeShade="80"/>
              </w:rPr>
              <m:t>W</m:t>
            </m:r>
          </m:den>
        </m:f>
      </m:oMath>
      <w:r w:rsidR="00864228" w:rsidRPr="00490631">
        <w:rPr>
          <w:color w:val="808080" w:themeColor="background1" w:themeShade="80"/>
        </w:rPr>
        <w:t xml:space="preserve"> </w:t>
      </w:r>
      <w:r w:rsidR="00864228" w:rsidRPr="00490631">
        <w:rPr>
          <w:color w:val="808080" w:themeColor="background1" w:themeShade="80"/>
        </w:rPr>
        <w:tab/>
        <w:t>[kgC m</w:t>
      </w:r>
      <w:r w:rsidR="00864228" w:rsidRPr="00490631">
        <w:rPr>
          <w:color w:val="808080" w:themeColor="background1" w:themeShade="80"/>
          <w:vertAlign w:val="superscript"/>
        </w:rPr>
        <w:t>-2</w:t>
      </w:r>
      <w:r w:rsidR="00864228" w:rsidRPr="00490631">
        <w:rPr>
          <w:color w:val="808080" w:themeColor="background1" w:themeShade="80"/>
        </w:rPr>
        <w:t xml:space="preserve"> d</w:t>
      </w:r>
      <w:r w:rsidR="00864228" w:rsidRPr="00490631">
        <w:rPr>
          <w:color w:val="808080" w:themeColor="background1" w:themeShade="80"/>
          <w:vertAlign w:val="superscript"/>
        </w:rPr>
        <w:t>-1</w:t>
      </w:r>
      <w:r w:rsidR="00864228" w:rsidRPr="00490631">
        <w:rPr>
          <w:color w:val="808080" w:themeColor="background1" w:themeShade="80"/>
        </w:rPr>
        <w:t>] Conversion from storage to structure</w:t>
      </w:r>
    </w:p>
    <w:p w14:paraId="320E2E79" w14:textId="77777777" w:rsidR="00864228" w:rsidRPr="00490631" w:rsidRDefault="00864228" w:rsidP="00130D9F">
      <w:pPr>
        <w:tabs>
          <w:tab w:val="left" w:pos="0"/>
        </w:tabs>
        <w:spacing w:after="0"/>
        <w:jc w:val="left"/>
      </w:pPr>
    </w:p>
    <w:p w14:paraId="6519B757" w14:textId="77777777" w:rsidR="00130D9F" w:rsidRPr="00490631" w:rsidRDefault="007D7618" w:rsidP="00130D9F">
      <w:pPr>
        <w:tabs>
          <w:tab w:val="left" w:pos="0"/>
        </w:tabs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04D1D" w:rsidRPr="00490631">
        <w:tab/>
      </w:r>
      <w:r w:rsidR="00130D9F" w:rsidRPr="00490631">
        <w:tab/>
      </w:r>
      <w:r w:rsidR="00F04D1D" w:rsidRPr="00490631">
        <w:t>[kgC m</w:t>
      </w:r>
      <w:r w:rsidR="00F04D1D" w:rsidRPr="00490631">
        <w:rPr>
          <w:vertAlign w:val="superscript"/>
        </w:rPr>
        <w:t>-2</w:t>
      </w:r>
      <w:r w:rsidR="00F04D1D" w:rsidRPr="00490631">
        <w:t xml:space="preserve"> d</w:t>
      </w:r>
      <w:r w:rsidR="00F04D1D" w:rsidRPr="00490631">
        <w:rPr>
          <w:vertAlign w:val="superscript"/>
        </w:rPr>
        <w:t>-1</w:t>
      </w:r>
      <w:r w:rsidR="00F04D1D" w:rsidRPr="00490631">
        <w:t>] Senescence structure decay</w:t>
      </w:r>
    </w:p>
    <w:p w14:paraId="269B6737" w14:textId="77777777" w:rsidR="00F04D1D" w:rsidRPr="00490631" w:rsidRDefault="00F04D1D" w:rsidP="00130D9F">
      <w:pPr>
        <w:tabs>
          <w:tab w:val="left" w:pos="567"/>
          <w:tab w:val="left" w:pos="2835"/>
        </w:tabs>
        <w:jc w:val="left"/>
      </w:pPr>
      <w:r w:rsidRPr="00490631">
        <w:tab/>
      </w:r>
      <m:oMath>
        <m:r>
          <w:rPr>
            <w:rFonts w:ascii="Cambria Math" w:hAnsi="Cambria Math"/>
          </w:rPr>
          <m:t>β=0.05</m:t>
        </m:r>
      </m:oMath>
      <w:r w:rsidRPr="00490631">
        <w:tab/>
      </w:r>
      <w:r w:rsidRPr="00490631">
        <w:tab/>
        <w:t>[d</w:t>
      </w:r>
      <w:r w:rsidRPr="00490631">
        <w:rPr>
          <w:vertAlign w:val="superscript"/>
        </w:rPr>
        <w:t>-1</w:t>
      </w:r>
      <w:r w:rsidRPr="00490631">
        <w:t>] Senescence rate</w:t>
      </w:r>
    </w:p>
    <w:p w14:paraId="32D35DF5" w14:textId="6D57638B" w:rsidR="00A95759" w:rsidRPr="00490631" w:rsidRDefault="007D7618" w:rsidP="00A95759">
      <w:pPr>
        <w:tabs>
          <w:tab w:val="left" w:pos="567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0E0CA0" w:rsidRPr="00490631">
        <w:t xml:space="preserve"> </w:t>
      </w:r>
      <w:r w:rsidR="00A95759" w:rsidRPr="00490631">
        <w:tab/>
      </w:r>
      <w:r w:rsidR="00A95759" w:rsidRPr="00490631">
        <w:tab/>
        <w:t>[kgC m</w:t>
      </w:r>
      <w:r w:rsidR="00A95759" w:rsidRPr="00490631">
        <w:rPr>
          <w:vertAlign w:val="superscript"/>
        </w:rPr>
        <w:t>-2</w:t>
      </w:r>
      <w:r w:rsidR="00A95759" w:rsidRPr="00490631">
        <w:t xml:space="preserve"> d</w:t>
      </w:r>
      <w:r w:rsidR="00A95759" w:rsidRPr="00490631">
        <w:rPr>
          <w:vertAlign w:val="superscript"/>
        </w:rPr>
        <w:t>-1</w:t>
      </w:r>
      <w:r w:rsidR="00A95759" w:rsidRPr="00490631">
        <w:t>] Recycling flow (when stressed)</w:t>
      </w:r>
      <w:r w:rsidR="00A95759" w:rsidRPr="00490631">
        <w:br/>
      </w:r>
      <w:r w:rsidR="00A95759" w:rsidRPr="00490631">
        <w:tab/>
      </w:r>
      <m:oMath>
        <m:r>
          <w:rPr>
            <w:rFonts w:ascii="Cambria Math" w:hAnsi="Cambria Math"/>
          </w:rPr>
          <m:t>γ=0</m:t>
        </m:r>
      </m:oMath>
      <w:r w:rsidR="00AD7BF8">
        <w:tab/>
      </w:r>
      <w:r w:rsidR="00AD7BF8">
        <w:tab/>
      </w:r>
      <w:r w:rsidR="00AD7BF8">
        <w:tab/>
        <w:t>[d</w:t>
      </w:r>
      <w:r w:rsidR="00AD7BF8" w:rsidRPr="00AD7BF8">
        <w:rPr>
          <w:vertAlign w:val="superscript"/>
        </w:rPr>
        <w:t>-1</w:t>
      </w:r>
      <w:r w:rsidR="00AD7BF8">
        <w:t>] Recycling rate</w:t>
      </w:r>
    </w:p>
    <w:p w14:paraId="71C84396" w14:textId="77777777" w:rsidR="000E0CA0" w:rsidRPr="00490631" w:rsidRDefault="000E0CA0" w:rsidP="00130D9F">
      <w:pPr>
        <w:tabs>
          <w:tab w:val="left" w:pos="567"/>
          <w:tab w:val="left" w:pos="2835"/>
        </w:tabs>
        <w:jc w:val="left"/>
      </w:pPr>
    </w:p>
    <w:p w14:paraId="2AD5CB8D" w14:textId="77777777" w:rsidR="00F04D1D" w:rsidRPr="00490631" w:rsidRDefault="00F04D1D" w:rsidP="006D657A">
      <w:pPr>
        <w:rPr>
          <w:b/>
        </w:rPr>
      </w:pPr>
    </w:p>
    <w:p w14:paraId="66EEB603" w14:textId="77777777" w:rsidR="003C19BC" w:rsidRPr="00490631" w:rsidRDefault="003C19BC">
      <w:pPr>
        <w:jc w:val="left"/>
        <w:rPr>
          <w:b/>
        </w:rPr>
      </w:pPr>
      <w:r w:rsidRPr="00490631">
        <w:rPr>
          <w:b/>
        </w:rPr>
        <w:br w:type="page"/>
      </w:r>
    </w:p>
    <w:p w14:paraId="6EC99077" w14:textId="77777777" w:rsidR="00580726" w:rsidRPr="00490631" w:rsidRDefault="00580726" w:rsidP="00BE02D4">
      <w:pPr>
        <w:pStyle w:val="Heading2"/>
      </w:pPr>
      <w:r w:rsidRPr="00490631">
        <w:lastRenderedPageBreak/>
        <w:t>References</w:t>
      </w:r>
    </w:p>
    <w:p w14:paraId="2F466E20" w14:textId="77777777" w:rsidR="00BE02D4" w:rsidRDefault="007D7618" w:rsidP="00BE02D4">
      <w:pPr>
        <w:pStyle w:val="reference"/>
      </w:pPr>
      <w:hyperlink r:id="rId7" w:history="1">
        <w:r w:rsidR="00BE02D4" w:rsidRPr="008113E3">
          <w:rPr>
            <w:rStyle w:val="Hyperlink"/>
            <w:color w:val="365F91" w:themeColor="accent1" w:themeShade="BF"/>
          </w:rPr>
          <w:t>Johnson</w:t>
        </w:r>
      </w:hyperlink>
      <w:r w:rsidR="00BE02D4">
        <w:rPr>
          <w:rStyle w:val="Hyperlink"/>
          <w:color w:val="365F91" w:themeColor="accent1" w:themeShade="BF"/>
        </w:rPr>
        <w:t>, I.R.</w:t>
      </w:r>
      <w:r w:rsidR="00BE02D4" w:rsidRPr="008113E3">
        <w:t xml:space="preserve"> and Thornley</w:t>
      </w:r>
      <w:r w:rsidR="00BE02D4">
        <w:t>, J.H.M. (1983)</w:t>
      </w:r>
      <w:r w:rsidR="00BE02D4" w:rsidRPr="008113E3">
        <w:t xml:space="preserve">. Vegetative crop growth model incorporating leaf area expansion and senescence, and applied to grass. </w:t>
      </w:r>
      <w:r w:rsidR="00BE02D4" w:rsidRPr="008113E3">
        <w:rPr>
          <w:i/>
          <w:iCs/>
        </w:rPr>
        <w:t>Plant, Cell &amp; Environment</w:t>
      </w:r>
      <w:r w:rsidR="00BE02D4" w:rsidRPr="008113E3">
        <w:t xml:space="preserve"> 6.9 (1983): 721-729.</w:t>
      </w:r>
    </w:p>
    <w:p w14:paraId="3BFB8DAE" w14:textId="77777777" w:rsidR="00BE02D4" w:rsidRPr="008113E3" w:rsidRDefault="007D7618" w:rsidP="00BE02D4">
      <w:pPr>
        <w:pStyle w:val="reference"/>
      </w:pPr>
      <w:hyperlink r:id="rId8" w:history="1">
        <w:r w:rsidR="00BE02D4" w:rsidRPr="008113E3">
          <w:rPr>
            <w:rStyle w:val="Hyperlink"/>
            <w:color w:val="365F91" w:themeColor="accent1" w:themeShade="BF"/>
          </w:rPr>
          <w:t>Mohtar</w:t>
        </w:r>
      </w:hyperlink>
      <w:r w:rsidR="00BE02D4">
        <w:rPr>
          <w:rStyle w:val="Hyperlink"/>
          <w:color w:val="365F91" w:themeColor="accent1" w:themeShade="BF"/>
        </w:rPr>
        <w:t>, R.H.</w:t>
      </w:r>
      <w:r w:rsidR="00BE02D4" w:rsidRPr="008113E3">
        <w:t>, Buckmaster</w:t>
      </w:r>
      <w:r w:rsidR="00BE02D4">
        <w:t xml:space="preserve">, D.R., </w:t>
      </w:r>
      <w:r w:rsidR="00BE02D4" w:rsidRPr="008113E3">
        <w:t>Fales</w:t>
      </w:r>
      <w:r w:rsidR="00BE02D4">
        <w:t>, S.L.</w:t>
      </w:r>
      <w:r w:rsidR="00BE02D4" w:rsidRPr="008113E3">
        <w:t xml:space="preserve"> </w:t>
      </w:r>
      <w:r w:rsidR="00BE02D4">
        <w:t>(</w:t>
      </w:r>
      <w:r w:rsidR="00BE02D4" w:rsidRPr="008113E3">
        <w:t>1997</w:t>
      </w:r>
      <w:r w:rsidR="00BE02D4">
        <w:t>).</w:t>
      </w:r>
      <w:r w:rsidR="00BE02D4" w:rsidRPr="008113E3">
        <w:t xml:space="preserve"> A Grazing Simulation Model: Grasim A: Model Development</w:t>
      </w:r>
      <w:r w:rsidR="00BE02D4">
        <w:t xml:space="preserve">. </w:t>
      </w:r>
      <w:r w:rsidR="00BE02D4" w:rsidRPr="00CB3059">
        <w:rPr>
          <w:i/>
          <w:iCs/>
        </w:rPr>
        <w:t>Transactions of the ASAE</w:t>
      </w:r>
      <w:r w:rsidR="00BE02D4">
        <w:t>, 40(5), 1483-1493.</w:t>
      </w:r>
    </w:p>
    <w:p w14:paraId="1A2C17B5" w14:textId="41FD58DA" w:rsidR="00435A70" w:rsidRPr="00490631" w:rsidRDefault="00435A70" w:rsidP="00BE02D4"/>
    <w:sectPr w:rsidR="00435A70" w:rsidRPr="0049063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4CF9" w14:textId="77777777" w:rsidR="00204403" w:rsidRDefault="00204403" w:rsidP="009703B5">
      <w:pPr>
        <w:spacing w:after="0" w:line="240" w:lineRule="auto"/>
      </w:pPr>
      <w:r>
        <w:separator/>
      </w:r>
    </w:p>
  </w:endnote>
  <w:endnote w:type="continuationSeparator" w:id="0">
    <w:p w14:paraId="6CEA2653" w14:textId="77777777" w:rsidR="00204403" w:rsidRDefault="00204403" w:rsidP="0097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544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09448" w14:textId="77777777" w:rsidR="00204403" w:rsidRDefault="002044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58990" w14:textId="77777777" w:rsidR="00204403" w:rsidRDefault="00204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42C3" w14:textId="77777777" w:rsidR="00204403" w:rsidRDefault="00204403" w:rsidP="009703B5">
      <w:pPr>
        <w:spacing w:after="0" w:line="240" w:lineRule="auto"/>
      </w:pPr>
      <w:r>
        <w:separator/>
      </w:r>
    </w:p>
  </w:footnote>
  <w:footnote w:type="continuationSeparator" w:id="0">
    <w:p w14:paraId="4042BE3D" w14:textId="77777777" w:rsidR="00204403" w:rsidRDefault="00204403" w:rsidP="00970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B89"/>
    <w:multiLevelType w:val="hybridMultilevel"/>
    <w:tmpl w:val="0198970A"/>
    <w:lvl w:ilvl="0" w:tplc="2BDC14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D726E6"/>
    <w:multiLevelType w:val="hybridMultilevel"/>
    <w:tmpl w:val="197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1FD2"/>
    <w:multiLevelType w:val="hybridMultilevel"/>
    <w:tmpl w:val="8E32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2AEC"/>
    <w:multiLevelType w:val="hybridMultilevel"/>
    <w:tmpl w:val="D0D4E8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3C51"/>
    <w:multiLevelType w:val="hybridMultilevel"/>
    <w:tmpl w:val="126C25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1839"/>
    <w:multiLevelType w:val="hybridMultilevel"/>
    <w:tmpl w:val="06D0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022F"/>
    <w:multiLevelType w:val="hybridMultilevel"/>
    <w:tmpl w:val="E070BE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E4EFB"/>
    <w:multiLevelType w:val="hybridMultilevel"/>
    <w:tmpl w:val="2DD2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207B5"/>
    <w:multiLevelType w:val="hybridMultilevel"/>
    <w:tmpl w:val="987A26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F58AA"/>
    <w:multiLevelType w:val="hybridMultilevel"/>
    <w:tmpl w:val="60D2C3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8681C"/>
    <w:multiLevelType w:val="hybridMultilevel"/>
    <w:tmpl w:val="7862D6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77F47"/>
    <w:multiLevelType w:val="hybridMultilevel"/>
    <w:tmpl w:val="5824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852F0"/>
    <w:multiLevelType w:val="hybridMultilevel"/>
    <w:tmpl w:val="AA8E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2FA"/>
    <w:multiLevelType w:val="hybridMultilevel"/>
    <w:tmpl w:val="6C8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07181"/>
    <w:multiLevelType w:val="hybridMultilevel"/>
    <w:tmpl w:val="2B1094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A088D"/>
    <w:multiLevelType w:val="hybridMultilevel"/>
    <w:tmpl w:val="8626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F5A48"/>
    <w:multiLevelType w:val="hybridMultilevel"/>
    <w:tmpl w:val="895E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53BCA"/>
    <w:multiLevelType w:val="hybridMultilevel"/>
    <w:tmpl w:val="D844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32F42"/>
    <w:multiLevelType w:val="hybridMultilevel"/>
    <w:tmpl w:val="66AC5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22905"/>
    <w:multiLevelType w:val="hybridMultilevel"/>
    <w:tmpl w:val="ED6008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46BB5"/>
    <w:multiLevelType w:val="hybridMultilevel"/>
    <w:tmpl w:val="DFD8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9E4"/>
    <w:multiLevelType w:val="hybridMultilevel"/>
    <w:tmpl w:val="BFE666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84138"/>
    <w:multiLevelType w:val="hybridMultilevel"/>
    <w:tmpl w:val="8D58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B559C"/>
    <w:multiLevelType w:val="hybridMultilevel"/>
    <w:tmpl w:val="D37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23478"/>
    <w:multiLevelType w:val="hybridMultilevel"/>
    <w:tmpl w:val="244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C7FC4"/>
    <w:multiLevelType w:val="hybridMultilevel"/>
    <w:tmpl w:val="A53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22BF4"/>
    <w:multiLevelType w:val="hybridMultilevel"/>
    <w:tmpl w:val="D5D4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96F6F"/>
    <w:multiLevelType w:val="hybridMultilevel"/>
    <w:tmpl w:val="6134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41191">
    <w:abstractNumId w:val="17"/>
  </w:num>
  <w:num w:numId="2" w16cid:durableId="387846441">
    <w:abstractNumId w:val="5"/>
  </w:num>
  <w:num w:numId="3" w16cid:durableId="620724053">
    <w:abstractNumId w:val="1"/>
  </w:num>
  <w:num w:numId="4" w16cid:durableId="272325731">
    <w:abstractNumId w:val="26"/>
  </w:num>
  <w:num w:numId="5" w16cid:durableId="1225682231">
    <w:abstractNumId w:val="12"/>
  </w:num>
  <w:num w:numId="6" w16cid:durableId="1780567455">
    <w:abstractNumId w:val="24"/>
  </w:num>
  <w:num w:numId="7" w16cid:durableId="535823503">
    <w:abstractNumId w:val="23"/>
  </w:num>
  <w:num w:numId="8" w16cid:durableId="237595160">
    <w:abstractNumId w:val="13"/>
  </w:num>
  <w:num w:numId="9" w16cid:durableId="1851143135">
    <w:abstractNumId w:val="21"/>
  </w:num>
  <w:num w:numId="10" w16cid:durableId="1138260665">
    <w:abstractNumId w:val="16"/>
  </w:num>
  <w:num w:numId="11" w16cid:durableId="632835036">
    <w:abstractNumId w:val="2"/>
  </w:num>
  <w:num w:numId="12" w16cid:durableId="3092085">
    <w:abstractNumId w:val="0"/>
  </w:num>
  <w:num w:numId="13" w16cid:durableId="1734885932">
    <w:abstractNumId w:val="27"/>
  </w:num>
  <w:num w:numId="14" w16cid:durableId="716977917">
    <w:abstractNumId w:val="18"/>
  </w:num>
  <w:num w:numId="15" w16cid:durableId="1861699331">
    <w:abstractNumId w:val="15"/>
  </w:num>
  <w:num w:numId="16" w16cid:durableId="873663232">
    <w:abstractNumId w:val="7"/>
  </w:num>
  <w:num w:numId="17" w16cid:durableId="379326949">
    <w:abstractNumId w:val="8"/>
  </w:num>
  <w:num w:numId="18" w16cid:durableId="523447585">
    <w:abstractNumId w:val="9"/>
  </w:num>
  <w:num w:numId="19" w16cid:durableId="1757746798">
    <w:abstractNumId w:val="14"/>
  </w:num>
  <w:num w:numId="20" w16cid:durableId="1126973712">
    <w:abstractNumId w:val="10"/>
  </w:num>
  <w:num w:numId="21" w16cid:durableId="863324363">
    <w:abstractNumId w:val="4"/>
  </w:num>
  <w:num w:numId="22" w16cid:durableId="150948090">
    <w:abstractNumId w:val="25"/>
  </w:num>
  <w:num w:numId="23" w16cid:durableId="1262372282">
    <w:abstractNumId w:val="11"/>
  </w:num>
  <w:num w:numId="24" w16cid:durableId="1877500117">
    <w:abstractNumId w:val="22"/>
  </w:num>
  <w:num w:numId="25" w16cid:durableId="1567645832">
    <w:abstractNumId w:val="20"/>
  </w:num>
  <w:num w:numId="26" w16cid:durableId="1891572011">
    <w:abstractNumId w:val="6"/>
  </w:num>
  <w:num w:numId="27" w16cid:durableId="219169215">
    <w:abstractNumId w:val="19"/>
  </w:num>
  <w:num w:numId="28" w16cid:durableId="2003507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tDCwMDKzNLUwMzFV0lEKTi0uzszPAykwrAUAxDkuiywAAAA="/>
  </w:docVars>
  <w:rsids>
    <w:rsidRoot w:val="009507E8"/>
    <w:rsid w:val="000400C0"/>
    <w:rsid w:val="000D4814"/>
    <w:rsid w:val="000E0CA0"/>
    <w:rsid w:val="00107411"/>
    <w:rsid w:val="001078A2"/>
    <w:rsid w:val="00130D9F"/>
    <w:rsid w:val="00150DD3"/>
    <w:rsid w:val="00155D9D"/>
    <w:rsid w:val="00170031"/>
    <w:rsid w:val="00180E33"/>
    <w:rsid w:val="001A362B"/>
    <w:rsid w:val="001E690C"/>
    <w:rsid w:val="001F6746"/>
    <w:rsid w:val="001F7BEA"/>
    <w:rsid w:val="00204403"/>
    <w:rsid w:val="002055BE"/>
    <w:rsid w:val="00210148"/>
    <w:rsid w:val="00210DA4"/>
    <w:rsid w:val="00211D28"/>
    <w:rsid w:val="00216736"/>
    <w:rsid w:val="0022149C"/>
    <w:rsid w:val="00233E87"/>
    <w:rsid w:val="00241C41"/>
    <w:rsid w:val="00277F11"/>
    <w:rsid w:val="002814C0"/>
    <w:rsid w:val="002C025D"/>
    <w:rsid w:val="00302452"/>
    <w:rsid w:val="00302F79"/>
    <w:rsid w:val="003707CE"/>
    <w:rsid w:val="003B3527"/>
    <w:rsid w:val="003B58B6"/>
    <w:rsid w:val="003C19BC"/>
    <w:rsid w:val="003D52E5"/>
    <w:rsid w:val="003E70E4"/>
    <w:rsid w:val="003E74A0"/>
    <w:rsid w:val="00435A70"/>
    <w:rsid w:val="00440180"/>
    <w:rsid w:val="00445A04"/>
    <w:rsid w:val="00470E62"/>
    <w:rsid w:val="00472CD6"/>
    <w:rsid w:val="00490631"/>
    <w:rsid w:val="004C6AEB"/>
    <w:rsid w:val="004D7A20"/>
    <w:rsid w:val="004E7CCD"/>
    <w:rsid w:val="004F3980"/>
    <w:rsid w:val="004F77D3"/>
    <w:rsid w:val="00502AD3"/>
    <w:rsid w:val="00505F76"/>
    <w:rsid w:val="00526FEF"/>
    <w:rsid w:val="00534401"/>
    <w:rsid w:val="00571A4A"/>
    <w:rsid w:val="00580726"/>
    <w:rsid w:val="005823D4"/>
    <w:rsid w:val="00584097"/>
    <w:rsid w:val="005B3BD0"/>
    <w:rsid w:val="00605836"/>
    <w:rsid w:val="00653894"/>
    <w:rsid w:val="00677B72"/>
    <w:rsid w:val="0068475E"/>
    <w:rsid w:val="006A15ED"/>
    <w:rsid w:val="006A7550"/>
    <w:rsid w:val="006B2519"/>
    <w:rsid w:val="006B5D53"/>
    <w:rsid w:val="006D2E92"/>
    <w:rsid w:val="006D657A"/>
    <w:rsid w:val="006D6995"/>
    <w:rsid w:val="00705FE4"/>
    <w:rsid w:val="007323F1"/>
    <w:rsid w:val="0078087D"/>
    <w:rsid w:val="00786B05"/>
    <w:rsid w:val="007B7517"/>
    <w:rsid w:val="007D02E5"/>
    <w:rsid w:val="007D7618"/>
    <w:rsid w:val="007F221A"/>
    <w:rsid w:val="0082484A"/>
    <w:rsid w:val="0085357A"/>
    <w:rsid w:val="00864228"/>
    <w:rsid w:val="00873C58"/>
    <w:rsid w:val="00890D0B"/>
    <w:rsid w:val="008976D7"/>
    <w:rsid w:val="008A4252"/>
    <w:rsid w:val="008D0389"/>
    <w:rsid w:val="009507E8"/>
    <w:rsid w:val="009703B5"/>
    <w:rsid w:val="009975B1"/>
    <w:rsid w:val="009A2370"/>
    <w:rsid w:val="009D5B56"/>
    <w:rsid w:val="009D793E"/>
    <w:rsid w:val="009F6463"/>
    <w:rsid w:val="00A01D1F"/>
    <w:rsid w:val="00A41380"/>
    <w:rsid w:val="00A42BBB"/>
    <w:rsid w:val="00A47ACD"/>
    <w:rsid w:val="00A71752"/>
    <w:rsid w:val="00A90189"/>
    <w:rsid w:val="00A95759"/>
    <w:rsid w:val="00AA169B"/>
    <w:rsid w:val="00AB2050"/>
    <w:rsid w:val="00AB3813"/>
    <w:rsid w:val="00AD7BF8"/>
    <w:rsid w:val="00B173FF"/>
    <w:rsid w:val="00B857F6"/>
    <w:rsid w:val="00B90188"/>
    <w:rsid w:val="00B90CAB"/>
    <w:rsid w:val="00BE02D4"/>
    <w:rsid w:val="00C10F10"/>
    <w:rsid w:val="00C85D0F"/>
    <w:rsid w:val="00C91245"/>
    <w:rsid w:val="00CA3F46"/>
    <w:rsid w:val="00CD21D9"/>
    <w:rsid w:val="00CE6C44"/>
    <w:rsid w:val="00D271C4"/>
    <w:rsid w:val="00D31B1D"/>
    <w:rsid w:val="00D545F3"/>
    <w:rsid w:val="00D620D6"/>
    <w:rsid w:val="00D70B18"/>
    <w:rsid w:val="00D76787"/>
    <w:rsid w:val="00D824AD"/>
    <w:rsid w:val="00D92031"/>
    <w:rsid w:val="00DE1A0D"/>
    <w:rsid w:val="00DF0DBA"/>
    <w:rsid w:val="00DF2450"/>
    <w:rsid w:val="00E00CAA"/>
    <w:rsid w:val="00E34D3C"/>
    <w:rsid w:val="00E410F4"/>
    <w:rsid w:val="00E51FE5"/>
    <w:rsid w:val="00E84BC8"/>
    <w:rsid w:val="00E97CA9"/>
    <w:rsid w:val="00EC73DC"/>
    <w:rsid w:val="00ED58B1"/>
    <w:rsid w:val="00EF785E"/>
    <w:rsid w:val="00F04D1D"/>
    <w:rsid w:val="00F11773"/>
    <w:rsid w:val="00F11AF5"/>
    <w:rsid w:val="00F5090A"/>
    <w:rsid w:val="00F802D2"/>
    <w:rsid w:val="00F8737E"/>
    <w:rsid w:val="00F94BB4"/>
    <w:rsid w:val="00FC18B9"/>
    <w:rsid w:val="00FD3AEE"/>
    <w:rsid w:val="00FD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1B66"/>
  <w15:chartTrackingRefBased/>
  <w15:docId w15:val="{8783A750-D57F-4EB5-A9D2-F7F37FD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17"/>
        <w:lang w:val="en-GB" w:eastAsia="zh-CN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7A"/>
    <w:pPr>
      <w:jc w:val="both"/>
    </w:pPr>
    <w:rPr>
      <w:rFonts w:asciiTheme="minorHAnsi" w:hAnsiTheme="min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2055BE"/>
    <w:pPr>
      <w:jc w:val="center"/>
    </w:pPr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055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055B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55B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05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B3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4D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4AD"/>
    <w:rPr>
      <w:color w:val="808080"/>
    </w:rPr>
  </w:style>
  <w:style w:type="table" w:styleId="TableGrid">
    <w:name w:val="Table Grid"/>
    <w:basedOn w:val="TableNormal"/>
    <w:uiPriority w:val="59"/>
    <w:rsid w:val="00FD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s">
    <w:name w:val="Answers"/>
    <w:basedOn w:val="Normal"/>
    <w:link w:val="AnswersChar"/>
    <w:qFormat/>
    <w:rsid w:val="00F11773"/>
    <w:rPr>
      <w:color w:val="0070C0"/>
      <w:lang w:val="en-US"/>
    </w:rPr>
  </w:style>
  <w:style w:type="paragraph" w:styleId="NormalWeb">
    <w:name w:val="Normal (Web)"/>
    <w:basedOn w:val="Normal"/>
    <w:uiPriority w:val="99"/>
    <w:semiHidden/>
    <w:unhideWhenUsed/>
    <w:rsid w:val="00211D2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nswersChar">
    <w:name w:val="Answers Char"/>
    <w:basedOn w:val="DefaultParagraphFont"/>
    <w:link w:val="Answers"/>
    <w:rsid w:val="00F11773"/>
    <w:rPr>
      <w:rFonts w:asciiTheme="minorHAnsi" w:hAnsiTheme="minorHAnsi"/>
      <w:color w:val="0070C0"/>
      <w:sz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0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5"/>
    <w:rPr>
      <w:rFonts w:asciiTheme="minorHAnsi" w:hAnsiTheme="min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970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5"/>
    <w:rPr>
      <w:rFonts w:asciiTheme="minorHAnsi" w:hAnsiTheme="minorHAnsi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6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90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90C"/>
    <w:rPr>
      <w:rFonts w:asciiTheme="minorHAnsi" w:hAnsiTheme="minorHAnsi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90C"/>
    <w:rPr>
      <w:rFonts w:asciiTheme="minorHAnsi" w:hAnsiTheme="minorHAnsi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0C"/>
    <w:rPr>
      <w:rFonts w:ascii="Segoe UI" w:hAnsi="Segoe UI" w:cs="Segoe UI"/>
      <w:sz w:val="18"/>
      <w:szCs w:val="18"/>
    </w:rPr>
  </w:style>
  <w:style w:type="paragraph" w:customStyle="1" w:styleId="reference">
    <w:name w:val="reference"/>
    <w:basedOn w:val="Normal"/>
    <w:rsid w:val="00BE02D4"/>
    <w:pPr>
      <w:spacing w:before="120" w:after="120"/>
      <w:ind w:left="1077" w:hanging="720"/>
    </w:pPr>
    <w:rPr>
      <w:rFonts w:ascii="Calibri" w:eastAsia="Times New Roman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wur.nl/WebQuery/rduser/ezproxy?url=http://dx.doi.org/10.13031/2013.213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wur.nl/WebQuery/rduser/ezproxy?url=https://doi.org/10.1111/1365-3040.ep11588103_6_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Lastiri, Daniel</dc:creator>
  <cp:keywords/>
  <dc:description/>
  <cp:lastModifiedBy>Reyes Lastiri, Daniel</cp:lastModifiedBy>
  <cp:revision>14</cp:revision>
  <cp:lastPrinted>2021-09-15T13:23:00Z</cp:lastPrinted>
  <dcterms:created xsi:type="dcterms:W3CDTF">2019-09-19T17:18:00Z</dcterms:created>
  <dcterms:modified xsi:type="dcterms:W3CDTF">2023-11-09T17:18:00Z</dcterms:modified>
</cp:coreProperties>
</file>