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学习在线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"2022_4_2练习(1).css"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"header 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"xh.png"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课程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职业规划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"请输入信息"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"用户.png"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qq-lilei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"banner 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"subnav"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前端开发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前端开发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前端开发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前端开发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前端开发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前端开发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前端开发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前端开发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前端开发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我的课程表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继续学习 程序语言设计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正在学习-使用对象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继续学习 程序语言设计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正在学习-使用对象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继续学习 程序语言设计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正在学习-使用对象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全部课程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#f3f5f7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198px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#050505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345px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but.png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.user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#1c031c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.banner.w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php.png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.subnav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190px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.subnav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.subnav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.subnav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.subnav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#00a4ff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.course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#4e4e4e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#a5a5a5a5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.bd.more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#00a4ff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               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63B34"/>
    <w:rsid w:val="3F66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2022-04-03T16:48:00Z</dcterms:created>
  <dc:creator>天道酬勤</dc:creator>
  <cp:lastModifiedBy>天道酬勤</cp:lastModifiedBy>
  <dcterms:modified xsi:type="dcterms:W3CDTF">2022-04-03T16:49:31Z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85F57D3EC59243C78A20277AE943B738</vt:lpwstr>
  </property>
</Properties>
</file>