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基于视觉-语言-动作模型的机器人咖啡制作系统技术方案</w:t>
      </w:r>
    </w:p>
    <w:p>
      <w:bookmarkStart w:id="mmd33l2andbng03yuz" w:name="mmd33l2andbng03yuz"/>
      <w:pPr>
        <w:pStyle w:val="dingding-heading2"/>
        <w:spacing w:line="223.99999999999997"/>
      </w:pPr>
      <w:r>
        <w:rPr>
          <w:sz w:val="36"/>
          <w:b w:val="1"/>
        </w:rPr>
        <w:t xml:space="preserve">一、项目背景</w:t>
      </w:r>
      <w:bookmarkEnd w:id="mmd33l2andbng03yuz"/>
    </w:p>
    <w:p>
      <w:bookmarkStart w:id="mmd33coxzst585exkqk" w:name="mmd33coxzst585exkqk"/>
      <w:pPr>
        <w:pStyle w:val="dingding-heading3"/>
        <w:spacing w:line="223.99999999999997"/>
      </w:pPr>
      <w:r>
        <w:rPr>
          <w:sz w:val="29"/>
          <w:b w:val="1"/>
        </w:rPr>
        <w:t xml:space="preserve">1.1需求来源</w:t>
      </w:r>
      <w:bookmarkEnd w:id="mmd33coxzst585exkqk"/>
    </w:p>
    <w:p>
      <w:pPr/>
      <w:r>
        <w:t xml:space="preserve">产研立项项目</w:t>
      </w:r>
    </w:p>
    <w:p>
      <w:bookmarkStart w:id="mmd34nzzbbi2dh4sm0l" w:name="mmd34nzzbbi2dh4sm0l"/>
      <w:pPr>
        <w:pStyle w:val="dingding-heading3"/>
        <w:spacing w:line="223.99999999999997"/>
      </w:pPr>
      <w:r>
        <w:rPr>
          <w:sz w:val="29"/>
          <w:b w:val="1"/>
        </w:rPr>
        <w:t xml:space="preserve">1.2 需求分析</w:t>
      </w:r>
      <w:bookmarkEnd w:id="mmd34nzzbbi2dh4sm0l"/>
    </w:p>
    <w:p>
      <w:pPr/>
      <w:r>
        <w:t xml:space="preserve">（1）具身智能是实现机器人在物理世界中自主感知、决策与行动的关键技术，其中，视觉 - 语言 - 动作（Vision-Language-Action，VLA）大模型是赋予机器“大脑”与“小脑”协同能力的核心技术载体，其发展水平直接决定了具身机器人的实用化程度。</w:t>
      </w:r>
    </w:p>
    <w:p>
      <w:pPr/>
      <w:r>
        <w:t xml:space="preserve">（2）针对特定的场景数据训练得到的垂域VLA模型，能有效解决环境、任务等泛化问题，是擎朗具身机器人落地应用的有效途径之一。</w:t>
      </w:r>
    </w:p>
    <w:p>
      <w:bookmarkStart w:id="mmd34o01bgyoxmekvq" w:name="mmd34o01bgyoxmekvq"/>
      <w:pPr>
        <w:pStyle w:val="dingding-heading3"/>
        <w:spacing w:line="223.99999999999997"/>
      </w:pPr>
      <w:r>
        <w:rPr>
          <w:sz w:val="29"/>
          <w:b w:val="1"/>
        </w:rPr>
        <w:t xml:space="preserve">1.3 需求参与</w:t>
      </w:r>
      <w:bookmarkEnd w:id="mmd34o01bgyoxmekvq"/>
    </w:p>
    <w:p>
      <w:pPr/>
      <w:r>
        <w:t xml:space="preserve">具身算法具身模型组、具身算法机械臂规控组、具身算法应用组、测试部</w:t>
      </w:r>
    </w:p>
    <w:p>
      <w:bookmarkStart w:id="mmd34o01pdmjl4m4v3d" w:name="mmd34o01pdmjl4m4v3d"/>
      <w:pPr>
        <w:pStyle w:val="dingding-heading3"/>
        <w:spacing w:line="223.99999999999997"/>
      </w:pPr>
      <w:r>
        <w:rPr>
          <w:sz w:val="29"/>
          <w:b w:val="1"/>
        </w:rPr>
        <w:t xml:space="preserve">1.4 功能简介</w:t>
      </w:r>
      <w:bookmarkEnd w:id="mmd34o01pdmjl4m4v3d"/>
    </w:p>
    <w:p>
      <w:pPr/>
      <w:r>
        <w:t xml:space="preserve">用户通过平板或者语音点单，机器人（XMAN R1）自主完成取杯、启动咖啡制作、打奶泡、加奶泡、出餐等一系列操作。要求过程稳定可靠，具有一定的泛化性。</w:t>
      </w:r>
    </w:p>
    <w:p>
      <w:bookmarkStart w:id="mmd34w10u4gwz3yn8ik" w:name="mmd34w10u4gwz3yn8ik"/>
      <w:pPr>
        <w:pStyle w:val="dingding-heading2"/>
        <w:spacing w:line="223.99999999999997"/>
      </w:pPr>
      <w:r>
        <w:rPr>
          <w:sz w:val="36"/>
          <w:b w:val="1"/>
        </w:rPr>
        <w:t xml:space="preserve">二、项目目标</w:t>
      </w:r>
      <w:bookmarkEnd w:id="mmd34w10u4gwz3yn8ik"/>
    </w:p>
    <w:p>
      <w:pPr/>
      <w:r>
        <w:t xml:space="preserve">本项目目标是构建一套基于多模态人工智能技术的机器人咖啡制作系统，实现机器人在真实环境中的自主咖啡制作能力。</w:t>
      </w:r>
    </w:p>
    <w:p>
      <w:pPr/>
      <w:r>
        <w:t xml:space="preserve">主要目标包括：</w:t>
      </w:r>
    </w:p>
    <w:p>
      <w:pPr>
        <w:numPr>
          <w:ilvl w:val="0"/>
          <w:numId w:val="1"/>
        </w:numPr>
      </w:pPr>
      <w:r>
        <w:t xml:space="preserve">构建咖啡制作机器人多模态数据采集系统</w:t>
      </w:r>
    </w:p>
    <w:p>
      <w:pPr>
        <w:numPr>
          <w:ilvl w:val="0"/>
          <w:numId w:val="1"/>
        </w:numPr>
      </w:pPr>
      <w:r>
        <w:t xml:space="preserve">设计视觉-语言-动作模型训练框架</w:t>
      </w:r>
    </w:p>
    <w:p>
      <w:pPr>
        <w:numPr>
          <w:ilvl w:val="0"/>
          <w:numId w:val="1"/>
        </w:numPr>
      </w:pPr>
      <w:r>
        <w:t xml:space="preserve">构建机器人在线推理系统</w:t>
      </w:r>
    </w:p>
    <w:p>
      <w:pPr>
        <w:numPr>
          <w:ilvl w:val="0"/>
          <w:numId w:val="1"/>
        </w:numPr>
      </w:pPr>
      <w:r>
        <w:t xml:space="preserve">实现咖啡制作任务的端到端控制</w:t>
      </w:r>
    </w:p>
    <w:p>
      <w:pPr>
        <w:numPr>
          <w:ilvl w:val="0"/>
          <w:numId w:val="1"/>
        </w:numPr>
      </w:pPr>
      <w:r>
        <w:t xml:space="preserve">完成机器人咖啡制作真实场景部署验证</w:t>
      </w:r>
    </w:p>
    <w:p>
      <w:pPr/>
      <w:r>
        <w:t xml:space="preserve">最终实现机器人能够根据语言指令自动完成咖啡制作任务。</w:t>
      </w:r>
    </w:p>
    <w:p>
      <w:pPr/>
      <w:r>
        <w:rPr>
          <w:b w:val="1"/>
        </w:rPr>
        <w:t xml:space="preserve">阶段目标：</w:t>
      </w:r>
    </w:p>
    <w:p>
      <w:pPr/>
      <w:r>
        <w:rPr>
          <w:b w:val="1"/>
        </w:rPr>
        <w:t xml:space="preserve">第一阶段（2026年3月）：用VLA实现取杯、制作咖啡与放置咖啡三个子任务成功完成，（暂不考虑打奶泡的流程）</w:t>
      </w:r>
    </w:p>
    <w:p>
      <w:pPr/>
      <w:r>
        <w:rPr>
          <w:b w:val="1"/>
        </w:rPr>
        <w:t xml:space="preserve">第二阶段（2026年4月）：实现完全流程的成功完成，并加入部分泛化性。</w:t>
      </w:r>
    </w:p>
    <w:p>
      <w:pPr/>
      <w:r>
        <w:rPr>
          <w:b w:val="1"/>
        </w:rPr>
        <w:t xml:space="preserve">第三阶段（2026年5月）：加入打奶泡与倒奶泡的流程。</w:t>
      </w:r>
    </w:p>
    <w:p>
      <w:hyperlink r:id="rId6">
        <w:r>
          <w:rPr>
            <w:rStyle w:val="hyperlink"/>
          </w:rPr>
          <w:t xml:space="preserve">请至钉钉文档查看附件《遥操作标准操作示例.mp4》。</w:t>
        </w:r>
      </w:hyperlink>
    </w:p>
    <w:p>
      <w:pPr>
        <w:jc w:val="center"/>
      </w:pPr>
      <w:r>
        <w:t xml:space="preserve">第一阶段交付效果</w:t>
      </w:r>
    </w:p>
    <w:p>
      <w:bookmarkStart w:id="mmiy98t361u9xkbkj2j" w:name="mmiy98t361u9xkbkj2j"/>
      <w:pPr>
        <w:pStyle w:val="dingding-heading2"/>
        <w:spacing w:line="223.99999999999997"/>
      </w:pPr>
      <w:r>
        <w:rPr>
          <w:sz w:val="36"/>
          <w:b w:val="1"/>
        </w:rPr>
        <w:t xml:space="preserve">三、总体技术方案</w:t>
      </w:r>
      <w:bookmarkEnd w:id="mmiy98t361u9xkbkj2j"/>
    </w:p>
    <w:p>
      <w:bookmarkStart w:id="mmjyq5ivfq5hf4jlrql" w:name="mmjyq5ivfq5hf4jlrql"/>
      <w:pPr>
        <w:pStyle w:val="dingding-heading3"/>
        <w:spacing w:line="223.99999999999997"/>
      </w:pPr>
      <w:r>
        <w:rPr>
          <w:sz w:val="29"/>
          <w:b w:val="1"/>
        </w:rPr>
        <w:t xml:space="preserve">3.1 技术路线图</w:t>
      </w:r>
      <w:bookmarkEnd w:id="mmjyq5ivfq5hf4jlrql"/>
    </w:p>
    <w:p>
      <w:pPr>
        <w:jc w:val="center"/>
      </w:pPr>
      <w:r/>
      <w:r>
        <w:drawing>
          <wp:inline distT="0" distB="0" distL="0" distR="0">
            <wp:extent cx="7820025" cy="2714625"/>
            <wp:effectExtent b="0" l="0" r="0" t="0"/>
            <wp:docPr id="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pic:blipFill>
                  <pic:spPr>
                    <a:xfrm rot="0">
                      <a:off x="0" y="0"/>
                      <a:ext cx="7820025" cy="2714625"/>
                    </a:xfrm>
                    <a:prstGeom prst="rect">
                      <a:avLst/>
                    </a:prstGeom>
                  </pic:spPr>
                </pic:pic>
              </a:graphicData>
            </a:graphic>
          </wp:inline>
        </w:drawing>
      </w:r>
      <w:r/>
    </w:p>
    <w:p>
      <w:bookmarkStart w:id="mmin1pelctcco2cxx1" w:name="mmin1pelctcco2cxx1"/>
      <w:pPr>
        <w:pStyle w:val="dingding-heading3"/>
        <w:spacing w:line="223.99999999999997"/>
      </w:pPr>
      <w:r>
        <w:rPr>
          <w:sz w:val="29"/>
          <w:b w:val="1"/>
        </w:rPr>
        <w:t xml:space="preserve">3.2 任务流程拆解</w:t>
      </w:r>
      <w:bookmarkEnd w:id="mmin1pelctcco2cxx1"/>
    </w:p>
    <w:p>
      <w:pPr/>
      <w:r>
        <w:t xml:space="preserve">咖啡制作-Subtask架构设计</w:t>
      </w:r>
    </w:p>
    <w:p>
      <w:pPr>
        <w:jc w:val="center"/>
      </w:pPr>
      <w:r/>
      <w:r>
        <w:rPr>
          <w:color w:val="D0CECE"/>
        </w:rPr>
        <w:drawing>
          <wp:inline distT="0" distB="0" distL="0" distR="0">
            <wp:extent cx="2482882" cy="5410200"/>
            <wp:effectExtent b="0" l="0" r="0" t="0"/>
            <wp:docPr id="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pic:blipFill>
                  <pic:spPr>
                    <a:xfrm rot="0">
                      <a:off x="0" y="0"/>
                      <a:ext cx="2482882" cy="5410200"/>
                    </a:xfrm>
                    <a:prstGeom prst="rect">
                      <a:avLst/>
                    </a:prstGeom>
                  </pic:spPr>
                </pic:pic>
              </a:graphicData>
            </a:graphic>
          </wp:inline>
        </w:drawing>
        <w:t xml:space="preserve"/>
        <w:br w:type="textWrapping"/>
        <w:t xml:space="preserve">做咖啡（不加奶版）</w:t>
      </w:r>
      <w:r>
        <w:t xml:space="preserve">           </w:t>
      </w:r>
      <w:r>
        <w:rPr>
          <w:color w:val="D0CECE"/>
        </w:rPr>
        <w:drawing>
          <wp:inline distT="0" distB="0" distL="0" distR="0">
            <wp:extent cx="4133850" cy="5403818"/>
            <wp:effectExtent b="0" l="0" r="0" t="0"/>
            <wp:docPr id="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pic:blipFill>
                  <pic:spPr>
                    <a:xfrm rot="0">
                      <a:off x="0" y="0"/>
                      <a:ext cx="4133850" cy="5403818"/>
                    </a:xfrm>
                    <a:prstGeom prst="rect">
                      <a:avLst/>
                    </a:prstGeom>
                  </pic:spPr>
                </pic:pic>
              </a:graphicData>
            </a:graphic>
          </wp:inline>
        </w:drawing>
        <w:t xml:space="preserve"/>
        <w:br w:type="textWrapping"/>
        <w:t xml:space="preserve">做咖啡（加奶版）</w:t>
      </w:r>
      <w:r/>
    </w:p>
    <w:p>
      <w:bookmarkStart w:id="mmin27nt1qda462u06w" w:name="mmin27nt1qda462u06w"/>
      <w:pPr>
        <w:pStyle w:val="dingding-heading3"/>
        <w:spacing w:line="223.99999999999997"/>
      </w:pPr>
      <w:r>
        <w:rPr>
          <w:sz w:val="29"/>
          <w:b w:val="1"/>
        </w:rPr>
        <w:t xml:space="preserve">3.3 系统硬件设计</w:t>
      </w:r>
      <w:bookmarkEnd w:id="mmin27nt1qda462u06w"/>
    </w:p>
    <w:p>
      <w:bookmarkStart w:id="mmjywnt43j5dmis4lpf" w:name="mmjywnt43j5dmis4lpf"/>
      <w:pPr>
        <w:pStyle w:val="dingding-heading4"/>
        <w:spacing w:line="223.99999999999997"/>
      </w:pPr>
      <w:r>
        <w:rPr>
          <w:sz w:val="27"/>
          <w:b w:val="1"/>
        </w:rPr>
        <w:t xml:space="preserve">（1）机器人本体硬件</w:t>
      </w:r>
      <w:bookmarkEnd w:id="mmjywnt43j5dmis4lpf"/>
    </w:p>
    <w:tbl>
      <w:tblPr>
        <w:tblStyle w:val="tableHeader"/>
        <w:tblW w:w="5000" w:type="pct"/>
        <w:tblLook w:firstRow="1" w:lastRow="0" w:firstColumn="0" w:lastColumn="0" w:noHBand="0" w:noVBand="0"/>
      </w:tblPr>
      <w:tblGrid>
        <w:gridCol w:w="4910"/>
        <w:gridCol w:w="4910"/>
        <w:gridCol w:w="4924"/>
      </w:tblGrid>
      <w:tr>
        <w:trPr>
          <w:trHeight w:val="0"/>
        </w:trPr>
        <w:tc>
          <w:tcPr>
            <w:tcW w:w="4910" w:type="dxa"/>
          </w:tcPr>
          <w:p>
            <w:pPr/>
            <w:r>
              <w:t xml:space="preserve">硬件名称</w:t>
            </w:r>
          </w:p>
        </w:tc>
        <w:tc>
          <w:tcPr>
            <w:tcW w:w="4910" w:type="dxa"/>
          </w:tcPr>
          <w:p>
            <w:pPr/>
            <w:r>
              <w:t xml:space="preserve">数量</w:t>
            </w:r>
          </w:p>
        </w:tc>
        <w:tc>
          <w:tcPr>
            <w:tcW w:w="4924" w:type="dxa"/>
          </w:tcPr>
          <w:p>
            <w:pPr/>
            <w:r>
              <w:t xml:space="preserve">备注</w:t>
            </w:r>
          </w:p>
        </w:tc>
      </w:tr>
      <w:tr>
        <w:trPr>
          <w:trHeight w:val="0"/>
        </w:trPr>
        <w:tc>
          <w:tcPr>
            <w:tcW w:w="4910" w:type="dxa"/>
          </w:tcPr>
          <w:p>
            <w:pPr/>
            <w:r>
              <w:t xml:space="preserve">机器人本体XMAN-R1</w:t>
            </w:r>
          </w:p>
        </w:tc>
        <w:tc>
          <w:tcPr>
            <w:tcW w:w="4910" w:type="dxa"/>
          </w:tcPr>
          <w:p>
            <w:pPr/>
            <w:r>
              <w:t xml:space="preserve">1</w:t>
            </w:r>
          </w:p>
        </w:tc>
        <w:tc>
          <w:tcPr>
            <w:tcW w:w="4924" w:type="dxa"/>
          </w:tcPr>
          <w:p>
            <w:pPr/>
            <w:r>
              <w:t xml:space="preserve">数采版本</w:t>
            </w:r>
          </w:p>
        </w:tc>
      </w:tr>
      <w:tr>
        <w:trPr>
          <w:trHeight w:val="0"/>
        </w:trPr>
        <w:tc>
          <w:tcPr>
            <w:tcW w:w="4910" w:type="dxa"/>
          </w:tcPr>
          <w:p>
            <w:pPr/>
            <w:r>
              <w:t xml:space="preserve">VR设备</w:t>
            </w:r>
          </w:p>
        </w:tc>
        <w:tc>
          <w:tcPr>
            <w:tcW w:w="4910" w:type="dxa"/>
          </w:tcPr>
          <w:p>
            <w:pPr/>
            <w:r>
              <w:t xml:space="preserve">1</w:t>
            </w:r>
          </w:p>
        </w:tc>
        <w:tc>
          <w:tcPr>
            <w:tcW w:w="4924" w:type="dxa"/>
          </w:tcPr>
          <w:p>
            <w:pPr/>
            <w:r>
              <w:t xml:space="preserve">meta quest3</w:t>
            </w:r>
          </w:p>
        </w:tc>
      </w:tr>
      <w:tr>
        <w:trPr>
          <w:trHeight w:val="0"/>
        </w:trPr>
        <w:tc>
          <w:tcPr>
            <w:tcW w:w="4910" w:type="dxa"/>
          </w:tcPr>
          <w:p>
            <w:pPr/>
            <w:r>
              <w:t xml:space="preserve">两指夹爪</w:t>
            </w:r>
          </w:p>
        </w:tc>
        <w:tc>
          <w:tcPr>
            <w:tcW w:w="4910" w:type="dxa"/>
          </w:tcPr>
          <w:p>
            <w:pPr/>
            <w:r>
              <w:t xml:space="preserve">2</w:t>
            </w:r>
          </w:p>
        </w:tc>
        <w:tc>
          <w:tcPr>
            <w:tcW w:w="4924" w:type="dxa"/>
          </w:tcPr>
          <w:p>
            <w:pPr/>
            <w:r>
              <w:t xml:space="preserve">松灵</w:t>
            </w:r>
          </w:p>
        </w:tc>
      </w:tr>
      <w:tr>
        <w:trPr>
          <w:trHeight w:val="0"/>
        </w:trPr>
        <w:tc>
          <w:tcPr>
            <w:tcW w:w="4910" w:type="dxa"/>
          </w:tcPr>
          <w:p>
            <w:pPr/>
            <w:r>
              <w:t xml:space="preserve">夹爪连接件与末端执行件</w:t>
            </w:r>
          </w:p>
        </w:tc>
        <w:tc>
          <w:tcPr>
            <w:tcW w:w="4910" w:type="dxa"/>
          </w:tcPr>
          <w:p>
            <w:pPr/>
            <w:r>
              <w:t xml:space="preserve">2</w:t>
            </w:r>
          </w:p>
        </w:tc>
        <w:tc>
          <w:tcPr>
            <w:tcW w:w="4924" w:type="dxa"/>
          </w:tcPr>
          <w:p>
            <w:pPr/>
            <w:r>
              <w:t xml:space="preserve">3D打印</w:t>
            </w:r>
          </w:p>
        </w:tc>
      </w:tr>
      <w:tr>
        <w:trPr>
          <w:trHeight w:val="0"/>
        </w:trPr>
        <w:tc>
          <w:tcPr>
            <w:tcW w:w="4910" w:type="dxa"/>
          </w:tcPr>
          <w:p>
            <w:pPr/>
            <w:r>
              <w:t xml:space="preserve">头部相机</w:t>
            </w:r>
          </w:p>
        </w:tc>
        <w:tc>
          <w:tcPr>
            <w:tcW w:w="4910" w:type="dxa"/>
          </w:tcPr>
          <w:p>
            <w:pPr/>
            <w:r>
              <w:t xml:space="preserve">1</w:t>
            </w:r>
          </w:p>
        </w:tc>
        <w:tc>
          <w:tcPr>
            <w:tcW w:w="4924" w:type="dxa"/>
          </w:tcPr>
          <w:p>
            <w:pPr/>
            <w:r>
              <w:t xml:space="preserve">D435</w:t>
            </w:r>
          </w:p>
        </w:tc>
      </w:tr>
      <w:tr>
        <w:trPr>
          <w:trHeight w:val="0"/>
        </w:trPr>
        <w:tc>
          <w:tcPr>
            <w:tcW w:w="4910" w:type="dxa"/>
          </w:tcPr>
          <w:p>
            <w:pPr/>
            <w:r>
              <w:t xml:space="preserve">腕部相机</w:t>
            </w:r>
          </w:p>
        </w:tc>
        <w:tc>
          <w:tcPr>
            <w:tcW w:w="4910" w:type="dxa"/>
          </w:tcPr>
          <w:p>
            <w:pPr/>
            <w:r>
              <w:t xml:space="preserve">2</w:t>
            </w:r>
          </w:p>
        </w:tc>
        <w:tc>
          <w:tcPr>
            <w:tcW w:w="4924" w:type="dxa"/>
          </w:tcPr>
          <w:p>
            <w:pPr/>
            <w:r>
              <w:t xml:space="preserve">D405</w:t>
            </w:r>
          </w:p>
        </w:tc>
      </w:tr>
      <w:tr>
        <w:trPr>
          <w:trHeight w:val="0"/>
        </w:trPr>
        <w:tc>
          <w:tcPr>
            <w:tcW w:w="4910" w:type="dxa"/>
          </w:tcPr>
          <w:p>
            <w:pPr/>
            <w:r>
              <w:t xml:space="preserve">腕部相机支架</w:t>
            </w:r>
          </w:p>
        </w:tc>
        <w:tc>
          <w:tcPr>
            <w:tcW w:w="4910" w:type="dxa"/>
          </w:tcPr>
          <w:p>
            <w:pPr/>
            <w:r>
              <w:t xml:space="preserve">2</w:t>
            </w:r>
          </w:p>
        </w:tc>
        <w:tc>
          <w:tcPr>
            <w:tcW w:w="4924" w:type="dxa"/>
          </w:tcPr>
          <w:p>
            <w:pPr/>
            <w:r>
              <w:t xml:space="preserve">3D打印</w:t>
            </w:r>
          </w:p>
        </w:tc>
      </w:tr>
      <w:tr>
        <w:trPr>
          <w:trHeight w:val="0"/>
        </w:trPr>
        <w:tc>
          <w:tcPr>
            <w:tcW w:w="4910" w:type="dxa"/>
          </w:tcPr>
          <w:p>
            <w:pPr/>
            <w:r>
              <w:t xml:space="preserve">网络交换机</w:t>
            </w:r>
          </w:p>
        </w:tc>
        <w:tc>
          <w:tcPr>
            <w:tcW w:w="4910" w:type="dxa"/>
          </w:tcPr>
          <w:p>
            <w:pPr/>
            <w:r>
              <w:t xml:space="preserve">1</w:t>
            </w:r>
          </w:p>
        </w:tc>
        <w:tc>
          <w:tcPr>
            <w:tcW w:w="4924" w:type="dxa"/>
          </w:tcPr>
          <w:p>
            <w:pPr/>
            <w:r>
              <w:t xml:space="preserve">5口</w:t>
            </w:r>
          </w:p>
        </w:tc>
      </w:tr>
      <w:tr>
        <w:trPr>
          <w:trHeight w:val="0"/>
        </w:trPr>
        <w:tc>
          <w:tcPr>
            <w:tcW w:w="4910" w:type="dxa"/>
          </w:tcPr>
          <w:p>
            <w:pPr/>
            <w:r>
              <w:t xml:space="preserve">网线</w:t>
            </w:r>
          </w:p>
        </w:tc>
        <w:tc>
          <w:tcPr>
            <w:tcW w:w="4910" w:type="dxa"/>
          </w:tcPr>
          <w:p>
            <w:pPr/>
            <w:r>
              <w:t xml:space="preserve">4</w:t>
            </w:r>
          </w:p>
        </w:tc>
        <w:tc>
          <w:tcPr>
            <w:tcW w:w="4924" w:type="dxa"/>
          </w:tcPr>
          <w:p>
            <w:pPr/>
            <w:r>
              <w:t xml:space="preserve">长度2米</w:t>
            </w:r>
          </w:p>
        </w:tc>
      </w:tr>
    </w:tbl>
    <w:p>
      <w:bookmarkStart w:id="mmin4p6acri2rh19nkc" w:name="mmin4p6acri2rh19nkc"/>
      <w:pPr>
        <w:pStyle w:val="dingding-heading4"/>
        <w:spacing w:line="223.99999999999997"/>
      </w:pPr>
      <w:r>
        <w:rPr>
          <w:sz w:val="27"/>
          <w:b w:val="1"/>
        </w:rPr>
        <w:t xml:space="preserve">（2）场景物料清单</w:t>
      </w:r>
      <w:bookmarkEnd w:id="mmin4p6acri2rh19nkc"/>
    </w:p>
    <w:tbl>
      <w:tblPr>
        <w:tblStyle w:val="tableHeader"/>
        <w:tblW w:w="5000" w:type="pct"/>
        <w:tblLook w:firstRow="1" w:lastRow="0" w:firstColumn="0" w:lastColumn="0" w:noHBand="0" w:noVBand="0"/>
      </w:tblPr>
      <w:tblGrid>
        <w:gridCol w:w="4910"/>
        <w:gridCol w:w="4910"/>
        <w:gridCol w:w="4924"/>
      </w:tblGrid>
      <w:tr>
        <w:trPr>
          <w:trHeight w:val="0"/>
        </w:trPr>
        <w:tc>
          <w:tcPr>
            <w:tcW w:w="4910" w:type="dxa"/>
          </w:tcPr>
          <w:p>
            <w:pPr/>
            <w:r>
              <w:t xml:space="preserve">物料名称</w:t>
            </w:r>
          </w:p>
        </w:tc>
        <w:tc>
          <w:tcPr>
            <w:tcW w:w="4910" w:type="dxa"/>
          </w:tcPr>
          <w:p>
            <w:pPr/>
            <w:r>
              <w:t xml:space="preserve">数量</w:t>
            </w:r>
          </w:p>
        </w:tc>
        <w:tc>
          <w:tcPr>
            <w:tcW w:w="4924" w:type="dxa"/>
          </w:tcPr>
          <w:p>
            <w:pPr/>
            <w:r>
              <w:t xml:space="preserve">备注</w:t>
            </w:r>
          </w:p>
        </w:tc>
      </w:tr>
      <w:tr>
        <w:trPr>
          <w:trHeight w:val="0"/>
        </w:trPr>
        <w:tc>
          <w:tcPr>
            <w:tcW w:w="4910" w:type="dxa"/>
          </w:tcPr>
          <w:p>
            <w:pPr/>
            <w:r>
              <w:t xml:space="preserve">操作台</w:t>
            </w:r>
          </w:p>
        </w:tc>
        <w:tc>
          <w:tcPr>
            <w:tcW w:w="4910" w:type="dxa"/>
          </w:tcPr>
          <w:p>
            <w:pPr/>
            <w:r>
              <w:t xml:space="preserve">1</w:t>
            </w:r>
          </w:p>
        </w:tc>
        <w:tc>
          <w:tcPr>
            <w:tcW w:w="4924" w:type="dxa"/>
          </w:tcPr>
          <w:p>
            <w:pPr/>
            <w:r>
              <w:t xml:space="preserve">大小满足咖啡机、落杯机、牛奶等放置需求，以及预留出餐区</w:t>
            </w:r>
          </w:p>
        </w:tc>
      </w:tr>
      <w:tr>
        <w:trPr>
          <w:trHeight w:val="0"/>
        </w:trPr>
        <w:tc>
          <w:tcPr>
            <w:tcW w:w="4910" w:type="dxa"/>
            <w:vAlign w:val="top"/>
          </w:tcPr>
          <w:p>
            <w:pPr/>
            <w:r>
              <w:t xml:space="preserve">定制夹爪执行件及连接件</w:t>
            </w:r>
          </w:p>
        </w:tc>
        <w:tc>
          <w:tcPr>
            <w:tcW w:w="4910" w:type="dxa"/>
            <w:vAlign w:val="top"/>
          </w:tcPr>
          <w:p>
            <w:pPr/>
            <w:r>
              <w:t xml:space="preserve">2</w:t>
            </w:r>
          </w:p>
        </w:tc>
        <w:tc>
          <w:tcPr>
            <w:tcW w:w="4924" w:type="dxa"/>
            <w:vAlign w:val="top"/>
          </w:tcPr>
          <w:p>
            <w:pPr/>
            <w:r>
              <w:t xml:space="preserve">3D打印</w:t>
            </w:r>
          </w:p>
        </w:tc>
      </w:tr>
      <w:tr>
        <w:trPr>
          <w:trHeight w:val="0"/>
        </w:trPr>
        <w:tc>
          <w:tcPr>
            <w:tcW w:w="4910" w:type="dxa"/>
          </w:tcPr>
          <w:p>
            <w:pPr/>
            <w:r>
              <w:t xml:space="preserve">自动落杯机</w:t>
            </w:r>
          </w:p>
        </w:tc>
        <w:tc>
          <w:tcPr>
            <w:tcW w:w="4910" w:type="dxa"/>
          </w:tcPr>
          <w:p>
            <w:pPr/>
            <w:r>
              <w:t xml:space="preserve">1</w:t>
            </w:r>
          </w:p>
        </w:tc>
        <w:tc>
          <w:tcPr>
            <w:tcW w:w="4924" w:type="dxa"/>
          </w:tcPr>
          <w:p>
            <w:pPr/>
            <w:r/>
          </w:p>
        </w:tc>
      </w:tr>
      <w:tr>
        <w:trPr>
          <w:trHeight w:val="0"/>
        </w:trPr>
        <w:tc>
          <w:tcPr>
            <w:tcW w:w="4910" w:type="dxa"/>
          </w:tcPr>
          <w:p>
            <w:pPr/>
            <w:r>
              <w:t xml:space="preserve">咖啡机</w:t>
            </w:r>
          </w:p>
        </w:tc>
        <w:tc>
          <w:tcPr>
            <w:tcW w:w="4910" w:type="dxa"/>
          </w:tcPr>
          <w:p>
            <w:pPr/>
            <w:r>
              <w:t xml:space="preserve">1</w:t>
            </w:r>
          </w:p>
        </w:tc>
        <w:tc>
          <w:tcPr>
            <w:tcW w:w="4924" w:type="dxa"/>
          </w:tcPr>
          <w:p>
            <w:pPr/>
            <w:r/>
          </w:p>
        </w:tc>
      </w:tr>
      <w:tr>
        <w:trPr>
          <w:trHeight w:val="0"/>
        </w:trPr>
        <w:tc>
          <w:tcPr>
            <w:tcW w:w="4910" w:type="dxa"/>
          </w:tcPr>
          <w:p>
            <w:pPr/>
            <w:r>
              <w:t xml:space="preserve">咖啡杯</w:t>
            </w:r>
          </w:p>
        </w:tc>
        <w:tc>
          <w:tcPr>
            <w:tcW w:w="4910" w:type="dxa"/>
          </w:tcPr>
          <w:p>
            <w:pPr/>
            <w:r>
              <w:t xml:space="preserve">若干</w:t>
            </w:r>
          </w:p>
        </w:tc>
        <w:tc>
          <w:tcPr>
            <w:tcW w:w="4924" w:type="dxa"/>
          </w:tcPr>
          <w:p>
            <w:pPr/>
            <w:r>
              <w:t xml:space="preserve">白色，较硬不易变形，表面摩擦系数足够，杯口径75~80mm</w:t>
            </w:r>
          </w:p>
        </w:tc>
      </w:tr>
      <w:tr>
        <w:trPr>
          <w:trHeight w:val="0"/>
        </w:trPr>
        <w:tc>
          <w:tcPr>
            <w:tcW w:w="4910" w:type="dxa"/>
          </w:tcPr>
          <w:p>
            <w:pPr/>
            <w:r>
              <w:t xml:space="preserve">牛奶杯</w:t>
            </w:r>
          </w:p>
        </w:tc>
        <w:tc>
          <w:tcPr>
            <w:tcW w:w="4910" w:type="dxa"/>
          </w:tcPr>
          <w:p>
            <w:pPr/>
            <w:r>
              <w:t xml:space="preserve">1</w:t>
            </w:r>
          </w:p>
        </w:tc>
        <w:tc>
          <w:tcPr>
            <w:tcW w:w="4924" w:type="dxa"/>
          </w:tcPr>
          <w:p>
            <w:pPr/>
            <w:r/>
          </w:p>
        </w:tc>
      </w:tr>
      <w:tr>
        <w:trPr>
          <w:trHeight w:val="0"/>
        </w:trPr>
        <w:tc>
          <w:tcPr>
            <w:tcW w:w="4910" w:type="dxa"/>
          </w:tcPr>
          <w:p>
            <w:pPr/>
            <w:r>
              <w:t xml:space="preserve">咖啡豆</w:t>
            </w:r>
          </w:p>
        </w:tc>
        <w:tc>
          <w:tcPr>
            <w:tcW w:w="4910" w:type="dxa"/>
          </w:tcPr>
          <w:p>
            <w:pPr/>
            <w:r>
              <w:t xml:space="preserve">若干</w:t>
            </w:r>
          </w:p>
        </w:tc>
        <w:tc>
          <w:tcPr>
            <w:tcW w:w="4924" w:type="dxa"/>
          </w:tcPr>
          <w:p>
            <w:pPr/>
            <w:r/>
          </w:p>
        </w:tc>
      </w:tr>
      <w:tr>
        <w:trPr>
          <w:trHeight w:val="0"/>
        </w:trPr>
        <w:tc>
          <w:tcPr>
            <w:tcW w:w="4910" w:type="dxa"/>
          </w:tcPr>
          <w:p>
            <w:pPr/>
            <w:r>
              <w:t xml:space="preserve">牛奶</w:t>
            </w:r>
          </w:p>
        </w:tc>
        <w:tc>
          <w:tcPr>
            <w:tcW w:w="4910" w:type="dxa"/>
          </w:tcPr>
          <w:p>
            <w:pPr/>
            <w:r>
              <w:t xml:space="preserve">若干</w:t>
            </w:r>
          </w:p>
        </w:tc>
        <w:tc>
          <w:tcPr>
            <w:tcW w:w="4924" w:type="dxa"/>
          </w:tcPr>
          <w:p>
            <w:pPr/>
            <w:r/>
          </w:p>
        </w:tc>
      </w:tr>
      <w:tr>
        <w:trPr>
          <w:trHeight w:val="0"/>
        </w:trPr>
        <w:tc>
          <w:tcPr>
            <w:tcW w:w="4910" w:type="dxa"/>
          </w:tcPr>
          <w:p>
            <w:pPr/>
            <w:r>
              <w:t xml:space="preserve">桶装水</w:t>
            </w:r>
          </w:p>
        </w:tc>
        <w:tc>
          <w:tcPr>
            <w:tcW w:w="4910" w:type="dxa"/>
          </w:tcPr>
          <w:p>
            <w:pPr/>
            <w:r>
              <w:t xml:space="preserve">1</w:t>
            </w:r>
          </w:p>
        </w:tc>
        <w:tc>
          <w:tcPr>
            <w:tcW w:w="4924" w:type="dxa"/>
          </w:tcPr>
          <w:p>
            <w:pPr/>
            <w:r/>
          </w:p>
        </w:tc>
      </w:tr>
      <w:tr>
        <w:trPr>
          <w:trHeight w:val="0"/>
        </w:trPr>
        <w:tc>
          <w:tcPr>
            <w:tcW w:w="4910" w:type="dxa"/>
          </w:tcPr>
          <w:p>
            <w:pPr/>
            <w:r>
              <w:t xml:space="preserve">导电指套</w:t>
            </w:r>
          </w:p>
        </w:tc>
        <w:tc>
          <w:tcPr>
            <w:tcW w:w="4910" w:type="dxa"/>
          </w:tcPr>
          <w:p>
            <w:pPr/>
            <w:r>
              <w:t xml:space="preserve">2</w:t>
            </w:r>
          </w:p>
        </w:tc>
        <w:tc>
          <w:tcPr>
            <w:tcW w:w="4924" w:type="dxa"/>
          </w:tcPr>
          <w:p>
            <w:pPr/>
            <w:r>
              <w:t xml:space="preserve">夹爪通过[导电指套+导线]连接点击电容屏</w:t>
            </w:r>
          </w:p>
        </w:tc>
      </w:tr>
    </w:tbl>
    <w:p>
      <w:bookmarkStart w:id="mmine3qwik91dpo7en9" w:name="mmine3qwik91dpo7en9"/>
      <w:pPr>
        <w:pStyle w:val="dingding-heading4"/>
        <w:spacing w:line="223.99999999999997"/>
      </w:pPr>
      <w:r>
        <w:rPr>
          <w:sz w:val="27"/>
          <w:b w:val="1"/>
        </w:rPr>
        <w:t xml:space="preserve">（3）场景布局设计</w:t>
      </w:r>
      <w:bookmarkEnd w:id="mmine3qwik91dpo7en9"/>
    </w:p>
    <w:p>
      <w:pPr>
        <w:numPr>
          <w:ilvl w:val="0"/>
          <w:numId w:val="2"/>
        </w:numPr>
      </w:pPr>
      <w:r>
        <w:rPr>
          <w:b w:val="1"/>
        </w:rPr>
        <w:t xml:space="preserve">布局紧凑，适合在机械臂工作范围内动作</w:t>
      </w:r>
    </w:p>
    <w:p>
      <w:pPr>
        <w:numPr>
          <w:ilvl w:val="0"/>
          <w:numId w:val="2"/>
        </w:numPr>
      </w:pPr>
      <w:r>
        <w:rPr>
          <w:b w:val="1"/>
        </w:rPr>
        <w:t xml:space="preserve">物料、背景之间要明显区分</w:t>
      </w:r>
    </w:p>
    <w:p>
      <w:pPr>
        <w:numPr>
          <w:ilvl w:val="1"/>
          <w:numId w:val="2"/>
        </w:numPr>
      </w:pPr>
      <w:r>
        <w:t xml:space="preserve">咖啡杯、夹爪、落杯机内部 色彩要明显区分（便于判断落杯机是否有杯子、夹爪是否夹取杯子）</w:t>
      </w:r>
    </w:p>
    <w:p>
      <w:pPr>
        <w:numPr>
          <w:ilvl w:val="1"/>
          <w:numId w:val="2"/>
        </w:numPr>
      </w:pPr>
      <w:r>
        <w:t xml:space="preserve">咖啡杯空杯 与 非空杯(满杯)之间要 易于区分</w:t>
      </w:r>
    </w:p>
    <w:p>
      <w:pPr>
        <w:numPr>
          <w:ilvl w:val="0"/>
          <w:numId w:val="2"/>
        </w:numPr>
      </w:pPr>
      <w:r>
        <w:rPr>
          <w:b w:val="1"/>
        </w:rPr>
        <w:t xml:space="preserve">相机视野</w:t>
      </w:r>
    </w:p>
    <w:p>
      <w:pPr>
        <w:numPr>
          <w:ilvl w:val="1"/>
          <w:numId w:val="2"/>
        </w:numPr>
      </w:pPr>
      <w:r>
        <w:rPr>
          <w:b w:val="1"/>
        </w:rPr>
        <w:t xml:space="preserve">头部相机</w:t>
      </w:r>
      <w:r>
        <w:t xml:space="preserve">：大部分时间可见双臂夹爪，且能清晰观察取杯器、咖啡机屏幕及咖啡制作状态，分辨率设置为1280*720保证更大视野</w:t>
      </w:r>
    </w:p>
    <w:p>
      <w:pPr>
        <w:numPr>
          <w:ilvl w:val="1"/>
          <w:numId w:val="2"/>
        </w:numPr>
      </w:pPr>
      <w:r>
        <w:rPr>
          <w:b w:val="1"/>
        </w:rPr>
        <w:t xml:space="preserve">腕部相机</w:t>
      </w:r>
      <w:r>
        <w:t xml:space="preserve">：在抓取、点击前后可以清晰观察到目标物体状态</w:t>
      </w:r>
    </w:p>
    <w:p>
      <w:pPr>
        <w:ind/>
      </w:pPr>
      <w:r>
        <w:t xml:space="preserve">    </w:t>
      </w:r>
      <w:r>
        <w:rPr>
          <w:color w:val="F90909"/>
        </w:rPr>
        <w:t xml:space="preserve">不合规场景示例：</w:t>
      </w:r>
    </w:p>
    <w:p>
      <w:hyperlink r:id="rId10">
        <w:r>
          <w:rPr>
            <w:rStyle w:val="hyperlink"/>
          </w:rPr>
          <w:t xml:space="preserve">请至钉钉文档查看附件《episode_000000.mp4》。</w:t>
        </w:r>
      </w:hyperlink>
    </w:p>
    <w:p>
      <w:pPr>
        <w:jc w:val="center"/>
      </w:pPr>
      <w:r>
        <w:rPr>
          <w:color w:val="F90909"/>
        </w:rPr>
        <w:t xml:space="preserve">黑色杯子无法清晰看到任务完成状态</w:t>
      </w:r>
    </w:p>
    <w:p>
      <w:bookmarkStart w:id="mminnxmsesn0w1feeun" w:name="mminnxmsesn0w1feeun"/>
      <w:pPr>
        <w:pStyle w:val="dingding-heading4"/>
        <w:ind/>
        <w:spacing w:line="223.99999999999997"/>
      </w:pPr>
      <w:r>
        <w:rPr>
          <w:sz w:val="27"/>
          <w:b w:val="1"/>
        </w:rPr>
        <w:t xml:space="preserve">（4）数采遥操规范要求</w:t>
      </w:r>
      <w:bookmarkEnd w:id="mminnxmsesn0w1feeun"/>
    </w:p>
    <w:p>
      <w:pPr>
        <w:numPr>
          <w:ilvl w:val="0"/>
          <w:numId w:val="3"/>
        </w:numPr>
      </w:pPr>
      <w:r>
        <w:rPr>
          <w:b w:val="1"/>
        </w:rPr>
        <w:t xml:space="preserve">成功标准</w:t>
      </w:r>
      <w:r>
        <w:t xml:space="preserve">：正式采集的数据一次性流畅完成。拒绝重复抓取、碰撞、试探等次优轨迹进入训练集</w:t>
      </w:r>
    </w:p>
    <w:p>
      <w:hyperlink r:id="rId11">
        <w:r>
          <w:rPr>
            <w:rStyle w:val="hyperlink"/>
          </w:rPr>
          <w:t xml:space="preserve">请至钉钉文档查看附件《遥操作标准操作示例.mp4》。</w:t>
        </w:r>
      </w:hyperlink>
    </w:p>
    <w:p>
      <w:pPr>
        <w:jc w:val="center"/>
      </w:pPr>
      <w:r>
        <w:rPr>
          <w:b w:val="1"/>
        </w:rPr>
        <w:t xml:space="preserve">遥操作标准操作示例</w:t>
      </w:r>
    </w:p>
    <w:p>
      <w:pPr>
        <w:numPr>
          <w:ilvl w:val="0"/>
          <w:numId w:val="3"/>
        </w:numPr>
      </w:pPr>
      <w:r>
        <w:rPr>
          <w:b w:val="1"/>
        </w:rPr>
        <w:t xml:space="preserve">复位流程</w:t>
      </w:r>
      <w:r>
        <w:t xml:space="preserve">：复位机器人-倒掉咖啡-清理咖啡机及相关环境</w:t>
      </w:r>
    </w:p>
    <w:p>
      <w:pPr>
        <w:numPr>
          <w:ilvl w:val="0"/>
          <w:numId w:val="3"/>
        </w:numPr>
      </w:pPr>
      <w:r>
        <w:rPr>
          <w:b w:val="1"/>
        </w:rPr>
        <w:t xml:space="preserve">时序规范</w:t>
      </w:r>
      <w:r>
        <w:t xml:space="preserve">：</w:t>
      </w:r>
    </w:p>
    <w:p>
      <w:pPr>
        <w:numPr>
          <w:ilvl w:val="1"/>
          <w:numId w:val="3"/>
        </w:numPr>
      </w:pPr>
      <w:r>
        <w:t xml:space="preserve">遥操员操作开始时立即启动采集，操作结束立即停止采集，减少首尾无意义悬停</w:t>
      </w:r>
    </w:p>
    <w:p>
      <w:pPr>
        <w:numPr>
          <w:ilvl w:val="1"/>
          <w:numId w:val="3"/>
        </w:numPr>
      </w:pPr>
      <w:r>
        <w:t xml:space="preserve">在咖啡机屏幕提示咖啡制作完成后立即使用右臂抓取咖啡杯，避免无意义悬停</w:t>
      </w:r>
    </w:p>
    <w:p>
      <w:pPr>
        <w:numPr>
          <w:ilvl w:val="0"/>
          <w:numId w:val="3"/>
        </w:numPr>
      </w:pPr>
      <w:r>
        <w:rPr>
          <w:b w:val="1"/>
        </w:rPr>
        <w:t xml:space="preserve">动作分配</w:t>
      </w:r>
      <w:r>
        <w:t xml:space="preserve">：左右臂的动作分配必须按照Subtask保持固定，严禁在任一步骤中随意切换左/右臂执行</w:t>
      </w:r>
    </w:p>
    <w:p>
      <w:pPr>
        <w:numPr>
          <w:ilvl w:val="0"/>
          <w:numId w:val="3"/>
        </w:numPr>
      </w:pPr>
      <w:r>
        <w:rPr>
          <w:b w:val="1"/>
        </w:rPr>
        <w:t xml:space="preserve">异常处理</w:t>
      </w:r>
      <w:r>
        <w:t xml:space="preserve">：在抓取满杯咖啡造成撒漏后，需要将咖啡擦除再进行下一次采集</w:t>
      </w:r>
    </w:p>
    <w:p>
      <w:pPr>
        <w:numPr>
          <w:ilvl w:val="0"/>
          <w:numId w:val="3"/>
        </w:numPr>
      </w:pPr>
      <w:r>
        <w:rPr>
          <w:b w:val="1"/>
        </w:rPr>
        <w:t xml:space="preserve">人员培训</w:t>
      </w:r>
      <w:r>
        <w:t xml:space="preserve">：正式采集前，操作员必须进行试采训练以达到流畅标准</w:t>
      </w:r>
    </w:p>
    <w:p>
      <w:bookmarkStart w:id="mminnxmtwdbgdskvoz" w:name="mminnxmtwdbgdskvoz"/>
      <w:pPr>
        <w:pStyle w:val="dingding-heading4"/>
        <w:ind/>
        <w:spacing w:line="223.99999999999997"/>
      </w:pPr>
      <w:r>
        <w:rPr>
          <w:sz w:val="27"/>
          <w:b w:val="1"/>
        </w:rPr>
        <w:t xml:space="preserve">（5）数据泛化性要求</w:t>
      </w:r>
      <w:bookmarkEnd w:id="mminnxmtwdbgdskvoz"/>
    </w:p>
    <w:p>
      <w:pPr>
        <w:numPr>
          <w:ilvl w:val="0"/>
          <w:numId w:val="4"/>
        </w:numPr>
      </w:pPr>
      <w:r>
        <w:rPr>
          <w:b w:val="1"/>
        </w:rPr>
        <w:t xml:space="preserve">位置泛化</w:t>
      </w:r>
      <w:r>
        <w:t xml:space="preserve">：</w:t>
      </w:r>
    </w:p>
    <w:p>
      <w:pPr>
        <w:numPr>
          <w:ilvl w:val="1"/>
          <w:numId w:val="5"/>
        </w:numPr>
      </w:pPr>
      <w:r>
        <w:rPr>
          <w:b w:val="1"/>
        </w:rPr>
        <w:t xml:space="preserve">首批数据</w:t>
      </w:r>
      <w:r>
        <w:t xml:space="preserve">：不变更各组件相对位置</w:t>
      </w:r>
    </w:p>
    <w:p>
      <w:pPr>
        <w:numPr>
          <w:ilvl w:val="1"/>
          <w:numId w:val="5"/>
        </w:numPr>
      </w:pPr>
      <w:r>
        <w:rPr>
          <w:b w:val="1"/>
        </w:rPr>
        <w:t xml:space="preserve">大规模采集</w:t>
      </w:r>
      <w:r>
        <w:t xml:space="preserve">：在机器人工作空间内变更机器人与各个机器的相对位置</w:t>
      </w:r>
    </w:p>
    <w:p>
      <w:pPr>
        <w:numPr>
          <w:ilvl w:val="0"/>
          <w:numId w:val="4"/>
        </w:numPr>
      </w:pPr>
      <w:r>
        <w:rPr>
          <w:b w:val="1"/>
        </w:rPr>
        <w:t xml:space="preserve">光照泛化</w:t>
      </w:r>
      <w:r>
        <w:t xml:space="preserve">：</w:t>
      </w:r>
    </w:p>
    <w:p>
      <w:pPr>
        <w:numPr>
          <w:ilvl w:val="1"/>
          <w:numId w:val="4"/>
        </w:numPr>
      </w:pPr>
      <w:r>
        <w:rPr>
          <w:b w:val="1"/>
        </w:rPr>
        <w:t xml:space="preserve">首批数据</w:t>
      </w:r>
      <w:r>
        <w:t xml:space="preserve">：保持实验室常亮</w:t>
      </w:r>
    </w:p>
    <w:p>
      <w:pPr>
        <w:numPr>
          <w:ilvl w:val="1"/>
          <w:numId w:val="4"/>
        </w:numPr>
      </w:pPr>
      <w:r>
        <w:rPr>
          <w:b w:val="1"/>
        </w:rPr>
        <w:t xml:space="preserve">大规模采集</w:t>
      </w:r>
      <w:r>
        <w:t xml:space="preserve">：增加补光灯，在不同采集时间段切换补光灯状态</w:t>
      </w:r>
    </w:p>
    <w:p>
      <w:bookmarkStart w:id="mmiokkmhfbcusobnzod" w:name="mmiokkmhfbcusobnzod"/>
      <w:pPr>
        <w:pStyle w:val="dingding-heading3"/>
        <w:spacing w:line="223.99999999999997"/>
      </w:pPr>
      <w:r>
        <w:rPr>
          <w:sz w:val="29"/>
          <w:b w:val="1"/>
        </w:rPr>
        <w:t xml:space="preserve">3.4 方案前置验证测试</w:t>
      </w:r>
      <w:bookmarkEnd w:id="mmiokkmhfbcusobnzod"/>
    </w:p>
    <w:p>
      <w:bookmarkStart w:id="mmiolfqnthgp452cuuh" w:name="mmiolfqnthgp452cuuh"/>
      <w:pPr>
        <w:pStyle w:val="dingding-heading4"/>
        <w:spacing w:line="223.99999999999997"/>
      </w:pPr>
      <w:r>
        <w:rPr>
          <w:sz w:val="27"/>
          <w:b w:val="1"/>
        </w:rPr>
        <w:t xml:space="preserve">（1）夹爪力度测试</w:t>
      </w:r>
      <w:bookmarkEnd w:id="mmiolfqnthgp452cuuh"/>
    </w:p>
    <w:p>
      <w:pPr/>
      <w:r>
        <w:t xml:space="preserve">修改夹爪的夹取力度值，可缓解夹取杯子的形变，建议增加指端力传感器。</w:t>
      </w:r>
    </w:p>
    <w:p>
      <w:bookmarkStart w:id="mmeh14h42pene0mvdgj" w:name="mmeh14h42pene0mvdgj"/>
      <w:pPr>
        <w:pStyle w:val="dingding-heading4"/>
        <w:spacing w:line="223.99999999999997"/>
      </w:pPr>
      <w:r>
        <w:rPr>
          <w:sz w:val="27"/>
          <w:b w:val="1"/>
        </w:rPr>
        <w:t xml:space="preserve">（2）头部相机视野测试</w:t>
      </w:r>
      <w:bookmarkEnd w:id="mmeh14h42pene0mvdgj"/>
    </w:p>
    <w:p>
      <w:pPr/>
      <w:r>
        <w:t xml:space="preserve">1280*720， 可以看到落杯机+咖啡机全部触摸屏+咖啡杯放置位置（空杯，制作过程，满杯）</w:t>
      </w:r>
    </w:p>
    <w:p>
      <w:pPr>
        <w:jc w:val="center"/>
      </w:pPr>
      <w:r/>
      <w:r>
        <w:drawing>
          <wp:inline distT="0" distB="0" distL="0" distR="0">
            <wp:extent cx="5924550" cy="3332572"/>
            <wp:effectExtent b="0" l="0" r="0" t="0"/>
            <wp:docPr id="5" name="test_horizen_4_no_coffee_Color.png"/>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pic:blipFill>
                  <pic:spPr>
                    <a:xfrm rot="0">
                      <a:off x="0" y="0"/>
                      <a:ext cx="5924550" cy="3332572"/>
                    </a:xfrm>
                    <a:prstGeom prst="rect">
                      <a:avLst/>
                    </a:prstGeom>
                  </pic:spPr>
                </pic:pic>
              </a:graphicData>
            </a:graphic>
          </wp:inline>
        </w:drawing>
      </w:r>
      <w:r/>
      <w:r>
        <w:drawing>
          <wp:inline distT="0" distB="0" distL="0" distR="0">
            <wp:extent cx="5924550" cy="3332572"/>
            <wp:effectExtent b="0" l="0" r="0" t="0"/>
            <wp:docPr id="6" name="test_horizen_4_no_coffee_Color_Color.png"/>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pic:blipFill>
                  <pic:spPr>
                    <a:xfrm rot="0">
                      <a:off x="0" y="0"/>
                      <a:ext cx="5924550" cy="3332572"/>
                    </a:xfrm>
                    <a:prstGeom prst="rect">
                      <a:avLst/>
                    </a:prstGeom>
                  </pic:spPr>
                </pic:pic>
              </a:graphicData>
            </a:graphic>
          </wp:inline>
        </w:drawing>
      </w:r>
      <w:r/>
    </w:p>
    <w:p>
      <w:pPr>
        <w:jc w:val="center"/>
      </w:pPr>
      <w:r/>
      <w:r>
        <w:drawing>
          <wp:inline distT="0" distB="0" distL="0" distR="0">
            <wp:extent cx="5924550" cy="3332572"/>
            <wp:effectExtent b="0" l="0" r="0" t="0"/>
            <wp:docPr id="7" name="test_horizen_4_coffee_Color.png"/>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pic:blipFill>
                  <pic:spPr>
                    <a:xfrm rot="0">
                      <a:off x="0" y="0"/>
                      <a:ext cx="5924550" cy="3332572"/>
                    </a:xfrm>
                    <a:prstGeom prst="rect">
                      <a:avLst/>
                    </a:prstGeom>
                  </pic:spPr>
                </pic:pic>
              </a:graphicData>
            </a:graphic>
          </wp:inline>
        </w:drawing>
      </w:r>
      <w:r/>
    </w:p>
    <w:p>
      <w:bookmarkStart w:id="mmjysyg0x5tz2zf69y" w:name="mmjysyg0x5tz2zf69y"/>
      <w:pPr>
        <w:pStyle w:val="dingding-heading2"/>
        <w:spacing w:line="223.99999999999997"/>
      </w:pPr>
      <w:r>
        <w:rPr>
          <w:sz w:val="36"/>
          <w:b w:val="1"/>
        </w:rPr>
        <w:t xml:space="preserve">四、详细方案设计</w:t>
      </w:r>
      <w:bookmarkEnd w:id="mmjysyg0x5tz2zf69y"/>
    </w:p>
    <w:p>
      <w:bookmarkStart w:id="mmd35x4fgjtpi0779v" w:name="mmd35x4fgjtpi0779v"/>
      <w:pPr>
        <w:pStyle w:val="dingding-heading3"/>
        <w:spacing w:line="223.99999999999997"/>
      </w:pPr>
      <w:r>
        <w:rPr>
          <w:sz w:val="29"/>
          <w:b w:val="1"/>
        </w:rPr>
        <w:t xml:space="preserve">4.1 整体方案设计</w:t>
      </w:r>
      <w:bookmarkEnd w:id="mmd35x4fgjtpi0779v"/>
    </w:p>
    <w:p>
      <w:bookmarkStart w:id="mmd0w7dv05foi34zfrgv" w:name="mmd0w7dv05foi34zfrgv"/>
      <w:pPr>
        <w:pStyle w:val="dingding-heading4"/>
        <w:spacing w:line="223.99999999999997"/>
      </w:pPr>
      <w:r>
        <w:rPr>
          <w:sz w:val="27"/>
          <w:b w:val="1"/>
        </w:rPr>
        <w:t xml:space="preserve">（1）整体架构</w:t>
      </w:r>
      <w:bookmarkEnd w:id="mmd0w7dv05foi34zfrgv"/>
    </w:p>
    <w:p>
      <w:pPr/>
      <w:r>
        <w:t xml:space="preserve">系统整体采用 </w:t>
      </w:r>
      <w:r>
        <w:rPr>
          <w:b w:val="1"/>
        </w:rPr>
        <w:t xml:space="preserve">分层架构设计</w:t>
      </w:r>
      <w:r>
        <w:t xml:space="preserve">，包括5个模块：</w:t>
      </w:r>
    </w:p>
    <w:p>
      <w:pPr/>
      <w:r>
        <w:t xml:space="preserve">数据采集层、数据处理层、模型训练层、推理服务层、机器人执行层</w:t>
      </w:r>
    </w:p>
    <w:p>
      <w:pPr>
        <w:jc w:val="center"/>
      </w:pPr>
      <w:r/>
      <w:r>
        <w:drawing>
          <wp:inline distT="0" distB="0" distL="0" distR="0">
            <wp:extent cx="4057650" cy="5562600"/>
            <wp:effectExtent b="0" l="0" r="0" t="0"/>
            <wp:docPr id="8" name="系统整体架构.png"/>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pic:blipFill>
                  <pic:spPr>
                    <a:xfrm rot="0">
                      <a:off x="0" y="0"/>
                      <a:ext cx="4057650" cy="5562600"/>
                    </a:xfrm>
                    <a:prstGeom prst="rect">
                      <a:avLst/>
                    </a:prstGeom>
                  </pic:spPr>
                </pic:pic>
              </a:graphicData>
            </a:graphic>
          </wp:inline>
        </w:drawing>
      </w:r>
      <w:r/>
    </w:p>
    <w:p>
      <w:bookmarkStart w:id="mmegux2jvjeeklmg96" w:name="mmegux2jvjeeklmg96"/>
      <w:pPr>
        <w:pStyle w:val="dingding-heading4"/>
        <w:spacing w:line="223.99999999999997"/>
      </w:pPr>
      <w:r>
        <w:rPr>
          <w:sz w:val="27"/>
          <w:b w:val="1"/>
        </w:rPr>
        <w:t xml:space="preserve">（2）整体思路</w:t>
      </w:r>
      <w:bookmarkEnd w:id="mmegux2jvjeeklmg96"/>
    </w:p>
    <w:p>
      <w:bookmarkStart w:id="mmcs0t1yk9vmsfmfjzm" w:name="mmcs0t1yk9vmsfmfjzm"/>
      <w:pPr>
        <w:pStyle w:val="dingding-heading5"/>
        <w:spacing w:line="223.99999999999997"/>
      </w:pPr>
      <w:r>
        <w:rPr>
          <w:sz w:val="24"/>
          <w:b w:val="1"/>
        </w:rPr>
        <w:t xml:space="preserve">1、主任务定义</w:t>
      </w:r>
      <w:bookmarkEnd w:id="mmcs0t1yk9vmsfmfjzm"/>
    </w:p>
    <w:p>
      <w:pPr/>
      <w:r>
        <w:t xml:space="preserve">基础的咖啡制作流程，不考虑加奶泡等（第一阶段）</w:t>
      </w:r>
    </w:p>
    <w:p>
      <w:bookmarkStart w:id="mmoanw9lpwfgvr5fukn" w:name="mmoanw9lpwfgvr5fukn"/>
      <w:pPr>
        <w:pStyle w:val="dingding-heading5"/>
        <w:spacing w:line="223.99999999999997"/>
      </w:pPr>
      <w:r>
        <w:rPr>
          <w:sz w:val="24"/>
          <w:b w:val="1"/>
        </w:rPr>
        <w:t xml:space="preserve">2、子任务拆分</w:t>
      </w:r>
      <w:bookmarkEnd w:id="mmoanw9lpwfgvr5fukn"/>
    </w:p>
    <w:p>
      <w:r>
        <w:drawing>
          <wp:inline distT="0" distB="0" distL="0" distR="0">
            <wp:extent cx="2676525" cy="3962400"/>
            <wp:effectExtent b="0" l="0" r="0" t="0"/>
            <wp:docPr id="9" name=""/>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pic:blipFill>
                  <pic:spPr>
                    <a:xfrm rot="0">
                      <a:off x="0" y="0"/>
                      <a:ext cx="2676525" cy="3962400"/>
                    </a:xfrm>
                    <a:prstGeom prst="rect">
                      <a:avLst/>
                    </a:prstGeom>
                  </pic:spPr>
                </pic:pic>
              </a:graphicData>
            </a:graphic>
          </wp:inline>
        </w:drawing>
      </w:r>
      <w:r/>
    </w:p>
    <w:p>
      <w:bookmarkStart w:id="mmcs0vippypnyklhthq" w:name="mmcs0vippypnyklhthq"/>
      <w:pPr>
        <w:pStyle w:val="dingding-heading5"/>
        <w:spacing w:line="223.99999999999997"/>
      </w:pPr>
      <w:r>
        <w:rPr>
          <w:sz w:val="24"/>
          <w:b w:val="1"/>
        </w:rPr>
        <w:t xml:space="preserve">3、实现方式</w:t>
      </w:r>
      <w:bookmarkEnd w:id="mmcs0vippypnyklhthq"/>
    </w:p>
    <w:p>
      <w:pPr/>
      <w:r>
        <w:t xml:space="preserve">单个模型，在多个任务上训练，通过不同的语言指令可以执行不同的任务</w:t>
      </w:r>
    </w:p>
    <w:p>
      <w:pPr>
        <w:numPr>
          <w:ilvl w:val="0"/>
          <w:numId w:val="6"/>
        </w:numPr>
      </w:pPr>
      <w:r>
        <w:rPr>
          <w:b w:val="1"/>
        </w:rPr>
        <w:t xml:space="preserve">实现思路1</w:t>
      </w:r>
      <w:r>
        <w:t xml:space="preserve">：分步骤执行，使用状态机控制，切换步骤时使用不同的语言指令，步骤异常或完成状态采用额外模型进行检测</w:t>
      </w:r>
    </w:p>
    <w:p>
      <w:pPr>
        <w:numPr>
          <w:ilvl w:val="0"/>
          <w:numId w:val="6"/>
        </w:numPr>
      </w:pPr>
      <w:r>
        <w:rPr>
          <w:b w:val="1"/>
        </w:rPr>
        <w:t xml:space="preserve">实现思路2</w:t>
      </w:r>
      <w:r>
        <w:t xml:space="preserve">：将做咖啡视作整体单任务，以相同的语言指令贯穿全流程，不考虑子任务划分</w:t>
      </w:r>
    </w:p>
    <w:p>
      <w:pPr/>
      <w:r>
        <w:rPr>
          <w:i w:val="1"/>
        </w:rPr>
        <w:t xml:space="preserve">注：思路1和思路2对训练数据的要求不冲突，均可以尝试</w:t>
      </w:r>
    </w:p>
    <w:p>
      <w:pPr/>
      <w:r>
        <w:rPr>
          <w:color w:val="2C2C2B"/>
          <w:shd w:val="clear" w:color="auto" w:fill="FFF5B8"/>
        </w:rPr>
        <w:t xml:space="preserve">注：当前选定思路1</w:t>
      </w:r>
    </w:p>
    <w:p>
      <w:bookmarkStart w:id="mmob3yw982lzxzwapbf" w:name="mmob3yw982lzxzwapbf"/>
      <w:pPr>
        <w:pStyle w:val="dingding-heading5"/>
        <w:spacing w:line="223.99999999999997"/>
      </w:pPr>
      <w:r>
        <w:rPr>
          <w:sz w:val="24"/>
          <w:b w:val="1"/>
        </w:rPr>
        <w:t xml:space="preserve">4、系统运行流程</w:t>
      </w:r>
      <w:bookmarkEnd w:id="mmob3yw982lzxzwapbf"/>
    </w:p>
    <w:p>
      <w:r>
        <w:drawing>
          <wp:inline distT="0" distB="0" distL="0" distR="0">
            <wp:extent cx="5562600" cy="3147490"/>
            <wp:effectExtent b="0" l="0" r="0" t="0"/>
            <wp:docPr id="10" name=""/>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pic:blipFill>
                  <pic:spPr>
                    <a:xfrm rot="0">
                      <a:off x="0" y="0"/>
                      <a:ext cx="5562600" cy="3147490"/>
                    </a:xfrm>
                    <a:prstGeom prst="rect">
                      <a:avLst/>
                    </a:prstGeom>
                  </pic:spPr>
                </pic:pic>
              </a:graphicData>
            </a:graphic>
          </wp:inline>
        </w:drawing>
      </w:r>
      <w:r/>
    </w:p>
    <w:p>
      <w:pPr/>
      <w:r>
        <w:t xml:space="preserve">注1：咖啡机初始化有润湿、倒咖啡渣、等待水温升高等流程</w:t>
      </w:r>
    </w:p>
    <w:p>
      <w:pPr/>
      <w:r>
        <w:t xml:space="preserve">注2：咖啡机偶尔会自动润湿，未确定触发条件，会影响数采和实操流程</w:t>
      </w:r>
    </w:p>
    <w:p>
      <w:bookmarkStart w:id="mmd4o70cicspmq4ulq" w:name="mmd4o70cicspmq4ulq"/>
      <w:pPr>
        <w:pStyle w:val="dingding-heading3"/>
        <w:spacing w:line="223.99999999999997"/>
      </w:pPr>
      <w:r>
        <w:rPr>
          <w:sz w:val="29"/>
          <w:b w:val="1"/>
        </w:rPr>
        <w:t xml:space="preserve">4.2 数据采集与数据集构建</w:t>
      </w:r>
      <w:bookmarkEnd w:id="mmd4o70cicspmq4ulq"/>
    </w:p>
    <w:p>
      <w:bookmarkStart w:id="mmd392q5sguyughnew" w:name="mmd392q5sguyughnew"/>
      <w:pPr>
        <w:pStyle w:val="dingding-heading4"/>
        <w:spacing w:line="223.99999999999997"/>
      </w:pPr>
      <w:r>
        <w:rPr>
          <w:sz w:val="27"/>
          <w:b w:val="1"/>
        </w:rPr>
        <w:t xml:space="preserve">（1）源数据信息</w:t>
      </w:r>
      <w:bookmarkEnd w:id="mmd392q5sguyughnew"/>
    </w:p>
    <w:p>
      <w:pPr/>
      <w:r>
        <w:t xml:space="preserve">VLA训练需要大量真实数据</w:t>
      </w:r>
    </w:p>
    <w:p>
      <w:pPr/>
      <w:r>
        <w:t xml:space="preserve">数据来源包括：VR遥操作</w:t>
      </w:r>
    </w:p>
    <w:p>
      <w:pPr/>
      <w:r>
        <w:t xml:space="preserve">数据类型包括：图像数据(可选深度数据)、机器人状态(joint)、夹爪数据、力触传感器数据</w:t>
      </w:r>
    </w:p>
    <w:p>
      <w:pPr/>
      <w:r>
        <w:rPr>
          <w:b w:val="1"/>
        </w:rPr>
        <w:t xml:space="preserve">目前数采软件支持：【RGB+joint(7 dim)+ee_pose(3d point 、四元数)+ gripper(开度值、动作值)】</w:t>
      </w:r>
    </w:p>
    <w:p>
      <w:bookmarkStart w:id="mme8m5n0iazauyh3y5j" w:name="mme8m5n0iazauyh3y5j"/>
      <w:pPr>
        <w:pStyle w:val="dingding-heading4"/>
        <w:spacing w:line="223.99999999999997"/>
      </w:pPr>
      <w:r>
        <w:rPr>
          <w:sz w:val="27"/>
          <w:b w:val="1"/>
        </w:rPr>
        <w:t xml:space="preserve">（2）数据集构建</w:t>
      </w:r>
      <w:bookmarkEnd w:id="mme8m5n0iazauyh3y5j"/>
    </w:p>
    <w:p>
      <w:pPr>
        <w:numPr>
          <w:ilvl w:val="0"/>
          <w:numId w:val="7"/>
        </w:numPr>
      </w:pPr>
      <w:r>
        <w:t xml:space="preserve">subtask标注：制作标注工具完成对subtask的标注（类似工具如下）</w:t>
      </w:r>
    </w:p>
    <w:p>
      <w:pPr>
        <w:ind w:left="480"/>
        <w:jc w:val="center"/>
      </w:pPr>
      <w:r/>
      <w:r>
        <w:drawing>
          <wp:inline distT="0" distB="0" distL="0" distR="0">
            <wp:extent cx="4927568" cy="2851118"/>
            <wp:effectExtent b="0" l="0" r="0" t="0"/>
            <wp:docPr id="1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pic:blipFill>
                  <pic:spPr>
                    <a:xfrm rot="0">
                      <a:off x="0" y="0"/>
                      <a:ext cx="4927568" cy="2851118"/>
                    </a:xfrm>
                    <a:prstGeom prst="rect">
                      <a:avLst/>
                    </a:prstGeom>
                  </pic:spPr>
                </pic:pic>
              </a:graphicData>
            </a:graphic>
          </wp:inline>
        </w:drawing>
      </w:r>
      <w:r/>
    </w:p>
    <w:p>
      <w:pPr>
        <w:numPr>
          <w:ilvl w:val="0"/>
          <w:numId w:val="7"/>
        </w:numPr>
      </w:pPr>
      <w:r>
        <w:t xml:space="preserve">数据清洗：低质量数据剔除</w:t>
      </w:r>
    </w:p>
    <w:p>
      <w:pPr>
        <w:numPr>
          <w:ilvl w:val="0"/>
          <w:numId w:val="7"/>
        </w:numPr>
      </w:pPr>
      <w:r>
        <w:t xml:space="preserve">数据同步：图像数据-机器人状态-夹爪状态-力触数据 在时间维度上对齐</w:t>
      </w:r>
    </w:p>
    <w:p>
      <w:pPr>
        <w:numPr>
          <w:ilvl w:val="0"/>
          <w:numId w:val="7"/>
        </w:numPr>
      </w:pPr>
      <w:r>
        <w:t xml:space="preserve">数据标注：在时间维度上分段标注具体任务</w:t>
      </w:r>
    </w:p>
    <w:p>
      <w:pPr>
        <w:numPr>
          <w:ilvl w:val="0"/>
          <w:numId w:val="7"/>
        </w:numPr>
      </w:pPr>
      <w:r>
        <w:t xml:space="preserve">数据集生成：Lerobot V2.1(video) 数据集</w:t>
      </w:r>
    </w:p>
    <w:p>
      <w:bookmarkStart w:id="mmd4nm09bgm3n8ukesl" w:name="mmd4nm09bgm3n8ukesl"/>
      <w:pPr>
        <w:pStyle w:val="dingding-heading3"/>
        <w:spacing w:line="223.99999999999997"/>
      </w:pPr>
      <w:r>
        <w:t xml:space="preserve">4.3 </w:t>
      </w:r>
      <w:r>
        <w:rPr>
          <w:sz w:val="29"/>
          <w:b w:val="1"/>
        </w:rPr>
        <w:t xml:space="preserve">模型技术方案</w:t>
      </w:r>
      <w:bookmarkEnd w:id="mmd4nm09bgm3n8ukesl"/>
    </w:p>
    <w:p>
      <w:bookmarkStart w:id="mmeb4a0cn7n2s3minne" w:name="mmeb4a0cn7n2s3minne"/>
      <w:pPr>
        <w:pStyle w:val="dingding-heading4"/>
        <w:spacing w:line="223.99999999999997"/>
      </w:pPr>
      <w:r>
        <w:rPr>
          <w:sz w:val="27"/>
          <w:b w:val="1"/>
        </w:rPr>
        <w:t xml:space="preserve">（1）传统机器人技术与VLA技术对比</w:t>
      </w:r>
      <w:bookmarkEnd w:id="mmeb4a0cn7n2s3minne"/>
    </w:p>
    <w:tbl>
      <w:tblPr>
        <w:tblStyle w:val="tableHeader"/>
        <w:tblW w:w="5000" w:type="pct"/>
        <w:tblLook w:firstRow="1" w:lastRow="0" w:firstColumn="0" w:lastColumn="0" w:noHBand="0" w:noVBand="0"/>
      </w:tblPr>
      <w:tblGrid>
        <w:gridCol w:w="7372"/>
        <w:gridCol w:w="7372"/>
      </w:tblGrid>
      <w:tr>
        <w:trPr>
          <w:trHeight w:val="0"/>
        </w:trPr>
        <w:tc>
          <w:tcPr>
            <w:tcW w:w="7372" w:type="dxa"/>
            <w:vAlign w:val="top"/>
            <w:shd w:val="clear" w:color="auto" w:fill="F9DDB2"/>
          </w:tcPr>
          <w:p>
            <w:pPr>
              <w:jc w:val="center"/>
            </w:pPr>
            <w:r>
              <w:t xml:space="preserve">传统机器人技术</w:t>
            </w:r>
          </w:p>
        </w:tc>
        <w:tc>
          <w:tcPr>
            <w:tcW w:w="7372" w:type="dxa"/>
            <w:vAlign w:val="top"/>
            <w:shd w:val="clear" w:color="auto" w:fill="F9DDB2"/>
          </w:tcPr>
          <w:p>
            <w:pPr>
              <w:jc w:val="center"/>
            </w:pPr>
            <w:r>
              <w:t xml:space="preserve">VLA技术</w:t>
            </w:r>
          </w:p>
        </w:tc>
      </w:tr>
      <w:tr>
        <w:trPr>
          <w:trHeight w:val="0"/>
        </w:trPr>
        <w:tc>
          <w:tcPr>
            <w:tcW w:w="7372" w:type="dxa"/>
          </w:tcPr>
          <w:p>
            <w:pPr/>
            <w:r>
              <w:rPr>
                <w:b w:val="1"/>
              </w:rPr>
              <w:t xml:space="preserve">·模块割裂：</w:t>
            </w:r>
            <w:r>
              <w:t xml:space="preserve">感知、识别、定位、规划、控制分多个独立模块，误差逐级累积</w:t>
            </w:r>
          </w:p>
          <w:p>
            <w:pPr/>
            <w:r>
              <w:rPr>
                <w:b w:val="1"/>
              </w:rPr>
              <w:t xml:space="preserve">·泛化能力差：</w:t>
            </w:r>
            <w:r>
              <w:t xml:space="preserve">基于规则或传统CV的方法难以适应开放世界的多样性</w:t>
            </w:r>
          </w:p>
          <w:p>
            <w:pPr/>
            <w:r>
              <w:rPr>
                <w:b w:val="1"/>
              </w:rPr>
              <w:t xml:space="preserve">·开发成本高：</w:t>
            </w:r>
            <w:r>
              <w:t xml:space="preserve">每个模块需单独调优，系统集成复杂度呈指数增长</w:t>
            </w:r>
          </w:p>
          <w:p>
            <w:pPr/>
            <w:r>
              <w:rPr>
                <w:b w:val="1"/>
              </w:rPr>
              <w:t xml:space="preserve">长时序任务困难：</w:t>
            </w:r>
            <w:r>
              <w:t xml:space="preserve">传统方法难以维持10分钟以上的任务一致性</w:t>
            </w:r>
          </w:p>
          <w:p>
            <w:pPr/>
            <w:r>
              <w:rPr>
                <w:b w:val="1"/>
              </w:rPr>
              <w:t xml:space="preserve">语义理解缺失：</w:t>
            </w:r>
            <w:r>
              <w:t xml:space="preserve">无法理解"把桌子擦干净"这类高层级语义指令</w:t>
            </w:r>
          </w:p>
        </w:tc>
        <w:tc>
          <w:tcPr>
            <w:tcW w:w="7372" w:type="dxa"/>
          </w:tcPr>
          <w:p>
            <w:pPr/>
            <w:r>
              <w:rPr>
                <w:b w:val="1"/>
              </w:rPr>
              <w:t xml:space="preserve">·端到端学习</w:t>
            </w:r>
            <w:r>
              <w:t xml:space="preserve">：从原始传感器输入直接生成控制指令，减少中间误差</w:t>
            </w:r>
          </w:p>
          <w:p>
            <w:pPr/>
            <w:r>
              <w:rPr>
                <w:b w:val="1"/>
              </w:rPr>
              <w:t xml:space="preserve">·多模态融合</w:t>
            </w:r>
            <w:r>
              <w:t xml:space="preserve">：视觉、语言、动作在同一表征空间对齐</w:t>
            </w:r>
          </w:p>
          <w:p>
            <w:pPr/>
            <w:r>
              <w:rPr>
                <w:b w:val="1"/>
              </w:rPr>
              <w:t xml:space="preserve">·开放世界适应</w:t>
            </w:r>
            <w:r>
              <w:t xml:space="preserve">：通过大规模多源数据训练，获得zero-shot泛化能力</w:t>
            </w:r>
          </w:p>
          <w:p>
            <w:pPr/>
            <w:r>
              <w:rPr>
                <w:b w:val="1"/>
              </w:rPr>
              <w:t xml:space="preserve">·语义指令理解</w:t>
            </w:r>
            <w:r>
              <w:t xml:space="preserve">：直接理解人类自然语言指令，无需复杂中间表示</w:t>
            </w:r>
          </w:p>
        </w:tc>
      </w:tr>
      <w:tr>
        <w:trPr>
          <w:trHeight w:val="0"/>
        </w:trPr>
        <w:tc>
          <w:tcPr>
            <w:tcW w:w="7372" w:type="dxa"/>
          </w:tcPr>
          <w:p>
            <w:pPr/>
            <w:r>
              <w:t xml:space="preserve">目标检测→ 位姿估计 → 运动规划 → 控制执行（4个独立模块）</w:t>
            </w:r>
          </w:p>
        </w:tc>
        <w:tc>
          <w:tcPr>
            <w:tcW w:w="7372" w:type="dxa"/>
          </w:tcPr>
          <w:p>
            <w:pPr/>
            <w:r>
              <w:t xml:space="preserve">端到端"看-想-动"一体化（1个统一模型</w:t>
            </w:r>
          </w:p>
        </w:tc>
      </w:tr>
    </w:tbl>
    <w:p>
      <w:bookmarkStart w:id="mma7opzhc2ux7r8764a" w:name="mma7opzhc2ux7r8764a"/>
      <w:pPr>
        <w:pStyle w:val="dingding-heading4"/>
        <w:spacing w:line="223.99999999999997"/>
      </w:pPr>
      <w:r>
        <w:rPr>
          <w:sz w:val="27"/>
          <w:b w:val="1"/>
        </w:rPr>
        <w:t xml:space="preserve">（2）主要开源VLA对比分析</w:t>
      </w:r>
      <w:bookmarkEnd w:id="mma7opzhc2ux7r8764a"/>
    </w:p>
    <w:tbl>
      <w:tblPr>
        <w:tblStyle w:val="tableHeader"/>
        <w:tblW w:w="5000" w:type="pct"/>
        <w:tblLook w:firstRow="0" w:lastRow="0" w:firstColumn="1" w:lastColumn="0" w:noHBand="0" w:noVBand="0"/>
      </w:tblPr>
      <w:tblGrid>
        <w:gridCol w:w="2949"/>
        <w:gridCol w:w="2949"/>
        <w:gridCol w:w="2949"/>
        <w:gridCol w:w="2949"/>
        <w:gridCol w:w="2949"/>
      </w:tblGrid>
      <w:tr>
        <w:trPr>
          <w:trHeight w:val="0"/>
        </w:trPr>
        <w:tc>
          <w:tcPr>
            <w:tcW w:w="2949" w:type="dxa"/>
            <w:vAlign w:val="top"/>
            <w:shd w:val="clear" w:color="auto" w:fill="F9DDB2"/>
          </w:tcPr>
          <w:p>
            <w:pPr>
              <w:jc w:val="center"/>
            </w:pPr>
            <w:r>
              <w:t xml:space="preserve">对比维度</w:t>
            </w:r>
          </w:p>
        </w:tc>
        <w:tc>
          <w:tcPr>
            <w:tcW w:w="2949" w:type="dxa"/>
            <w:vAlign w:val="top"/>
            <w:shd w:val="clear" w:color="auto" w:fill="F9DDB2"/>
          </w:tcPr>
          <w:p>
            <w:pPr>
              <w:jc w:val="center"/>
            </w:pPr>
            <w:r>
              <w:t xml:space="preserve">π0.5 (Pi0.5)</w:t>
            </w:r>
          </w:p>
        </w:tc>
        <w:tc>
          <w:tcPr>
            <w:tcW w:w="2949" w:type="dxa"/>
            <w:vAlign w:val="top"/>
            <w:shd w:val="clear" w:color="auto" w:fill="F9DDB2"/>
          </w:tcPr>
          <w:p>
            <w:pPr>
              <w:jc w:val="center"/>
            </w:pPr>
            <w:r>
              <w:t xml:space="preserve">NVIDIA GR00T</w:t>
            </w:r>
          </w:p>
        </w:tc>
        <w:tc>
          <w:tcPr>
            <w:tcW w:w="2949" w:type="dxa"/>
            <w:vAlign w:val="top"/>
            <w:shd w:val="clear" w:color="auto" w:fill="F9DDB2"/>
          </w:tcPr>
          <w:p>
            <w:pPr>
              <w:jc w:val="center"/>
            </w:pPr>
            <w:r>
              <w:t xml:space="preserve">清华RDT</w:t>
            </w:r>
          </w:p>
        </w:tc>
        <w:tc>
          <w:tcPr>
            <w:tcW w:w="2949" w:type="dxa"/>
            <w:vAlign w:val="top"/>
            <w:shd w:val="clear" w:color="auto" w:fill="F9DDB2"/>
          </w:tcPr>
          <w:p>
            <w:pPr>
              <w:jc w:val="center"/>
            </w:pPr>
            <w:r>
              <w:t xml:space="preserve">斯坦福ACT</w:t>
            </w:r>
          </w:p>
        </w:tc>
      </w:tr>
      <w:tr>
        <w:trPr>
          <w:trHeight w:val="0"/>
        </w:trPr>
        <w:tc>
          <w:tcPr>
            <w:tcW w:w="2949" w:type="dxa"/>
            <w:vAlign w:val="top"/>
            <w:tcBorders>
              <w:bottom w:val="single" w:sz="6" w:space="0" w:color="DDDDDD"/>
            </w:tcBorders>
          </w:tcPr>
          <w:p>
            <w:pPr>
              <w:jc w:val="center"/>
            </w:pPr>
            <w:r>
              <w:t xml:space="preserve">技术定位</w:t>
            </w:r>
          </w:p>
        </w:tc>
        <w:tc>
          <w:tcPr>
            <w:tcW w:w="2949" w:type="dxa"/>
            <w:vAlign w:val="top"/>
            <w:tcBorders>
              <w:bottom w:val="single" w:sz="6" w:space="0" w:color="DDDDDD"/>
            </w:tcBorders>
          </w:tcPr>
          <w:p>
            <w:pPr>
              <w:jc w:val="center"/>
            </w:pPr>
            <w:r>
              <w:t xml:space="preserve">开放世界泛化VLA</w:t>
            </w:r>
          </w:p>
        </w:tc>
        <w:tc>
          <w:tcPr>
            <w:tcW w:w="2949" w:type="dxa"/>
            <w:vAlign w:val="top"/>
            <w:tcBorders>
              <w:bottom w:val="single" w:sz="6" w:space="0" w:color="DDDDDD"/>
            </w:tcBorders>
          </w:tcPr>
          <w:p>
            <w:pPr>
              <w:jc w:val="center"/>
            </w:pPr>
            <w:r>
              <w:t xml:space="preserve">人形机器人基础模型</w:t>
            </w:r>
          </w:p>
        </w:tc>
        <w:tc>
          <w:tcPr>
            <w:tcW w:w="2949" w:type="dxa"/>
            <w:vAlign w:val="top"/>
            <w:tcBorders>
              <w:bottom w:val="single" w:sz="6" w:space="0" w:color="DDDDDD"/>
            </w:tcBorders>
          </w:tcPr>
          <w:p>
            <w:pPr>
              <w:jc w:val="center"/>
            </w:pPr>
            <w:r>
              <w:t xml:space="preserve">双臂操作扩散模型</w:t>
            </w:r>
          </w:p>
        </w:tc>
        <w:tc>
          <w:tcPr>
            <w:tcW w:w="2949" w:type="dxa"/>
            <w:vAlign w:val="top"/>
            <w:tcBorders>
              <w:bottom w:val="single" w:sz="6" w:space="0" w:color="DDDDDD"/>
            </w:tcBorders>
          </w:tcPr>
          <w:p>
            <w:pPr>
              <w:jc w:val="center"/>
            </w:pPr>
            <w:r>
              <w:t xml:space="preserve">模仿学习基础框架</w:t>
            </w:r>
          </w:p>
        </w:tc>
      </w:tr>
      <w:tr>
        <w:trPr>
          <w:trHeight w:val="0"/>
        </w:trPr>
        <w:tc>
          <w:tcPr>
            <w:tcW w:w="2949" w:type="dxa"/>
            <w:vAlign w:val="top"/>
            <w:tcBorders>
              <w:bottom w:val="single" w:sz="6" w:space="0" w:color="DDDDDD"/>
            </w:tcBorders>
          </w:tcPr>
          <w:p>
            <w:pPr>
              <w:jc w:val="center"/>
            </w:pPr>
            <w:r>
              <w:t xml:space="preserve">核心架构</w:t>
            </w:r>
          </w:p>
        </w:tc>
        <w:tc>
          <w:tcPr>
            <w:tcW w:w="2949" w:type="dxa"/>
            <w:vAlign w:val="top"/>
            <w:tcBorders>
              <w:bottom w:val="single" w:sz="6" w:space="0" w:color="DDDDDD"/>
            </w:tcBorders>
          </w:tcPr>
          <w:p>
            <w:pPr>
              <w:jc w:val="center"/>
            </w:pPr>
            <w:r>
              <w:t xml:space="preserve">知识隔离VLA+流匹配+分层推理</w:t>
            </w:r>
          </w:p>
        </w:tc>
        <w:tc>
          <w:tcPr>
            <w:tcW w:w="2949" w:type="dxa"/>
            <w:vAlign w:val="top"/>
            <w:tcBorders>
              <w:bottom w:val="single" w:sz="6" w:space="0" w:color="DDDDDD"/>
            </w:tcBorders>
          </w:tcPr>
          <w:p>
            <w:pPr>
              <w:jc w:val="center"/>
            </w:pPr>
            <w:r>
              <w:t xml:space="preserve">双系统VLM+扩散Transformer</w:t>
            </w:r>
          </w:p>
        </w:tc>
        <w:tc>
          <w:tcPr>
            <w:tcW w:w="2949" w:type="dxa"/>
            <w:vAlign w:val="top"/>
            <w:tcBorders>
              <w:bottom w:val="single" w:sz="6" w:space="0" w:color="DDDDDD"/>
            </w:tcBorders>
          </w:tcPr>
          <w:p>
            <w:pPr>
              <w:jc w:val="center"/>
            </w:pPr>
            <w:r>
              <w:t xml:space="preserve">扩散Transformer+统一动作空间</w:t>
            </w:r>
          </w:p>
        </w:tc>
        <w:tc>
          <w:tcPr>
            <w:tcW w:w="2949" w:type="dxa"/>
            <w:vAlign w:val="top"/>
            <w:tcBorders>
              <w:bottom w:val="single" w:sz="6" w:space="0" w:color="DDDDDD"/>
            </w:tcBorders>
          </w:tcPr>
          <w:p>
            <w:pPr>
              <w:jc w:val="center"/>
            </w:pPr>
            <w:r>
              <w:t xml:space="preserve">Transformer+CVAE+动作分块</w:t>
            </w:r>
          </w:p>
        </w:tc>
      </w:tr>
      <w:tr>
        <w:trPr>
          <w:trHeight w:val="0"/>
        </w:trPr>
        <w:tc>
          <w:tcPr>
            <w:tcW w:w="2949" w:type="dxa"/>
            <w:vAlign w:val="top"/>
            <w:tcBorders>
              <w:bottom w:val="single" w:sz="6" w:space="0" w:color="DDDDDD"/>
            </w:tcBorders>
          </w:tcPr>
          <w:p>
            <w:pPr>
              <w:jc w:val="center"/>
            </w:pPr>
            <w:r>
              <w:t xml:space="preserve">输入模态</w:t>
            </w:r>
          </w:p>
        </w:tc>
        <w:tc>
          <w:tcPr>
            <w:tcW w:w="2949" w:type="dxa"/>
            <w:vAlign w:val="top"/>
            <w:tcBorders>
              <w:bottom w:val="single" w:sz="6" w:space="0" w:color="DDDDDD"/>
            </w:tcBorders>
          </w:tcPr>
          <w:p>
            <w:pPr>
              <w:jc w:val="center"/>
            </w:pPr>
            <w:r>
              <w:t xml:space="preserve">图像+语言+状态</w:t>
            </w:r>
          </w:p>
        </w:tc>
        <w:tc>
          <w:tcPr>
            <w:tcW w:w="2949" w:type="dxa"/>
            <w:vAlign w:val="top"/>
            <w:tcBorders>
              <w:bottom w:val="single" w:sz="6" w:space="0" w:color="DDDDDD"/>
            </w:tcBorders>
          </w:tcPr>
          <w:p>
            <w:pPr>
              <w:jc w:val="center"/>
            </w:pPr>
            <w:r>
              <w:t xml:space="preserve">图像+语言+状态</w:t>
            </w:r>
          </w:p>
        </w:tc>
        <w:tc>
          <w:tcPr>
            <w:tcW w:w="2949" w:type="dxa"/>
            <w:vAlign w:val="top"/>
            <w:tcBorders>
              <w:bottom w:val="single" w:sz="6" w:space="0" w:color="DDDDDD"/>
            </w:tcBorders>
          </w:tcPr>
          <w:p>
            <w:pPr>
              <w:jc w:val="center"/>
            </w:pPr>
            <w:r>
              <w:t xml:space="preserve">图像+状态</w:t>
            </w:r>
          </w:p>
        </w:tc>
        <w:tc>
          <w:tcPr>
            <w:tcW w:w="2949" w:type="dxa"/>
            <w:vAlign w:val="top"/>
            <w:tcBorders>
              <w:bottom w:val="single" w:sz="6" w:space="0" w:color="DDDDDD"/>
            </w:tcBorders>
          </w:tcPr>
          <w:p>
            <w:pPr>
              <w:jc w:val="center"/>
            </w:pPr>
            <w:r>
              <w:t xml:space="preserve">图像+状态</w:t>
            </w:r>
          </w:p>
        </w:tc>
      </w:tr>
      <w:tr>
        <w:trPr>
          <w:trHeight w:val="0"/>
        </w:trPr>
        <w:tc>
          <w:tcPr>
            <w:tcW w:w="2949" w:type="dxa"/>
            <w:vAlign w:val="top"/>
            <w:tcBorders>
              <w:bottom w:val="single" w:sz="6" w:space="0" w:color="DDDDDD"/>
            </w:tcBorders>
          </w:tcPr>
          <w:p>
            <w:pPr>
              <w:jc w:val="center"/>
            </w:pPr>
            <w:r>
              <w:t xml:space="preserve">参数量</w:t>
            </w:r>
          </w:p>
        </w:tc>
        <w:tc>
          <w:tcPr>
            <w:tcW w:w="2949" w:type="dxa"/>
            <w:vAlign w:val="top"/>
            <w:tcBorders>
              <w:bottom w:val="single" w:sz="6" w:space="0" w:color="DDDDDD"/>
            </w:tcBorders>
          </w:tcPr>
          <w:p>
            <w:pPr>
              <w:jc w:val="center"/>
            </w:pPr>
            <w:r>
              <w:t xml:space="preserve">3B</w:t>
            </w:r>
          </w:p>
        </w:tc>
        <w:tc>
          <w:tcPr>
            <w:tcW w:w="2949" w:type="dxa"/>
            <w:vAlign w:val="top"/>
            <w:tcBorders>
              <w:bottom w:val="single" w:sz="6" w:space="0" w:color="DDDDDD"/>
            </w:tcBorders>
          </w:tcPr>
          <w:p>
            <w:pPr>
              <w:jc w:val="center"/>
            </w:pPr>
            <w:r>
              <w:t xml:space="preserve">2.2B (N1.5) / 升级版</w:t>
            </w:r>
          </w:p>
        </w:tc>
        <w:tc>
          <w:tcPr>
            <w:tcW w:w="2949" w:type="dxa"/>
            <w:vAlign w:val="top"/>
            <w:tcBorders>
              <w:bottom w:val="single" w:sz="6" w:space="0" w:color="DDDDDD"/>
            </w:tcBorders>
          </w:tcPr>
          <w:p>
            <w:pPr>
              <w:jc w:val="center"/>
            </w:pPr>
            <w:r>
              <w:t xml:space="preserve">1.2B</w:t>
            </w:r>
          </w:p>
        </w:tc>
        <w:tc>
          <w:tcPr>
            <w:tcW w:w="2949" w:type="dxa"/>
            <w:vAlign w:val="top"/>
            <w:tcBorders>
              <w:bottom w:val="single" w:sz="6" w:space="0" w:color="DDDDDD"/>
            </w:tcBorders>
          </w:tcPr>
          <w:p>
            <w:pPr>
              <w:jc w:val="center"/>
            </w:pPr>
            <w:r>
              <w:t xml:space="preserve">80M</w:t>
            </w:r>
          </w:p>
        </w:tc>
      </w:tr>
      <w:tr>
        <w:trPr>
          <w:trHeight w:val="0"/>
        </w:trPr>
        <w:tc>
          <w:tcPr>
            <w:tcW w:w="2949" w:type="dxa"/>
            <w:vAlign w:val="top"/>
            <w:tcBorders>
              <w:bottom w:val="single" w:sz="6" w:space="0" w:color="DDDDDD"/>
            </w:tcBorders>
          </w:tcPr>
          <w:p>
            <w:pPr>
              <w:jc w:val="center"/>
            </w:pPr>
            <w:r>
              <w:t xml:space="preserve">训练数据</w:t>
            </w:r>
          </w:p>
        </w:tc>
        <w:tc>
          <w:tcPr>
            <w:tcW w:w="2949" w:type="dxa"/>
            <w:vAlign w:val="top"/>
            <w:tcBorders>
              <w:bottom w:val="single" w:sz="6" w:space="0" w:color="DDDDDD"/>
            </w:tcBorders>
          </w:tcPr>
          <w:p>
            <w:pPr>
              <w:jc w:val="center"/>
            </w:pPr>
            <w:r>
              <w:t xml:space="preserve">400h真实家庭数据+跨机器人+网络数据</w:t>
            </w:r>
          </w:p>
        </w:tc>
        <w:tc>
          <w:tcPr>
            <w:tcW w:w="2949" w:type="dxa"/>
            <w:vAlign w:val="top"/>
            <w:tcBorders>
              <w:bottom w:val="single" w:sz="6" w:space="0" w:color="DDDDDD"/>
            </w:tcBorders>
          </w:tcPr>
          <w:p>
            <w:pPr>
              <w:jc w:val="center"/>
            </w:pPr>
            <w:r>
              <w:t xml:space="preserve">真实+合成+互联网视频数据</w:t>
            </w:r>
          </w:p>
        </w:tc>
        <w:tc>
          <w:tcPr>
            <w:tcW w:w="2949" w:type="dxa"/>
            <w:vAlign w:val="top"/>
            <w:tcBorders>
              <w:bottom w:val="single" w:sz="6" w:space="0" w:color="DDDDDD"/>
            </w:tcBorders>
          </w:tcPr>
          <w:p>
            <w:pPr>
              <w:jc w:val="center"/>
            </w:pPr>
            <w:r>
              <w:t xml:space="preserve">46个数据集1M+轨迹</w:t>
            </w:r>
          </w:p>
        </w:tc>
        <w:tc>
          <w:tcPr>
            <w:tcW w:w="2949" w:type="dxa"/>
            <w:vAlign w:val="top"/>
            <w:tcBorders>
              <w:bottom w:val="single" w:sz="6" w:space="0" w:color="DDDDDD"/>
            </w:tcBorders>
          </w:tcPr>
          <w:p>
            <w:pPr>
              <w:jc w:val="center"/>
            </w:pPr>
            <w:r>
              <w:t xml:space="preserve">50-100次人类演示</w:t>
            </w:r>
          </w:p>
        </w:tc>
      </w:tr>
      <w:tr>
        <w:trPr>
          <w:trHeight w:val="0"/>
        </w:trPr>
        <w:tc>
          <w:tcPr>
            <w:tcW w:w="2949" w:type="dxa"/>
            <w:vAlign w:val="top"/>
            <w:tcBorders>
              <w:bottom w:val="single" w:sz="6" w:space="0" w:color="DDDDDD"/>
            </w:tcBorders>
          </w:tcPr>
          <w:p>
            <w:pPr>
              <w:jc w:val="center"/>
            </w:pPr>
            <w:r>
              <w:t xml:space="preserve">泛化能力</w:t>
            </w:r>
          </w:p>
        </w:tc>
        <w:tc>
          <w:tcPr>
            <w:tcW w:w="2949" w:type="dxa"/>
            <w:vAlign w:val="top"/>
            <w:tcBorders>
              <w:bottom w:val="single" w:sz="6" w:space="0" w:color="DDDDDD"/>
            </w:tcBorders>
          </w:tcPr>
          <w:p>
            <w:pPr>
              <w:jc w:val="center"/>
            </w:pPr>
            <w:r>
              <w:t xml:space="preserve">⭐⭐⭐⭐⭐</w:t>
            </w:r>
          </w:p>
          <w:p>
            <w:pPr>
              <w:jc w:val="center"/>
            </w:pPr>
            <w:r>
              <w:t xml:space="preserve">（开放世界最强）</w:t>
            </w:r>
          </w:p>
        </w:tc>
        <w:tc>
          <w:tcPr>
            <w:tcW w:w="2949" w:type="dxa"/>
            <w:vAlign w:val="top"/>
            <w:tcBorders>
              <w:bottom w:val="single" w:sz="6" w:space="0" w:color="DDDDDD"/>
            </w:tcBorders>
          </w:tcPr>
          <w:p>
            <w:pPr>
              <w:jc w:val="center"/>
            </w:pPr>
            <w:r>
              <w:t xml:space="preserve">⭐⭐⭐⭐</w:t>
            </w:r>
          </w:p>
          <w:p>
            <w:pPr>
              <w:jc w:val="center"/>
            </w:pPr>
            <w:r>
              <w:t xml:space="preserve">（跨本体泛化）</w:t>
            </w:r>
          </w:p>
        </w:tc>
        <w:tc>
          <w:tcPr>
            <w:tcW w:w="2949" w:type="dxa"/>
            <w:vAlign w:val="top"/>
            <w:tcBorders>
              <w:bottom w:val="single" w:sz="6" w:space="0" w:color="DDDDDD"/>
            </w:tcBorders>
          </w:tcPr>
          <w:p>
            <w:pPr>
              <w:jc w:val="center"/>
            </w:pPr>
            <w:r>
              <w:t xml:space="preserve">⭐⭐⭐</w:t>
            </w:r>
          </w:p>
          <w:p>
            <w:pPr>
              <w:jc w:val="center"/>
            </w:pPr>
            <w:r/>
          </w:p>
        </w:tc>
        <w:tc>
          <w:tcPr>
            <w:tcW w:w="2949" w:type="dxa"/>
            <w:vAlign w:val="top"/>
            <w:tcBorders>
              <w:bottom w:val="single" w:sz="6" w:space="0" w:color="DDDDDD"/>
            </w:tcBorders>
          </w:tcPr>
          <w:p>
            <w:pPr>
              <w:jc w:val="center"/>
            </w:pPr>
            <w:r>
              <w:t xml:space="preserve">⭐⭐</w:t>
            </w:r>
          </w:p>
          <w:p>
            <w:pPr>
              <w:jc w:val="center"/>
            </w:pPr>
            <w:r>
              <w:t xml:space="preserve">（任务特定）</w:t>
            </w:r>
          </w:p>
        </w:tc>
      </w:tr>
      <w:tr>
        <w:trPr>
          <w:trHeight w:val="0"/>
        </w:trPr>
        <w:tc>
          <w:tcPr>
            <w:tcW w:w="2949" w:type="dxa"/>
            <w:vAlign w:val="top"/>
            <w:tcBorders>
              <w:bottom w:val="single" w:sz="6" w:space="0" w:color="DDDDDD"/>
            </w:tcBorders>
          </w:tcPr>
          <w:p>
            <w:pPr>
              <w:jc w:val="center"/>
            </w:pPr>
            <w:r>
              <w:t xml:space="preserve">实时性</w:t>
            </w:r>
          </w:p>
        </w:tc>
        <w:tc>
          <w:tcPr>
            <w:tcW w:w="2949" w:type="dxa"/>
            <w:vAlign w:val="top"/>
            <w:tcBorders>
              <w:bottom w:val="single" w:sz="6" w:space="0" w:color="DDDDDD"/>
            </w:tcBorders>
          </w:tcPr>
          <w:p>
            <w:pPr>
              <w:jc w:val="center"/>
            </w:pPr>
            <w:r>
              <w:t xml:space="preserve">中等</w:t>
            </w:r>
          </w:p>
          <w:p>
            <w:pPr>
              <w:jc w:val="center"/>
            </w:pPr>
            <w:r/>
          </w:p>
        </w:tc>
        <w:tc>
          <w:tcPr>
            <w:tcW w:w="2949" w:type="dxa"/>
            <w:vAlign w:val="top"/>
            <w:tcBorders>
              <w:bottom w:val="single" w:sz="6" w:space="0" w:color="DDDDDD"/>
            </w:tcBorders>
          </w:tcPr>
          <w:p>
            <w:pPr>
              <w:jc w:val="center"/>
            </w:pPr>
            <w:r>
              <w:t xml:space="preserve">高</w:t>
            </w:r>
          </w:p>
          <w:p>
            <w:pPr>
              <w:jc w:val="center"/>
            </w:pPr>
            <w:r/>
          </w:p>
        </w:tc>
        <w:tc>
          <w:tcPr>
            <w:tcW w:w="2949" w:type="dxa"/>
            <w:vAlign w:val="top"/>
            <w:tcBorders>
              <w:bottom w:val="single" w:sz="6" w:space="0" w:color="DDDDDD"/>
            </w:tcBorders>
          </w:tcPr>
          <w:p>
            <w:pPr>
              <w:jc w:val="center"/>
            </w:pPr>
            <w:r>
              <w:t xml:space="preserve">高</w:t>
            </w:r>
          </w:p>
          <w:p>
            <w:pPr>
              <w:jc w:val="center"/>
            </w:pPr>
            <w:r/>
          </w:p>
        </w:tc>
        <w:tc>
          <w:tcPr>
            <w:tcW w:w="2949" w:type="dxa"/>
            <w:vAlign w:val="top"/>
            <w:tcBorders>
              <w:bottom w:val="single" w:sz="6" w:space="0" w:color="DDDDDD"/>
            </w:tcBorders>
          </w:tcPr>
          <w:p>
            <w:pPr>
              <w:jc w:val="center"/>
            </w:pPr>
            <w:r>
              <w:t xml:space="preserve">高</w:t>
            </w:r>
          </w:p>
          <w:p>
            <w:pPr>
              <w:jc w:val="center"/>
            </w:pPr>
            <w:r/>
          </w:p>
        </w:tc>
      </w:tr>
      <w:tr>
        <w:trPr>
          <w:trHeight w:val="0"/>
        </w:trPr>
        <w:tc>
          <w:tcPr>
            <w:tcW w:w="2949" w:type="dxa"/>
            <w:vAlign w:val="top"/>
            <w:tcBorders>
              <w:bottom w:val="single" w:sz="6" w:space="0" w:color="DDDDDD"/>
            </w:tcBorders>
          </w:tcPr>
          <w:p>
            <w:pPr>
              <w:jc w:val="center"/>
            </w:pPr>
            <w:r>
              <w:t xml:space="preserve">硬件要求</w:t>
            </w:r>
          </w:p>
        </w:tc>
        <w:tc>
          <w:tcPr>
            <w:tcW w:w="2949" w:type="dxa"/>
            <w:vAlign w:val="top"/>
            <w:tcBorders>
              <w:bottom w:val="single" w:sz="6" w:space="0" w:color="DDDDDD"/>
            </w:tcBorders>
          </w:tcPr>
          <w:p>
            <w:pPr>
              <w:jc w:val="center"/>
            </w:pPr>
            <w:r>
              <w:t xml:space="preserve">≥8GB GPU</w:t>
            </w:r>
          </w:p>
        </w:tc>
        <w:tc>
          <w:tcPr>
            <w:tcW w:w="2949" w:type="dxa"/>
            <w:vAlign w:val="top"/>
            <w:tcBorders>
              <w:bottom w:val="single" w:sz="6" w:space="0" w:color="DDDDDD"/>
            </w:tcBorders>
          </w:tcPr>
          <w:p>
            <w:pPr>
              <w:jc w:val="center"/>
            </w:pPr>
            <w:r>
              <w:t xml:space="preserve">≥8GB GPU</w:t>
            </w:r>
          </w:p>
        </w:tc>
        <w:tc>
          <w:tcPr>
            <w:tcW w:w="2949" w:type="dxa"/>
            <w:vAlign w:val="top"/>
            <w:tcBorders>
              <w:bottom w:val="single" w:sz="6" w:space="0" w:color="DDDDDD"/>
            </w:tcBorders>
          </w:tcPr>
          <w:p>
            <w:pPr>
              <w:jc w:val="center"/>
            </w:pPr>
            <w:r>
              <w:t xml:space="preserve">中等GPU</w:t>
            </w:r>
          </w:p>
        </w:tc>
        <w:tc>
          <w:tcPr>
            <w:tcW w:w="2949" w:type="dxa"/>
            <w:vAlign w:val="top"/>
            <w:tcBorders>
              <w:bottom w:val="single" w:sz="6" w:space="0" w:color="DDDDDD"/>
            </w:tcBorders>
          </w:tcPr>
          <w:p>
            <w:pPr>
              <w:jc w:val="center"/>
            </w:pPr>
            <w:r>
              <w:t xml:space="preserve">低</w:t>
            </w:r>
          </w:p>
          <w:p>
            <w:pPr>
              <w:jc w:val="center"/>
            </w:pPr>
            <w:r>
              <w:t xml:space="preserve">（单GPU数小时）</w:t>
            </w:r>
          </w:p>
        </w:tc>
      </w:tr>
      <w:tr>
        <w:trPr>
          <w:trHeight w:val="0"/>
        </w:trPr>
        <w:tc>
          <w:tcPr>
            <w:tcW w:w="2949" w:type="dxa"/>
            <w:vAlign w:val="top"/>
            <w:tcBorders>
              <w:bottom w:val="single" w:sz="6" w:space="0" w:color="DDDDDD"/>
            </w:tcBorders>
          </w:tcPr>
          <w:p>
            <w:pPr>
              <w:jc w:val="center"/>
            </w:pPr>
            <w:r>
              <w:t xml:space="preserve">开源程度</w:t>
            </w:r>
          </w:p>
        </w:tc>
        <w:tc>
          <w:tcPr>
            <w:tcW w:w="2949" w:type="dxa"/>
            <w:vAlign w:val="top"/>
            <w:tcBorders>
              <w:bottom w:val="single" w:sz="6" w:space="0" w:color="DDDDDD"/>
            </w:tcBorders>
          </w:tcPr>
          <w:p>
            <w:pPr>
              <w:jc w:val="center"/>
            </w:pPr>
            <w:r>
              <w:t xml:space="preserve">完全开源</w:t>
            </w:r>
          </w:p>
        </w:tc>
        <w:tc>
          <w:tcPr>
            <w:tcW w:w="2949" w:type="dxa"/>
            <w:vAlign w:val="top"/>
            <w:tcBorders>
              <w:bottom w:val="single" w:sz="6" w:space="0" w:color="DDDDDD"/>
            </w:tcBorders>
          </w:tcPr>
          <w:p>
            <w:pPr>
              <w:jc w:val="center"/>
            </w:pPr>
            <w:r>
              <w:t xml:space="preserve">完全开源</w:t>
            </w:r>
          </w:p>
        </w:tc>
        <w:tc>
          <w:tcPr>
            <w:tcW w:w="2949" w:type="dxa"/>
            <w:vAlign w:val="top"/>
            <w:tcBorders>
              <w:bottom w:val="single" w:sz="6" w:space="0" w:color="DDDDDD"/>
            </w:tcBorders>
          </w:tcPr>
          <w:p>
            <w:pPr>
              <w:jc w:val="center"/>
            </w:pPr>
            <w:r>
              <w:t xml:space="preserve">完全开源</w:t>
            </w:r>
          </w:p>
        </w:tc>
        <w:tc>
          <w:tcPr>
            <w:tcW w:w="2949" w:type="dxa"/>
            <w:vAlign w:val="top"/>
            <w:tcBorders>
              <w:bottom w:val="single" w:sz="6" w:space="0" w:color="DDDDDD"/>
            </w:tcBorders>
          </w:tcPr>
          <w:p>
            <w:pPr>
              <w:jc w:val="center"/>
            </w:pPr>
            <w:r>
              <w:t xml:space="preserve">完全开源</w:t>
            </w:r>
          </w:p>
        </w:tc>
      </w:tr>
      <w:tr>
        <w:trPr>
          <w:trHeight w:val="0"/>
        </w:trPr>
        <w:tc>
          <w:tcPr>
            <w:tcW w:w="2949" w:type="dxa"/>
            <w:vAlign w:val="top"/>
            <w:tcBorders>
              <w:bottom w:val="single" w:sz="6" w:space="0" w:color="DDDDDD"/>
            </w:tcBorders>
          </w:tcPr>
          <w:p>
            <w:pPr>
              <w:jc w:val="center"/>
            </w:pPr>
            <w:r>
              <w:t xml:space="preserve">训练成本</w:t>
            </w:r>
          </w:p>
        </w:tc>
        <w:tc>
          <w:tcPr>
            <w:tcW w:w="2949" w:type="dxa"/>
            <w:vAlign w:val="top"/>
            <w:tcBorders>
              <w:bottom w:val="single" w:sz="6" w:space="0" w:color="DDDDDD"/>
            </w:tcBorders>
          </w:tcPr>
          <w:p>
            <w:pPr>
              <w:jc w:val="center"/>
            </w:pPr>
            <w:r>
              <w:t xml:space="preserve">中等</w:t>
            </w:r>
          </w:p>
          <w:p>
            <w:pPr>
              <w:jc w:val="center"/>
            </w:pPr>
            <w:r>
              <w:t xml:space="preserve">（400h数据收集）</w:t>
            </w:r>
          </w:p>
        </w:tc>
        <w:tc>
          <w:tcPr>
            <w:tcW w:w="2949" w:type="dxa"/>
            <w:vAlign w:val="top"/>
            <w:tcBorders>
              <w:bottom w:val="single" w:sz="6" w:space="0" w:color="DDDDDD"/>
            </w:tcBorders>
          </w:tcPr>
          <w:p>
            <w:pPr>
              <w:jc w:val="center"/>
            </w:pPr>
            <w:r>
              <w:t xml:space="preserve">极高</w:t>
            </w:r>
          </w:p>
          <w:p>
            <w:pPr>
              <w:jc w:val="center"/>
            </w:pPr>
            <w:r>
              <w:t xml:space="preserve">（大规模合成+真实）</w:t>
            </w:r>
          </w:p>
        </w:tc>
        <w:tc>
          <w:tcPr>
            <w:tcW w:w="2949" w:type="dxa"/>
            <w:vAlign w:val="top"/>
            <w:tcBorders>
              <w:bottom w:val="single" w:sz="6" w:space="0" w:color="DDDDDD"/>
            </w:tcBorders>
          </w:tcPr>
          <w:p>
            <w:pPr>
              <w:jc w:val="center"/>
            </w:pPr>
            <w:r>
              <w:t xml:space="preserve">高</w:t>
            </w:r>
          </w:p>
          <w:p>
            <w:pPr>
              <w:jc w:val="center"/>
            </w:pPr>
            <w:r>
              <w:t xml:space="preserve">（1M+轨迹）</w:t>
            </w:r>
          </w:p>
        </w:tc>
        <w:tc>
          <w:tcPr>
            <w:tcW w:w="2949" w:type="dxa"/>
            <w:vAlign w:val="top"/>
            <w:tcBorders>
              <w:bottom w:val="single" w:sz="6" w:space="0" w:color="DDDDDD"/>
            </w:tcBorders>
          </w:tcPr>
          <w:p>
            <w:pPr>
              <w:jc w:val="center"/>
            </w:pPr>
            <w:r>
              <w:t xml:space="preserve">极低</w:t>
            </w:r>
          </w:p>
          <w:p>
            <w:pPr>
              <w:jc w:val="center"/>
            </w:pPr>
            <w:r>
              <w:t xml:space="preserve">（50-100演示）</w:t>
            </w:r>
          </w:p>
        </w:tc>
      </w:tr>
      <w:tr>
        <w:trPr>
          <w:trHeight w:val="0"/>
        </w:trPr>
        <w:tc>
          <w:tcPr>
            <w:tcW w:w="2949" w:type="dxa"/>
            <w:vAlign w:val="top"/>
            <w:tcBorders>
              <w:bottom w:val="single" w:sz="6" w:space="0" w:color="DDDDDD"/>
            </w:tcBorders>
          </w:tcPr>
          <w:p>
            <w:pPr>
              <w:jc w:val="center"/>
            </w:pPr>
            <w:r>
              <w:t xml:space="preserve">部署复杂度</w:t>
            </w:r>
          </w:p>
        </w:tc>
        <w:tc>
          <w:tcPr>
            <w:tcW w:w="2949" w:type="dxa"/>
            <w:vAlign w:val="top"/>
            <w:tcBorders>
              <w:bottom w:val="single" w:sz="6" w:space="0" w:color="DDDDDD"/>
            </w:tcBorders>
          </w:tcPr>
          <w:p>
            <w:pPr>
              <w:jc w:val="center"/>
            </w:pPr>
            <w:r>
              <w:t xml:space="preserve">中等</w:t>
            </w:r>
          </w:p>
        </w:tc>
        <w:tc>
          <w:tcPr>
            <w:tcW w:w="2949" w:type="dxa"/>
            <w:vAlign w:val="top"/>
            <w:tcBorders>
              <w:bottom w:val="single" w:sz="6" w:space="0" w:color="DDDDDD"/>
            </w:tcBorders>
          </w:tcPr>
          <w:p>
            <w:pPr>
              <w:jc w:val="center"/>
            </w:pPr>
            <w:r>
              <w:t xml:space="preserve">高</w:t>
            </w:r>
          </w:p>
          <w:p>
            <w:pPr>
              <w:jc w:val="center"/>
            </w:pPr>
            <w:r>
              <w:t xml:space="preserve">（完整NVIDIA生态）</w:t>
            </w:r>
          </w:p>
        </w:tc>
        <w:tc>
          <w:tcPr>
            <w:tcW w:w="2949" w:type="dxa"/>
            <w:vAlign w:val="top"/>
            <w:tcBorders>
              <w:bottom w:val="single" w:sz="6" w:space="0" w:color="DDDDDD"/>
            </w:tcBorders>
          </w:tcPr>
          <w:p>
            <w:pPr>
              <w:jc w:val="center"/>
            </w:pPr>
            <w:r>
              <w:t xml:space="preserve">中等</w:t>
            </w:r>
          </w:p>
        </w:tc>
        <w:tc>
          <w:tcPr>
            <w:tcW w:w="2949" w:type="dxa"/>
            <w:vAlign w:val="top"/>
            <w:tcBorders>
              <w:bottom w:val="single" w:sz="6" w:space="0" w:color="DDDDDD"/>
            </w:tcBorders>
          </w:tcPr>
          <w:p>
            <w:pPr>
              <w:jc w:val="center"/>
            </w:pPr>
            <w:r>
              <w:t xml:space="preserve">低</w:t>
            </w:r>
          </w:p>
        </w:tc>
      </w:tr>
      <w:tr>
        <w:trPr>
          <w:trHeight w:val="0"/>
        </w:trPr>
        <w:tc>
          <w:tcPr>
            <w:tcW w:w="2949" w:type="dxa"/>
            <w:vAlign w:val="top"/>
            <w:tcBorders>
              <w:bottom w:val="single" w:sz="6" w:space="0" w:color="DDDDDD"/>
            </w:tcBorders>
          </w:tcPr>
          <w:p>
            <w:pPr>
              <w:jc w:val="center"/>
            </w:pPr>
            <w:r>
              <w:t xml:space="preserve">长时序支持</w:t>
            </w:r>
          </w:p>
        </w:tc>
        <w:tc>
          <w:tcPr>
            <w:tcW w:w="2949" w:type="dxa"/>
            <w:vAlign w:val="top"/>
            <w:tcBorders>
              <w:bottom w:val="single" w:sz="6" w:space="0" w:color="DDDDDD"/>
            </w:tcBorders>
          </w:tcPr>
          <w:p>
            <w:pPr>
              <w:jc w:val="center"/>
            </w:pPr>
            <w:r>
              <w:t xml:space="preserve">优秀</w:t>
            </w:r>
          </w:p>
          <w:p>
            <w:pPr>
              <w:jc w:val="center"/>
            </w:pPr>
            <w:r>
              <w:t xml:space="preserve">（10-15分钟）</w:t>
            </w:r>
          </w:p>
        </w:tc>
        <w:tc>
          <w:tcPr>
            <w:tcW w:w="2949" w:type="dxa"/>
            <w:vAlign w:val="top"/>
            <w:tcBorders>
              <w:bottom w:val="single" w:sz="6" w:space="0" w:color="DDDDDD"/>
            </w:tcBorders>
          </w:tcPr>
          <w:p>
            <w:pPr>
              <w:jc w:val="center"/>
            </w:pPr>
            <w:r>
              <w:t xml:space="preserve">中等</w:t>
            </w:r>
          </w:p>
        </w:tc>
        <w:tc>
          <w:tcPr>
            <w:tcW w:w="2949" w:type="dxa"/>
            <w:vAlign w:val="top"/>
            <w:tcBorders>
              <w:bottom w:val="single" w:sz="6" w:space="0" w:color="DDDDDD"/>
            </w:tcBorders>
          </w:tcPr>
          <w:p>
            <w:pPr>
              <w:jc w:val="center"/>
            </w:pPr>
            <w:r>
              <w:t xml:space="preserve">中等</w:t>
            </w:r>
          </w:p>
        </w:tc>
        <w:tc>
          <w:tcPr>
            <w:tcW w:w="2949" w:type="dxa"/>
            <w:vAlign w:val="top"/>
            <w:tcBorders>
              <w:bottom w:val="single" w:sz="6" w:space="0" w:color="DDDDDD"/>
            </w:tcBorders>
          </w:tcPr>
          <w:p>
            <w:pPr>
              <w:jc w:val="center"/>
            </w:pPr>
            <w:r>
              <w:t xml:space="preserve">有限</w:t>
            </w:r>
          </w:p>
        </w:tc>
      </w:tr>
      <w:tr>
        <w:trPr>
          <w:trHeight w:val="0"/>
        </w:trPr>
        <w:tc>
          <w:tcPr>
            <w:tcW w:w="2949" w:type="dxa"/>
            <w:vAlign w:val="top"/>
            <w:tcBorders>
              <w:bottom w:val="single" w:sz="6" w:space="0" w:color="DDDDDD"/>
            </w:tcBorders>
          </w:tcPr>
          <w:p>
            <w:pPr>
              <w:jc w:val="center"/>
            </w:pPr>
            <w:r>
              <w:t xml:space="preserve">语义理解</w:t>
            </w:r>
          </w:p>
        </w:tc>
        <w:tc>
          <w:tcPr>
            <w:tcW w:w="2949" w:type="dxa"/>
            <w:vAlign w:val="top"/>
            <w:tcBorders>
              <w:bottom w:val="single" w:sz="6" w:space="0" w:color="DDDDDD"/>
            </w:tcBorders>
          </w:tcPr>
          <w:p>
            <w:pPr>
              <w:jc w:val="center"/>
            </w:pPr>
            <w:r>
              <w:t xml:space="preserve">优秀</w:t>
            </w:r>
          </w:p>
          <w:p>
            <w:pPr>
              <w:jc w:val="center"/>
            </w:pPr>
            <w:r>
              <w:t xml:space="preserve">（VLM基础）</w:t>
            </w:r>
          </w:p>
        </w:tc>
        <w:tc>
          <w:tcPr>
            <w:tcW w:w="2949" w:type="dxa"/>
            <w:vAlign w:val="top"/>
            <w:tcBorders>
              <w:bottom w:val="single" w:sz="6" w:space="0" w:color="DDDDDD"/>
            </w:tcBorders>
          </w:tcPr>
          <w:p>
            <w:pPr>
              <w:jc w:val="center"/>
            </w:pPr>
            <w:r>
              <w:t xml:space="preserve">优秀</w:t>
            </w:r>
          </w:p>
          <w:p>
            <w:pPr>
              <w:jc w:val="center"/>
            </w:pPr>
            <w:r>
              <w:t xml:space="preserve">（VLM系统2）</w:t>
            </w:r>
          </w:p>
        </w:tc>
        <w:tc>
          <w:tcPr>
            <w:tcW w:w="2949" w:type="dxa"/>
            <w:vAlign w:val="top"/>
            <w:tcBorders>
              <w:bottom w:val="single" w:sz="6" w:space="0" w:color="DDDDDD"/>
            </w:tcBorders>
          </w:tcPr>
          <w:p>
            <w:pPr>
              <w:jc w:val="center"/>
            </w:pPr>
            <w:r>
              <w:t xml:space="preserve">中等</w:t>
            </w:r>
          </w:p>
        </w:tc>
        <w:tc>
          <w:tcPr>
            <w:tcW w:w="2949" w:type="dxa"/>
            <w:vAlign w:val="top"/>
            <w:tcBorders>
              <w:bottom w:val="single" w:sz="6" w:space="0" w:color="DDDDDD"/>
            </w:tcBorders>
          </w:tcPr>
          <w:p>
            <w:pPr>
              <w:jc w:val="center"/>
            </w:pPr>
            <w:r>
              <w:t xml:space="preserve">有限</w:t>
            </w:r>
          </w:p>
        </w:tc>
      </w:tr>
    </w:tbl>
    <w:p>
      <w:pPr/>
      <w:r>
        <w:rPr>
          <w:sz w:val="28"/>
          <w:b w:val="1"/>
        </w:rPr>
        <w:t xml:space="preserve">pi0.5模型架构图</w:t>
      </w:r>
    </w:p>
    <w:p>
      <w:pPr>
        <w:jc w:val="center"/>
      </w:pPr>
      <w:r/>
      <w:r>
        <w:drawing>
          <wp:inline distT="0" distB="0" distL="0" distR="0">
            <wp:extent cx="7124700" cy="4378199"/>
            <wp:effectExtent b="0" l="0" r="0" t="0"/>
            <wp:docPr id="12" name="pi05.png"/>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pic:blipFill>
                  <pic:spPr>
                    <a:xfrm rot="0">
                      <a:off x="0" y="0"/>
                      <a:ext cx="7124700" cy="4378199"/>
                    </a:xfrm>
                    <a:prstGeom prst="rect">
                      <a:avLst/>
                    </a:prstGeom>
                  </pic:spPr>
                </pic:pic>
              </a:graphicData>
            </a:graphic>
          </wp:inline>
        </w:drawing>
      </w:r>
      <w:r/>
    </w:p>
    <w:p>
      <w:bookmarkStart w:id="mmbcf9syw2rnwdr2e4d" w:name="mmbcf9syw2rnwdr2e4d"/>
      <w:pPr>
        <w:pStyle w:val="dingding-heading4"/>
        <w:spacing w:line="223.99999999999997"/>
      </w:pPr>
      <w:r>
        <w:rPr>
          <w:sz w:val="27"/>
          <w:b w:val="1"/>
        </w:rPr>
        <w:t xml:space="preserve">（3）夹取任务测试效果</w:t>
      </w:r>
      <w:bookmarkEnd w:id="mmbcf9syw2rnwdr2e4d"/>
    </w:p>
    <w:p>
      <w:pPr/>
      <w:r>
        <w:rPr>
          <w:b w:val="1"/>
        </w:rPr>
        <w:t xml:space="preserve">在xman真机上夹娃娃并放到指定盒子当中30条数据训练效果测试</w:t>
      </w:r>
    </w:p>
    <w:p>
      <w:pPr/>
      <w:r>
        <w:rPr>
          <w:b w:val="1"/>
        </w:rPr>
        <w:t xml:space="preserve">· pi0.5:</w:t>
      </w:r>
      <w:r>
        <w:t xml:space="preserve"> 能夹取到娃娃并放入指定盒子中、整体实测效果较好</w:t>
      </w:r>
    </w:p>
    <w:p>
      <w:pPr/>
      <w:r>
        <w:rPr>
          <w:b w:val="1"/>
        </w:rPr>
        <w:t xml:space="preserve">· gr00t:</w:t>
      </w:r>
      <w:r>
        <w:t xml:space="preserve"> 夹不到娃娃，整体效果比较差</w:t>
      </w:r>
    </w:p>
    <w:p>
      <w:bookmarkStart w:id="mmcsf6h11ez1qhsyboo" w:name="mmcsf6h11ez1qhsyboo"/>
      <w:pPr>
        <w:pStyle w:val="dingding-heading4"/>
        <w:spacing w:line="223.99999999999997"/>
      </w:pPr>
      <w:r>
        <w:rPr>
          <w:sz w:val="27"/>
          <w:b w:val="1"/>
        </w:rPr>
        <w:t xml:space="preserve">（4）初步总结</w:t>
      </w:r>
      <w:bookmarkEnd w:id="mmcsf6h11ez1qhsyboo"/>
    </w:p>
    <w:p>
      <w:pPr>
        <w:ind w:firstLine="480"/>
      </w:pPr>
      <w:r>
        <w:rPr>
          <w:b w:val="1"/>
        </w:rPr>
        <w:t xml:space="preserve">π0.5</w:t>
      </w:r>
      <w:r>
        <w:t xml:space="preserve">在</w:t>
      </w:r>
      <w:r>
        <w:rPr>
          <w:b w:val="1"/>
        </w:rPr>
        <w:t xml:space="preserve">开放世界泛化能力</w:t>
      </w:r>
      <w:r>
        <w:t xml:space="preserve">和</w:t>
      </w:r>
      <w:r>
        <w:rPr>
          <w:b w:val="1"/>
        </w:rPr>
        <w:t xml:space="preserve">复杂长时序任务</w:t>
      </w:r>
      <w:r>
        <w:t xml:space="preserve">处理上展现出显著优势，其“知识隔离”与“分层推理”的架构设计有效平衡了语义理解与动作生成。我们的真机测试也初步验证了其在少量数据微调后处理新任务的有效性。</w:t>
      </w:r>
    </w:p>
    <w:p>
      <w:pPr/>
      <w:r>
        <w:rPr>
          <w:b w:val="1"/>
        </w:rPr>
        <w:t xml:space="preserve">      选型结论</w:t>
      </w:r>
      <w:r>
        <w:t xml:space="preserve">：对于旨在开发能够适应多样、未知环境，并执行复杂语义指令的下一代智能机器人项目，</w:t>
      </w:r>
      <w:r>
        <w:rPr>
          <w:b w:val="1"/>
        </w:rPr>
        <w:t xml:space="preserve">π0.5 是目前综合评估下的首选技术框架</w:t>
      </w:r>
      <w:r>
        <w:t xml:space="preserve">。它提供了强大的基础能力、开源灵活性以及已验证的小样本适应潜力。</w:t>
      </w:r>
    </w:p>
    <w:p>
      <w:bookmarkStart w:id="mmmudnm7botw8l5wroo" w:name="mmmudnm7botw8l5wroo"/>
      <w:pPr>
        <w:pStyle w:val="dingding-heading4"/>
        <w:spacing w:line="223.99999999999997"/>
      </w:pPr>
      <w:r>
        <w:rPr>
          <w:sz w:val="27"/>
          <w:b w:val="1"/>
        </w:rPr>
        <w:t xml:space="preserve">（5）规范数据质量后的进一步测试</w:t>
      </w:r>
      <w:bookmarkEnd w:id="mmmudnm7botw8l5wroo"/>
    </w:p>
    <w:p>
      <w:pPr/>
      <w:r>
        <w:t xml:space="preserve">规定采集标准，详细指导数采员动作细节，采集了100条左右高质量铲爆米花数据，进行训练测试（20260310）</w:t>
      </w:r>
    </w:p>
    <w:tbl>
      <w:tblPr>
        <w:tblStyle w:val="tableHeader"/>
        <w:tblW w:w="5000" w:type="pct"/>
        <w:tblLook w:firstRow="1" w:lastRow="0" w:firstColumn="1" w:lastColumn="0" w:noHBand="0" w:noVBand="0"/>
      </w:tblPr>
      <w:tblGrid>
        <w:gridCol w:w="1546"/>
        <w:gridCol w:w="4475"/>
        <w:gridCol w:w="4489"/>
        <w:gridCol w:w="4233"/>
      </w:tblGrid>
      <w:tr>
        <w:trPr>
          <w:trHeight w:val="0"/>
        </w:trPr>
        <w:tc>
          <w:tcPr>
            <w:tcW w:w="1546" w:type="dxa"/>
          </w:tcPr>
          <w:p>
            <w:pPr/>
            <w:r>
              <w:t xml:space="preserve">模型</w:t>
            </w:r>
          </w:p>
        </w:tc>
        <w:tc>
          <w:tcPr>
            <w:tcW w:w="4475" w:type="dxa"/>
          </w:tcPr>
          <w:p>
            <w:pPr/>
            <w:r>
              <w:t xml:space="preserve">pi0.5</w:t>
            </w:r>
          </w:p>
        </w:tc>
        <w:tc>
          <w:tcPr>
            <w:tcW w:w="4489" w:type="dxa"/>
          </w:tcPr>
          <w:p>
            <w:pPr/>
            <w:r>
              <w:t xml:space="preserve">RDT</w:t>
            </w:r>
          </w:p>
        </w:tc>
        <w:tc>
          <w:tcPr>
            <w:tcW w:w="4233" w:type="dxa"/>
          </w:tcPr>
          <w:p>
            <w:pPr/>
            <w:r>
              <w:t xml:space="preserve">GR00T</w:t>
            </w:r>
          </w:p>
        </w:tc>
      </w:tr>
      <w:tr>
        <w:trPr>
          <w:trHeight w:val="0"/>
        </w:trPr>
        <w:tc>
          <w:tcPr>
            <w:tcW w:w="1546" w:type="dxa"/>
          </w:tcPr>
          <w:p>
            <w:pPr/>
            <w:r>
              <w:t xml:space="preserve">参数</w:t>
            </w:r>
          </w:p>
        </w:tc>
        <w:tc>
          <w:tcPr>
            <w:tcW w:w="4475" w:type="dxa"/>
          </w:tcPr>
          <w:p>
            <w:pPr/>
            <w:r>
              <w:t xml:space="preserve">pi05_base模型、90249步训练样本（104条轨迹）、64 batch size、30000训练步数、22小时训练</w:t>
            </w:r>
          </w:p>
        </w:tc>
        <w:tc>
          <w:tcPr>
            <w:tcW w:w="4489" w:type="dxa"/>
          </w:tcPr>
          <w:p>
            <w:pPr>
              <w:ind/>
            </w:pPr>
            <w:r>
              <w:t xml:space="preserve">训练参数：RDT-1B模型、104条轨迹样本、4 batch size、20000训练步数、4小时训练</w:t>
            </w:r>
          </w:p>
        </w:tc>
        <w:tc>
          <w:tcPr>
            <w:tcW w:w="4233" w:type="dxa"/>
          </w:tcPr>
          <w:p>
            <w:pPr/>
            <w:r>
              <w:t xml:space="preserve">训练参数：GR00T-N1.6-3B模型、仅训练了动作专家和投影部分、104条轨迹样本、8 batch size 30k训练步数、</w:t>
            </w:r>
          </w:p>
        </w:tc>
      </w:tr>
      <w:tr>
        <w:trPr>
          <w:trHeight w:val="0"/>
        </w:trPr>
        <w:tc>
          <w:tcPr>
            <w:tcW w:w="1546" w:type="dxa"/>
          </w:tcPr>
          <w:p>
            <w:pPr/>
            <w:r>
              <w:t xml:space="preserve">效果</w:t>
            </w:r>
          </w:p>
        </w:tc>
        <w:tc>
          <w:tcPr>
            <w:tcW w:w="4475" w:type="dxa"/>
          </w:tcPr>
          <w:p>
            <w:pPr/>
            <w:r>
              <w:t xml:space="preserve">能大致完成铲爆米花的整体流程，最后一步夹杯子还有偏差</w:t>
            </w:r>
          </w:p>
        </w:tc>
        <w:tc>
          <w:tcPr>
            <w:tcW w:w="4489" w:type="dxa"/>
          </w:tcPr>
          <w:p>
            <w:pPr/>
            <w:r>
              <w:t xml:space="preserve">动作执行不到位，夹不到杯子和铲子</w:t>
            </w:r>
          </w:p>
        </w:tc>
        <w:tc>
          <w:tcPr>
            <w:tcW w:w="4233" w:type="dxa"/>
          </w:tcPr>
          <w:p>
            <w:pPr/>
            <w:r>
              <w:t xml:space="preserve">能大致完成铲爆米花的整体流程（夹杯子跟铲子不是很好）、整体完成任务耗时比较长</w:t>
            </w:r>
          </w:p>
        </w:tc>
      </w:tr>
      <w:tr>
        <w:trPr>
          <w:trHeight w:val="0"/>
        </w:trPr>
        <w:tc>
          <w:tcPr>
            <w:tcW w:w="1546" w:type="dxa"/>
            <w:vAlign w:val="top"/>
          </w:tcPr>
          <w:p>
            <w:pPr>
              <w:jc w:val="left"/>
            </w:pPr>
            <w:r>
              <w:t xml:space="preserve">测试视频</w:t>
            </w:r>
          </w:p>
          <w:p>
            <w:pPr>
              <w:jc w:val="left"/>
            </w:pPr>
            <w:r>
              <w:t xml:space="preserve">（爆米花）</w:t>
            </w:r>
          </w:p>
        </w:tc>
        <w:tc>
          <w:tcPr>
            <w:tcW w:w="4475" w:type="dxa"/>
            <w:vAlign w:val="top"/>
          </w:tcPr>
          <w:p>
            <w:hyperlink r:id="rId20">
              <w:r>
                <w:rPr>
                  <w:rStyle w:val="hyperlink"/>
                </w:rPr>
                <w:t xml:space="preserve">请至钉钉文档查看附件《3月11日.mp4》。</w:t>
              </w:r>
            </w:hyperlink>
          </w:p>
        </w:tc>
        <w:tc>
          <w:tcPr>
            <w:tcW w:w="4489" w:type="dxa"/>
            <w:vAlign w:val="top"/>
          </w:tcPr>
          <w:p>
            <w:hyperlink r:id="rId21">
              <w:r>
                <w:rPr>
                  <w:rStyle w:val="hyperlink"/>
                </w:rPr>
                <w:t xml:space="preserve">请至钉钉文档查看附件《3月11日(4).mp4》。</w:t>
              </w:r>
            </w:hyperlink>
          </w:p>
        </w:tc>
        <w:tc>
          <w:tcPr>
            <w:tcW w:w="4233" w:type="dxa"/>
            <w:vAlign w:val="top"/>
          </w:tcPr>
          <w:p>
            <w:hyperlink r:id="rId22">
              <w:r>
                <w:rPr>
                  <w:rStyle w:val="hyperlink"/>
                </w:rPr>
                <w:t xml:space="preserve">请至钉钉文档查看附件《GR00T铲爆米花.mp4》。</w:t>
              </w:r>
            </w:hyperlink>
          </w:p>
        </w:tc>
      </w:tr>
    </w:tbl>
    <w:p>
      <w:pPr/>
      <w:r>
        <w:rPr>
          <w:color w:val="2C2C2B"/>
          <w:b w:val="1"/>
          <w:shd w:val="clear" w:color="auto" w:fill="FFF5B8"/>
        </w:rPr>
        <w:t xml:space="preserve">结论：优先选用PI0.5作为基座模型，进行任务微调。</w:t>
      </w:r>
    </w:p>
    <w:p>
      <w:bookmarkStart w:id="mmo7x41nufz6ms5d13m" w:name="mmo7x41nufz6ms5d13m"/>
      <w:pPr>
        <w:pStyle w:val="dingding-heading3"/>
        <w:spacing w:line="223.99999999999997"/>
      </w:pPr>
      <w:r>
        <w:rPr>
          <w:sz w:val="29"/>
          <w:b w:val="1"/>
        </w:rPr>
        <w:t xml:space="preserve">4.4 模型训练与部署方案</w:t>
      </w:r>
      <w:bookmarkEnd w:id="mmo7x41nufz6ms5d13m"/>
    </w:p>
    <w:p>
      <w:pPr/>
      <w:r>
        <w:t xml:space="preserve">涉及训练服务器、推理服务器和机器人三项硬件</w:t>
      </w:r>
    </w:p>
    <w:p>
      <w:bookmarkStart w:id="mmo7xjl4pnwjqx79x1h" w:name="mmo7xjl4pnwjqx79x1h"/>
      <w:pPr>
        <w:pStyle w:val="dingding-heading4"/>
        <w:spacing w:line="223.99999999999997"/>
      </w:pPr>
      <w:r>
        <w:rPr>
          <w:sz w:val="27"/>
          <w:b w:val="1"/>
        </w:rPr>
        <w:t xml:space="preserve">（1）服务器与机器人设备交互结构</w:t>
      </w:r>
      <w:bookmarkEnd w:id="mmo7xjl4pnwjqx79x1h"/>
    </w:p>
    <w:p>
      <w:r>
        <w:drawing>
          <wp:inline distT="0" distB="0" distL="0" distR="0">
            <wp:extent cx="5562600" cy="3806962"/>
            <wp:effectExtent b="0" l="0" r="0" t="0"/>
            <wp:docPr id="13" name=""/>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pic:blipFill>
                  <pic:spPr>
                    <a:xfrm rot="0">
                      <a:off x="0" y="0"/>
                      <a:ext cx="5562600" cy="3806962"/>
                    </a:xfrm>
                    <a:prstGeom prst="rect">
                      <a:avLst/>
                    </a:prstGeom>
                  </pic:spPr>
                </pic:pic>
              </a:graphicData>
            </a:graphic>
          </wp:inline>
        </w:drawing>
      </w:r>
      <w:r/>
    </w:p>
    <w:p>
      <w:bookmarkStart w:id="mmo8gntco300glvk9r" w:name="mmo8gntco300glvk9r"/>
      <w:pPr>
        <w:pStyle w:val="dingding-heading4"/>
        <w:spacing w:line="223.99999999999997"/>
      </w:pPr>
      <w:r>
        <w:rPr>
          <w:sz w:val="27"/>
          <w:b w:val="1"/>
        </w:rPr>
        <w:t xml:space="preserve">（2）训练流程</w:t>
      </w:r>
      <w:bookmarkEnd w:id="mmo8gntco300glvk9r"/>
    </w:p>
    <w:p>
      <w:pPr>
        <w:numPr>
          <w:ilvl w:val="0"/>
          <w:numId w:val="8"/>
        </w:numPr>
      </w:pPr>
      <w:r>
        <w:t xml:space="preserve">在数采服务器上，使用数据转换脚本将原始数据集转换为LeRobot格式（详见</w:t>
      </w:r>
      <w:hyperlink r:id="rId24">
        <w:r>
          <w:rPr>
            <w:rStyle w:val="hyperlink"/>
          </w:rPr>
          <w:t xml:space="preserve">KeenonVLA/robot-data-pipeline</w:t>
        </w:r>
      </w:hyperlink>
      <w:r>
        <w:t xml:space="preserve">）</w:t>
      </w:r>
    </w:p>
    <w:p>
      <w:pPr>
        <w:numPr>
          <w:ilvl w:val="0"/>
          <w:numId w:val="8"/>
        </w:numPr>
      </w:pPr>
      <w:r>
        <w:t xml:space="preserve">将转换后数据集传输到训练服务器</w:t>
      </w:r>
    </w:p>
    <w:p>
      <w:pPr>
        <w:numPr>
          <w:ilvl w:val="0"/>
          <w:numId w:val="8"/>
        </w:numPr>
      </w:pPr>
      <w:r>
        <w:t xml:space="preserve">进行训练集预处理，例如计算各维度统计数据</w:t>
      </w:r>
    </w:p>
    <w:p>
      <w:pPr>
        <w:numPr>
          <w:ilvl w:val="0"/>
          <w:numId w:val="8"/>
        </w:numPr>
      </w:pPr>
      <w:r>
        <w:t xml:space="preserve">修改训练配置与训练启动脚本，启动train.sh训练脚本（详见</w:t>
      </w:r>
      <w:hyperlink r:id="rId25">
        <w:r>
          <w:rPr>
            <w:rStyle w:val="hyperlink"/>
          </w:rPr>
          <w:t xml:space="preserve">KeenonVLA/opnepi</w:t>
        </w:r>
      </w:hyperlink>
      <w:r>
        <w:t xml:space="preserve">）</w:t>
      </w:r>
    </w:p>
    <w:p>
      <w:pPr>
        <w:numPr>
          <w:ilvl w:val="0"/>
          <w:numId w:val="8"/>
        </w:numPr>
      </w:pPr>
      <w:r>
        <w:t xml:space="preserve">将训练后的模型权重发送到推理服务器</w:t>
      </w:r>
    </w:p>
    <w:p>
      <w:pPr>
        <w:numPr>
          <w:ilvl w:val="0"/>
          <w:numId w:val="8"/>
        </w:numPr>
      </w:pPr>
      <w:r>
        <w:t xml:space="preserve">同步推理服务器和训练服务器上的代码，保持模型配置一致</w:t>
      </w:r>
    </w:p>
    <w:p>
      <w:bookmarkStart w:id="mmo7zn8xgtqa9flz0q" w:name="mmo7zn8xgtqa9flz0q"/>
      <w:pPr>
        <w:pStyle w:val="dingding-heading4"/>
        <w:spacing w:line="223.99999999999997"/>
      </w:pPr>
      <w:r>
        <w:rPr>
          <w:sz w:val="27"/>
          <w:b w:val="1"/>
        </w:rPr>
        <w:t xml:space="preserve">（3）部署方式</w:t>
      </w:r>
      <w:bookmarkEnd w:id="mmo7zn8xgtqa9flz0q"/>
    </w:p>
    <w:p>
      <w:pPr/>
      <w:r>
        <w:t xml:space="preserve">推理服务器使用JAX启动模型推理服务，和机器人之间采用websocket通信。</w:t>
      </w:r>
    </w:p>
    <w:p>
      <w:pPr/>
      <w:r>
        <w:t xml:space="preserve">等模型性能稳定后可考虑采用模型量化等加速技术</w:t>
      </w:r>
    </w:p>
    <w:p>
      <w:bookmarkStart w:id="mmo8rc9uaeh5jmifhku" w:name="mmo8rc9uaeh5jmifhku"/>
      <w:pPr>
        <w:pStyle w:val="dingding-heading4"/>
        <w:spacing w:line="223.99999999999997"/>
      </w:pPr>
      <w:r>
        <w:rPr>
          <w:sz w:val="27"/>
          <w:b w:val="1"/>
        </w:rPr>
        <w:t xml:space="preserve">（4）推理流程</w:t>
      </w:r>
      <w:bookmarkEnd w:id="mmo8rc9uaeh5jmifhku"/>
    </w:p>
    <w:p>
      <w:pPr>
        <w:numPr>
          <w:ilvl w:val="0"/>
          <w:numId w:val="9"/>
        </w:numPr>
      </w:pPr>
      <w:r>
        <w:t xml:space="preserve">推理服务器上启动inference.sh推理脚本</w:t>
      </w:r>
    </w:p>
    <w:p>
      <w:pPr>
        <w:numPr>
          <w:ilvl w:val="0"/>
          <w:numId w:val="9"/>
        </w:numPr>
      </w:pPr>
      <w:r>
        <w:t xml:space="preserve">机器人上启动相机拍摄进程、机械臂控制进程</w:t>
      </w:r>
    </w:p>
    <w:p>
      <w:pPr>
        <w:numPr>
          <w:ilvl w:val="0"/>
          <w:numId w:val="9"/>
        </w:numPr>
      </w:pPr>
      <w:r>
        <w:t xml:space="preserve">机器人上启动VLA客户端程序，程序会循环执行多次动作，以下为单次执行流程</w:t>
      </w:r>
    </w:p>
    <w:p>
      <w:pPr>
        <w:numPr>
          <w:ilvl w:val="1"/>
          <w:numId w:val="9"/>
        </w:numPr>
      </w:pPr>
      <w:r>
        <w:t xml:space="preserve">机器人拍摄图像，将图像和任务文本发送给推理服务器</w:t>
      </w:r>
    </w:p>
    <w:p>
      <w:pPr>
        <w:numPr>
          <w:ilvl w:val="2"/>
          <w:numId w:val="9"/>
        </w:numPr>
      </w:pPr>
      <w:r>
        <w:t xml:space="preserve">若采用多步骤子任务方案，推理服务器还会定期启动另一进程判定是否需要修改当前的任务文本</w:t>
      </w:r>
    </w:p>
    <w:p>
      <w:pPr>
        <w:numPr>
          <w:ilvl w:val="1"/>
          <w:numId w:val="9"/>
        </w:numPr>
      </w:pPr>
      <w:r>
        <w:t xml:space="preserve">推理服务器进行模型推理，返回一个动作块，动作块包含若干步动作，每步动作包含关节值和夹爪值</w:t>
      </w:r>
    </w:p>
    <w:p>
      <w:pPr>
        <w:numPr>
          <w:ilvl w:val="1"/>
          <w:numId w:val="9"/>
        </w:numPr>
      </w:pPr>
      <w:r>
        <w:t xml:space="preserve">机器人按一定方式执行动作块</w:t>
      </w:r>
    </w:p>
    <w:p>
      <w:pPr>
        <w:numPr>
          <w:ilvl w:val="1"/>
          <w:numId w:val="9"/>
        </w:numPr>
      </w:pPr>
      <w:r>
        <w:t xml:space="preserve">若任务完成，回到初始位置，结束流程</w:t>
      </w:r>
    </w:p>
    <w:p>
      <w:bookmarkStart w:id="mmebe8318jub4afzlxk" w:name="mmebe8318jub4afzlxk"/>
      <w:pPr>
        <w:pStyle w:val="dingding-heading3"/>
        <w:spacing w:line="223.99999999999997"/>
      </w:pPr>
      <w:r>
        <w:rPr>
          <w:sz w:val="29"/>
          <w:b w:val="1"/>
        </w:rPr>
        <w:t xml:space="preserve">4.5 子任务切换方案</w:t>
      </w:r>
      <w:bookmarkEnd w:id="mmebe8318jub4afzlxk"/>
    </w:p>
    <w:p>
      <w:bookmarkStart w:id="mmmtwswrdpvt3h3yano" w:name="mmmtwswrdpvt3h3yano"/>
      <w:pPr>
        <w:pStyle w:val="dingding-heading4"/>
        <w:numPr>
          <w:ilvl w:val="0"/>
          <w:numId w:val="10"/>
        </w:numPr>
        <w:spacing w:line="223.99999999999997"/>
      </w:pPr>
      <w:r>
        <w:rPr>
          <w:sz w:val="27"/>
          <w:b w:val="1"/>
        </w:rPr>
        <w:t xml:space="preserve">任务完成检测方案</w:t>
      </w:r>
      <w:bookmarkEnd w:id="mmmtwswrdpvt3h3yano"/>
    </w:p>
    <w:p>
      <w:pPr>
        <w:numPr>
          <w:ilvl w:val="0"/>
          <w:numId w:val="11"/>
        </w:numPr>
      </w:pPr>
      <w:r>
        <w:t xml:space="preserve">训练一个检测器</w:t>
      </w:r>
    </w:p>
    <w:p>
      <w:pPr>
        <w:numPr>
          <w:ilvl w:val="0"/>
          <w:numId w:val="11"/>
        </w:numPr>
      </w:pPr>
      <w:r>
        <w:t xml:space="preserve">主模型引出一个head专门预测任务完成度/结束符</w:t>
      </w:r>
    </w:p>
    <w:p>
      <w:pPr>
        <w:numPr>
          <w:ilvl w:val="0"/>
          <w:numId w:val="11"/>
        </w:numPr>
      </w:pPr>
      <w:r>
        <w:t xml:space="preserve">基于LVLM视觉问答</w:t>
      </w:r>
    </w:p>
    <w:p>
      <w:pPr>
        <w:numPr>
          <w:ilvl w:val="1"/>
          <w:numId w:val="11"/>
        </w:numPr>
      </w:pPr>
      <w:r>
        <w:t xml:space="preserve">API方式，直接调用商用模型API进行问答，需要细致设计提示词</w:t>
      </w:r>
    </w:p>
    <w:p>
      <w:pPr>
        <w:numPr>
          <w:ilvl w:val="1"/>
          <w:numId w:val="11"/>
        </w:numPr>
      </w:pPr>
      <w:r>
        <w:t xml:space="preserve">微调方式，微调训练一个模型进行问答</w:t>
      </w:r>
    </w:p>
    <w:p>
      <w:bookmarkStart w:id="mmob7cjtjjejhod9da" w:name="mmob7cjtjjejhod9da"/>
      <w:pPr>
        <w:pStyle w:val="dingding-heading3"/>
        <w:spacing w:line="223.99999999999997"/>
      </w:pPr>
      <w:r>
        <w:rPr>
          <w:sz w:val="29"/>
          <w:b w:val="1"/>
        </w:rPr>
        <w:t xml:space="preserve">4.6 异常定义与处理</w:t>
      </w:r>
      <w:bookmarkEnd w:id="mmob7cjtjjejhod9da"/>
    </w:p>
    <w:p>
      <w:bookmarkStart w:id="mmobh1jrhonbmobqu3" w:name="mmobh1jrhonbmobqu3"/>
      <w:pPr>
        <w:pStyle w:val="dingding-heading4"/>
        <w:spacing w:line="223.99999999999997"/>
      </w:pPr>
      <w:r>
        <w:rPr>
          <w:sz w:val="27"/>
          <w:b w:val="1"/>
        </w:rPr>
        <w:t xml:space="preserve">（1）任务成功与异常定义</w:t>
      </w:r>
      <w:bookmarkEnd w:id="mmobh1jrhonbmobqu3"/>
    </w:p>
    <w:tbl>
      <w:tblPr>
        <w:tblStyle w:val="tableHeader"/>
        <w:tblW w:w="5000" w:type="pct"/>
        <w:tblLook w:firstRow="1" w:lastRow="0" w:firstColumn="0" w:lastColumn="0" w:noHBand="0" w:noVBand="0"/>
      </w:tblPr>
      <w:tblGrid>
        <w:gridCol w:w="7372"/>
        <w:gridCol w:w="7372"/>
      </w:tblGrid>
      <w:tr>
        <w:trPr>
          <w:trHeight w:val="0"/>
        </w:trPr>
        <w:tc>
          <w:tcPr>
            <w:tcW w:w="7372" w:type="dxa"/>
            <w:vAlign w:val="top"/>
          </w:tcPr>
          <w:p>
            <w:pPr/>
            <w:r>
              <w:rPr>
                <w:b w:val="1"/>
              </w:rPr>
              <w:t xml:space="preserve">任务成功定义</w:t>
            </w:r>
          </w:p>
        </w:tc>
        <w:tc>
          <w:tcPr>
            <w:tcW w:w="7372" w:type="dxa"/>
            <w:vAlign w:val="top"/>
          </w:tcPr>
          <w:p>
            <w:pPr/>
            <w:r>
              <w:rPr>
                <w:b w:val="1"/>
              </w:rPr>
              <w:t xml:space="preserve">任务异常定义</w:t>
            </w:r>
          </w:p>
        </w:tc>
      </w:tr>
      <w:tr>
        <w:trPr>
          <w:trHeight w:val="0"/>
        </w:trPr>
        <w:tc>
          <w:tcPr>
            <w:tcW w:w="7372" w:type="dxa"/>
            <w:vAlign w:val="top"/>
          </w:tcPr>
          <w:p>
            <w:pPr/>
            <w:r>
              <w:t xml:space="preserve">不触发异常，将装咖啡的杯子送至出餐区</w:t>
            </w:r>
          </w:p>
        </w:tc>
        <w:tc>
          <w:tcPr>
            <w:tcW w:w="7372" w:type="dxa"/>
            <w:vAlign w:val="top"/>
          </w:tcPr>
          <w:p>
            <w:pPr/>
            <w:r>
              <w:t xml:space="preserve">轻微异常：可由模型能力自主修复的异常（要求泛化能力）</w:t>
            </w:r>
          </w:p>
          <w:p>
            <w:pPr>
              <w:numPr>
                <w:ilvl w:val="0"/>
                <w:numId w:val="12"/>
              </w:numPr>
            </w:pPr>
            <w:r>
              <w:t xml:space="preserve">未夹到杯子时，重复夹取</w:t>
            </w:r>
          </w:p>
          <w:p>
            <w:pPr>
              <w:numPr>
                <w:ilvl w:val="0"/>
                <w:numId w:val="12"/>
              </w:numPr>
            </w:pPr>
            <w:r>
              <w:t xml:space="preserve">杯子未准确放置到位时，轻微移动校正</w:t>
            </w:r>
          </w:p>
          <w:p>
            <w:pPr>
              <w:numPr>
                <w:ilvl w:val="0"/>
                <w:numId w:val="12"/>
              </w:numPr>
            </w:pPr>
            <w:r>
              <w:t xml:space="preserve">按钮未点击成功时，重复点击</w:t>
            </w:r>
          </w:p>
          <w:p>
            <w:pPr>
              <w:ind/>
            </w:pPr>
            <w:r>
              <w:t xml:space="preserve">中度异常：需要重启任务流程才能修复的异常</w:t>
            </w:r>
          </w:p>
          <w:p>
            <w:pPr>
              <w:numPr>
                <w:ilvl w:val="0"/>
                <w:numId w:val="13"/>
              </w:numPr>
            </w:pPr>
            <w:r>
              <w:t xml:space="preserve">杯子掉落，无法再被夹取</w:t>
            </w:r>
          </w:p>
          <w:p>
            <w:pPr>
              <w:numPr>
                <w:ilvl w:val="0"/>
                <w:numId w:val="13"/>
              </w:numPr>
            </w:pPr>
            <w:r>
              <w:t xml:space="preserve">步骤缺失</w:t>
            </w:r>
          </w:p>
          <w:p>
            <w:pPr>
              <w:ind/>
            </w:pPr>
            <w:r>
              <w:t xml:space="preserve">严重异常：需要人工干预才能重启任务流程</w:t>
            </w:r>
          </w:p>
          <w:p>
            <w:pPr>
              <w:numPr>
                <w:ilvl w:val="0"/>
                <w:numId w:val="14"/>
              </w:numPr>
            </w:pPr>
            <w:r>
              <w:t xml:space="preserve">各类本体故障</w:t>
            </w:r>
          </w:p>
          <w:p>
            <w:pPr>
              <w:numPr>
                <w:ilvl w:val="0"/>
                <w:numId w:val="14"/>
              </w:numPr>
            </w:pPr>
            <w:r>
              <w:t xml:space="preserve">各类安全风险</w:t>
            </w:r>
          </w:p>
          <w:p>
            <w:pPr>
              <w:numPr>
                <w:ilvl w:val="0"/>
                <w:numId w:val="14"/>
              </w:numPr>
            </w:pPr>
            <w:r>
              <w:t xml:space="preserve">咖啡洒落</w:t>
            </w:r>
          </w:p>
        </w:tc>
      </w:tr>
    </w:tbl>
    <w:p>
      <w:bookmarkStart w:id="mmcsaily9seimu340e8" w:name="mmcsaily9seimu340e8"/>
      <w:pPr>
        <w:pStyle w:val="dingding-heading4"/>
        <w:spacing w:line="223.99999999999997"/>
      </w:pPr>
      <w:r>
        <w:rPr>
          <w:sz w:val="27"/>
          <w:b w:val="1"/>
        </w:rPr>
        <w:t xml:space="preserve">（2）异常处理</w:t>
      </w:r>
      <w:bookmarkEnd w:id="mmcsaily9seimu340e8"/>
    </w:p>
    <w:p>
      <w:pPr>
        <w:numPr>
          <w:ilvl w:val="0"/>
          <w:numId w:val="15"/>
        </w:numPr>
      </w:pPr>
      <w:r>
        <w:t xml:space="preserve">未夹到杯子：依靠模型能力，重复夹取</w:t>
      </w:r>
    </w:p>
    <w:p>
      <w:pPr>
        <w:numPr>
          <w:ilvl w:val="0"/>
          <w:numId w:val="15"/>
        </w:numPr>
      </w:pPr>
      <w:r>
        <w:t xml:space="preserve">空杯子掉落至视野外：复位，重新开始任务</w:t>
      </w:r>
    </w:p>
    <w:p>
      <w:pPr>
        <w:numPr>
          <w:ilvl w:val="0"/>
          <w:numId w:val="15"/>
        </w:numPr>
      </w:pPr>
      <w:r>
        <w:t xml:space="preserve">咖啡严重洒出：复位，重新开始任务</w:t>
      </w:r>
    </w:p>
    <w:p>
      <w:pPr>
        <w:numPr>
          <w:ilvl w:val="0"/>
          <w:numId w:val="15"/>
        </w:numPr>
      </w:pPr>
      <w:r>
        <w:t xml:space="preserve">未准确放置杯子：依靠模型能力，重复放置</w:t>
      </w:r>
    </w:p>
    <w:p>
      <w:pPr>
        <w:numPr>
          <w:ilvl w:val="0"/>
          <w:numId w:val="15"/>
        </w:numPr>
      </w:pPr>
      <w:r>
        <w:t xml:space="preserve">未点击到按钮：依靠模型能力，再次尝试</w:t>
      </w:r>
    </w:p>
    <w:p>
      <w:pPr>
        <w:numPr>
          <w:ilvl w:val="0"/>
          <w:numId w:val="15"/>
        </w:numPr>
      </w:pPr>
      <w:r>
        <w:t xml:space="preserve">重复点击取杯按钮：无太大影响，会一次夹两个重叠的杯子</w:t>
      </w:r>
    </w:p>
    <w:p>
      <w:pPr>
        <w:numPr>
          <w:ilvl w:val="0"/>
          <w:numId w:val="15"/>
        </w:numPr>
      </w:pPr>
      <w:r>
        <w:t xml:space="preserve">重复点击做咖啡按钮：令咖啡机任务互斥，杜绝此类情况</w:t>
      </w:r>
    </w:p>
    <w:p>
      <w:pPr>
        <w:numPr>
          <w:ilvl w:val="0"/>
          <w:numId w:val="15"/>
        </w:numPr>
      </w:pPr>
      <w:r>
        <w:t xml:space="preserve">点击到错误咖啡选项：应用屏只放置合理选项</w:t>
      </w:r>
    </w:p>
    <w:p>
      <w:pPr>
        <w:numPr>
          <w:ilvl w:val="0"/>
          <w:numId w:val="15"/>
        </w:numPr>
      </w:pPr>
      <w:r>
        <w:t xml:space="preserve">其他导致流程无法运行的严重异常：人工干预重启</w:t>
      </w:r>
    </w:p>
    <w:p>
      <w:bookmarkStart w:id="mmd57oerrfq6axq3dhg" w:name="mmd57oerrfq6axq3dhg"/>
      <w:pPr>
        <w:pStyle w:val="dingding-heading2"/>
        <w:spacing w:line="223.99999999999997"/>
      </w:pPr>
      <w:r>
        <w:rPr>
          <w:sz w:val="36"/>
          <w:b w:val="1"/>
        </w:rPr>
        <w:t xml:space="preserve">五、项目任务拆解与排期</w:t>
      </w:r>
      <w:bookmarkEnd w:id="mmd57oerrfq6axq3dhg"/>
    </w:p>
    <w:tbl>
      <w:tblPr>
        <w:tblStyle w:val="tableHeader"/>
        <w:tblW w:w="5000" w:type="pct"/>
        <w:tblLook w:firstRow="1" w:lastRow="0" w:firstColumn="0" w:lastColumn="0" w:noHBand="0" w:noVBand="0"/>
      </w:tblPr>
      <w:tblGrid>
        <w:gridCol w:w="3215"/>
        <w:gridCol w:w="8176"/>
        <w:gridCol w:w="3352"/>
      </w:tblGrid>
      <w:tr>
        <w:trPr>
          <w:trHeight w:val="0"/>
        </w:trPr>
        <w:tc>
          <w:tcPr>
            <w:tcW w:w="3215" w:type="dxa"/>
            <w:vAlign w:val="top"/>
          </w:tcPr>
          <w:p>
            <w:pPr>
              <w:jc w:val="center"/>
            </w:pPr>
            <w:r>
              <w:t xml:space="preserve">时间节点</w:t>
            </w:r>
          </w:p>
        </w:tc>
        <w:tc>
          <w:tcPr>
            <w:tcW w:w="8176" w:type="dxa"/>
            <w:vAlign w:val="top"/>
          </w:tcPr>
          <w:p>
            <w:pPr>
              <w:jc w:val="center"/>
            </w:pPr>
            <w:r>
              <w:t xml:space="preserve">任务</w:t>
            </w:r>
          </w:p>
        </w:tc>
        <w:tc>
          <w:tcPr>
            <w:tcW w:w="3352" w:type="dxa"/>
            <w:vAlign w:val="top"/>
          </w:tcPr>
          <w:p>
            <w:pPr>
              <w:jc w:val="center"/>
            </w:pPr>
            <w:r>
              <w:t xml:space="preserve">交付物</w:t>
            </w:r>
          </w:p>
        </w:tc>
      </w:tr>
      <w:tr>
        <w:trPr>
          <w:trHeight w:val="0"/>
        </w:trPr>
        <w:tc>
          <w:tcPr>
            <w:tcW w:w="3215" w:type="dxa"/>
            <w:vAlign w:val="center"/>
          </w:tcPr>
          <w:p>
            <w:pPr>
              <w:jc w:val="center"/>
            </w:pPr>
            <w:r>
              <w:t xml:space="preserve">2026年3月6日</w:t>
            </w:r>
          </w:p>
        </w:tc>
        <w:tc>
          <w:tcPr>
            <w:tcW w:w="8176" w:type="dxa"/>
          </w:tcPr>
          <w:p>
            <w:pPr/>
            <w:r>
              <w:t xml:space="preserve">1、梳理当前数据采集方案的硬件、流程、操作规范、数据质量等相关的问题；（谢德达）</w:t>
            </w:r>
          </w:p>
          <w:p>
            <w:pPr/>
            <w:r>
              <w:t xml:space="preserve">2、输出符合要求的数采标准流程，操作规范，数据格式等。（刘晓林）</w:t>
            </w:r>
          </w:p>
          <w:p>
            <w:pPr/>
            <w:r>
              <w:t xml:space="preserve">3、输出已有模型验证结论；（谢德达）</w:t>
            </w:r>
          </w:p>
          <w:p>
            <w:pPr/>
            <w:r>
              <w:t xml:space="preserve">4、输出项目整体方案（初稿）（all）</w:t>
            </w:r>
          </w:p>
        </w:tc>
        <w:tc>
          <w:tcPr>
            <w:tcW w:w="3352" w:type="dxa"/>
          </w:tcPr>
          <w:p>
            <w:pPr/>
            <w:r>
              <w:t xml:space="preserve">相关文档</w:t>
            </w:r>
          </w:p>
        </w:tc>
      </w:tr>
      <w:tr>
        <w:trPr>
          <w:trHeight w:val="0"/>
        </w:trPr>
        <w:tc>
          <w:tcPr>
            <w:tcW w:w="3215" w:type="dxa"/>
            <w:vAlign w:val="center"/>
          </w:tcPr>
          <w:p>
            <w:pPr>
              <w:jc w:val="center"/>
            </w:pPr>
            <w:r>
              <w:t xml:space="preserve">2026年3月13日</w:t>
            </w:r>
          </w:p>
        </w:tc>
        <w:tc>
          <w:tcPr>
            <w:tcW w:w="8176" w:type="dxa"/>
          </w:tcPr>
          <w:p>
            <w:pPr/>
            <w:r>
              <w:t xml:space="preserve">1、针对咖啡场景，完成数采平台搭建，包括：硬件准备（夹爪改造、触屏方式）、物料采购、设备调试等；（王永祥）</w:t>
            </w:r>
          </w:p>
          <w:p>
            <w:pPr/>
            <w:r>
              <w:t xml:space="preserve">2、针对咖啡场景，完成部分子模块验证，包括：触屏可行性、相机看屏幕效果、夹爪可用性等。（王永祥）</w:t>
            </w:r>
          </w:p>
          <w:p>
            <w:pPr/>
            <w:r>
              <w:t xml:space="preserve">3、VLA多个子任务执行与衔接方案；（何宗涛）</w:t>
            </w:r>
          </w:p>
          <w:p>
            <w:pPr/>
            <w:r>
              <w:t xml:space="preserve">4、输出项目整体方案（细化版）（all）</w:t>
            </w:r>
          </w:p>
        </w:tc>
        <w:tc>
          <w:tcPr>
            <w:tcW w:w="3352" w:type="dxa"/>
          </w:tcPr>
          <w:p>
            <w:pPr/>
            <w:r>
              <w:t xml:space="preserve">咖啡数采平台</w:t>
            </w:r>
          </w:p>
          <w:p>
            <w:pPr/>
            <w:r>
              <w:t xml:space="preserve">模块验证结论</w:t>
            </w:r>
          </w:p>
          <w:p>
            <w:pPr/>
            <w:r>
              <w:t xml:space="preserve">方案文档</w:t>
            </w:r>
          </w:p>
        </w:tc>
      </w:tr>
      <w:tr>
        <w:trPr>
          <w:trHeight w:val="0"/>
        </w:trPr>
        <w:tc>
          <w:tcPr>
            <w:tcW w:w="3215" w:type="dxa"/>
            <w:vAlign w:val="center"/>
          </w:tcPr>
          <w:p>
            <w:pPr>
              <w:jc w:val="center"/>
            </w:pPr>
            <w:r>
              <w:t xml:space="preserve">2026年3月20日</w:t>
            </w:r>
          </w:p>
        </w:tc>
        <w:tc>
          <w:tcPr>
            <w:tcW w:w="8176" w:type="dxa"/>
          </w:tcPr>
          <w:p>
            <w:pPr/>
            <w:r>
              <w:t xml:space="preserve">1、XMAN做咖啡的部分流程数据试采（刘晓林）</w:t>
            </w:r>
          </w:p>
          <w:p>
            <w:pPr/>
            <w:r>
              <w:t xml:space="preserve">2、试采数据校验（all）</w:t>
            </w:r>
          </w:p>
          <w:p>
            <w:pPr/>
            <w:r>
              <w:t xml:space="preserve">3、PI0.5，RDT，ACT等开源框架测试，输出模型选型结论（谢德达、王永祥、何宗涛）</w:t>
            </w:r>
          </w:p>
        </w:tc>
        <w:tc>
          <w:tcPr>
            <w:tcW w:w="3352" w:type="dxa"/>
          </w:tcPr>
          <w:p>
            <w:pPr/>
            <w:r>
              <w:t xml:space="preserve">试采数据200条</w:t>
            </w:r>
          </w:p>
          <w:p>
            <w:pPr/>
            <w:r>
              <w:t xml:space="preserve">模型选型结论</w:t>
            </w:r>
          </w:p>
        </w:tc>
      </w:tr>
      <w:tr>
        <w:trPr>
          <w:trHeight w:val="0"/>
        </w:trPr>
        <w:tc>
          <w:tcPr>
            <w:tcW w:w="3215" w:type="dxa"/>
            <w:vAlign w:val="center"/>
          </w:tcPr>
          <w:p>
            <w:pPr>
              <w:jc w:val="center"/>
            </w:pPr>
            <w:r>
              <w:t xml:space="preserve">2026年3月27日</w:t>
            </w:r>
          </w:p>
        </w:tc>
        <w:tc>
          <w:tcPr>
            <w:tcW w:w="8176" w:type="dxa"/>
          </w:tcPr>
          <w:p>
            <w:pPr/>
            <w:r>
              <w:t xml:space="preserve">1、正式数据采集，包含完整流程（取杯、启动制作、出餐）（all）</w:t>
            </w:r>
          </w:p>
          <w:p>
            <w:pPr/>
            <w:r>
              <w:t xml:space="preserve">2、数据处理与格式适配；（王永祥）</w:t>
            </w:r>
          </w:p>
        </w:tc>
        <w:tc>
          <w:tcPr>
            <w:tcW w:w="3352" w:type="dxa"/>
          </w:tcPr>
          <w:p>
            <w:pPr/>
            <w:r>
              <w:t xml:space="preserve">数据500条（按100条/人天）</w:t>
            </w:r>
          </w:p>
          <w:p>
            <w:pPr/>
            <w:r/>
          </w:p>
        </w:tc>
      </w:tr>
      <w:tr>
        <w:trPr>
          <w:trHeight w:val="0"/>
        </w:trPr>
        <w:tc>
          <w:tcPr>
            <w:tcW w:w="3215" w:type="dxa"/>
            <w:vAlign w:val="center"/>
          </w:tcPr>
          <w:p>
            <w:pPr>
              <w:jc w:val="center"/>
            </w:pPr>
            <w:r>
              <w:t xml:space="preserve">2026年4月3日</w:t>
            </w:r>
          </w:p>
        </w:tc>
        <w:tc>
          <w:tcPr>
            <w:tcW w:w="8176" w:type="dxa"/>
          </w:tcPr>
          <w:p>
            <w:pPr/>
            <w:r>
              <w:t xml:space="preserve">1、继续数据采集，包含完整流程（取杯、启动制作、出餐）（数采实习生）</w:t>
            </w:r>
          </w:p>
          <w:p>
            <w:pPr/>
            <w:r>
              <w:t xml:space="preserve">2、模型训练、测试、调优；（all）</w:t>
            </w:r>
          </w:p>
        </w:tc>
        <w:tc>
          <w:tcPr>
            <w:tcW w:w="3352" w:type="dxa"/>
          </w:tcPr>
          <w:p>
            <w:pPr/>
            <w:r>
              <w:t xml:space="preserve">数据1000条（按100条/人天）</w:t>
            </w:r>
          </w:p>
          <w:p>
            <w:pPr/>
            <w:r>
              <w:t xml:space="preserve">咖啡场景VLA模型</w:t>
            </w:r>
          </w:p>
        </w:tc>
      </w:tr>
      <w:tr>
        <w:trPr>
          <w:trHeight w:val="0"/>
        </w:trPr>
        <w:tc>
          <w:tcPr>
            <w:tcW w:w="3215" w:type="dxa"/>
            <w:vAlign w:val="center"/>
          </w:tcPr>
          <w:p>
            <w:pPr>
              <w:jc w:val="center"/>
            </w:pPr>
            <w:r>
              <w:t xml:space="preserve">2026年4月10日</w:t>
            </w:r>
          </w:p>
        </w:tc>
        <w:tc>
          <w:tcPr>
            <w:tcW w:w="8176" w:type="dxa"/>
          </w:tcPr>
          <w:p>
            <w:pPr/>
            <w:r>
              <w:t xml:space="preserve">模型部署与推理优化（速度、成功率）（何宗涛）</w:t>
            </w:r>
          </w:p>
        </w:tc>
        <w:tc>
          <w:tcPr>
            <w:tcW w:w="3352" w:type="dxa"/>
          </w:tcPr>
          <w:p>
            <w:pPr/>
            <w:r>
              <w:t xml:space="preserve">咖啡场景演示demo</w:t>
            </w:r>
          </w:p>
        </w:tc>
      </w:tr>
      <w:tr>
        <w:trPr>
          <w:trHeight w:val="0"/>
        </w:trPr>
        <w:tc>
          <w:tcPr>
            <w:tcW w:w="3215" w:type="dxa"/>
            <w:vAlign w:val="center"/>
          </w:tcPr>
          <w:p>
            <w:pPr>
              <w:jc w:val="center"/>
            </w:pPr>
            <w:r>
              <w:t xml:space="preserve">2026年4月17日</w:t>
            </w:r>
          </w:p>
        </w:tc>
        <w:tc>
          <w:tcPr>
            <w:tcW w:w="8176" w:type="dxa"/>
          </w:tcPr>
          <w:p>
            <w:pPr/>
            <w:r>
              <w:t xml:space="preserve">1、新场景搭建，包括硬件采购与选型，工装制作、设备调试等；（王永祥）</w:t>
            </w:r>
          </w:p>
          <w:p>
            <w:pPr/>
            <w:r>
              <w:t xml:space="preserve">2、新场景数据试采（all）</w:t>
            </w:r>
          </w:p>
        </w:tc>
        <w:tc>
          <w:tcPr>
            <w:tcW w:w="3352" w:type="dxa"/>
          </w:tcPr>
          <w:p>
            <w:pPr/>
            <w:r>
              <w:t xml:space="preserve">新场景采集平台</w:t>
            </w:r>
          </w:p>
          <w:p>
            <w:pPr/>
            <w:r>
              <w:t xml:space="preserve">数据500条</w:t>
            </w:r>
          </w:p>
        </w:tc>
      </w:tr>
      <w:tr>
        <w:trPr>
          <w:trHeight w:val="0"/>
        </w:trPr>
        <w:tc>
          <w:tcPr>
            <w:tcW w:w="3215" w:type="dxa"/>
            <w:vAlign w:val="center"/>
          </w:tcPr>
          <w:p>
            <w:pPr>
              <w:jc w:val="center"/>
            </w:pPr>
            <w:r>
              <w:t xml:space="preserve">2026年4月24日</w:t>
            </w:r>
          </w:p>
        </w:tc>
        <w:tc>
          <w:tcPr>
            <w:tcW w:w="8176" w:type="dxa"/>
          </w:tcPr>
          <w:p>
            <w:pPr/>
            <w:r>
              <w:t xml:space="preserve">新场景数据采集与模型适配（王永祥）</w:t>
            </w:r>
          </w:p>
        </w:tc>
        <w:tc>
          <w:tcPr>
            <w:tcW w:w="3352" w:type="dxa"/>
          </w:tcPr>
          <w:p>
            <w:pPr/>
            <w:r>
              <w:t xml:space="preserve">新场景数据2000条</w:t>
            </w:r>
          </w:p>
        </w:tc>
      </w:tr>
      <w:tr>
        <w:trPr>
          <w:trHeight w:val="0"/>
        </w:trPr>
        <w:tc>
          <w:tcPr>
            <w:tcW w:w="3215" w:type="dxa"/>
            <w:vAlign w:val="center"/>
          </w:tcPr>
          <w:p>
            <w:pPr>
              <w:jc w:val="center"/>
            </w:pPr>
            <w:r>
              <w:t xml:space="preserve">2026年4月30日</w:t>
            </w:r>
          </w:p>
        </w:tc>
        <w:tc>
          <w:tcPr>
            <w:tcW w:w="8176" w:type="dxa"/>
          </w:tcPr>
          <w:p>
            <w:pPr/>
            <w:r>
              <w:t xml:space="preserve">模型训练与测试（all）</w:t>
            </w:r>
          </w:p>
        </w:tc>
        <w:tc>
          <w:tcPr>
            <w:tcW w:w="3352" w:type="dxa"/>
          </w:tcPr>
          <w:p>
            <w:pPr/>
            <w:r>
              <w:t xml:space="preserve">场景VLA模型</w:t>
            </w:r>
          </w:p>
          <w:p>
            <w:pPr/>
            <w:r>
              <w:t xml:space="preserve">新场景演示demo</w:t>
            </w:r>
          </w:p>
        </w:tc>
      </w:tr>
      <w:tr>
        <w:trPr>
          <w:trHeight w:val="0"/>
        </w:trPr>
        <w:tc>
          <w:tcPr>
            <w:tcW w:w="3215" w:type="dxa"/>
            <w:vAlign w:val="center"/>
          </w:tcPr>
          <w:p>
            <w:pPr>
              <w:jc w:val="center"/>
            </w:pPr>
            <w:r/>
          </w:p>
        </w:tc>
        <w:tc>
          <w:tcPr>
            <w:tcW w:w="8176" w:type="dxa"/>
          </w:tcPr>
          <w:p>
            <w:pPr/>
            <w:r/>
          </w:p>
        </w:tc>
        <w:tc>
          <w:tcPr>
            <w:tcW w:w="3352" w:type="dxa"/>
          </w:tcPr>
          <w:p>
            <w:pPr/>
            <w:r/>
          </w:p>
        </w:tc>
      </w:tr>
      <w:tr>
        <w:trPr>
          <w:trHeight w:val="0"/>
        </w:trPr>
        <w:tc>
          <w:tcPr>
            <w:tcW w:w="3215" w:type="dxa"/>
            <w:vAlign w:val="center"/>
          </w:tcPr>
          <w:p>
            <w:pPr>
              <w:jc w:val="center"/>
            </w:pPr>
            <w:r/>
          </w:p>
        </w:tc>
        <w:tc>
          <w:tcPr>
            <w:tcW w:w="8176" w:type="dxa"/>
          </w:tcPr>
          <w:p>
            <w:pPr/>
            <w:r/>
          </w:p>
        </w:tc>
        <w:tc>
          <w:tcPr>
            <w:tcW w:w="3352" w:type="dxa"/>
          </w:tcPr>
          <w:p>
            <w:pPr/>
            <w:r/>
          </w:p>
        </w:tc>
      </w:tr>
      <w:tr>
        <w:trPr>
          <w:trHeight w:val="0"/>
        </w:trPr>
        <w:tc>
          <w:tcPr>
            <w:tcW w:w="3215" w:type="dxa"/>
            <w:vAlign w:val="center"/>
          </w:tcPr>
          <w:p>
            <w:pPr>
              <w:jc w:val="center"/>
            </w:pPr>
            <w:r/>
          </w:p>
        </w:tc>
        <w:tc>
          <w:tcPr>
            <w:tcW w:w="8176" w:type="dxa"/>
          </w:tcPr>
          <w:p>
            <w:pPr/>
            <w:r/>
          </w:p>
        </w:tc>
        <w:tc>
          <w:tcPr>
            <w:tcW w:w="3352" w:type="dxa"/>
          </w:tcPr>
          <w:p>
            <w:pPr/>
            <w:r/>
          </w:p>
        </w:tc>
      </w:tr>
      <w:tr>
        <w:trPr>
          <w:trHeight w:val="0"/>
        </w:trPr>
        <w:tc>
          <w:tcPr>
            <w:tcW w:w="3215" w:type="dxa"/>
            <w:vAlign w:val="center"/>
          </w:tcPr>
          <w:p>
            <w:pPr>
              <w:jc w:val="center"/>
            </w:pPr>
            <w:r/>
          </w:p>
        </w:tc>
        <w:tc>
          <w:tcPr>
            <w:tcW w:w="8176" w:type="dxa"/>
          </w:tcPr>
          <w:p>
            <w:pPr/>
            <w:r/>
          </w:p>
        </w:tc>
        <w:tc>
          <w:tcPr>
            <w:tcW w:w="3352" w:type="dxa"/>
          </w:tcPr>
          <w:p>
            <w:pPr/>
            <w:r/>
          </w:p>
        </w:tc>
      </w:tr>
    </w:tbl>
    <w:p>
      <w:pPr/>
      <w:r/>
    </w:p>
    <w:p>
      <w:bookmarkStart w:id="mmiresbazm2fb7kbrn8" w:name="mmiresbazm2fb7kbrn8"/>
      <w:pPr>
        <w:pStyle w:val="dingding-heading2"/>
        <w:spacing w:line="223.99999999999997"/>
      </w:pPr>
      <w:r>
        <w:rPr>
          <w:sz w:val="36"/>
          <w:b w:val="1"/>
        </w:rPr>
        <w:t xml:space="preserve">六、测试方法与标准</w:t>
      </w:r>
      <w:bookmarkEnd w:id="mmiresbazm2fb7kbrn8"/>
    </w:p>
    <w:p>
      <w:bookmarkStart w:id="mmd55z0pombfsv456kr" w:name="mmd55z0pombfsv456kr"/>
      <w:pPr>
        <w:pStyle w:val="dingding-heading3"/>
        <w:spacing w:line="223.99999999999997"/>
      </w:pPr>
      <w:r>
        <w:rPr>
          <w:sz w:val="29"/>
          <w:b w:val="1"/>
        </w:rPr>
        <w:t xml:space="preserve">6.1 测试方法</w:t>
      </w:r>
      <w:bookmarkEnd w:id="mmd55z0pombfsv456kr"/>
    </w:p>
    <w:p>
      <w:pPr/>
      <w:r>
        <w:t xml:space="preserve">采用真机实物测试，测试分为一下几个阶段：</w:t>
      </w:r>
    </w:p>
    <w:p>
      <w:pPr/>
      <w:r>
        <w:t xml:space="preserve">（1）在搭建的Demo场景中，保持测试环境与采集环境一致，测试完整流程的完成情况；</w:t>
      </w:r>
    </w:p>
    <w:p>
      <w:pPr/>
      <w:r>
        <w:t xml:space="preserve">（2）在搭建的Demo场景中，测试环境相对于采集环境的布局发生细小变化，测试完整流程的完成情况；</w:t>
      </w:r>
    </w:p>
    <w:p>
      <w:pPr/>
      <w:r>
        <w:t xml:space="preserve">（3）在搭建的Demo场景中，测试环境相对于采集环境的物品类型，光照、背景发生细小变化，测试完整流程的完成情况；（允许采集少量数据微调）；</w:t>
      </w:r>
    </w:p>
    <w:p>
      <w:pPr/>
      <w:r>
        <w:t xml:space="preserve">（4）在真实门店中，测试完整流程的完成情况；（允许采集少量数据微调）。</w:t>
      </w:r>
    </w:p>
    <w:p>
      <w:bookmarkStart w:id="mmd54ajtrnp38xqdiz" w:name="mmd54ajtrnp38xqdiz"/>
      <w:pPr>
        <w:pStyle w:val="dingding-heading3"/>
        <w:spacing w:line="223.99999999999997"/>
      </w:pPr>
      <w:r>
        <w:rPr>
          <w:sz w:val="29"/>
          <w:color w:val="252527"/>
          <w:b w:val="1"/>
        </w:rPr>
        <w:t xml:space="preserve">6.2 测试标准</w:t>
      </w:r>
      <w:bookmarkEnd w:id="mmd54ajtrnp38xqdiz"/>
    </w:p>
    <w:p>
      <w:pPr/>
      <w:r>
        <w:rPr>
          <w:sz w:val="24"/>
          <w:b w:val="0"/>
        </w:rPr>
        <w:t xml:space="preserve">（1）成功率可选指标</w:t>
      </w:r>
    </w:p>
    <w:p>
      <w:pPr>
        <w:numPr>
          <w:ilvl w:val="0"/>
          <w:numId w:val="16"/>
        </w:numPr>
      </w:pPr>
      <w:r>
        <w:rPr>
          <w:sz w:val="24"/>
          <w:b w:val="0"/>
        </w:rPr>
        <w:t xml:space="preserve">整体平均成功率：制作完咖啡且满杯咖啡放置到取餐区，视为成功</w:t>
      </w:r>
    </w:p>
    <w:p>
      <w:pPr>
        <w:numPr>
          <w:ilvl w:val="0"/>
          <w:numId w:val="16"/>
        </w:numPr>
      </w:pPr>
      <w:r>
        <w:rPr>
          <w:sz w:val="24"/>
          <w:b w:val="0"/>
        </w:rPr>
        <w:t xml:space="preserve">子任务平均成功率：各个步骤可单独统计成功率</w:t>
      </w:r>
    </w:p>
    <w:p>
      <w:pPr>
        <w:numPr>
          <w:ilvl w:val="0"/>
          <w:numId w:val="16"/>
        </w:numPr>
      </w:pPr>
      <w:r>
        <w:rPr>
          <w:sz w:val="24"/>
          <w:b w:val="0"/>
        </w:rPr>
        <w:t xml:space="preserve">平均成功步骤数：记录每次测试中最多完成到哪个步骤，整体平均</w:t>
      </w:r>
    </w:p>
    <w:p>
      <w:pPr>
        <w:ind/>
      </w:pPr>
      <w:r>
        <w:rPr>
          <w:sz w:val="24"/>
          <w:b w:val="0"/>
        </w:rPr>
        <w:t xml:space="preserve">（2）稳定性可选指标</w:t>
      </w:r>
    </w:p>
    <w:p>
      <w:pPr>
        <w:numPr>
          <w:ilvl w:val="0"/>
          <w:numId w:val="17"/>
        </w:numPr>
      </w:pPr>
      <w:r>
        <w:rPr>
          <w:sz w:val="24"/>
          <w:b w:val="0"/>
        </w:rPr>
        <w:t xml:space="preserve">成功步骤数方差：计算成功步骤数的方差值，衡量每次执行是否都能完成同样的步骤</w:t>
      </w:r>
    </w:p>
    <w:p>
      <w:pPr>
        <w:numPr>
          <w:ilvl w:val="0"/>
          <w:numId w:val="17"/>
        </w:numPr>
      </w:pPr>
      <w:r>
        <w:rPr>
          <w:sz w:val="24"/>
          <w:b w:val="0"/>
        </w:rPr>
        <w:t xml:space="preserve">连续完成任务数：做完一次咖啡后立刻启动下一次，记录下能连续完成的最大次数</w:t>
      </w:r>
    </w:p>
    <w:p>
      <w:bookmarkStart w:id="mmd57rzg1goapi99tll" w:name="mmd57rzg1goapi99tll"/>
      <w:pPr>
        <w:pStyle w:val="dingding-heading2"/>
        <w:spacing w:line="223.99999999999997"/>
      </w:pPr>
      <w:r>
        <w:rPr>
          <w:sz w:val="36"/>
          <w:b w:val="1"/>
        </w:rPr>
        <w:t xml:space="preserve">七、风险与对策</w:t>
      </w:r>
      <w:bookmarkEnd w:id="mmd57rzg1goapi99tll"/>
    </w:p>
    <w:tbl>
      <w:tblPr>
        <w:tblStyle w:val="TableGrid"/>
        <w:tblW w:w="5000" w:type="pct"/>
      </w:tblPr>
      <w:tblGrid>
        <w:gridCol w:w="7372"/>
        <w:gridCol w:w="7372"/>
      </w:tblGrid>
      <w:tr>
        <w:trPr>
          <w:trHeight w:val="0"/>
        </w:trPr>
        <w:tc>
          <w:tcPr>
            <w:tcW w:w="7372" w:type="dxa"/>
            <w:vAlign w:val="top"/>
          </w:tcPr>
          <w:p>
            <w:pPr>
              <w:jc w:val="center"/>
            </w:pPr>
            <w:r>
              <w:rPr>
                <w:b w:val="1"/>
              </w:rPr>
              <w:t xml:space="preserve">风险</w:t>
            </w:r>
          </w:p>
        </w:tc>
        <w:tc>
          <w:tcPr>
            <w:tcW w:w="7372" w:type="dxa"/>
            <w:vAlign w:val="top"/>
          </w:tcPr>
          <w:p>
            <w:pPr>
              <w:jc w:val="center"/>
            </w:pPr>
            <w:r>
              <w:rPr>
                <w:b w:val="1"/>
              </w:rPr>
              <w:t xml:space="preserve">对策</w:t>
            </w:r>
          </w:p>
        </w:tc>
      </w:tr>
      <w:tr>
        <w:trPr>
          <w:trHeight w:val="0"/>
        </w:trPr>
        <w:tc>
          <w:tcPr>
            <w:tcW w:w="7372" w:type="dxa"/>
          </w:tcPr>
          <w:p>
            <w:pPr/>
            <w:r>
              <w:t xml:space="preserve">机器人无力控，按屏幕可能导致屏幕破裂</w:t>
            </w:r>
          </w:p>
        </w:tc>
        <w:tc>
          <w:tcPr>
            <w:tcW w:w="7372" w:type="dxa"/>
          </w:tcPr>
          <w:p>
            <w:pPr/>
            <w:r>
              <w:t xml:space="preserve">增加缓冲件、加力控、改为通信触发</w:t>
            </w:r>
          </w:p>
        </w:tc>
      </w:tr>
      <w:tr>
        <w:trPr>
          <w:trHeight w:val="0"/>
        </w:trPr>
        <w:tc>
          <w:tcPr>
            <w:tcW w:w="7372" w:type="dxa"/>
          </w:tcPr>
          <w:p>
            <w:pPr/>
            <w:r>
              <w:t xml:space="preserve">数据量不足</w:t>
            </w:r>
          </w:p>
        </w:tc>
        <w:tc>
          <w:tcPr>
            <w:tcW w:w="7372" w:type="dxa"/>
          </w:tcPr>
          <w:p>
            <w:pPr/>
            <w:r>
              <w:t xml:space="preserve">扩充数据采集</w:t>
            </w:r>
          </w:p>
        </w:tc>
      </w:tr>
      <w:tr>
        <w:trPr>
          <w:trHeight w:val="0"/>
        </w:trPr>
        <w:tc>
          <w:tcPr>
            <w:tcW w:w="7372" w:type="dxa"/>
          </w:tcPr>
          <w:p>
            <w:pPr/>
            <w:r>
              <w:t xml:space="preserve">数据质量不足</w:t>
            </w:r>
          </w:p>
        </w:tc>
        <w:tc>
          <w:tcPr>
            <w:tcW w:w="7372" w:type="dxa"/>
          </w:tcPr>
          <w:p>
            <w:pPr/>
            <w:r>
              <w:t xml:space="preserve">规范数采员操作流程、数据校验筛选</w:t>
            </w:r>
          </w:p>
        </w:tc>
      </w:tr>
      <w:tr>
        <w:trPr>
          <w:trHeight w:val="0"/>
        </w:trPr>
        <w:tc>
          <w:tcPr>
            <w:tcW w:w="7372" w:type="dxa"/>
          </w:tcPr>
          <w:p>
            <w:pPr/>
            <w:r>
              <w:t xml:space="preserve">推理延迟</w:t>
            </w:r>
          </w:p>
        </w:tc>
        <w:tc>
          <w:tcPr>
            <w:tcW w:w="7372" w:type="dxa"/>
          </w:tcPr>
          <w:p>
            <w:pPr/>
            <w:r>
              <w:t xml:space="preserve">模型压缩</w:t>
            </w:r>
          </w:p>
        </w:tc>
      </w:tr>
      <w:tr>
        <w:trPr>
          <w:trHeight w:val="0"/>
        </w:trPr>
        <w:tc>
          <w:tcPr>
            <w:tcW w:w="7372" w:type="dxa"/>
          </w:tcPr>
          <w:p>
            <w:pPr/>
            <w:r>
              <w:t xml:space="preserve">机器人误操作</w:t>
            </w:r>
          </w:p>
        </w:tc>
        <w:tc>
          <w:tcPr>
            <w:tcW w:w="7372" w:type="dxa"/>
          </w:tcPr>
          <w:p>
            <w:pPr/>
            <w:r>
              <w:t xml:space="preserve">增加安全策略</w:t>
            </w:r>
          </w:p>
        </w:tc>
      </w:tr>
      <w:tr>
        <w:trPr>
          <w:trHeight w:val="0"/>
        </w:trPr>
        <w:tc>
          <w:tcPr>
            <w:tcW w:w="7372" w:type="dxa"/>
          </w:tcPr>
          <w:p>
            <w:pPr/>
            <w:r>
              <w:t xml:space="preserve">咖啡洒落导致电气故障</w:t>
            </w:r>
          </w:p>
        </w:tc>
        <w:tc>
          <w:tcPr>
            <w:tcW w:w="7372" w:type="dxa"/>
          </w:tcPr>
          <w:p>
            <w:pPr/>
            <w:r>
              <w:t xml:space="preserve">机器人本体加围裙</w:t>
            </w:r>
          </w:p>
        </w:tc>
      </w:tr>
    </w:tbl>
    <w:p>
      <w:bookmarkStart w:id="mmd57vmluayozn40hod" w:name="mmd57vmluayozn40hod"/>
      <w:pPr>
        <w:pStyle w:val="dingding-heading2"/>
        <w:spacing w:line="223.99999999999997"/>
      </w:pPr>
      <w:r>
        <w:rPr>
          <w:sz w:val="36"/>
          <w:b w:val="1"/>
        </w:rPr>
        <w:t xml:space="preserve">八、预期成果</w:t>
      </w:r>
      <w:bookmarkEnd w:id="mmd57vmluayozn40hod"/>
    </w:p>
    <w:p>
      <w:pPr/>
      <w:r>
        <w:t xml:space="preserve">项目完成后将获得：</w:t>
      </w:r>
    </w:p>
    <w:p>
      <w:pPr>
        <w:numPr>
          <w:ilvl w:val="0"/>
          <w:numId w:val="18"/>
        </w:numPr>
      </w:pPr>
      <w:r>
        <w:t xml:space="preserve">一套机器人咖啡制作系统</w:t>
      </w:r>
    </w:p>
    <w:p>
      <w:pPr>
        <w:numPr>
          <w:ilvl w:val="0"/>
          <w:numId w:val="18"/>
        </w:numPr>
      </w:pPr>
      <w:r>
        <w:t xml:space="preserve">一套VLA模型训练平台</w:t>
      </w:r>
    </w:p>
    <w:p>
      <w:pPr>
        <w:numPr>
          <w:ilvl w:val="0"/>
          <w:numId w:val="18"/>
        </w:numPr>
      </w:pPr>
      <w:r>
        <w:t xml:space="preserve">做咖啡VLA代码与模型权重</w:t>
      </w:r>
    </w:p>
    <w:p>
      <w:pPr>
        <w:numPr>
          <w:ilvl w:val="0"/>
          <w:numId w:val="18"/>
        </w:numPr>
      </w:pPr>
      <w:r>
        <w:t xml:space="preserve">多模态机器人数据集</w:t>
      </w:r>
    </w:p>
    <w:p>
      <w:pPr>
        <w:numPr>
          <w:ilvl w:val="0"/>
          <w:numId w:val="18"/>
        </w:numPr>
      </w:pPr>
      <w:r>
        <w:t xml:space="preserve">真实机器人部署系统</w:t>
      </w:r>
    </w:p>
    <w:p>
      <w:pPr/>
      <w:r/>
    </w:p>
    <w:p>
      <w:bookmarkStart w:id="mmeaz3brg7m8wp0p03o" w:name="mmeaz3brg7m8wp0p03o"/>
      <w:pPr>
        <w:pStyle w:val="dingding-heading2"/>
        <w:spacing w:line="223.99999999999997"/>
      </w:pPr>
      <w:r>
        <w:rPr>
          <w:sz w:val="36"/>
          <w:b w:val="1"/>
        </w:rPr>
        <w:t xml:space="preserve">九、其它</w:t>
      </w:r>
      <w:bookmarkEnd w:id="mmeaz3brg7m8wp0p03o"/>
    </w:p>
    <w:p>
      <w:pPr/>
      <w:r/>
      <w:hyperlink r:id="rId26">
        <w:r>
          <w:rPr>
            <w:rStyle w:val="hyperlink"/>
          </w:rPr>
          <w:t xml:space="preserve">《做咖啡-VLA数据采集流程规范》</w:t>
        </w:r>
      </w:hyperlink>
      <w:r/>
    </w:p>
    <w:p>
      <w:pPr/>
      <w:r/>
      <w:hyperlink r:id="rId27">
        <w:r>
          <w:rPr>
            <w:rStyle w:val="hyperlink"/>
          </w:rPr>
          <w:t xml:space="preserve">《擎朗人形数采平台-标注规则文档》</w:t>
        </w:r>
      </w:hyperlink>
      <w:r/>
    </w:p>
    <w:p>
      <w:pPr/>
      <w:r/>
      <w:hyperlink r:id="rId28">
        <w:r>
          <w:rPr>
            <w:rStyle w:val="hyperlink"/>
          </w:rPr>
          <w:t xml:space="preserve">《OpenPI VLA框架技术选型说明》</w:t>
        </w:r>
      </w:hyperlink>
      <w:r/>
    </w:p>
    <w:p>
      <w:pPr/>
      <w:r/>
      <w:hyperlink r:id="rId29">
        <w:r>
          <w:rPr>
            <w:rStyle w:val="hyperlink"/>
          </w:rPr>
          <w:t xml:space="preserve">《倒咖啡场景-系统流程、异常处理与任务成功检测方案》</w:t>
        </w:r>
      </w:hyperlink>
      <w:r/>
    </w:p>
    <w:p>
      <w:pPr/>
      <w:r/>
      <w:hyperlink r:id="rId30">
        <w:r>
          <w:rPr>
            <w:rStyle w:val="hyperlink"/>
          </w:rPr>
          <w:t xml:space="preserve">《VLA咖啡场景模型日志》</w:t>
        </w:r>
      </w:hyperlink>
      <w:r/>
    </w:p>
    <w:sectPr>
      <w:headerReference w:type="first" r:id="rId5"/>
      <w:pgSz w:w="16905" w:h="23820"/>
      <w:pgMar w:top="720" w:right="1080" w:bottom="720" w:left="1080" w:header="850.95" w:footer="991.95" w:gutter="0"/>
      <w:titlePg w:val="1"/>
      <w:type w:val="nextPage"/>
    </w:sectPr>
  </w:body>
</w:document>
</file>

<file path=word/header1.xml><?xml version="1.0" encoding="utf-8"?>
<w:hdr xmlns:r="http://schemas.openxmlformats.org/officeDocument/2006/relationships" xmlns:o="urn:schemas-microsoft-com:office:office"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r>
      <w:drawing>
        <wp:anchor distT="0" distB="0" distL="0" distR="0" simplePos="0" allowOverlap="true" behindDoc="false" locked="false" layoutInCell="true" relativeHeight="251658240">
          <wp:simplePos x="0" y="0"/>
          <wp:positionH relativeFrom="page">
            <wp:posOffset>0</wp:posOffset>
          </wp:positionH>
          <wp:positionV relativeFrom="page">
            <wp:posOffset>0</wp:posOffset>
          </wp:positionV>
          <wp:extent cx="12106275" cy="2228850"/>
          <wp:effectExtent b="0" l="0" r="0" t="0"/>
          <wp:wrapTopAndBottom wrapText="bothSides"/>
          <wp:docPr id="1" name=""/>
          <a:graphic xmlns:a="http://schemas.openxmlformats.org/drawingml/2006/main">
            <a:graphicData uri="http://schemas.openxmlformats.org/drawingml/2006/picture">
              <pic:pic xmlns:pic="http://schemas.openxmlformats.org/drawingml/2006/picture">
                <pic:nvPicPr>
                  <pic:cNvPr id="1" name=""/>
                  <pic:cNvPicPr/>
                </pic:nvPicPr>
                <pic:blipFill>
                  <a:blip r:embed="rId4"/>
                  <a:srcRect r="0" b="13179" t="13179" l="0"/>
                  <a:stretch/>
                </pic:blipFill>
                <pic:spPr>
                  <a:xfrm rot="0">
                    <a:off x="0" y="0"/>
                    <a:ext cx="12106275" cy="22288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1" w15:restartNumberingAfterBreak="0">
    <w:lvl w:ilvl="0">
      <w:start w:val="1"/>
      <w:numFmt w:val="decimal"/>
      <w:lvlText w:val="%1."/>
      <w:lvlJc w:val="left"/>
      <w:pPr>
        <w:ind w:left="420" w:hanging="420"/>
      </w:pPr>
      <w:rPr/>
    </w:lvl>
    <w:lvl w:ilvl="1">
      <w:start w:val="1"/>
      <w:numFmt w:val="lowerLetter"/>
      <w:lvlText w:val="%2."/>
      <w:lvlJc w:val="left"/>
      <w:pPr>
        <w:ind w:left="840" w:hanging="420"/>
      </w:pPr>
      <w:rPr/>
    </w:lvl>
  </w:abstractNum>
  <w:abstractNum w:abstractNumId="6" w15:restartNumberingAfterBreak="0">
    <w:lvl w:ilvl="0">
      <w:start w:val="1"/>
      <w:numFmt w:val="decimal"/>
      <w:lvlText w:val="%1."/>
      <w:lvlJc w:val="left"/>
      <w:pPr>
        <w:ind w:left="420" w:hanging="420"/>
      </w:pPr>
      <w:rPr/>
    </w:lvl>
  </w:abstractNum>
  <w:abstractNum w:abstractNumId="10" w15:restartNumberingAfterBreak="0">
    <w:lvl w:ilvl="0">
      <w:start w:val="1"/>
      <w:numFmt w:val="decimal"/>
      <w:lvlText w:val="%1."/>
      <w:lvlJc w:val="left"/>
      <w:pPr>
        <w:ind w:left="420" w:hanging="420"/>
      </w:pPr>
      <w:rPr/>
    </w:lvl>
    <w:lvl w:ilvl="1">
      <w:start w:val="1"/>
      <w:numFmt w:val="lowerLetter"/>
      <w:lvlText w:val="%2."/>
      <w:lvlJc w:val="left"/>
      <w:pPr>
        <w:ind w:left="840" w:hanging="420"/>
      </w:pPr>
      <w:rPr/>
    </w:lvl>
  </w:abstractNum>
  <w:abstractNum w:abstractNumId="3" w15:restartNumberingAfterBreak="0">
    <w:lvl w:ilvl="0">
      <w:start w:val="1"/>
      <w:numFmt w:val="decimal"/>
      <w:lvlText w:val="%1."/>
      <w:lvlJc w:val="left"/>
      <w:pPr>
        <w:ind w:left="420" w:hanging="420"/>
      </w:pPr>
      <w:rPr/>
    </w:lvl>
    <w:lvl w:ilvl="1">
      <w:start w:val="1"/>
      <w:numFmt w:val="lowerLetter"/>
      <w:lvlText w:val="%2."/>
      <w:lvlJc w:val="left"/>
      <w:pPr>
        <w:ind w:left="840" w:hanging="420"/>
      </w:pPr>
      <w:rPr/>
    </w:lvl>
  </w:abstractNum>
  <w:abstractNum w:abstractNumId="7" w15:restartNumberingAfterBreak="0">
    <w:lvl w:ilvl="0">
      <w:start w:val="1"/>
      <w:numFmt w:val="decimal"/>
      <w:lvlText w:val="%1."/>
      <w:lvlJc w:val="left"/>
      <w:pPr>
        <w:ind w:left="420" w:hanging="420"/>
      </w:pPr>
      <w:rPr/>
    </w:lvl>
  </w:abstractNum>
  <w:abstractNum w:abstractNumId="16" w15:restartNumberingAfterBreak="0">
    <w:lvl w:ilvl="0">
      <w:start w:val="1"/>
      <w:numFmt w:val="decimal"/>
      <w:lvlText w:val="%1."/>
      <w:lvlJc w:val="left"/>
      <w:pPr>
        <w:ind w:left="420" w:hanging="420"/>
      </w:pPr>
      <w:rPr/>
    </w:lvl>
  </w:abstractNum>
  <w:abstractNum w:abstractNumId="17" w15:restartNumberingAfterBreak="0">
    <w:lvl w:ilvl="0">
      <w:start w:val="1"/>
      <w:numFmt w:val="decimal"/>
      <w:lvlText w:val="%1."/>
      <w:lvlJc w:val="left"/>
      <w:pPr>
        <w:ind w:left="420" w:hanging="420"/>
      </w:pPr>
      <w:rPr/>
    </w:lvl>
  </w:abstractNum>
  <w:abstractNum w:abstractNumId="12" w15:restartNumberingAfterBreak="0">
    <w:lvl w:ilvl="0">
      <w:start w:val="1"/>
      <w:numFmt w:val="bullet"/>
      <w:lvlText w:val="●"/>
      <w:lvlJc w:val="left"/>
      <w:pPr>
        <w:ind w:left="420" w:hanging="420"/>
      </w:pPr>
      <w:rPr/>
    </w:lvl>
  </w:abstractNum>
  <w:abstractNum w:abstractNumId="2" w15:restartNumberingAfterBreak="0">
    <w:lvl w:ilvl="0">
      <w:start w:val="1"/>
      <w:numFmt w:val="decimal"/>
      <w:lvlText w:val="%1."/>
      <w:lvlJc w:val="left"/>
      <w:pPr>
        <w:ind w:left="420" w:hanging="420"/>
      </w:pPr>
      <w:rPr/>
    </w:lvl>
    <w:lvl w:ilvl="1">
      <w:start w:val="1"/>
      <w:numFmt w:val="lowerLetter"/>
      <w:lvlText w:val="%2."/>
      <w:lvlJc w:val="left"/>
      <w:pPr>
        <w:ind w:left="840" w:hanging="420"/>
      </w:pPr>
      <w:rPr/>
    </w:lvl>
  </w:abstractNum>
  <w:abstractNum w:abstractNumId="4" w15:restartNumberingAfterBreak="0">
    <w:lvl w:ilvl="1">
      <w:start w:val="1"/>
      <w:numFmt w:val="lowerLetter"/>
      <w:lvlText w:val="%2."/>
      <w:lvlJc w:val="left"/>
      <w:pPr>
        <w:ind w:left="840" w:hanging="420"/>
      </w:pPr>
      <w:rPr/>
    </w:lvl>
  </w:abstractNum>
  <w:abstractNum w:abstractNumId="13" w15:restartNumberingAfterBreak="0">
    <w:lvl w:ilvl="0">
      <w:start w:val="1"/>
      <w:numFmt w:val="bullet"/>
      <w:lvlText w:val="●"/>
      <w:lvlJc w:val="left"/>
      <w:pPr>
        <w:ind w:left="420" w:hanging="420"/>
      </w:pPr>
      <w:rPr/>
    </w:lvl>
  </w:abstractNum>
  <w:abstractNum w:abstractNumId="8" w15:restartNumberingAfterBreak="0">
    <w:lvl w:ilvl="0">
      <w:start w:val="1"/>
      <w:numFmt w:val="decimal"/>
      <w:lvlText w:val="%1."/>
      <w:lvlJc w:val="left"/>
      <w:pPr>
        <w:ind w:left="420" w:hanging="420"/>
      </w:pPr>
      <w:rPr/>
    </w:lvl>
    <w:lvl w:ilvl="1">
      <w:start w:val="1"/>
      <w:numFmt w:val="lowerLetter"/>
      <w:lvlText w:val="%2."/>
      <w:lvlJc w:val="left"/>
      <w:pPr>
        <w:ind w:left="840" w:hanging="420"/>
      </w:pPr>
      <w:rPr/>
    </w:lvl>
    <w:lvl w:ilvl="2">
      <w:start w:val="1"/>
      <w:numFmt w:val="lowerRoman"/>
      <w:lvlText w:val="%3."/>
      <w:lvlJc w:val="left"/>
      <w:pPr>
        <w:ind w:left="1260" w:hanging="420"/>
      </w:pPr>
      <w:rPr/>
    </w:lvl>
  </w:abstractNum>
  <w:abstractNum w:abstractNumId="0" w15:restartNumberingAfterBreak="0">
    <w:lvl w:ilvl="0">
      <w:start w:val="1"/>
      <w:numFmt w:val="decimal"/>
      <w:lvlText w:val="%1."/>
      <w:lvlJc w:val="left"/>
      <w:pPr>
        <w:ind w:left="420" w:hanging="420"/>
      </w:pPr>
      <w:rPr/>
    </w:lvl>
  </w:abstractNum>
  <w:abstractNum w:abstractNumId="11" w15:restartNumberingAfterBreak="0">
    <w:lvl w:ilvl="0">
      <w:start w:val="1"/>
      <w:numFmt w:val="bullet"/>
      <w:lvlText w:val="●"/>
      <w:lvlJc w:val="left"/>
      <w:pPr>
        <w:ind w:left="420" w:hanging="420"/>
      </w:pPr>
      <w:rPr/>
    </w:lvl>
  </w:abstractNum>
  <w:abstractNum w:abstractNumId="9" w15:restartNumberingAfterBreak="0">
    <w:lvl w:ilvl="0">
      <w:start w:val="1"/>
      <w:numFmt w:val="decimal"/>
      <w:lvlText w:val="(%1)"/>
      <w:lvlJc w:val="left"/>
      <w:pPr>
        <w:ind w:left="420" w:hanging="420"/>
      </w:pPr>
      <w:rPr/>
    </w:lvl>
  </w:abstractNum>
  <w:abstractNum w:abstractNumId="15" w15:restartNumberingAfterBreak="0">
    <w:lvl w:ilvl="0">
      <w:start w:val="1"/>
      <w:numFmt w:val="decimal"/>
      <w:lvlText w:val="%1."/>
      <w:lvlJc w:val="left"/>
      <w:pPr>
        <w:ind w:left="420" w:hanging="420"/>
      </w:pPr>
      <w:rPr/>
    </w:lvl>
  </w:abstractNum>
  <w:abstractNum w:abstractNumId="14" w15:restartNumberingAfterBreak="0">
    <w:lvl w:ilvl="0">
      <w:start w:val="1"/>
      <w:numFmt w:val="decimal"/>
      <w:lvlText w:val="%1."/>
      <w:lvlJc w:val="left"/>
      <w:pPr>
        <w:ind w:left="420" w:hanging="420"/>
      </w:pPr>
      <w:rPr/>
    </w:lvl>
  </w:abstractNum>
  <w:abstractNum w:abstractNumId="5" w15:restartNumberingAfterBreak="0">
    <w:lvl w:ilvl="0">
      <w:start w:val="1"/>
      <w:numFmt w:val="bullet"/>
      <w:lvlText w:val="●"/>
      <w:lvlJc w:val="left"/>
      <w:pPr>
        <w:ind w:left="420" w:hanging="420"/>
      </w:pPr>
      <w:rPr/>
    </w:lvl>
  </w:abstractNum>
  <w:num w:numId="7">
    <w:abstractNumId w:val="6"/>
  </w:num>
  <w:num w:numId="6">
    <w:abstractNumId w:val="5"/>
  </w:num>
  <w:num w:numId="14">
    <w:abstractNumId w:val="13"/>
  </w:num>
  <w:num w:numId="2">
    <w:abstractNumId w:val="1"/>
  </w:num>
  <w:num w:numId="4">
    <w:abstractNumId w:val="3"/>
  </w:num>
  <w:num w:numId="3">
    <w:abstractNumId w:val="2"/>
  </w:num>
  <w:num w:numId="9">
    <w:abstractNumId w:val="8"/>
  </w:num>
  <w:num w:numId="16">
    <w:abstractNumId w:val="15"/>
  </w:num>
  <w:num w:numId="11">
    <w:abstractNumId w:val="10"/>
  </w:num>
  <w:num w:numId="15">
    <w:abstractNumId w:val="14"/>
  </w:num>
  <w:num w:numId="18">
    <w:abstractNumId w:val="17"/>
  </w:num>
  <w:num w:numId="5">
    <w:abstractNumId w:val="4"/>
  </w:num>
  <w:num w:numId="12">
    <w:abstractNumId w:val="11"/>
  </w:num>
  <w:num w:numId="13">
    <w:abstractNumId w:val="12"/>
  </w:num>
  <w:num w:numId="10">
    <w:abstractNumId w:val="9"/>
  </w:num>
  <w:num w:numId="8">
    <w:abstractNumId w:val="7"/>
  </w:num>
  <w:num w:numId="1">
    <w:abstractNumId w:val="0"/>
  </w:num>
  <w:num w:numId="17">
    <w:abstractNumId w:val="1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2">
    <w:name w:val="heading 2"/>
    <w:basedOn w:val="NormalParagraph"/>
    <w:tcPr/>
    <w:pPr>
      <w:keepLines w:val="1"/>
      <w:keepNext w:val="1"/>
      <w:spacing w:before="348" w:after="190" w:lineRule="auto"/>
    </w:pPr>
    <w:rPr>
      <w:sz w:val="28"/>
      <w:b w:val="1"/>
    </w:rPr>
  </w:style>
  <w:style w:type="paragraph" w:default="0" w:styleId="dingding-heading3">
    <w:name w:val="heading 3"/>
    <w:basedOn w:val="NormalParagraph"/>
    <w:tcPr/>
    <w:pPr>
      <w:keepLines w:val="1"/>
      <w:keepNext w:val="1"/>
      <w:spacing w:before="348" w:after="170" w:lineRule="auto"/>
    </w:pPr>
    <w:rPr>
      <w:sz w:val="22"/>
      <w:b w:val="1"/>
    </w:rPr>
  </w:style>
  <w:style w:type="paragraph" w:default="0" w:styleId="dingding-heading4">
    <w:name w:val="heading 4"/>
    <w:basedOn w:val="NormalParagraph"/>
    <w:tcPr/>
    <w:pPr>
      <w:keepLines w:val="1"/>
      <w:keepNext w:val="1"/>
      <w:spacing w:before="348" w:after="150" w:lineRule="auto"/>
    </w:pPr>
    <w:rPr>
      <w:sz w:val="16"/>
      <w:b w:val="1"/>
    </w:rPr>
  </w:style>
  <w:style w:type="paragraph" w:default="0" w:styleId="dingding-heading5">
    <w:name w:val="heading 5"/>
    <w:basedOn w:val="NormalParagraph"/>
    <w:tcPr/>
    <w:pPr>
      <w:keepLines w:val="1"/>
      <w:keepNext w:val="1"/>
      <w:spacing w:before="348" w:after="130" w:lineRule="auto"/>
    </w:pPr>
    <w:rPr>
      <w:sz w:val="10"/>
      <w:b w:val="1"/>
    </w:rPr>
  </w:style>
  <w:style w:type="paragraph" w:default="1" w:styleId="docDefaults">
    <w:name w:val="dingdocnormal"/>
    <w:tcPr/>
    <w:pPr>
      <w:spacing/>
    </w:pPr>
    <w:rPr>
      <w:sz w:val="24"/>
    </w:rPr>
  </w:style>
  <w:style w:type="character" w:default="0" w:styleId="hyperlink">
    <w:name w:val="Hyperlink"/>
    <w:basedOn w:val="NormalCharacter"/>
    <w:tcPr/>
    <w:rPr>
      <w:color w:val="0563C1"/>
      <w:u w:val="single"/>
    </w:rPr>
  </w:style>
  <w:style w:type="table" w:default="0" w:styleId="tableDefault">
    <w:name w:val=""/>
    <w:tblPr>
      <w:tblStyle w:val="TableGrid"/>
      <w:tblBorders>
        <w:left w:val="single" w:sz="6" w:space="0" w:color="D6D6D6"/>
        <w:right w:val="single" w:sz="6" w:space="0" w:color="D6D6D6"/>
        <w:top w:val="single" w:sz="6" w:space="0" w:color="D6D6D6"/>
        <w:bottom w:val="single" w:sz="6" w:space="0" w:color="D6D6D6"/>
        <w:insideH w:val="single" w:sz="6" w:space="0" w:color="D6D6D6"/>
        <w:insideV w:val="single" w:sz="6" w:space="0" w:color="D6D6D6"/>
      </w:tblBorders>
      <w:tblW w:w="0" w:type="auto"/>
    </w:tblPr>
    <w:tcPr/>
  </w:style>
  <w:style w:type="table" w:default="0" w:styleId="tableHeader">
    <w:name w:val=""/>
    <w:basedOn w:val="tableDefault"/>
    <w:tcPr/>
    <w:tblStylePr w:type="firstRow">
      <w:tcPr>
        <w:shd w:val="clear" w:color="" w:fill="F5F6F7"/>
      </w:tcPr>
    </w:tblStylePr>
    <w:tblStylePr w:type="firstCol">
      <w:tcPr>
        <w:shd w:val="clear" w:color="" w:fill="F5F6F7"/>
      </w:tcPr>
    </w:tblStylePr>
  </w:style>
</w:styles>
</file>

<file path=word/_rels/document.xml.rels><?xml version="1.0" encoding="UTF-8"?>
<Relationships xmlns="http://schemas.openxmlformats.org/package/2006/relationships">
  <Relationship Id="rId5" Type="http://schemas.openxmlformats.org/officeDocument/2006/relationships/header" Target="header1.xml" />
  <Relationship Id="rId6" Type="http://schemas.openxmlformats.org/officeDocument/2006/relationships/hyperlink" Target="https://alidocs.dingtalk.com/i/nodes/Obva6QBXJw95aMNAUQaBRyrZWn4qY5Pr?doc_type=wiki_doc&amp;iframeQuery=anchorId%3DX02mmo9rfnl4y3g63k9ed8&amp;utm_scene=person_space" TargetMode="External" />
  <Relationship Id="rId7" Type="http://schemas.openxmlformats.org/officeDocument/2006/relationships/image" Target="media/image2.png" />
  <Relationship Id="rId8" Type="http://schemas.openxmlformats.org/officeDocument/2006/relationships/image" Target="media/image3.png" />
  <Relationship Id="rId9" Type="http://schemas.openxmlformats.org/officeDocument/2006/relationships/image" Target="media/image4.png" />
  <Relationship Id="rId10" Type="http://schemas.openxmlformats.org/officeDocument/2006/relationships/hyperlink" Target="https://alidocs.dingtalk.com/i/nodes/Obva6QBXJw95aMNAUQaBRyrZWn4qY5Pr?doc_type=wiki_doc&amp;iframeQuery=anchorId%3DX02mminnxmqhomw71s71r&amp;utm_scene=person_space" TargetMode="External" />
  <Relationship Id="rId11" Type="http://schemas.openxmlformats.org/officeDocument/2006/relationships/hyperlink" Target="https://alidocs.dingtalk.com/i/nodes/Obva6QBXJw95aMNAUQaBRyrZWn4qY5Pr?doc_type=wiki_doc&amp;iframeQuery=anchorId%3DX02mmmswt424dxqwxm05mk&amp;utm_scene=person_space" TargetMode="External" />
  <Relationship Id="rId12" Type="http://schemas.openxmlformats.org/officeDocument/2006/relationships/image" Target="media/image5.png" />
  <Relationship Id="rId13" Type="http://schemas.openxmlformats.org/officeDocument/2006/relationships/image" Target="media/image6.png" />
  <Relationship Id="rId14" Type="http://schemas.openxmlformats.org/officeDocument/2006/relationships/image" Target="media/image7.png" />
  <Relationship Id="rId15" Type="http://schemas.openxmlformats.org/officeDocument/2006/relationships/image" Target="media/image8.png" />
  <Relationship Id="rId16" Type="http://schemas.openxmlformats.org/officeDocument/2006/relationships/image" Target="media/image9.png" />
  <Relationship Id="rId17" Type="http://schemas.openxmlformats.org/officeDocument/2006/relationships/image" Target="media/image10.png" />
  <Relationship Id="rId18" Type="http://schemas.openxmlformats.org/officeDocument/2006/relationships/image" Target="media/image11.png" />
  <Relationship Id="rId19" Type="http://schemas.openxmlformats.org/officeDocument/2006/relationships/image" Target="media/image12.png" />
  <Relationship Id="rId20" Type="http://schemas.openxmlformats.org/officeDocument/2006/relationships/hyperlink" Target="https://alidocs.dingtalk.com/i/nodes/Obva6QBXJw95aMNAUQaBRyrZWn4qY5Pr?doc_type=wiki_doc&amp;iframeQuery=anchorId%3DX02mmmubfq1ntl3q3fvmc&amp;utm_scene=person_space" TargetMode="External" />
  <Relationship Id="rId21" Type="http://schemas.openxmlformats.org/officeDocument/2006/relationships/hyperlink" Target="https://alidocs.dingtalk.com/i/nodes/Obva6QBXJw95aMNAUQaBRyrZWn4qY5Pr?doc_type=wiki_doc&amp;iframeQuery=anchorId%3DX02mmob7a40g1v2h28x8fc&amp;utm_scene=person_space" TargetMode="External" />
  <Relationship Id="rId22" Type="http://schemas.openxmlformats.org/officeDocument/2006/relationships/hyperlink" Target="https://alidocs.dingtalk.com/i/nodes/Obva6QBXJw95aMNAUQaBRyrZWn4qY5Pr?doc_type=wiki_doc&amp;iframeQuery=anchorId%3DX02mmoa3po2f5ifqg7xsbp&amp;utm_scene=person_space" TargetMode="External" />
  <Relationship Id="rId23" Type="http://schemas.openxmlformats.org/officeDocument/2006/relationships/image" Target="media/image13.png" />
  <Relationship Id="rId24" Type="http://schemas.openxmlformats.org/officeDocument/2006/relationships/hyperlink" Target="http://27.159.92.108:3000/KeenonVLA/robot-data-pipeline" TargetMode="External" />
  <Relationship Id="rId25" Type="http://schemas.openxmlformats.org/officeDocument/2006/relationships/hyperlink" Target="http://27.159.92.108:3000/KeenonVLA/openpi" TargetMode="External" />
  <Relationship Id="rId26" Type="http://schemas.openxmlformats.org/officeDocument/2006/relationships/hyperlink" Target="https://alidocs.dingtalk.com/api/doc/transit?dentryUuid=ydxXB52LJq75nKvYcQayZPEjWqjMp697&amp;queryString=utm_medium%3Ddingdoc_doc_plugin_card%26utm_source%3Ddingdoc_doc" TargetMode="External" />
  <Relationship Id="rId27" Type="http://schemas.openxmlformats.org/officeDocument/2006/relationships/hyperlink" Target="https://alidocs.dingtalk.com/i/nodes/mExel2BLV54kzDrNcDY9dM4mWgk9rpMq?corpId=dinge3f25f5c4763790035c2f4657eb6378f&amp;doc_type=wiki_doc&amp;iframeQuery=utm_medium=im_card&amp;utm_source=im&amp;utm_medium=im_card&amp;utm_scene=person_space&amp;utm_source=im" TargetMode="External" />
  <Relationship Id="rId28" Type="http://schemas.openxmlformats.org/officeDocument/2006/relationships/hyperlink" Target="https://alidocs.dingtalk.com/i/nodes/r1R7q3QmWe7ae05XcX0mKXDZJxkXOEP2?utm_scene=person_space" TargetMode="External" />
  <Relationship Id="rId29" Type="http://schemas.openxmlformats.org/officeDocument/2006/relationships/hyperlink" Target="https://alidocs.dingtalk.com/i/nodes/P7QG4Yx2Jp75Ll4bcBM3mjLYV9dEq3XD?utm_scene=person_space" TargetMode="External" />
  <Relationship Id="rId30" Type="http://schemas.openxmlformats.org/officeDocument/2006/relationships/hyperlink" Target="https://alidocs.dingtalk.com/i/nodes/lyQod3RxJK3XGO9ESOQpjbkAJkb4Mw9r?utm_scene=person_space" TargetMode="External"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word/_rels/header1.xml.rels><?xml version="1.0" encoding="UTF-8"?>
<Relationships xmlns="http://schemas.openxmlformats.org/package/2006/relationships">
  <Relationship Id="rId4" Type="http://schemas.openxmlformats.org/officeDocument/2006/relationships/image" Target="media/image1.jpg"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