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LerobotDatasetV3升级评估与工程规划</w:t>
      </w:r>
    </w:p>
    <w:p>
      <w:bookmarkStart w:id="mmskxmamlqscjl1sv6t" w:name="mmskxmamlqscjl1sv6t"/>
      <w:pPr>
        <w:pStyle w:val="dingding-heading3"/>
        <w:spacing w:line="223.99999999999997"/>
      </w:pPr>
      <w:r>
        <w:rPr>
          <w:sz w:val="29"/>
          <w:b w:val="1"/>
        </w:rPr>
        <w:t xml:space="preserve">升级背景与核心价值</w:t>
      </w:r>
      <w:bookmarkEnd w:id="mmskxmamlqscjl1sv6t"/>
    </w:p>
    <w:p>
      <w:pPr/>
      <w:r>
        <w:t xml:space="preserve">从V2.1升级V3.0有一定的必要性和预期收益：</w:t>
      </w:r>
    </w:p>
    <w:p>
      <w:pPr>
        <w:numPr>
          <w:ilvl w:val="0"/>
          <w:numId w:val="1"/>
        </w:numPr>
      </w:pPr>
      <w:r>
        <w:rPr>
          <w:b w:val="1"/>
        </w:rPr>
        <w:t xml:space="preserve">架构演进与效率提升</w:t>
      </w:r>
      <w:r>
        <w:t xml:space="preserve">：V3重新设计了底层数据结构，使用file代替episode分片优化数据传输、读取与存储</w:t>
      </w:r>
    </w:p>
    <w:p>
      <w:pPr>
        <w:numPr>
          <w:ilvl w:val="0"/>
          <w:numId w:val="2"/>
        </w:numPr>
      </w:pPr>
      <w:r>
        <w:rPr>
          <w:b w:val="1"/>
        </w:rPr>
        <w:t xml:space="preserve">多数据集融合支持</w:t>
      </w:r>
      <w:r>
        <w:t xml:space="preserve">：支持融合多个不同来源、不同特性的数据集，降低了跨数据集训练的数据对齐成本</w:t>
      </w:r>
    </w:p>
    <w:p>
      <w:pPr>
        <w:numPr>
          <w:ilvl w:val="0"/>
          <w:numId w:val="3"/>
        </w:numPr>
      </w:pPr>
      <w:r>
        <w:rPr>
          <w:b w:val="1"/>
        </w:rPr>
        <w:t xml:space="preserve">完善的标注工具生态</w:t>
      </w:r>
      <w:r>
        <w:t xml:space="preserve">：V3相比V2.1支持Subtask的精细化标注，让模型学习更细粒度的操作逻辑</w:t>
      </w:r>
    </w:p>
    <w:p>
      <w:bookmarkStart w:id="mmxany3w1qakashheus" w:name="mmxany3w1qakashheus"/>
      <w:pPr>
        <w:pStyle w:val="dingding-heading3"/>
        <w:spacing w:line="223.99999999999997"/>
      </w:pPr>
      <w:r>
        <w:rPr>
          <w:sz w:val="29"/>
          <w:b w:val="1"/>
        </w:rPr>
        <w:t xml:space="preserve">数据结构升级</w:t>
      </w:r>
      <w:bookmarkEnd w:id="mmxany3w1qakashheus"/>
    </w:p>
    <w:p>
      <w:pPr/>
      <w:r>
        <w:t xml:space="preserve">数据结构对比           </w:t>
      </w:r>
    </w:p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pPr>
              <w:pStyle w:val="dingding_code"/>
              <w:shd w:val="clear" w:color="auto" w:fill="D0CECE"/>
            </w:pPr>
            <w:r>
              <w:t xml:space="preserve">LerobotDatasetV2.1</w:t>
              <w:br w:type="textWrapping"/>
              <w:t xml:space="preserve"/>
              <w:br w:type="textWrapping"/>
              <w:t xml:space="preserve">meta/</w:t>
              <w:br w:type="textWrapping"/>
              <w:t xml:space="preserve">  info.json</w:t>
              <w:br w:type="textWrapping"/>
              <w:t xml:space="preserve">  episodes.jsonl</w:t>
              <w:br w:type="textWrapping"/>
              <w:t xml:space="preserve">  tasks.jsonl</w:t>
              <w:br w:type="textWrapping"/>
              <w:t xml:space="preserve">data/</w:t>
              <w:br w:type="textWrapping"/>
              <w:t xml:space="preserve">  chunk-000/</w:t>
              <w:br w:type="textWrapping"/>
              <w:t xml:space="preserve">    episode_000000.parquet</w:t>
              <w:br w:type="textWrapping"/>
              <w:t xml:space="preserve">    episode_000001.parquet</w:t>
              <w:br w:type="textWrapping"/>
              <w:t xml:space="preserve">    ...</w:t>
              <w:br w:type="textWrapping"/>
              <w:t xml:space="preserve">videos/</w:t>
              <w:br w:type="textWrapping"/>
              <w:t xml:space="preserve">  chunk-000/</w:t>
              <w:br w:type="textWrapping"/>
              <w:t xml:space="preserve">    observation.images.front/</w:t>
              <w:br w:type="textWrapping"/>
              <w:t xml:space="preserve">      episode_000000.mp4</w:t>
              <w:br w:type="textWrapping"/>
              <w:t xml:space="preserve">      episode_000001.mp4</w:t>
            </w:r>
          </w:p>
        </w:tc>
        <w:tc>
          <w:tcPr>
            <w:tcW w:w="5610" w:type="dxa"/>
            <w:vAlign w:val="top"/>
            <w:shd w:val="clear" w:color="auto"/>
          </w:tcPr>
          <w:p>
            <w:pPr>
              <w:pStyle w:val="dingding_code"/>
              <w:shd w:val="clear" w:color="auto" w:fill="D0CECE"/>
            </w:pPr>
            <w:r>
              <w:t xml:space="preserve">LerobotDatasetV3</w:t>
              <w:br w:type="textWrapping"/>
              <w:t xml:space="preserve"/>
              <w:br w:type="textWrapping"/>
              <w:t xml:space="preserve">meta/</w:t>
              <w:br w:type="textWrapping"/>
              <w:t xml:space="preserve">  info.json</w:t>
              <w:br w:type="textWrapping"/>
              <w:t xml:space="preserve">  stats.json</w:t>
              <w:br w:type="textWrapping"/>
              <w:t xml:space="preserve">  episodes/</w:t>
              <w:br w:type="textWrapping"/>
              <w:t xml:space="preserve">    chunk-000/</w:t>
              <w:br w:type="textWrapping"/>
              <w:t xml:space="preserve">      file-000.parquet</w:t>
              <w:br w:type="textWrapping"/>
              <w:t xml:space="preserve">  tasks.parquet</w:t>
              <w:br w:type="textWrapping"/>
              <w:t xml:space="preserve">data/</w:t>
              <w:br w:type="textWrapping"/>
              <w:t xml:space="preserve">  chunk-000/</w:t>
              <w:br w:type="textWrapping"/>
              <w:t xml:space="preserve">    file-000.parquet</w:t>
              <w:br w:type="textWrapping"/>
              <w:t xml:space="preserve">videos/</w:t>
              <w:br w:type="textWrapping"/>
              <w:t xml:space="preserve">  observation.images.front/</w:t>
              <w:br w:type="textWrapping"/>
              <w:t xml:space="preserve">    chunk-000/</w:t>
              <w:br w:type="textWrapping"/>
              <w:t xml:space="preserve">      file-000.mp4</w:t>
            </w:r>
          </w:p>
        </w:tc>
      </w:tr>
    </w:tbl>
    <w:p>
      <w:pPr/>
      <w:r>
        <w:t xml:space="preserve">核心升级</w:t>
      </w:r>
    </w:p>
    <w:p>
      <w:pPr>
        <w:numPr>
          <w:ilvl w:val="0"/>
          <w:numId w:val="4"/>
        </w:numPr>
      </w:pPr>
      <w:r>
        <w:rPr>
          <w:sz w:val="25"/>
          <w:color w:val="4A5565"/>
          <w:b w:val="1"/>
        </w:rPr>
        <w:t xml:space="preserve">File-based storage</w:t>
      </w:r>
      <w:r>
        <w:rPr>
          <w:sz w:val="25"/>
          <w:color w:val="4A5565"/>
        </w:rPr>
        <w:t xml:space="preserve">：每个 Parquet/MP4 文件包含多个episode</w:t>
      </w:r>
    </w:p>
    <w:p>
      <w:pPr>
        <w:numPr>
          <w:ilvl w:val="0"/>
          <w:numId w:val="4"/>
        </w:numPr>
      </w:pPr>
      <w:r>
        <w:rPr>
          <w:sz w:val="25"/>
          <w:color w:val="4A5565"/>
          <w:b w:val="1"/>
        </w:rPr>
        <w:t xml:space="preserve">Lower file-system pressure</w:t>
      </w:r>
      <w:r>
        <w:rPr>
          <w:sz w:val="25"/>
          <w:color w:val="4A5565"/>
        </w:rPr>
        <w:t xml:space="preserve">：更快的初始化，便于数据传输并减少大规模扩展的问题</w:t>
      </w:r>
    </w:p>
    <w:p>
      <w:bookmarkStart w:id="mmxalx366pmg113ub6x" w:name="mmxalx366pmg113ub6x"/>
      <w:pPr>
        <w:pStyle w:val="dingding-heading3"/>
        <w:spacing w:line="223.99999999999997"/>
      </w:pPr>
      <w:r>
        <w:rPr>
          <w:sz w:val="29"/>
          <w:b w:val="1"/>
        </w:rPr>
        <w:t xml:space="preserve">相关需求开发</w:t>
      </w:r>
      <w:bookmarkEnd w:id="mmxalx366pmg113ub6x"/>
    </w:p>
    <w:p>
      <w:bookmarkStart w:id="mmxalx4i9bkc863t9pd" w:name="mmxalx4i9bkc863t9pd"/>
      <w:pPr>
        <w:pStyle w:val="dingding-heading5"/>
        <w:spacing w:line="223.99999999999997"/>
      </w:pPr>
      <w:r>
        <w:rPr>
          <w:sz w:val="24"/>
          <w:b w:val="1"/>
        </w:rPr>
        <w:t xml:space="preserve">数据处理Pipeline构建</w:t>
      </w:r>
      <w:bookmarkEnd w:id="mmxalx4i9bkc863t9pd"/>
    </w:p>
    <w:p>
      <w:pPr/>
      <w:r>
        <w:t xml:space="preserve">开发一套兼容V3格式的自动化数据清洗与转换脚本：</w:t>
      </w:r>
    </w:p>
    <w:p>
      <w:pPr>
        <w:numPr>
          <w:ilvl w:val="0"/>
          <w:numId w:val="5"/>
        </w:numPr>
      </w:pPr>
      <w:r>
        <w:rPr>
          <w:b w:val="1"/>
        </w:rPr>
        <w:t xml:space="preserve">多数据集转换</w:t>
      </w:r>
      <w:r>
        <w:t xml:space="preserve">：支持同时转换多个原始数据文件夹，提高转换效率</w:t>
      </w:r>
    </w:p>
    <w:p>
      <w:pPr>
        <w:numPr>
          <w:ilvl w:val="0"/>
          <w:numId w:val="5"/>
        </w:numPr>
      </w:pPr>
      <w:r>
        <w:rPr>
          <w:b w:val="1"/>
        </w:rPr>
        <w:t xml:space="preserve">降采样策略</w:t>
      </w:r>
      <w:r>
        <w:t xml:space="preserve">：支持从30FPS转换为10FPS等较低帧率，减少训练样本提高模型训练效率</w:t>
      </w:r>
    </w:p>
    <w:p>
      <w:pPr>
        <w:numPr>
          <w:ilvl w:val="0"/>
          <w:numId w:val="5"/>
        </w:numPr>
      </w:pPr>
      <w:r>
        <w:rPr>
          <w:b w:val="1"/>
        </w:rPr>
        <w:t xml:space="preserve">静止帧降采样</w:t>
      </w:r>
      <w:r>
        <w:t xml:space="preserve">：针对机械臂长时间无动作或环境无变化的静止帧，进一步动态降采样过滤冗余数据，保证数据均衡（如10FPS-&gt;3FPS）</w:t>
      </w:r>
    </w:p>
    <w:p>
      <w:pPr>
        <w:ind/>
        <w:jc w:val="left"/>
      </w:pPr>
      <w:r/>
      <w:r>
        <w:drawing>
          <wp:inline distT="0" distB="0" distL="0" distR="0">
            <wp:extent cx="3524250" cy="1952625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3524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3486150" cy="1952625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34861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pPr/>
            <w:r>
              <w:t xml:space="preserve">原始数据示例</w:t>
            </w:r>
          </w:p>
        </w:tc>
        <w:tc>
          <w:tcPr>
            <w:tcW w:w="5610" w:type="dxa"/>
            <w:vAlign w:val="top"/>
            <w:shd w:val="clear" w:color="auto"/>
          </w:tcPr>
          <w:p>
            <w:pPr/>
            <w:r>
              <w:t xml:space="preserve">静止帧优化后数据示例</w:t>
            </w:r>
          </w:p>
        </w:tc>
      </w:tr>
    </w:tbl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hyperlink r:id="rId8">
              <w:r>
                <w:rPr>
                  <w:rStyle w:val="hyperlink"/>
                </w:rPr>
                <w:t xml:space="preserve">请至钉钉文档查看附件《0318_02_episode_000000.mp4》</w:t>
              </w:r>
            </w:hyperlink>
          </w:p>
        </w:tc>
        <w:tc>
          <w:tcPr>
            <w:tcW w:w="5610" w:type="dxa"/>
            <w:vAlign w:val="top"/>
            <w:shd w:val="clear" w:color="auto"/>
          </w:tcPr>
          <w:p>
            <w:hyperlink r:id="rId9">
              <w:r>
                <w:rPr>
                  <w:rStyle w:val="hyperlink"/>
                </w:rPr>
                <w:t xml:space="preserve">请至钉钉文档查看附件《file-000.mp4》</w:t>
              </w:r>
            </w:hyperlink>
          </w:p>
        </w:tc>
      </w:tr>
    </w:tbl>
    <w:p>
      <w:pPr/>
      <w:r/>
    </w:p>
    <w:p>
      <w:bookmarkStart w:id="mn887i0dsjkaj6sf47" w:name="mn887i0dsjkaj6sf47"/>
      <w:pPr>
        <w:pStyle w:val="dingding-heading5"/>
        <w:spacing w:line="223.99999999999997"/>
      </w:pPr>
      <w:r>
        <w:rPr>
          <w:sz w:val="24"/>
          <w:b w:val="1"/>
        </w:rPr>
        <w:t xml:space="preserve">静止帧降采样优化</w:t>
      </w:r>
      <w:bookmarkEnd w:id="mn887i0dsjkaj6sf47"/>
    </w:p>
    <w:p>
      <w:pPr/>
      <w:r>
        <w:rPr>
          <w:b w:val="1"/>
        </w:rPr>
        <w:t xml:space="preserve">现有问题</w:t>
      </w:r>
      <w:r>
        <w:t xml:space="preserve">：在静止帧降采样场景下，原方案在静止到运动的边界容易丢失关键时序信息，导致模型对边界附近的 action chunk 预测不稳定，出现提前动作或错误时机启动的问题</w:t>
      </w:r>
    </w:p>
    <w:p>
      <w:pPr/>
      <w:r>
        <w:rPr>
          <w:b w:val="1"/>
        </w:rPr>
        <w:t xml:space="preserve">方案设计</w:t>
      </w:r>
      <w:r>
        <w:t xml:space="preserve">：在静止→运动边界位置新增</w:t>
      </w:r>
      <w:r>
        <w:rPr>
          <w:color w:val="2C2C2B"/>
          <w:shd w:val="clear" w:color="auto" w:fill="FFF5B8"/>
        </w:rPr>
        <w:t xml:space="preserve">与 action chunk 等长的缓冲区</w:t>
      </w:r>
      <w:r>
        <w:t xml:space="preserve">：边界附近帧不按常规静止帧策略直接降采样，而是保留完整时序上下文，保证边界可见性</w:t>
      </w:r>
      <w:r>
        <w:drawing>
          <wp:inline distT="0" distB="0" distL="0" distR="0">
            <wp:extent cx="6886575" cy="3823908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6886575" cy="382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b w:val="1"/>
        </w:rPr>
        <w:t xml:space="preserve">实现效果</w:t>
      </w:r>
      <w:r>
        <w:t xml:space="preserve">：实现了“静止段可降采样、边界段不失真”的兼容处理，边界处 action chunk 的预测时序与降采样前基本一致，避免提前移动和误触发</w:t>
      </w:r>
    </w:p>
    <w:p>
      <w:pPr/>
      <w:r/>
    </w:p>
    <w:p>
      <w:bookmarkStart w:id="mn88knadlk0jud2p6z" w:name="mn88knadlk0jud2p6z"/>
      <w:pPr>
        <w:pStyle w:val="dingding-heading5"/>
        <w:spacing w:line="223.99999999999997"/>
      </w:pPr>
      <w:r>
        <w:t xml:space="preserve">数据转换速度优化</w:t>
      </w:r>
      <w:bookmarkEnd w:id="mn88knadlk0jud2p6z"/>
    </w:p>
    <w:p>
      <w:pPr/>
      <w:r>
        <w:rPr>
          <w:b w:val="1"/>
        </w:rPr>
        <w:t xml:space="preserve">现有问题</w:t>
      </w:r>
      <w:r>
        <w:t xml:space="preserve">：转换流程串行执行，图像解码、写入与视频编码阶段存在明显等待，整体耗时长</w:t>
      </w:r>
    </w:p>
    <w:p>
      <w:pPr/>
      <w:r>
        <w:rPr>
          <w:b w:val="1"/>
        </w:rPr>
        <w:t xml:space="preserve">方案设计</w:t>
      </w:r>
      <w:r>
        <w:t xml:space="preserve">：</w:t>
      </w:r>
    </w:p>
    <w:p>
      <w:pPr>
        <w:numPr>
          <w:ilvl w:val="0"/>
          <w:numId w:val="6"/>
        </w:numPr>
      </w:pPr>
      <w:r>
        <w:rPr>
          <w:b w:val="1"/>
        </w:rPr>
        <w:t xml:space="preserve">解码缓存</w:t>
      </w:r>
      <w:r>
        <w:t xml:space="preserve">：在图像读取阶段引入 LRU 缓存，减少重复解码开销，提升单线程路径的基础吞吐能力。</w:t>
      </w:r>
    </w:p>
    <w:p>
      <w:pPr>
        <w:numPr>
          <w:ilvl w:val="0"/>
          <w:numId w:val="6"/>
        </w:numPr>
      </w:pPr>
      <w:r>
        <w:rPr>
          <w:b w:val="1"/>
        </w:rPr>
        <w:t xml:space="preserve">并行预处理</w:t>
      </w:r>
      <w:r>
        <w:t xml:space="preserve">：将 episode 对齐与样本准备过程从串行改为多进程并行执行，缩短预处理时间</w:t>
      </w:r>
    </w:p>
    <w:p>
      <w:pPr>
        <w:numPr>
          <w:ilvl w:val="0"/>
          <w:numId w:val="6"/>
        </w:numPr>
      </w:pPr>
      <w:r>
        <w:rPr>
          <w:b w:val="1"/>
        </w:rPr>
        <w:t xml:space="preserve">异步写入</w:t>
      </w:r>
      <w:r>
        <w:t xml:space="preserve">：将数据落盘从主流程中解耦，采用异步写入进程/线程处理文件输出</w:t>
      </w:r>
    </w:p>
    <w:p>
      <w:pPr>
        <w:numPr>
          <w:ilvl w:val="0"/>
          <w:numId w:val="6"/>
        </w:numPr>
      </w:pPr>
      <w:r>
        <w:rPr>
          <w:b w:val="1"/>
        </w:rPr>
        <w:t xml:space="preserve">流式编码</w:t>
      </w:r>
      <w:r>
        <w:t xml:space="preserve">：将视频编码前移到写入过程中进行流式处理，降低峰值等待时间</w:t>
      </w:r>
    </w:p>
    <w:p>
      <w:pPr>
        <w:ind/>
      </w:pPr>
      <w:r>
        <w:rPr>
          <w:b w:val="1"/>
        </w:rPr>
        <w:t xml:space="preserve">实现效果</w:t>
      </w:r>
      <w:r>
        <w:t xml:space="preserve">：</w:t>
      </w:r>
    </w:p>
    <w:p>
      <w:pPr>
        <w:numPr>
          <w:ilvl w:val="0"/>
          <w:numId w:val="7"/>
        </w:numPr>
      </w:pPr>
      <w:r>
        <w:rPr>
          <w:b w:val="1"/>
        </w:rPr>
        <w:t xml:space="preserve">整体性能</w:t>
      </w:r>
      <w:r>
        <w:t xml:space="preserve">：总耗时从 960.1s 降至 76.4s，达到 12.57x 加速，时间开销下降 92.0%</w:t>
      </w:r>
    </w:p>
    <w:p>
      <w:pPr>
        <w:numPr>
          <w:ilvl w:val="0"/>
          <w:numId w:val="7"/>
        </w:numPr>
      </w:pPr>
      <w:r>
        <w:rPr>
          <w:b w:val="1"/>
        </w:rPr>
        <w:t xml:space="preserve">吞吐能力</w:t>
      </w:r>
      <w:r>
        <w:t xml:space="preserve">：从 7.2 帧/秒提升到 90.7 帧/秒，约 12.6x 增长</w:t>
      </w:r>
    </w:p>
    <w:p>
      <w:pPr/>
      <w:r/>
      <w:r>
        <w:drawing>
          <wp:inline distT="0" distB="0" distL="0" distR="0">
            <wp:extent cx="6810375" cy="4010025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6810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my8urztt6o7cdoguke" w:name="mmy8urztt6o7cdoguke"/>
      <w:pPr>
        <w:pStyle w:val="dingding-heading5"/>
        <w:spacing w:line="223.99999999999997"/>
      </w:pPr>
      <w:r>
        <w:rPr>
          <w:sz w:val="24"/>
          <w:b w:val="1"/>
        </w:rPr>
      </w:r>
      <w:bookmarkEnd w:id="mmy8urztt6o7cdoguke"/>
    </w:p>
    <w:p>
      <w:pPr/>
      <w:r/>
    </w:p>
    <w:p>
      <w:bookmarkStart w:id="mmxalx59sa8er82mc6" w:name="mmxalx59sa8er82mc6"/>
      <w:pPr>
        <w:pStyle w:val="dingding-heading3"/>
        <w:spacing w:line="223.99999999999997"/>
      </w:pPr>
      <w:r>
        <w:rPr>
          <w:sz w:val="29"/>
          <w:b w:val="1"/>
        </w:rPr>
        <w:t xml:space="preserve">已知问题排查</w:t>
      </w:r>
      <w:bookmarkEnd w:id="mmxalx59sa8er82mc6"/>
    </w:p>
    <w:p>
      <w:bookmarkStart w:id="mmxalx68n0kp0s5j3si" w:name="mmxalx68n0kp0s5j3si"/>
      <w:pPr>
        <w:pStyle w:val="dingding-heading5"/>
        <w:spacing w:line="223.99999999999997"/>
      </w:pPr>
      <w:r>
        <w:rPr>
          <w:sz w:val="24"/>
          <w:b w:val="1"/>
        </w:rPr>
        <w:t xml:space="preserve">异构相机视频分片数量不一致问题</w:t>
      </w:r>
      <w:bookmarkEnd w:id="mmxalx68n0kp0s5j3si"/>
    </w:p>
    <w:p>
      <w:pPr/>
      <w:r>
        <w:rPr>
          <w:b w:val="1"/>
        </w:rPr>
        <w:t xml:space="preserve">现象</w:t>
      </w:r>
      <w:r>
        <w:t xml:space="preserve">：V3 数据集中不同相机的 video 文件数量或分片数量不一致</w:t>
      </w:r>
    </w:p>
    <w:p>
      <w:pPr/>
      <w:r>
        <w:rPr>
          <w:b w:val="1"/>
        </w:rPr>
        <w:t xml:space="preserve">结论</w:t>
      </w:r>
      <w:r>
        <w:t xml:space="preserve">：正常设计，Episode 会从 </w:t>
      </w:r>
      <w:r>
        <w:rPr>
          <w:shd w:val="clear" w:color="auto" w:fill="F0F1F1"/>
        </w:rPr>
        <w:t xml:space="preserve">meta/episode/chunk-xxx/file-xxx.parquet</w:t>
      </w:r>
      <w:r>
        <w:t xml:space="preserve"> 中读取index字段</w:t>
      </w:r>
      <w:r>
        <w:rPr>
          <w:shd w:val="clear" w:color="auto" w:fill="F0F1F1"/>
        </w:rPr>
        <w:t xml:space="preserve">videos/&lt;camera_key&gt;/chunk_index, videos/&lt;camera_key&gt;/file_index, videos/&lt;camera_key&gt;/from_timestamp, videos/&lt;camera_key&gt;/to_timestamp</w:t>
      </w:r>
      <w:r>
        <w:t xml:space="preserve">完成对齐</w:t>
      </w:r>
    </w:p>
    <w:p>
      <w:pPr/>
      <w:r>
        <w:rPr>
          <w:b w:val="1"/>
        </w:rPr>
        <w:t xml:space="preserve">原因</w:t>
      </w:r>
      <w:r>
        <w:t xml:space="preserve">：V3对每个相机通道独立分片，因为不同机位的画面复杂度差异，导致在相同压缩率下文件体积不同。系统根据文件大小阈值触发切换，因此相同时长下产生的文件数量不同，详细保存逻辑见源码</w:t>
      </w:r>
      <w:r>
        <w:rPr>
          <w:shd w:val="clear" w:color="auto" w:fill="F0F1F1"/>
        </w:rPr>
        <w:t xml:space="preserve">lerobot/src/lerobot/datasets/lerobot_dataset.py</w:t>
      </w:r>
      <w:r>
        <w:t xml:space="preserve">的</w:t>
      </w:r>
      <w:r>
        <w:rPr>
          <w:shd w:val="clear" w:color="auto" w:fill="F0F1F1"/>
        </w:rPr>
        <w:t xml:space="preserve">_save_episode_video</w:t>
      </w:r>
      <w:r>
        <w:t xml:space="preserve">函数</w:t>
      </w:r>
    </w:p>
    <w:sectPr>
      <w:headerReference w:type="first" r:id="rId5"/>
      <w:pgSz w:w="13380" w:h="16905"/>
      <w:pgMar w:top="720" w:right="1080" w:bottom="72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867900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rcRect r="0" b="4826" t="4826" l="0"/>
                  <a:stretch/>
                </pic:blipFill>
                <pic:spPr>
                  <a:xfrm rot="0">
                    <a:off x="0" y="0"/>
                    <a:ext cx="98679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6">
    <w:abstractNumId w:val="5"/>
  </w:num>
  <w:num w:numId="2">
    <w:abstractNumId w:val="1"/>
  </w:num>
  <w:num w:numId="3">
    <w:abstractNumId w:val="2"/>
  </w:num>
  <w:num w:numId="5">
    <w:abstractNumId w:val="4"/>
  </w:num>
  <w:num w:numId="7">
    <w:abstractNumId w:val="6"/>
  </w:num>
  <w:num w:numId="1">
    <w:abstractNumId w:val="0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hyperlink" Target="https://alidocs.dingtalk.com/i/nodes/G1DKw2zgV2RMP4ngTB1l5OkpVB5r9YAn?doc_type=wiki_doc&amp;iframeQuery=anchorId%3DX02mmx2h6krhdwsjm7w50n" TargetMode="External" />
  <Relationship Id="rId9" Type="http://schemas.openxmlformats.org/officeDocument/2006/relationships/hyperlink" Target="https://alidocs.dingtalk.com/i/nodes/G1DKw2zgV2RMP4ngTB1l5OkpVB5r9YAn?doc_type=wiki_doc&amp;iframeQuery=anchorId%3DX02mmy9jndr6gitg2ktjkl" TargetMode="External" />
  <Relationship Id="rId10" Type="http://schemas.openxmlformats.org/officeDocument/2006/relationships/image" Target="media/image4.png" />
  <Relationship Id="rId11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