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A6553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Population, Built Environment and Data Integration</w:t>
      </w:r>
    </w:p>
    <w:p w14:paraId="6E8DE27D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Main Aim</w:t>
      </w:r>
    </w:p>
    <w:p w14:paraId="5436BE3C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Main question:</w:t>
      </w:r>
    </w:p>
    <w:p w14:paraId="532CE221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How can the available datasets be linked, and which datasets are most useful for explaining spatial variation in urban noise levels?</w:t>
      </w:r>
    </w:p>
    <w:p w14:paraId="7BEC0020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 purpose of this part is to identify which population and built-environment datasets are relevant to the project and develop a practical strategy for integrating them with the noise sensor data.</w:t>
      </w:r>
    </w:p>
    <w:p w14:paraId="27CDBA4C" w14:textId="77777777" w:rsidR="009B2FDC" w:rsidRPr="009B2FDC" w:rsidRDefault="009B2FDC" w:rsidP="009B2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34B533" wp14:editId="78185B76">
                <wp:extent cx="5731510" cy="1270"/>
                <wp:effectExtent l="0" t="31750" r="0" b="36830"/>
                <wp:docPr id="21697243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CB0C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70B407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 Review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272"/>
        <w:gridCol w:w="2640"/>
        <w:gridCol w:w="2333"/>
        <w:gridCol w:w="1863"/>
        <w:gridCol w:w="902"/>
      </w:tblGrid>
      <w:tr w:rsidR="009B2FDC" w:rsidRPr="009B2FDC" w14:paraId="5FC552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2FC8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0F12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Key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76B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Potential relevance to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3E768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Proposed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389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9B2FDC" w:rsidRPr="009B2FDC" w14:paraId="109702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4C5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Microclimate / Noise 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6FCA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Device ID, time, coordinates, noise measurements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751F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Main outcome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F6AD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Core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44BA7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Essential</w:t>
            </w:r>
          </w:p>
        </w:tc>
      </w:tr>
      <w:tr w:rsidR="009B2FDC" w:rsidRPr="009B2FDC" w14:paraId="0430BF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2623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Liquor Licences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5C79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Venue location, licence information and potentially trading 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8A4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Proxy for nightlife 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B134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Count/density around 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EDC1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B2FDC" w:rsidRPr="009B2FDC" w14:paraId="07DF8D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1DF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Business Establishments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15D5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Business location, ANZSIC industry, CLUE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3237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Restaurants, cafés, bars and other activity-generating businesses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5DC5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Count relevant businesses around 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16B9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B2FDC" w:rsidRPr="009B2FDC" w14:paraId="4B6B2C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705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CLUE Floor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55C7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Floor space by use/industry for each CLUE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988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Measures land-use composition and 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0F5E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Commercial/residential/other land-use indicators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155F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B2FDC" w:rsidRPr="009B2FDC" w14:paraId="6CD840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7158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Building Footprints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4F42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Building polygons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7880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Proxy for built density / urban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EB95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Building coverage around sensors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C87F4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B2FDC" w:rsidRPr="009B2FDC" w14:paraId="53EE03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9CE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BEDC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Population / population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CF7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Proxy for urban and residential 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D13DE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Population density around sensor 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0021D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Medium–High</w:t>
            </w:r>
          </w:p>
        </w:tc>
      </w:tr>
      <w:tr w:rsidR="009B2FDC" w:rsidRPr="009B2FDC" w14:paraId="3BD711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880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Flora/Fauna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C5C9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Biodiversity-related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A309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Relationship to urban noise is currently unclear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16324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Review relevance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31D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9B2FDC" w:rsidRPr="009B2FDC" w14:paraId="64F90E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0B4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KBA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F63D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To be confirmed after reviewing teacher-provided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72A0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Unclear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56B1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Review relevance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D93B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  <w:tr w:rsidR="009B2FDC" w:rsidRPr="009B2FDC" w14:paraId="7DE85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CC5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MSA Precinct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E61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Precinct / spatial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F5CD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May provide useful geographic grouping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B7856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Spatial classification or aggregation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644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</w:tbl>
    <w:p w14:paraId="566CD32A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conclusion</w:t>
      </w:r>
    </w:p>
    <w:p w14:paraId="27EDE62C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 datasets most directly related to the current research question appear to be:</w:t>
      </w:r>
    </w:p>
    <w:p w14:paraId="6CA3FFBF" w14:textId="77777777" w:rsidR="009B2FDC" w:rsidRPr="009B2FDC" w:rsidRDefault="009B2FDC" w:rsidP="009B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Noise sensor data</w:t>
      </w:r>
    </w:p>
    <w:p w14:paraId="6A973374" w14:textId="77777777" w:rsidR="009B2FDC" w:rsidRPr="009B2FDC" w:rsidRDefault="009B2FDC" w:rsidP="009B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Liquor licence data</w:t>
      </w:r>
    </w:p>
    <w:p w14:paraId="459DC6BA" w14:textId="77777777" w:rsidR="009B2FDC" w:rsidRPr="009B2FDC" w:rsidRDefault="009B2FDC" w:rsidP="009B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Business establishment data</w:t>
      </w:r>
    </w:p>
    <w:p w14:paraId="50DDA263" w14:textId="77777777" w:rsidR="009B2FDC" w:rsidRPr="009B2FDC" w:rsidRDefault="009B2FDC" w:rsidP="009B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CLUE land-use / floor-space data</w:t>
      </w:r>
    </w:p>
    <w:p w14:paraId="61ABA17B" w14:textId="77777777" w:rsidR="009B2FDC" w:rsidRPr="009B2FDC" w:rsidRDefault="009B2FDC" w:rsidP="009B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Population data</w:t>
      </w:r>
    </w:p>
    <w:p w14:paraId="105ECCA5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Building footprint data could provide additional information about urban density, but may be secondary.</w:t>
      </w:r>
    </w:p>
    <w:p w14:paraId="1FDD8B11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Flora/fauna and biodiversity-related datasets currently appear less directly connected to the main research question unless they can be transformed into a meaningful measure such as green-space or vegetation coverage.</w:t>
      </w:r>
    </w:p>
    <w:p w14:paraId="112CDCB3" w14:textId="77777777" w:rsidR="009B2FDC" w:rsidRPr="009B2FDC" w:rsidRDefault="009B2FDC" w:rsidP="009B2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79BA52" wp14:editId="2DEDD0C1">
                <wp:extent cx="5731510" cy="1270"/>
                <wp:effectExtent l="0" t="31750" r="0" b="36830"/>
                <wp:docPr id="138583005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9EF4D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1B8A7C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Proposed Data Integration Strategy</w:t>
      </w:r>
    </w:p>
    <w:p w14:paraId="189C6727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There does not appear to be a single common ID shared by all datasets.</w:t>
      </w:r>
    </w:p>
    <w:p w14:paraId="432E0E2C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 xml:space="preserve">Therefore, </w:t>
      </w: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spatial integration</w:t>
      </w:r>
      <w:r w:rsidRPr="009B2FDC">
        <w:rPr>
          <w:rFonts w:ascii="Times New Roman" w:hAnsi="Times New Roman" w:cs="Times New Roman"/>
          <w:kern w:val="0"/>
          <w14:ligatures w14:val="none"/>
        </w:rPr>
        <w:t xml:space="preserve"> is likely to be the main approach.</w:t>
      </w:r>
    </w:p>
    <w:p w14:paraId="58E28C81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unit</w:t>
      </w:r>
    </w:p>
    <w:p w14:paraId="06352348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 noise sensor location can be treated as the central spatial unit.</w:t>
      </w:r>
    </w:p>
    <w:p w14:paraId="3F9742A5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For each sensor, we can construct characteristics of its surrounding urban environment.</w:t>
      </w:r>
    </w:p>
    <w:p w14:paraId="28E48457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approach</w:t>
      </w:r>
    </w:p>
    <w:p w14:paraId="61B5D39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Step 1 — Noise sensor</w:t>
      </w:r>
    </w:p>
    <w:p w14:paraId="178468A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Each observation contains:</w:t>
      </w:r>
    </w:p>
    <w:p w14:paraId="4DB0C6F5" w14:textId="77777777" w:rsidR="009B2FDC" w:rsidRPr="009B2FDC" w:rsidRDefault="009B2FDC" w:rsidP="009B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Sensor/device ID</w:t>
      </w:r>
    </w:p>
    <w:p w14:paraId="11CD867D" w14:textId="77777777" w:rsidR="009B2FDC" w:rsidRPr="009B2FDC" w:rsidRDefault="009B2FDC" w:rsidP="009B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14AD28F4" w14:textId="77777777" w:rsidR="009B2FDC" w:rsidRPr="009B2FDC" w:rsidRDefault="009B2FDC" w:rsidP="009B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Date/time</w:t>
      </w:r>
    </w:p>
    <w:p w14:paraId="5208CD50" w14:textId="77777777" w:rsidR="009B2FDC" w:rsidRPr="009B2FDC" w:rsidRDefault="009B2FDC" w:rsidP="009B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Noise level</w:t>
      </w:r>
    </w:p>
    <w:p w14:paraId="36B96A81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Step 2 — Create a buffer around each sensor</w:t>
      </w:r>
    </w:p>
    <w:p w14:paraId="023794A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294FAB6F" w14:textId="77777777" w:rsidR="009B2FDC" w:rsidRPr="009B2FDC" w:rsidRDefault="009B2FDC" w:rsidP="009B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250 m</w:t>
      </w:r>
    </w:p>
    <w:p w14:paraId="70707B18" w14:textId="77777777" w:rsidR="009B2FDC" w:rsidRPr="009B2FDC" w:rsidRDefault="009B2FDC" w:rsidP="009B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500 m</w:t>
      </w:r>
    </w:p>
    <w:p w14:paraId="262F3A49" w14:textId="77777777" w:rsidR="009B2FDC" w:rsidRPr="009B2FDC" w:rsidRDefault="009B2FDC" w:rsidP="009B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potentially 1 km for sensitivity analysis</w:t>
      </w:r>
    </w:p>
    <w:p w14:paraId="7CDBD204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Step 3 — Calculate environmental characteristics within the buffer</w:t>
      </w:r>
    </w:p>
    <w:p w14:paraId="1814D8F2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Potential features include:</w:t>
      </w:r>
    </w:p>
    <w:p w14:paraId="72D36832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Nightlife</w:t>
      </w:r>
    </w:p>
    <w:p w14:paraId="33512D6B" w14:textId="77777777" w:rsidR="009B2FDC" w:rsidRPr="009B2FDC" w:rsidRDefault="009B2FDC" w:rsidP="009B2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liquor-licensed venues</w:t>
      </w:r>
    </w:p>
    <w:p w14:paraId="4C4820E3" w14:textId="77777777" w:rsidR="009B2FDC" w:rsidRPr="009B2FDC" w:rsidRDefault="009B2FDC" w:rsidP="009B2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Density of liquor licences</w:t>
      </w:r>
    </w:p>
    <w:p w14:paraId="06227517" w14:textId="77777777" w:rsidR="009B2FDC" w:rsidRPr="009B2FDC" w:rsidRDefault="009B2FDC" w:rsidP="009B2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nightlife-related businesses</w:t>
      </w:r>
    </w:p>
    <w:p w14:paraId="72F2B7E9" w14:textId="77777777" w:rsidR="009B2FDC" w:rsidRPr="009B2FDC" w:rsidRDefault="009B2FDC" w:rsidP="009B2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Potentially late-night venues if trading-hour information is available</w:t>
      </w:r>
    </w:p>
    <w:p w14:paraId="64866D90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activity</w:t>
      </w:r>
    </w:p>
    <w:p w14:paraId="14261A30" w14:textId="77777777" w:rsidR="009B2FDC" w:rsidRPr="009B2FDC" w:rsidRDefault="009B2FDC" w:rsidP="009B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restaurants</w:t>
      </w:r>
    </w:p>
    <w:p w14:paraId="14C753FE" w14:textId="77777777" w:rsidR="009B2FDC" w:rsidRPr="009B2FDC" w:rsidRDefault="009B2FDC" w:rsidP="009B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cafés</w:t>
      </w:r>
    </w:p>
    <w:p w14:paraId="3DEE05B9" w14:textId="77777777" w:rsidR="009B2FDC" w:rsidRPr="009B2FDC" w:rsidRDefault="009B2FDC" w:rsidP="009B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bars/pubs</w:t>
      </w:r>
    </w:p>
    <w:p w14:paraId="6F5E6ADD" w14:textId="77777777" w:rsidR="009B2FDC" w:rsidRPr="009B2FDC" w:rsidRDefault="009B2FDC" w:rsidP="009B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entertainment businesses</w:t>
      </w:r>
    </w:p>
    <w:p w14:paraId="14368644" w14:textId="77777777" w:rsidR="009B2FDC" w:rsidRPr="009B2FDC" w:rsidRDefault="009B2FDC" w:rsidP="009B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Total business-establishment density</w:t>
      </w:r>
    </w:p>
    <w:p w14:paraId="0AC99A6D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 use</w:t>
      </w:r>
    </w:p>
    <w:p w14:paraId="7335F227" w14:textId="77777777" w:rsidR="009B2FDC" w:rsidRPr="009B2FDC" w:rsidRDefault="009B2FDC" w:rsidP="009B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Commercial floor-space share</w:t>
      </w:r>
    </w:p>
    <w:p w14:paraId="7797C8F6" w14:textId="77777777" w:rsidR="009B2FDC" w:rsidRPr="009B2FDC" w:rsidRDefault="009B2FDC" w:rsidP="009B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Residential floor-space share</w:t>
      </w:r>
    </w:p>
    <w:p w14:paraId="15057CE1" w14:textId="77777777" w:rsidR="009B2FDC" w:rsidRPr="009B2FDC" w:rsidRDefault="009B2FDC" w:rsidP="009B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Retail floor-space share</w:t>
      </w:r>
    </w:p>
    <w:p w14:paraId="0E9492CA" w14:textId="77777777" w:rsidR="009B2FDC" w:rsidRPr="009B2FDC" w:rsidRDefault="009B2FDC" w:rsidP="009B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Entertainment-related floor space</w:t>
      </w:r>
    </w:p>
    <w:p w14:paraId="74D01B0F" w14:textId="77777777" w:rsidR="009B2FDC" w:rsidRPr="009B2FDC" w:rsidRDefault="009B2FDC" w:rsidP="009B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Mixed-use intensity</w:t>
      </w:r>
    </w:p>
    <w:p w14:paraId="6EAAF9D2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Built environment</w:t>
      </w:r>
    </w:p>
    <w:p w14:paraId="303ED25E" w14:textId="77777777" w:rsidR="009B2FDC" w:rsidRPr="009B2FDC" w:rsidRDefault="009B2FDC" w:rsidP="009B2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Number of buildings</w:t>
      </w:r>
    </w:p>
    <w:p w14:paraId="75193B55" w14:textId="77777777" w:rsidR="009B2FDC" w:rsidRPr="009B2FDC" w:rsidRDefault="009B2FDC" w:rsidP="009B2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Building footprint coverage</w:t>
      </w:r>
    </w:p>
    <w:p w14:paraId="64062E41" w14:textId="77777777" w:rsidR="009B2FDC" w:rsidRPr="009B2FDC" w:rsidRDefault="009B2FDC" w:rsidP="009B2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Built-up density</w:t>
      </w:r>
    </w:p>
    <w:p w14:paraId="5C294F8D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Population</w:t>
      </w:r>
    </w:p>
    <w:p w14:paraId="37DDA931" w14:textId="77777777" w:rsidR="009B2FDC" w:rsidRPr="009B2FDC" w:rsidRDefault="009B2FDC" w:rsidP="009B2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Population density</w:t>
      </w:r>
    </w:p>
    <w:p w14:paraId="4DB095E4" w14:textId="77777777" w:rsidR="009B2FDC" w:rsidRPr="009B2FDC" w:rsidRDefault="009B2FDC" w:rsidP="009B2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Residential population surrounding the sensor</w:t>
      </w:r>
    </w:p>
    <w:p w14:paraId="0A73248C" w14:textId="77777777" w:rsidR="009B2FDC" w:rsidRPr="009B2FDC" w:rsidRDefault="009B2FDC" w:rsidP="009B2FD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6E4459" wp14:editId="7C40C1B3">
                <wp:extent cx="5731510" cy="1270"/>
                <wp:effectExtent l="0" t="31750" r="0" b="36830"/>
                <wp:docPr id="8345830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7584B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4DC4BB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Proposed Dataset Relationship</w:t>
      </w:r>
    </w:p>
    <w:p w14:paraId="08812AC8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Noise Sensor Data</w:t>
      </w:r>
      <w:r w:rsidRPr="009B2FDC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9B2FDC">
        <w:rPr>
          <w:rFonts w:ascii="Times New Roman" w:hAnsi="Times New Roman" w:cs="Times New Roman"/>
          <w:kern w:val="0"/>
          <w14:ligatures w14:val="none"/>
        </w:rPr>
        <w:br/>
      </w: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Sensor location + time + measured noise</w:t>
      </w:r>
    </w:p>
    <w:p w14:paraId="5E52DCE6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Apple Color Emoji" w:hAnsi="Apple Color Emoji" w:cs="Apple Color Emoji"/>
          <w:kern w:val="0"/>
          <w14:ligatures w14:val="none"/>
        </w:rPr>
        <w:t>↙</w:t>
      </w:r>
      <w:r w:rsidRPr="009B2FDC">
        <w:rPr>
          <w:rFonts w:ascii="Times New Roman" w:hAnsi="Times New Roman" w:cs="Times New Roman"/>
          <w:kern w:val="0"/>
          <w14:ligatures w14:val="none"/>
        </w:rPr>
        <w:t xml:space="preserve"> ↓ </w:t>
      </w:r>
      <w:r w:rsidRPr="009B2FDC">
        <w:rPr>
          <w:rFonts w:ascii="Apple Color Emoji" w:hAnsi="Apple Color Emoji" w:cs="Apple Color Emoji"/>
          <w:kern w:val="0"/>
          <w14:ligatures w14:val="none"/>
        </w:rPr>
        <w:t>↘</w:t>
      </w:r>
    </w:p>
    <w:p w14:paraId="2BF13DC5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Liquor licences</w:t>
      </w:r>
      <w:r w:rsidRPr="009B2FDC">
        <w:rPr>
          <w:rFonts w:ascii="Times New Roman" w:hAnsi="Times New Roman" w:cs="Times New Roman"/>
          <w:kern w:val="0"/>
          <w14:ligatures w14:val="none"/>
        </w:rPr>
        <w:br/>
        <w:t>Nightlife intensity</w:t>
      </w:r>
    </w:p>
    <w:p w14:paraId="60DB7CB7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Business establishments</w:t>
      </w:r>
      <w:r w:rsidRPr="009B2FDC">
        <w:rPr>
          <w:rFonts w:ascii="Times New Roman" w:hAnsi="Times New Roman" w:cs="Times New Roman"/>
          <w:kern w:val="0"/>
          <w14:ligatures w14:val="none"/>
        </w:rPr>
        <w:br/>
        <w:t>Restaurants / cafés / bars / entertainment</w:t>
      </w:r>
    </w:p>
    <w:p w14:paraId="5F4C63A0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CLUE floor space</w:t>
      </w:r>
      <w:r w:rsidRPr="009B2FDC">
        <w:rPr>
          <w:rFonts w:ascii="Times New Roman" w:hAnsi="Times New Roman" w:cs="Times New Roman"/>
          <w:kern w:val="0"/>
          <w14:ligatures w14:val="none"/>
        </w:rPr>
        <w:br/>
        <w:t>Commercial / residential / land-use composition</w:t>
      </w:r>
    </w:p>
    <w:p w14:paraId="1096E797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Population</w:t>
      </w:r>
      <w:r w:rsidRPr="009B2FDC">
        <w:rPr>
          <w:rFonts w:ascii="Times New Roman" w:hAnsi="Times New Roman" w:cs="Times New Roman"/>
          <w:kern w:val="0"/>
          <w14:ligatures w14:val="none"/>
        </w:rPr>
        <w:br/>
        <w:t>Population / residential density</w:t>
      </w:r>
    </w:p>
    <w:p w14:paraId="083F4601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Building footprints</w:t>
      </w:r>
      <w:r w:rsidRPr="009B2FDC">
        <w:rPr>
          <w:rFonts w:ascii="Times New Roman" w:hAnsi="Times New Roman" w:cs="Times New Roman"/>
          <w:kern w:val="0"/>
          <w14:ligatures w14:val="none"/>
        </w:rPr>
        <w:br/>
        <w:t>Built-environment density</w:t>
      </w:r>
    </w:p>
    <w:p w14:paraId="7E6D460A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↓</w:t>
      </w:r>
    </w:p>
    <w:p w14:paraId="4124D7E2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Spatial join / buffer-based aggregation</w:t>
      </w:r>
    </w:p>
    <w:p w14:paraId="3D7AC24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↓</w:t>
      </w:r>
    </w:p>
    <w:p w14:paraId="297D15EF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integrated analysis dataset</w:t>
      </w:r>
    </w:p>
    <w:p w14:paraId="3EBF455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 final dataset could have a structure similar to: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65"/>
        <w:gridCol w:w="878"/>
        <w:gridCol w:w="687"/>
        <w:gridCol w:w="1220"/>
        <w:gridCol w:w="1084"/>
        <w:gridCol w:w="1461"/>
        <w:gridCol w:w="1477"/>
        <w:gridCol w:w="1438"/>
      </w:tblGrid>
      <w:tr w:rsidR="009B2FDC" w:rsidRPr="009B2FDC" w14:paraId="7C221ED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5154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EB888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34E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CF7D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Liquor venues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E53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Restaurants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7EE0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Commercial share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1AC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Population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6352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Building coverage</w:t>
            </w:r>
          </w:p>
        </w:tc>
      </w:tr>
      <w:tr w:rsidR="009B2FDC" w:rsidRPr="009B2FDC" w14:paraId="5954A7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5CE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S01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7C2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Fri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141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67.2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EFCD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97AD1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97A9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DF4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A05B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…</w:t>
            </w:r>
          </w:p>
        </w:tc>
      </w:tr>
      <w:tr w:rsidR="009B2FDC" w:rsidRPr="009B2FDC" w14:paraId="412FEA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A8238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S01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596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Fri 22:15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09E7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70.1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9BB8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892E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9916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51F8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1755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…</w:t>
            </w:r>
          </w:p>
        </w:tc>
      </w:tr>
      <w:tr w:rsidR="009B2FDC" w:rsidRPr="009B2FDC" w14:paraId="789AFD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131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S02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A43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Fri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34D97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58.4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471BF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88B3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50C7A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0.31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68CE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816C" w14:textId="77777777" w:rsidR="009B2FDC" w:rsidRPr="009B2FDC" w:rsidRDefault="009B2FDC" w:rsidP="009B2FD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B2FDC">
              <w:rPr>
                <w:rFonts w:ascii="Times New Roman" w:hAnsi="Times New Roman" w:cs="Times New Roman"/>
                <w:kern w:val="0"/>
                <w14:ligatures w14:val="none"/>
              </w:rPr>
              <w:t>…</w:t>
            </w:r>
          </w:p>
        </w:tc>
      </w:tr>
    </w:tbl>
    <w:p w14:paraId="6CF1709C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This would allow us to link temporal noise variation with spatial characteristics of the surrounding urban environment.</w:t>
      </w:r>
    </w:p>
    <w:p w14:paraId="057A0916" w14:textId="77777777" w:rsidR="009B2FDC" w:rsidRPr="009B2FDC" w:rsidRDefault="009B2FDC" w:rsidP="009B2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53F925" wp14:editId="3F89E9B7">
                <wp:extent cx="5731510" cy="1270"/>
                <wp:effectExtent l="0" t="31750" r="0" b="36830"/>
                <wp:docPr id="8204550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46D41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BB4093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Important Data Issues Identified</w:t>
      </w:r>
    </w:p>
    <w:p w14:paraId="6BA907FD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1 — Different spatial units</w:t>
      </w:r>
    </w:p>
    <w:p w14:paraId="4EA464C7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 datasets are recorded at different spatial scales:</w:t>
      </w:r>
    </w:p>
    <w:p w14:paraId="13BB077A" w14:textId="77777777" w:rsidR="009B2FDC" w:rsidRPr="009B2FDC" w:rsidRDefault="009B2FDC" w:rsidP="009B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Noise: sensor point</w:t>
      </w:r>
    </w:p>
    <w:p w14:paraId="091A9D5A" w14:textId="77777777" w:rsidR="009B2FDC" w:rsidRPr="009B2FDC" w:rsidRDefault="009B2FDC" w:rsidP="009B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Businesses: individual locations</w:t>
      </w:r>
    </w:p>
    <w:p w14:paraId="5D134ADA" w14:textId="77777777" w:rsidR="009B2FDC" w:rsidRPr="009B2FDC" w:rsidRDefault="009B2FDC" w:rsidP="009B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Liquor licences: individual locations</w:t>
      </w:r>
    </w:p>
    <w:p w14:paraId="482B8023" w14:textId="77777777" w:rsidR="009B2FDC" w:rsidRPr="009B2FDC" w:rsidRDefault="009B2FDC" w:rsidP="009B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CLUE: block level</w:t>
      </w:r>
    </w:p>
    <w:p w14:paraId="47DF8A9E" w14:textId="77777777" w:rsidR="009B2FDC" w:rsidRPr="009B2FDC" w:rsidRDefault="009B2FDC" w:rsidP="009B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Population: geographic-area level</w:t>
      </w:r>
    </w:p>
    <w:p w14:paraId="65D5A94F" w14:textId="77777777" w:rsidR="009B2FDC" w:rsidRPr="009B2FDC" w:rsidRDefault="009B2FDC" w:rsidP="009B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Buildings: polygons</w:t>
      </w:r>
    </w:p>
    <w:p w14:paraId="50CD3AB4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Therefore, spatial joins or buffer-based aggregation will be necessary rather than a simple ID-based merge.</w:t>
      </w:r>
    </w:p>
    <w:p w14:paraId="6C51E0A8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2 — Different temporal resolutions</w:t>
      </w:r>
    </w:p>
    <w:p w14:paraId="1C2481F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Noise measurements change approximately every 15 minutes, while built-environment variables change much more slowly.</w:t>
      </w:r>
    </w:p>
    <w:p w14:paraId="3F9BDBF1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59519141" w14:textId="77777777" w:rsidR="009B2FDC" w:rsidRPr="009B2FDC" w:rsidRDefault="009B2FDC" w:rsidP="009B2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Noise → minutes</w:t>
      </w:r>
    </w:p>
    <w:p w14:paraId="293E4940" w14:textId="77777777" w:rsidR="009B2FDC" w:rsidRPr="009B2FDC" w:rsidRDefault="009B2FDC" w:rsidP="009B2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Liquor licences → monthly / relatively slow-changing</w:t>
      </w:r>
    </w:p>
    <w:p w14:paraId="558CDF89" w14:textId="77777777" w:rsidR="009B2FDC" w:rsidRPr="009B2FDC" w:rsidRDefault="009B2FDC" w:rsidP="009B2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CLUE → annual</w:t>
      </w:r>
    </w:p>
    <w:p w14:paraId="186868F5" w14:textId="77777777" w:rsidR="009B2FDC" w:rsidRPr="009B2FDC" w:rsidRDefault="009B2FDC" w:rsidP="009B2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Population → annual or census-based</w:t>
      </w:r>
    </w:p>
    <w:p w14:paraId="788F3ED7" w14:textId="77777777" w:rsidR="009B2FDC" w:rsidRPr="009B2FDC" w:rsidRDefault="009B2FDC" w:rsidP="009B2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Buildings → largely static</w:t>
      </w:r>
    </w:p>
    <w:p w14:paraId="2A6AB505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lastRenderedPageBreak/>
        <w:t>Therefore, we should not treat every 15-minute noise observation as an independent observation when modelling the effects of static urban characteristics.</w:t>
      </w:r>
    </w:p>
    <w:p w14:paraId="5AAF3E7B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We may eventually need to aggregate noise measurements by sensor and time period, or use a model that accounts for repeated observations at each sensor.</w:t>
      </w:r>
    </w:p>
    <w:p w14:paraId="0FFCE155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3 — Missing sensor observations</w:t>
      </w:r>
    </w:p>
    <w:p w14:paraId="735D3BE3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Sensor data may not contain a valid measurement at every expected 15-minute interval.</w:t>
      </w:r>
    </w:p>
    <w:p w14:paraId="5ACF74A4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We therefore need to examine:</w:t>
      </w:r>
    </w:p>
    <w:p w14:paraId="63BA971C" w14:textId="77777777" w:rsidR="009B2FDC" w:rsidRPr="009B2FDC" w:rsidRDefault="009B2FDC" w:rsidP="009B2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2FDC">
        <w:rPr>
          <w:rFonts w:ascii="Times New Roman" w:eastAsia="Times New Roman" w:hAnsi="Times New Roman" w:cs="Times New Roman"/>
          <w:kern w:val="0"/>
          <w14:ligatures w14:val="none"/>
        </w:rPr>
        <w:t>missingness</w:t>
      </w:r>
      <w:proofErr w:type="spellEnd"/>
      <w:r w:rsidRPr="009B2FDC">
        <w:rPr>
          <w:rFonts w:ascii="Times New Roman" w:eastAsia="Times New Roman" w:hAnsi="Times New Roman" w:cs="Times New Roman"/>
          <w:kern w:val="0"/>
          <w14:ligatures w14:val="none"/>
        </w:rPr>
        <w:t xml:space="preserve"> by sensor,</w:t>
      </w:r>
    </w:p>
    <w:p w14:paraId="0843FDB8" w14:textId="77777777" w:rsidR="009B2FDC" w:rsidRPr="009B2FDC" w:rsidRDefault="009B2FDC" w:rsidP="009B2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time coverage,</w:t>
      </w:r>
    </w:p>
    <w:p w14:paraId="33692894" w14:textId="77777777" w:rsidR="009B2FDC" w:rsidRPr="009B2FDC" w:rsidRDefault="009B2FDC" w:rsidP="009B2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sensors with insufficient observations,</w:t>
      </w:r>
    </w:p>
    <w:p w14:paraId="64467A19" w14:textId="77777777" w:rsidR="009B2FDC" w:rsidRPr="009B2FDC" w:rsidRDefault="009B2FDC" w:rsidP="009B2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and whether sensor locations have changed.</w:t>
      </w:r>
    </w:p>
    <w:p w14:paraId="7EC70418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4 — CLUE suppressed values</w:t>
      </w:r>
    </w:p>
    <w:p w14:paraId="33F505F4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Some CLUE floor-space cells are suppressed for confidentiality.</w:t>
      </w:r>
    </w:p>
    <w:p w14:paraId="59F2376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These missing values should not automatically be interpreted as zero.</w:t>
      </w:r>
    </w:p>
    <w:p w14:paraId="3C457657" w14:textId="77777777" w:rsidR="009B2FDC" w:rsidRPr="009B2FDC" w:rsidRDefault="009B2FDC" w:rsidP="009B2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D7F330" wp14:editId="7F994CE1">
                <wp:extent cx="5731510" cy="1270"/>
                <wp:effectExtent l="0" t="31750" r="0" b="36830"/>
                <wp:docPr id="4375034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2311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D9B95A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Biodiversity: Keep or Remove?</w:t>
      </w:r>
    </w:p>
    <w:p w14:paraId="6EA8920D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At the moment, biodiversity appears to be less directly connected to our main research question than nightlife, population, land use and built-environment variables.</w:t>
      </w:r>
    </w:p>
    <w:p w14:paraId="53F7ED30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 xml:space="preserve">I suggest that we </w:t>
      </w: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do not make biodiversity a major component of the project unless exploratory analysis identifies a clear mechanism or useful variable</w:t>
      </w:r>
      <w:r w:rsidRPr="009B2FDC">
        <w:rPr>
          <w:rFonts w:ascii="Times New Roman" w:hAnsi="Times New Roman" w:cs="Times New Roman"/>
          <w:kern w:val="0"/>
          <w14:ligatures w14:val="none"/>
        </w:rPr>
        <w:t>.</w:t>
      </w:r>
    </w:p>
    <w:p w14:paraId="69533D00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One possible exception is if the teacher-provided biodiversity data can provide a meaningful proxy for:</w:t>
      </w:r>
    </w:p>
    <w:p w14:paraId="39581ECA" w14:textId="77777777" w:rsidR="009B2FDC" w:rsidRPr="009B2FDC" w:rsidRDefault="009B2FDC" w:rsidP="009B2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green-space coverage,</w:t>
      </w:r>
    </w:p>
    <w:p w14:paraId="04A1F38B" w14:textId="77777777" w:rsidR="009B2FDC" w:rsidRPr="009B2FDC" w:rsidRDefault="009B2FDC" w:rsidP="009B2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vegetation,</w:t>
      </w:r>
    </w:p>
    <w:p w14:paraId="5408CBE6" w14:textId="77777777" w:rsidR="009B2FDC" w:rsidRPr="009B2FDC" w:rsidRDefault="009B2FDC" w:rsidP="009B2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parks,</w:t>
      </w:r>
    </w:p>
    <w:p w14:paraId="70831D6E" w14:textId="77777777" w:rsidR="009B2FDC" w:rsidRPr="009B2FDC" w:rsidRDefault="009B2FDC" w:rsidP="009B2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or natural land cover.</w:t>
      </w:r>
    </w:p>
    <w:p w14:paraId="710CEDDC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These variables could plausibly be investigated in relation to lower urban noise.</w:t>
      </w:r>
    </w:p>
    <w:p w14:paraId="180DF627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Otherwise, including flora/fauna and KBA data may unnecessarily broaden the project scope.</w:t>
      </w:r>
    </w:p>
    <w:p w14:paraId="6AA8F8ED" w14:textId="77777777" w:rsidR="009B2FDC" w:rsidRPr="009B2FDC" w:rsidRDefault="009B2FDC" w:rsidP="009B2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2748C7" wp14:editId="791FC97D">
                <wp:extent cx="5731510" cy="1270"/>
                <wp:effectExtent l="0" t="31750" r="0" b="36830"/>
                <wp:docPr id="1940844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AC535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62963A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We Can Answer With the Current Data</w:t>
      </w:r>
    </w:p>
    <w:p w14:paraId="342A321F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lastRenderedPageBreak/>
        <w:t>With the currently identified datasets, we should be able to investigate:</w:t>
      </w:r>
    </w:p>
    <w:p w14:paraId="51D19D43" w14:textId="77777777" w:rsidR="009B2FDC" w:rsidRPr="009B2FDC" w:rsidRDefault="009B2FDC" w:rsidP="009B2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How measured noise varies between sensor locations.</w:t>
      </w:r>
    </w:p>
    <w:p w14:paraId="718AF08C" w14:textId="77777777" w:rsidR="009B2FDC" w:rsidRPr="009B2FDC" w:rsidRDefault="009B2FDC" w:rsidP="009B2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areas with more liquor-licensed venues have higher noise levels.</w:t>
      </w:r>
    </w:p>
    <w:p w14:paraId="7A3B298F" w14:textId="77777777" w:rsidR="009B2FDC" w:rsidRPr="009B2FDC" w:rsidRDefault="009B2FDC" w:rsidP="009B2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restaurant, café, bar and entertainment density is associated with noise.</w:t>
      </w:r>
    </w:p>
    <w:p w14:paraId="4AB65925" w14:textId="77777777" w:rsidR="009B2FDC" w:rsidRPr="009B2FDC" w:rsidRDefault="009B2FDC" w:rsidP="009B2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commercial or mixed-use areas are noisier than more residential areas.</w:t>
      </w:r>
    </w:p>
    <w:p w14:paraId="5086C691" w14:textId="77777777" w:rsidR="009B2FDC" w:rsidRPr="009B2FDC" w:rsidRDefault="009B2FDC" w:rsidP="009B2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built-environment intensity is associated with noise.</w:t>
      </w:r>
    </w:p>
    <w:p w14:paraId="5D7C989E" w14:textId="77777777" w:rsidR="009B2FDC" w:rsidRPr="009B2FDC" w:rsidRDefault="009B2FDC" w:rsidP="009B2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some locations are unexpectedly noisy or quiet given their surrounding urban characteristics.</w:t>
      </w:r>
    </w:p>
    <w:p w14:paraId="0FF7CD7A" w14:textId="77777777" w:rsidR="009B2FDC" w:rsidRPr="009B2FDC" w:rsidRDefault="009B2FDC" w:rsidP="009B2FD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81C063" wp14:editId="33BE7919">
                <wp:extent cx="5731510" cy="1270"/>
                <wp:effectExtent l="0" t="31750" r="0" b="36830"/>
                <wp:docPr id="16100145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A0D7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928043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What We Cannot Answer Yet</w:t>
      </w:r>
    </w:p>
    <w:p w14:paraId="7F4F53FE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Several questions still depend on data availability:</w:t>
      </w:r>
    </w:p>
    <w:p w14:paraId="21562652" w14:textId="77777777" w:rsidR="009B2FDC" w:rsidRPr="009B2FDC" w:rsidRDefault="009B2FDC" w:rsidP="009B2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population density can be consistently linked to every sensor.</w:t>
      </w:r>
    </w:p>
    <w:p w14:paraId="0108D29D" w14:textId="77777777" w:rsidR="009B2FDC" w:rsidRPr="009B2FDC" w:rsidRDefault="009B2FDC" w:rsidP="009B2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historical noise complaint data can be obtained.</w:t>
      </w:r>
    </w:p>
    <w:p w14:paraId="4A8474B3" w14:textId="77777777" w:rsidR="009B2FDC" w:rsidRPr="009B2FDC" w:rsidRDefault="009B2FDC" w:rsidP="009B2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liquor trading hours and patron capacity are sufficiently complete for analysis.</w:t>
      </w:r>
    </w:p>
    <w:p w14:paraId="567DE28D" w14:textId="77777777" w:rsidR="009B2FDC" w:rsidRPr="009B2FDC" w:rsidRDefault="009B2FDC" w:rsidP="009B2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the teacher-provided MSA, KBA and biodiversity datasets contain useful spatial variables.</w:t>
      </w:r>
    </w:p>
    <w:p w14:paraId="36691344" w14:textId="77777777" w:rsidR="009B2FDC" w:rsidRPr="009B2FDC" w:rsidRDefault="009B2FDC" w:rsidP="009B2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What buffer distance around each sensor is most appropriate.</w:t>
      </w:r>
    </w:p>
    <w:p w14:paraId="7814DB96" w14:textId="77777777" w:rsidR="009B2FDC" w:rsidRPr="009B2FDC" w:rsidRDefault="009B2FDC" w:rsidP="009B2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Whether sensor coverage is sufficiently broad to support conclusions about the whole City of Melbourne.</w:t>
      </w:r>
    </w:p>
    <w:p w14:paraId="5338F90F" w14:textId="77777777" w:rsidR="009B2FDC" w:rsidRPr="009B2FDC" w:rsidRDefault="009B2FDC" w:rsidP="009B2FD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387379" wp14:editId="69B2B60E">
                <wp:extent cx="5731510" cy="1270"/>
                <wp:effectExtent l="0" t="31750" r="0" b="36830"/>
                <wp:docPr id="14535977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8072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B7A01F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Suggested Next Steps</w:t>
      </w:r>
    </w:p>
    <w:p w14:paraId="5E869FC6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</w:t>
      </w:r>
    </w:p>
    <w:p w14:paraId="6DAC58F3" w14:textId="77777777" w:rsidR="009B2FDC" w:rsidRPr="009B2FDC" w:rsidRDefault="009B2FDC" w:rsidP="009B2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Review all teacher-provided datasets and document their variables, years and spatial units.</w:t>
      </w:r>
    </w:p>
    <w:p w14:paraId="07DD634F" w14:textId="77777777" w:rsidR="009B2FDC" w:rsidRPr="009B2FDC" w:rsidRDefault="009B2FDC" w:rsidP="009B2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Extract coordinates for all noise sensor locations.</w:t>
      </w:r>
    </w:p>
    <w:p w14:paraId="533778EF" w14:textId="77777777" w:rsidR="009B2FDC" w:rsidRPr="009B2FDC" w:rsidRDefault="009B2FDC" w:rsidP="009B2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Map sensor locations against liquor licences and business establishments.</w:t>
      </w:r>
    </w:p>
    <w:p w14:paraId="12273B40" w14:textId="77777777" w:rsidR="009B2FDC" w:rsidRPr="009B2FDC" w:rsidRDefault="009B2FDC" w:rsidP="009B2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Test whether CLUE blocks can be spatially linked to sensor locations.</w:t>
      </w:r>
    </w:p>
    <w:p w14:paraId="0618B23D" w14:textId="77777777" w:rsidR="009B2FDC" w:rsidRPr="009B2FDC" w:rsidRDefault="009B2FDC" w:rsidP="009B2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Construct a pilot 500 m buffer around several sensors.</w:t>
      </w:r>
    </w:p>
    <w:p w14:paraId="7C7A732C" w14:textId="77777777" w:rsidR="009B2FDC" w:rsidRPr="009B2FDC" w:rsidRDefault="009B2FDC" w:rsidP="009B2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Calculate simple features such as:</w:t>
      </w:r>
    </w:p>
    <w:p w14:paraId="00A154DA" w14:textId="77777777" w:rsidR="009B2FDC" w:rsidRPr="009B2FDC" w:rsidRDefault="009B2FDC" w:rsidP="009B2FD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</w:p>
    <w:p w14:paraId="4840D808" w14:textId="77777777" w:rsidR="009B2FDC" w:rsidRPr="009B2FDC" w:rsidRDefault="009B2FDC" w:rsidP="009B2F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liquor venue count,</w:t>
      </w:r>
    </w:p>
    <w:p w14:paraId="7AAC8485" w14:textId="77777777" w:rsidR="009B2FDC" w:rsidRPr="009B2FDC" w:rsidRDefault="009B2FDC" w:rsidP="009B2F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restaurant/café/bar count,</w:t>
      </w:r>
    </w:p>
    <w:p w14:paraId="4764D0E9" w14:textId="77777777" w:rsidR="009B2FDC" w:rsidRPr="009B2FDC" w:rsidRDefault="009B2FDC" w:rsidP="009B2F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business density,</w:t>
      </w:r>
    </w:p>
    <w:p w14:paraId="01AF5862" w14:textId="77777777" w:rsidR="009B2FDC" w:rsidRPr="009B2FDC" w:rsidRDefault="009B2FDC" w:rsidP="009B2F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kern w:val="0"/>
          <w14:ligatures w14:val="none"/>
        </w:rPr>
        <w:t>land-use composition.</w:t>
      </w:r>
    </w:p>
    <w:p w14:paraId="3EDE63FF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feasibility testing</w:t>
      </w:r>
    </w:p>
    <w:p w14:paraId="74AEF08C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lastRenderedPageBreak/>
        <w:t>Compare different buffer distances and decide on a consistent spatial unit.</w:t>
      </w:r>
    </w:p>
    <w:p w14:paraId="764F2391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Then construct the integrated sensor-level urban-environment dataset for the modelling stage.</w:t>
      </w:r>
    </w:p>
    <w:p w14:paraId="5514637E" w14:textId="77777777" w:rsidR="009B2FDC" w:rsidRPr="009B2FDC" w:rsidRDefault="009B2FDC" w:rsidP="009B2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FF33C5" wp14:editId="6471C9A2">
                <wp:extent cx="5731510" cy="1270"/>
                <wp:effectExtent l="0" t="31750" r="0" b="36830"/>
                <wp:docPr id="6917734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D1BBC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39AF52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Questions for the Supervisors</w:t>
      </w:r>
    </w:p>
    <w:p w14:paraId="62078865" w14:textId="77777777" w:rsidR="009B2FDC" w:rsidRPr="009B2FDC" w:rsidRDefault="009B2FDC" w:rsidP="009B2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a sensor-centred buffer approach be an appropriate way to integrate the spatial datasets?</w:t>
      </w:r>
    </w:p>
    <w:p w14:paraId="56087FF4" w14:textId="77777777" w:rsidR="009B2FDC" w:rsidRPr="009B2FDC" w:rsidRDefault="009B2FDC" w:rsidP="009B2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recommend using CLUE blocks instead of sensor buffers as the main spatial unit?</w:t>
      </w:r>
    </w:p>
    <w:p w14:paraId="1F2197BF" w14:textId="77777777" w:rsidR="009B2FDC" w:rsidRPr="009B2FDC" w:rsidRDefault="009B2FDC" w:rsidP="009B2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buffer distance would be reasonable — for example, 250 m, 500 m or 1 km?</w:t>
      </w:r>
    </w:p>
    <w:p w14:paraId="66C747A3" w14:textId="77777777" w:rsidR="009B2FDC" w:rsidRPr="009B2FDC" w:rsidRDefault="009B2FDC" w:rsidP="009B2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population density be included as one of the main explanatory variables?</w:t>
      </w:r>
    </w:p>
    <w:p w14:paraId="06141C79" w14:textId="77777777" w:rsidR="009B2FDC" w:rsidRPr="009B2FDC" w:rsidRDefault="009B2FDC" w:rsidP="009B2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think the biodiversity / flora and fauna datasets are relevant enough to retain, or should we narrow the project toward nightlife, population, land use and the built environment?</w:t>
      </w:r>
    </w:p>
    <w:p w14:paraId="4C9502C8" w14:textId="77777777" w:rsidR="009B2FDC" w:rsidRPr="009B2FDC" w:rsidRDefault="009B2FDC" w:rsidP="009B2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that noise measurements are high-frequency but most urban-environment variables are relatively static, would you recommend aggregating noise measurements before modelling?</w:t>
      </w:r>
    </w:p>
    <w:p w14:paraId="0B988EAC" w14:textId="77777777" w:rsidR="009B2FDC" w:rsidRPr="009B2FDC" w:rsidRDefault="009B2FDC" w:rsidP="009B2FD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51271C" wp14:editId="50566684">
                <wp:extent cx="5731510" cy="1270"/>
                <wp:effectExtent l="0" t="33020" r="0" b="38100"/>
                <wp:docPr id="18782868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A7F2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A6120E" w14:textId="77777777" w:rsidR="009B2FDC" w:rsidRPr="009B2FDC" w:rsidRDefault="009B2FDC" w:rsidP="009B2FD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2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Preliminary Recommendation</w:t>
      </w:r>
    </w:p>
    <w:p w14:paraId="5C0F9E6B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Based on the datasets reviewed so far, I recommend focusing the data-integration component on:</w:t>
      </w:r>
    </w:p>
    <w:p w14:paraId="5E3D47F6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Noise sensors + Liquor licences + Business establishments + CLUE land use + Population</w:t>
      </w:r>
    </w:p>
    <w:p w14:paraId="6FFE8114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 xml:space="preserve">with </w:t>
      </w:r>
      <w:r w:rsidRPr="009B2FDC">
        <w:rPr>
          <w:rFonts w:ascii="Times New Roman" w:hAnsi="Times New Roman" w:cs="Times New Roman"/>
          <w:b/>
          <w:bCs/>
          <w:kern w:val="0"/>
          <w14:ligatures w14:val="none"/>
        </w:rPr>
        <w:t>Building footprints</w:t>
      </w:r>
      <w:r w:rsidRPr="009B2FDC">
        <w:rPr>
          <w:rFonts w:ascii="Times New Roman" w:hAnsi="Times New Roman" w:cs="Times New Roman"/>
          <w:kern w:val="0"/>
          <w14:ligatures w14:val="none"/>
        </w:rPr>
        <w:t xml:space="preserve"> as an optional additional measure of urban density.</w:t>
      </w:r>
    </w:p>
    <w:p w14:paraId="11AADEDE" w14:textId="77777777" w:rsidR="009B2FDC" w:rsidRPr="009B2FDC" w:rsidRDefault="009B2FDC" w:rsidP="009B2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2FDC">
        <w:rPr>
          <w:rFonts w:ascii="Times New Roman" w:hAnsi="Times New Roman" w:cs="Times New Roman"/>
          <w:kern w:val="0"/>
          <w14:ligatures w14:val="none"/>
        </w:rPr>
        <w:t>Biodiversity-related datasets should remain secondary unless they provide a clear measure of green space or vegetation that can be meaningfully linked to urban noise.</w:t>
      </w:r>
    </w:p>
    <w:p w14:paraId="338D0AD2" w14:textId="77777777" w:rsidR="009B2FDC" w:rsidRDefault="009B2FDC"/>
    <w:sectPr w:rsidR="009B2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6E59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B1A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44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B68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A1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7F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764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438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07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1096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82B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C35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63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311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E1D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72C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362729">
    <w:abstractNumId w:val="5"/>
  </w:num>
  <w:num w:numId="2" w16cid:durableId="1732658853">
    <w:abstractNumId w:val="14"/>
  </w:num>
  <w:num w:numId="3" w16cid:durableId="614559839">
    <w:abstractNumId w:val="11"/>
  </w:num>
  <w:num w:numId="4" w16cid:durableId="1588539803">
    <w:abstractNumId w:val="6"/>
  </w:num>
  <w:num w:numId="5" w16cid:durableId="2099204779">
    <w:abstractNumId w:val="3"/>
  </w:num>
  <w:num w:numId="6" w16cid:durableId="927079510">
    <w:abstractNumId w:val="4"/>
  </w:num>
  <w:num w:numId="7" w16cid:durableId="1275556675">
    <w:abstractNumId w:val="8"/>
  </w:num>
  <w:num w:numId="8" w16cid:durableId="22480204">
    <w:abstractNumId w:val="1"/>
  </w:num>
  <w:num w:numId="9" w16cid:durableId="627973076">
    <w:abstractNumId w:val="7"/>
  </w:num>
  <w:num w:numId="10" w16cid:durableId="1782602107">
    <w:abstractNumId w:val="10"/>
  </w:num>
  <w:num w:numId="11" w16cid:durableId="240914638">
    <w:abstractNumId w:val="2"/>
  </w:num>
  <w:num w:numId="12" w16cid:durableId="244803263">
    <w:abstractNumId w:val="12"/>
  </w:num>
  <w:num w:numId="13" w16cid:durableId="1215042066">
    <w:abstractNumId w:val="13"/>
  </w:num>
  <w:num w:numId="14" w16cid:durableId="1470052676">
    <w:abstractNumId w:val="15"/>
  </w:num>
  <w:num w:numId="15" w16cid:durableId="540020531">
    <w:abstractNumId w:val="0"/>
  </w:num>
  <w:num w:numId="16" w16cid:durableId="6838577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DC"/>
    <w:rsid w:val="001F4B20"/>
    <w:rsid w:val="009B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8B49C"/>
  <w15:chartTrackingRefBased/>
  <w15:docId w15:val="{E9F3FB0B-D2BB-4D4E-B42A-D1C59C6C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D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9B2FDC"/>
  </w:style>
  <w:style w:type="paragraph" w:customStyle="1" w:styleId="p3">
    <w:name w:val="p3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B2FDC"/>
  </w:style>
  <w:style w:type="paragraph" w:customStyle="1" w:styleId="p6">
    <w:name w:val="p6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B2F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Liu</dc:creator>
  <cp:keywords/>
  <dc:description/>
  <cp:lastModifiedBy>Chen Liu</cp:lastModifiedBy>
  <cp:revision>2</cp:revision>
  <dcterms:created xsi:type="dcterms:W3CDTF">2026-08-20T17:00:00Z</dcterms:created>
  <dcterms:modified xsi:type="dcterms:W3CDTF">2026-08-20T17:00:00Z</dcterms:modified>
</cp:coreProperties>
</file>