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5F65" w14:textId="77777777" w:rsidR="00A82DF4" w:rsidRPr="00A82DF4" w:rsidRDefault="00A82DF4" w:rsidP="00A82DF4">
      <w:pPr>
        <w:spacing w:before="100" w:beforeAutospacing="1" w:after="100" w:afterAutospacing="1"/>
        <w:outlineLvl w:val="1"/>
        <w:rPr>
          <w:b/>
          <w:bCs/>
          <w:sz w:val="30"/>
          <w:szCs w:val="30"/>
        </w:rPr>
      </w:pPr>
      <w:r w:rsidRPr="00A82DF4">
        <w:rPr>
          <w:b/>
          <w:bCs/>
          <w:sz w:val="30"/>
          <w:szCs w:val="30"/>
        </w:rPr>
        <w:t>2）市场与金融基础层（Market / Financial Core Data）</w:t>
      </w:r>
    </w:p>
    <w:p w14:paraId="62199243" w14:textId="77777777" w:rsidR="00A82DF4" w:rsidRPr="00A82DF4" w:rsidRDefault="00A82DF4" w:rsidP="00A82DF4">
      <w:pPr>
        <w:spacing w:before="100" w:beforeAutospacing="1" w:after="100" w:afterAutospacing="1"/>
      </w:pPr>
      <w:r w:rsidRPr="00A82DF4">
        <w:t>这一类是整篇论文的</w:t>
      </w:r>
      <w:r w:rsidRPr="00A82DF4">
        <w:rPr>
          <w:b/>
          <w:bCs/>
        </w:rPr>
        <w:t>主时间序列骨架</w:t>
      </w:r>
      <w:r w:rsidRPr="00A82DF4">
        <w:t>，负责提供基准价格信息和传统金融特征。可归入这一层的 dataset 有：</w:t>
      </w:r>
    </w:p>
    <w:p w14:paraId="476759B4" w14:textId="200E21FA" w:rsidR="003E01B1" w:rsidRDefault="00613D8D" w:rsidP="003E01B1">
      <w:pPr>
        <w:numPr>
          <w:ilvl w:val="0"/>
          <w:numId w:val="1"/>
        </w:numPr>
        <w:spacing w:before="100" w:beforeAutospacing="1" w:after="100" w:afterAutospacing="1"/>
      </w:pPr>
      <w:r>
        <w:t>Brent 日度现货价格</w:t>
      </w:r>
      <w:r w:rsidR="00A82DF4" w:rsidRPr="00A82DF4">
        <w:rPr>
          <w:b/>
          <w:bCs/>
        </w:rPr>
        <w:t>EIA Europe Brent Spot Price FOB</w:t>
      </w:r>
      <w:r w:rsidR="00A82DF4" w:rsidRPr="00A82DF4">
        <w:t xml:space="preserve">：主价格序列，用来算收益率、滚动波动率、下一周累计收益方向等。EIA 提供该 Brent spot 历史数据下载。 </w:t>
      </w:r>
    </w:p>
    <w:p w14:paraId="747B788A" w14:textId="4339CD01" w:rsidR="00BD265A" w:rsidRDefault="00BD265A" w:rsidP="003E01B1">
      <w:pPr>
        <w:numPr>
          <w:ilvl w:val="0"/>
          <w:numId w:val="1"/>
        </w:numPr>
        <w:spacing w:before="100" w:beforeAutospacing="1" w:after="100" w:afterAutospacing="1"/>
      </w:pPr>
      <w:r>
        <w:t>用途：这是整篇论文的主价格序列，用来构造</w:t>
      </w:r>
      <w:r>
        <w:rPr>
          <w:rStyle w:val="af"/>
        </w:rPr>
        <w:t>日收益率</w:t>
      </w:r>
      <w:r>
        <w:t>、</w:t>
      </w:r>
      <w:r>
        <w:rPr>
          <w:rStyle w:val="af"/>
        </w:rPr>
        <w:t>下一完整周累计收益方向</w:t>
      </w:r>
      <w:r>
        <w:t>、</w:t>
      </w:r>
      <w:proofErr w:type="spellStart"/>
      <w:r>
        <w:rPr>
          <w:rStyle w:val="af"/>
        </w:rPr>
        <w:t>realised</w:t>
      </w:r>
      <w:proofErr w:type="spellEnd"/>
      <w:r>
        <w:rPr>
          <w:rStyle w:val="af"/>
        </w:rPr>
        <w:t xml:space="preserve"> volatility</w:t>
      </w:r>
      <w:r>
        <w:t>、以及 rolling volatility / momentum 等基础特征。EIA是原始来源，FRED更方便下载与调用。</w:t>
      </w:r>
    </w:p>
    <w:p w14:paraId="32FE939F" w14:textId="0C169878" w:rsidR="003E01B1" w:rsidRDefault="003E01B1" w:rsidP="003E01B1">
      <w:pPr>
        <w:numPr>
          <w:ilvl w:val="0"/>
          <w:numId w:val="1"/>
        </w:numPr>
        <w:spacing w:before="100" w:beforeAutospacing="1" w:after="100" w:afterAutospacing="1"/>
      </w:pPr>
      <w:hyperlink r:id="rId5" w:history="1">
        <w:r w:rsidRPr="00E5466E">
          <w:rPr>
            <w:rStyle w:val="af0"/>
          </w:rPr>
          <w:t>https://www.eia.gov/dnav/pet/hist/rbrted.htm?utm_source=chatgpt.com</w:t>
        </w:r>
      </w:hyperlink>
    </w:p>
    <w:p w14:paraId="3B731751" w14:textId="4291DAAB" w:rsidR="003E01B1" w:rsidRPr="00A82DF4" w:rsidRDefault="003E01B1" w:rsidP="003E01B1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hyperlink r:id="rId6" w:history="1">
        <w:r w:rsidRPr="00E5466E">
          <w:rPr>
            <w:rStyle w:val="af0"/>
          </w:rPr>
          <w:t>https://www.eia.gov/dnav/pet/pet_pri_spt_s1_d.htm?utm_source=chatgpt.com</w:t>
        </w:r>
      </w:hyperlink>
    </w:p>
    <w:p w14:paraId="7298288D" w14:textId="38C3E04F" w:rsidR="00613D8D" w:rsidRDefault="00613D8D" w:rsidP="00A82DF4">
      <w:pPr>
        <w:numPr>
          <w:ilvl w:val="0"/>
          <w:numId w:val="1"/>
        </w:numPr>
        <w:spacing w:before="100" w:beforeAutospacing="1" w:after="100" w:afterAutospacing="1"/>
        <w:rPr>
          <w:highlight w:val="yellow"/>
        </w:rPr>
      </w:pPr>
      <w:r w:rsidRPr="00613D8D">
        <w:rPr>
          <w:highlight w:val="yellow"/>
        </w:rPr>
        <w:t>Brent 期货数据：ICE Brent Crude Futures / CME Brent quotes &amp; settlements</w:t>
      </w:r>
    </w:p>
    <w:p w14:paraId="63639E3E" w14:textId="65604CE4" w:rsidR="00BD265A" w:rsidRPr="00613D8D" w:rsidRDefault="00BD265A" w:rsidP="00A82DF4">
      <w:pPr>
        <w:numPr>
          <w:ilvl w:val="0"/>
          <w:numId w:val="1"/>
        </w:numPr>
        <w:spacing w:before="100" w:beforeAutospacing="1" w:after="100" w:afterAutospacing="1"/>
        <w:rPr>
          <w:highlight w:val="yellow"/>
        </w:rPr>
      </w:pPr>
      <w:r>
        <w:t xml:space="preserve">用途：对应你 proposal 里的 </w:t>
      </w:r>
      <w:r>
        <w:rPr>
          <w:rStyle w:val="af"/>
        </w:rPr>
        <w:t>futures-related variables</w:t>
      </w:r>
      <w:r>
        <w:t xml:space="preserve"> 和 </w:t>
      </w:r>
      <w:r>
        <w:rPr>
          <w:rStyle w:val="af"/>
        </w:rPr>
        <w:t>spread / term-structure variables</w:t>
      </w:r>
      <w:r>
        <w:t>，可构造</w:t>
      </w:r>
      <w:r>
        <w:rPr>
          <w:rStyle w:val="af"/>
        </w:rPr>
        <w:t>近远月价差</w:t>
      </w:r>
      <w:r>
        <w:t>、</w:t>
      </w:r>
      <w:r>
        <w:rPr>
          <w:rStyle w:val="af"/>
        </w:rPr>
        <w:t>期限结构</w:t>
      </w:r>
      <w:r>
        <w:t>、</w:t>
      </w:r>
      <w:r>
        <w:rPr>
          <w:rStyle w:val="af"/>
        </w:rPr>
        <w:t>contango/backwardation</w:t>
      </w:r>
      <w:r>
        <w:t>、roll 特征。公开页面能看合约与部分数据，但想做系统化历史面板，通常还需要更完整的数据权限。</w:t>
      </w:r>
    </w:p>
    <w:p w14:paraId="2368DA16" w14:textId="77777777" w:rsidR="00BD265A" w:rsidRDefault="00A82DF4" w:rsidP="00A82DF4">
      <w:pPr>
        <w:numPr>
          <w:ilvl w:val="0"/>
          <w:numId w:val="1"/>
        </w:numPr>
        <w:spacing w:before="100" w:beforeAutospacing="1" w:after="100" w:afterAutospacing="1"/>
      </w:pPr>
      <w:r w:rsidRPr="00A82DF4">
        <w:rPr>
          <w:b/>
          <w:bCs/>
          <w:highlight w:val="yellow"/>
        </w:rPr>
        <w:t>ICE Brent Crude Futures</w:t>
      </w:r>
      <w:r w:rsidRPr="00A82DF4">
        <w:rPr>
          <w:highlight w:val="yellow"/>
        </w:rPr>
        <w:t>：用于 futures-related variables。可以构造近月/远月合约特征、基差、期限结构等</w:t>
      </w:r>
      <w:r w:rsidRPr="00A82DF4">
        <w:t>。</w:t>
      </w:r>
    </w:p>
    <w:p w14:paraId="13F4F4D3" w14:textId="7BCB3760" w:rsidR="00BD265A" w:rsidRDefault="00BD265A" w:rsidP="00A82DF4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af"/>
        </w:rPr>
        <w:t>ICE 的 public data，你大致能拿到：</w:t>
      </w:r>
      <w:r>
        <w:br/>
        <w:t>daily settlement、daily / historical volume &amp; OI、delivery/notice 类报告、markers、contract expiry times、trading schedule、price controls、合约/代码类元数据</w:t>
      </w:r>
    </w:p>
    <w:p w14:paraId="2D0C01E5" w14:textId="382090AC" w:rsidR="00BD265A" w:rsidRDefault="00BD265A" w:rsidP="00A82DF4">
      <w:pPr>
        <w:numPr>
          <w:ilvl w:val="0"/>
          <w:numId w:val="1"/>
        </w:numPr>
        <w:spacing w:before="100" w:beforeAutospacing="1" w:after="100" w:afterAutospacing="1"/>
      </w:pPr>
      <w:hyperlink r:id="rId7" w:history="1">
        <w:r w:rsidRPr="00E5466E">
          <w:rPr>
            <w:rStyle w:val="af0"/>
          </w:rPr>
          <w:t>https://www.ice.com/futures-europe/market-resources</w:t>
        </w:r>
      </w:hyperlink>
    </w:p>
    <w:p w14:paraId="4291D853" w14:textId="54D35C9A" w:rsidR="003E01B1" w:rsidRDefault="00BD265A" w:rsidP="00BD265A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hyperlink r:id="rId8" w:history="1">
        <w:r w:rsidRPr="00E5466E">
          <w:rPr>
            <w:rStyle w:val="af0"/>
          </w:rPr>
          <w:t>https://www.ice.com/report-center</w:t>
        </w:r>
      </w:hyperlink>
    </w:p>
    <w:p w14:paraId="5DD3C3C8" w14:textId="0835CE32" w:rsidR="003E01B1" w:rsidRDefault="003E01B1" w:rsidP="00A82DF4">
      <w:pPr>
        <w:numPr>
          <w:ilvl w:val="0"/>
          <w:numId w:val="1"/>
        </w:numPr>
        <w:spacing w:before="100" w:beforeAutospacing="1" w:after="100" w:afterAutospacing="1"/>
      </w:pPr>
      <w:r>
        <w:t xml:space="preserve">ICE 官方确实有 Brent Crude Futures 产品页，但那主要是合约信息、报告入口等。真正的数据订阅页面写得很直白：有 </w:t>
      </w:r>
      <w:r>
        <w:rPr>
          <w:rStyle w:val="af"/>
        </w:rPr>
        <w:t>End of Day Reports Annual Subscription</w:t>
      </w:r>
      <w:r>
        <w:t xml:space="preserve">，历史 EOD 报告包可 </w:t>
      </w:r>
      <w:r>
        <w:rPr>
          <w:rStyle w:val="af"/>
        </w:rPr>
        <w:t>one-off purchase</w:t>
      </w:r>
      <w:r>
        <w:t>，并且需要注册、下单、企业计费、签数据使用协议。这个口径下，</w:t>
      </w:r>
      <w:r>
        <w:rPr>
          <w:rStyle w:val="af"/>
        </w:rPr>
        <w:t>如果你要拿系统性的历史 futures price 数据做研究特征，通常不是公开免费拿到的 open dataset</w:t>
      </w:r>
      <w:r>
        <w:t>。</w:t>
      </w:r>
    </w:p>
    <w:p w14:paraId="525AC846" w14:textId="3442E019" w:rsidR="003E01B1" w:rsidRDefault="003E01B1" w:rsidP="003E01B1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r>
        <w:rPr>
          <w:rStyle w:val="af"/>
        </w:rPr>
        <w:t>ICE 也有少量“免费延迟数据/公开报告”，但这不等于 open historical futures dataset。</w:t>
      </w:r>
      <w:r>
        <w:br/>
        <w:t xml:space="preserve">ICE Futures Europe 的 market data policy 里写到 </w:t>
      </w:r>
      <w:r>
        <w:rPr>
          <w:rStyle w:val="af"/>
        </w:rPr>
        <w:t>“There is no charge for delayed pricing data”</w:t>
      </w:r>
      <w:r>
        <w:t>，也就是说某些</w:t>
      </w:r>
      <w:r>
        <w:rPr>
          <w:rStyle w:val="af"/>
        </w:rPr>
        <w:t>延迟行情</w:t>
      </w:r>
      <w:r>
        <w:t>本身可能不收费；但同一份政策也写了公开展示 delayed data 需要相应协议，订阅用户也要按 fee schedule 执行。再加上 ICE 自己把历史 EOD 数据列为订阅/购买产品，所以从论文“数据集可复现、公开获取”的标准看，</w:t>
      </w:r>
      <w:r>
        <w:rPr>
          <w:rStyle w:val="af"/>
        </w:rPr>
        <w:t>ICE futures 原始历史价格并不应被表述为纯公开免费数据集</w:t>
      </w:r>
      <w:r>
        <w:t>。</w:t>
      </w:r>
    </w:p>
    <w:p w14:paraId="51875EEF" w14:textId="77777777" w:rsidR="003E01B1" w:rsidRPr="00A82DF4" w:rsidRDefault="003E01B1" w:rsidP="003E01B1">
      <w:pPr>
        <w:spacing w:before="100" w:beforeAutospacing="1" w:after="100" w:afterAutospacing="1"/>
        <w:rPr>
          <w:rFonts w:hint="eastAsia"/>
        </w:rPr>
      </w:pPr>
    </w:p>
    <w:p w14:paraId="245D3FAE" w14:textId="6606EA3A" w:rsidR="00BD265A" w:rsidRDefault="00BD265A" w:rsidP="00BD265A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  <w:r>
        <w:rPr>
          <w:rStyle w:val="af"/>
        </w:rPr>
        <w:t>CME 的 public data，你大致能拿到：</w:t>
      </w:r>
      <w:r>
        <w:br/>
        <w:t>delayed quotes、daily settlements、OHLC、volume &amp; OI、expiration calendar、product specs、margins，以及部分分析工具入口。</w:t>
      </w:r>
    </w:p>
    <w:p w14:paraId="1F553EF7" w14:textId="016E04FA" w:rsidR="00BD265A" w:rsidRDefault="00BD265A" w:rsidP="00BD265A">
      <w:pPr>
        <w:numPr>
          <w:ilvl w:val="0"/>
          <w:numId w:val="1"/>
        </w:numPr>
        <w:spacing w:before="100" w:beforeAutospacing="1" w:after="100" w:afterAutospacing="1"/>
      </w:pPr>
      <w:hyperlink r:id="rId9" w:history="1">
        <w:r w:rsidRPr="00E5466E">
          <w:rPr>
            <w:rStyle w:val="af0"/>
          </w:rPr>
          <w:t>https://www.cmegroup.com/market-data/browse-data/delayed-quotes.html</w:t>
        </w:r>
      </w:hyperlink>
    </w:p>
    <w:p w14:paraId="723586BA" w14:textId="4B79C5C0" w:rsidR="00BD265A" w:rsidRDefault="00BD265A" w:rsidP="00BD265A">
      <w:pPr>
        <w:numPr>
          <w:ilvl w:val="0"/>
          <w:numId w:val="1"/>
        </w:numPr>
        <w:spacing w:before="100" w:beforeAutospacing="1" w:after="100" w:afterAutospacing="1"/>
      </w:pPr>
      <w:hyperlink r:id="rId10" w:history="1">
        <w:r w:rsidRPr="00E5466E">
          <w:rPr>
            <w:rStyle w:val="af0"/>
          </w:rPr>
          <w:t>https://www.cmegroup.com/market-data/daily-settlements.html</w:t>
        </w:r>
      </w:hyperlink>
    </w:p>
    <w:p w14:paraId="6B6A33D0" w14:textId="2B807D3A" w:rsidR="00BD265A" w:rsidRDefault="00BD265A" w:rsidP="00BD265A">
      <w:pPr>
        <w:numPr>
          <w:ilvl w:val="0"/>
          <w:numId w:val="1"/>
        </w:numPr>
        <w:spacing w:before="100" w:beforeAutospacing="1" w:after="100" w:afterAutospacing="1"/>
      </w:pPr>
      <w:hyperlink r:id="rId11" w:history="1">
        <w:r w:rsidRPr="00E5466E">
          <w:rPr>
            <w:rStyle w:val="af0"/>
          </w:rPr>
          <w:t>https://www.cmegroup.com/tools-information/calendars/expiration-calendar.html#tradeDate=2026-04-11</w:t>
        </w:r>
      </w:hyperlink>
    </w:p>
    <w:p w14:paraId="1F2CC1F6" w14:textId="77777777" w:rsidR="00BD265A" w:rsidRPr="00BD265A" w:rsidRDefault="00BD265A" w:rsidP="00BD265A">
      <w:pPr>
        <w:numPr>
          <w:ilvl w:val="0"/>
          <w:numId w:val="1"/>
        </w:numPr>
        <w:spacing w:before="100" w:beforeAutospacing="1" w:after="100" w:afterAutospacing="1"/>
        <w:rPr>
          <w:rFonts w:hint="eastAsia"/>
        </w:rPr>
      </w:pPr>
    </w:p>
    <w:p w14:paraId="1BFB1306" w14:textId="77777777" w:rsidR="00BD265A" w:rsidRDefault="00BD265A" w:rsidP="00BD265A">
      <w:pPr>
        <w:pStyle w:val="a9"/>
        <w:rPr>
          <w:b/>
          <w:bCs/>
        </w:rPr>
      </w:pPr>
    </w:p>
    <w:p w14:paraId="78E3BCF2" w14:textId="77777777" w:rsidR="00BD265A" w:rsidRPr="00BD265A" w:rsidRDefault="00BD265A" w:rsidP="00A82DF4">
      <w:pPr>
        <w:numPr>
          <w:ilvl w:val="0"/>
          <w:numId w:val="1"/>
        </w:numPr>
        <w:spacing w:before="100" w:beforeAutospacing="1" w:after="100" w:afterAutospacing="1"/>
      </w:pPr>
    </w:p>
    <w:p w14:paraId="1C61C3CE" w14:textId="77777777" w:rsidR="00BD265A" w:rsidRPr="00BD265A" w:rsidRDefault="00BD265A" w:rsidP="00A82DF4">
      <w:pPr>
        <w:numPr>
          <w:ilvl w:val="0"/>
          <w:numId w:val="1"/>
        </w:numPr>
        <w:spacing w:before="100" w:beforeAutospacing="1" w:after="100" w:afterAutospacing="1"/>
      </w:pPr>
    </w:p>
    <w:p w14:paraId="5033B5D7" w14:textId="53D48E3E" w:rsidR="00A82DF4" w:rsidRDefault="00A82DF4" w:rsidP="00A82DF4">
      <w:pPr>
        <w:numPr>
          <w:ilvl w:val="0"/>
          <w:numId w:val="1"/>
        </w:numPr>
        <w:spacing w:before="100" w:beforeAutospacing="1" w:after="100" w:afterAutospacing="1"/>
      </w:pPr>
      <w:r w:rsidRPr="00A82DF4">
        <w:rPr>
          <w:b/>
          <w:bCs/>
        </w:rPr>
        <w:t>EIA Petroleum Open Data / Weekly Petroleum Status Report 体系</w:t>
      </w:r>
      <w:r w:rsidRPr="00A82DF4">
        <w:t xml:space="preserve">：用于补充库存、炼厂运行、供需基本面等传统控制变量。你 proposal 里的 “historical volatility measures / rolling statistics / futures-related variables / spread or term-structure variables” 都属于这一层或由这一层派生。 </w:t>
      </w:r>
    </w:p>
    <w:p w14:paraId="07073191" w14:textId="210DC3CE" w:rsidR="003E01B1" w:rsidRDefault="003E01B1" w:rsidP="00A82DF4">
      <w:pPr>
        <w:numPr>
          <w:ilvl w:val="0"/>
          <w:numId w:val="1"/>
        </w:numPr>
        <w:spacing w:before="100" w:beforeAutospacing="1" w:after="100" w:afterAutospacing="1"/>
      </w:pPr>
      <w:hyperlink r:id="rId12" w:history="1">
        <w:r w:rsidRPr="00E5466E">
          <w:rPr>
            <w:rStyle w:val="af0"/>
          </w:rPr>
          <w:t>https://www.eia.gov/dnav/pet/pet_pri_spt_s1_d.htm?utm_source=chatgpt.com</w:t>
        </w:r>
      </w:hyperlink>
    </w:p>
    <w:p w14:paraId="1694F194" w14:textId="3C1E311F" w:rsidR="003E01B1" w:rsidRDefault="003E01B1" w:rsidP="00A82DF4">
      <w:pPr>
        <w:numPr>
          <w:ilvl w:val="0"/>
          <w:numId w:val="1"/>
        </w:numPr>
        <w:spacing w:before="100" w:beforeAutospacing="1" w:after="100" w:afterAutospacing="1"/>
      </w:pPr>
      <w:hyperlink r:id="rId13" w:history="1">
        <w:r w:rsidRPr="00E5466E">
          <w:rPr>
            <w:rStyle w:val="af0"/>
          </w:rPr>
          <w:t>https://www.eia.gov/outlooks/steo/?utm_source=chatgpt.com</w:t>
        </w:r>
      </w:hyperlink>
    </w:p>
    <w:p w14:paraId="5F27C4E7" w14:textId="0506397F" w:rsidR="003E01B1" w:rsidRDefault="00BD265A" w:rsidP="003E01B1">
      <w:pPr>
        <w:spacing w:before="100" w:beforeAutospacing="1" w:after="100" w:afterAutospacing="1"/>
        <w:ind w:left="720"/>
      </w:pPr>
      <w:r>
        <w:t>用途：补充</w:t>
      </w:r>
      <w:r>
        <w:rPr>
          <w:rStyle w:val="af"/>
        </w:rPr>
        <w:t>库存、炼厂开工率、炼厂投入、进出口、库存变化</w:t>
      </w:r>
      <w:r>
        <w:t xml:space="preserve">等基础面控制变量，也可给你 proposal 里说的 </w:t>
      </w:r>
      <w:r>
        <w:rPr>
          <w:rStyle w:val="af"/>
        </w:rPr>
        <w:t>inventory pressure</w:t>
      </w:r>
      <w:r>
        <w:t xml:space="preserve"> 和 </w:t>
      </w:r>
      <w:r>
        <w:rPr>
          <w:rStyle w:val="af"/>
        </w:rPr>
        <w:t>structure-informed constraints</w:t>
      </w:r>
      <w:r>
        <w:t xml:space="preserve"> 提供更可解释的经济量。</w:t>
      </w:r>
    </w:p>
    <w:p w14:paraId="569ED7BB" w14:textId="77777777" w:rsidR="00BD265A" w:rsidRPr="00A82DF4" w:rsidRDefault="00BD265A" w:rsidP="003E01B1">
      <w:pPr>
        <w:spacing w:before="100" w:beforeAutospacing="1" w:after="100" w:afterAutospacing="1"/>
        <w:ind w:left="720"/>
        <w:rPr>
          <w:rFonts w:hint="eastAsia"/>
        </w:rPr>
      </w:pPr>
    </w:p>
    <w:p w14:paraId="4FB2CAA1" w14:textId="77777777" w:rsidR="009D7C46" w:rsidRDefault="009D7C46"/>
    <w:p w14:paraId="7D0871C4" w14:textId="77777777" w:rsidR="00A82DF4" w:rsidRDefault="00A82DF4"/>
    <w:p w14:paraId="7791FB94" w14:textId="77777777" w:rsidR="00A82DF4" w:rsidRDefault="00A82DF4"/>
    <w:p w14:paraId="1D71BDCF" w14:textId="77777777" w:rsidR="00A82DF4" w:rsidRDefault="00A82DF4"/>
    <w:p w14:paraId="02FAD781" w14:textId="77777777" w:rsidR="003E01B1" w:rsidRDefault="003E01B1"/>
    <w:p w14:paraId="241AC6FB" w14:textId="77777777" w:rsidR="003E01B1" w:rsidRPr="003E01B1" w:rsidRDefault="003E01B1" w:rsidP="003E01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E01B1">
        <w:rPr>
          <w:b/>
          <w:bCs/>
          <w:sz w:val="36"/>
          <w:szCs w:val="36"/>
        </w:rPr>
        <w:t>3）官方报告与能源市场文本层（Official Reports / Structured Market Text）</w:t>
      </w:r>
    </w:p>
    <w:p w14:paraId="325040FC" w14:textId="77777777" w:rsidR="003E01B1" w:rsidRPr="003E01B1" w:rsidRDefault="003E01B1" w:rsidP="003E01B1">
      <w:pPr>
        <w:spacing w:before="100" w:beforeAutospacing="1" w:after="100" w:afterAutospacing="1"/>
      </w:pPr>
      <w:r w:rsidRPr="003E01B1">
        <w:lastRenderedPageBreak/>
        <w:t>这一类是你 proposal 里最稳定、最适合学术使用的</w:t>
      </w:r>
      <w:r w:rsidRPr="003E01B1">
        <w:rPr>
          <w:b/>
          <w:bCs/>
        </w:rPr>
        <w:t>文本信号来源</w:t>
      </w:r>
      <w:r w:rsidRPr="003E01B1">
        <w:t>，比普通新闻更规范，也更容易做可解释的 event extraction。包括：</w:t>
      </w:r>
    </w:p>
    <w:p w14:paraId="4BD9C70F" w14:textId="77777777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r w:rsidRPr="003E01B1">
        <w:rPr>
          <w:b/>
          <w:bCs/>
        </w:rPr>
        <w:t>OPEC Monthly Oil Market Report (MOMR)</w:t>
      </w:r>
      <w:r w:rsidRPr="003E01B1">
        <w:t xml:space="preserve">：你 proposal 明确点名的 “OPEC and related market reports”。适合抽取供需判断、库存判断、产量表述、价格预期语句。 </w:t>
      </w:r>
    </w:p>
    <w:p w14:paraId="3AB1CE0D" w14:textId="01F65C11" w:rsidR="00BD265A" w:rsidRDefault="00BD265A" w:rsidP="003E01B1">
      <w:pPr>
        <w:numPr>
          <w:ilvl w:val="0"/>
          <w:numId w:val="2"/>
        </w:numPr>
        <w:spacing w:before="100" w:beforeAutospacing="1" w:after="100" w:afterAutospacing="1"/>
      </w:pPr>
      <w:r>
        <w:t>用途：做</w:t>
      </w:r>
      <w:r>
        <w:rPr>
          <w:rStyle w:val="af"/>
        </w:rPr>
        <w:t>官方文本事件信号</w:t>
      </w:r>
      <w:r>
        <w:t>，提取 OPEC 对供需、产量、市场平衡、风险的表述，也能做 monthly regime/context 特征。它正好对应你写的 “OPEC and related market reports”。</w:t>
      </w:r>
    </w:p>
    <w:p w14:paraId="09A87A53" w14:textId="38F8CB44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hyperlink r:id="rId14" w:history="1">
        <w:r w:rsidRPr="00E5466E">
          <w:rPr>
            <w:rStyle w:val="af0"/>
          </w:rPr>
          <w:t>https://www.opec.org/monthly-oil-market-report.html?utm_source=chatgpt.com</w:t>
        </w:r>
      </w:hyperlink>
    </w:p>
    <w:p w14:paraId="371A9D89" w14:textId="7E89E48C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hyperlink r:id="rId15" w:history="1">
        <w:r w:rsidRPr="00E5466E">
          <w:rPr>
            <w:rStyle w:val="af0"/>
          </w:rPr>
          <w:t>https://publications.opec.org/momr?utm_source=chatgpt.com</w:t>
        </w:r>
      </w:hyperlink>
    </w:p>
    <w:p w14:paraId="14BC2A3F" w14:textId="77777777" w:rsidR="003E01B1" w:rsidRP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</w:p>
    <w:p w14:paraId="7CB6572C" w14:textId="77777777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r w:rsidRPr="003E01B1">
        <w:rPr>
          <w:b/>
          <w:bCs/>
        </w:rPr>
        <w:t>OPEC Annual Statistical Bulletin (ASB)</w:t>
      </w:r>
      <w:r w:rsidRPr="003E01B1">
        <w:t xml:space="preserve">：更偏长期结构背景，适合支撑 supply-chain graph 的背景说明与结构变量。OPEC 官网长期提供该类统计出版物。 </w:t>
      </w:r>
    </w:p>
    <w:p w14:paraId="55D82F3B" w14:textId="7FB10BAA" w:rsidR="00BD265A" w:rsidRDefault="00BD265A" w:rsidP="003E01B1">
      <w:pPr>
        <w:numPr>
          <w:ilvl w:val="0"/>
          <w:numId w:val="2"/>
        </w:numPr>
        <w:spacing w:before="100" w:beforeAutospacing="1" w:after="100" w:afterAutospacing="1"/>
      </w:pPr>
      <w:r>
        <w:t>用途：更适合做</w:t>
      </w:r>
      <w:r>
        <w:rPr>
          <w:rStyle w:val="af"/>
        </w:rPr>
        <w:t>长期结构背景</w:t>
      </w:r>
      <w:r>
        <w:t>，比如国家层面的储量、产量、炼化能力、贸易格局，不一定是日度特征，但很适合支持 supply-chain graph 的节点权重和论文背景部分。</w:t>
      </w:r>
    </w:p>
    <w:p w14:paraId="63D3EE21" w14:textId="3F4AB872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hyperlink r:id="rId16" w:history="1">
        <w:r w:rsidRPr="00E5466E">
          <w:rPr>
            <w:rStyle w:val="af0"/>
          </w:rPr>
          <w:t>https://www.opec.org/?utm_source=chatgpt.com</w:t>
        </w:r>
      </w:hyperlink>
    </w:p>
    <w:p w14:paraId="33649262" w14:textId="77777777" w:rsidR="003E01B1" w:rsidRP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</w:p>
    <w:p w14:paraId="7A3B332F" w14:textId="77777777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r w:rsidRPr="003E01B1">
        <w:rPr>
          <w:b/>
          <w:bCs/>
        </w:rPr>
        <w:t>EIA Short-Term Energy Outlook (STEO)</w:t>
      </w:r>
      <w:r w:rsidRPr="003E01B1">
        <w:t xml:space="preserve">：适合作为 “public energy-market commentary” 的官方文本来源，能提供 Brent、全球液体燃料、供给扰动与市场预期叙述。 </w:t>
      </w:r>
    </w:p>
    <w:p w14:paraId="2F2B7F29" w14:textId="7F2C54E4" w:rsidR="00BD265A" w:rsidRDefault="00BD265A" w:rsidP="003E01B1">
      <w:pPr>
        <w:numPr>
          <w:ilvl w:val="0"/>
          <w:numId w:val="2"/>
        </w:numPr>
        <w:spacing w:before="100" w:beforeAutospacing="1" w:after="100" w:afterAutospacing="1"/>
      </w:pPr>
      <w:r>
        <w:t>用途：作为你 proposal 里“public energy-market commentary”的一个很强的官方来源，可抽取</w:t>
      </w:r>
      <w:r>
        <w:rPr>
          <w:rStyle w:val="af"/>
        </w:rPr>
        <w:t>市场预期、供需判断、Brent 前景、全球液体燃料市场叙述</w:t>
      </w:r>
      <w:r>
        <w:t>，适合做文本特征或 regime 标签。</w:t>
      </w:r>
    </w:p>
    <w:p w14:paraId="25D4B238" w14:textId="22A2FCF4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hyperlink r:id="rId17" w:history="1">
        <w:r w:rsidRPr="00E5466E">
          <w:rPr>
            <w:rStyle w:val="af0"/>
          </w:rPr>
          <w:t>https://www.eia.gov/outlooks/steo/?utm_source=chatgpt.com</w:t>
        </w:r>
      </w:hyperlink>
    </w:p>
    <w:p w14:paraId="37283BED" w14:textId="606A116A" w:rsid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  <w:hyperlink r:id="rId18" w:history="1">
        <w:r w:rsidRPr="00E5466E">
          <w:rPr>
            <w:rStyle w:val="af0"/>
          </w:rPr>
          <w:t>https://www.eia.gov/outlooks/steo/report/global_oil.php?utm_source=chatgpt.com</w:t>
        </w:r>
      </w:hyperlink>
    </w:p>
    <w:p w14:paraId="6CC8DC92" w14:textId="77777777" w:rsidR="003E01B1" w:rsidRPr="003E01B1" w:rsidRDefault="003E01B1" w:rsidP="003E01B1">
      <w:pPr>
        <w:numPr>
          <w:ilvl w:val="0"/>
          <w:numId w:val="2"/>
        </w:numPr>
        <w:spacing w:before="100" w:beforeAutospacing="1" w:after="100" w:afterAutospacing="1"/>
      </w:pPr>
    </w:p>
    <w:p w14:paraId="4C278A2F" w14:textId="77777777" w:rsidR="003E01B1" w:rsidRDefault="003E01B1" w:rsidP="003E01B1">
      <w:pPr>
        <w:spacing w:before="100" w:beforeAutospacing="1" w:after="100" w:afterAutospacing="1"/>
      </w:pPr>
      <w:r w:rsidRPr="003E01B1">
        <w:t>这类数据我会单独归成一层，因为它们既是</w:t>
      </w:r>
      <w:r w:rsidRPr="003E01B1">
        <w:rPr>
          <w:b/>
          <w:bCs/>
        </w:rPr>
        <w:t>文本数据</w:t>
      </w:r>
      <w:r w:rsidRPr="003E01B1">
        <w:t>，也是</w:t>
      </w:r>
      <w:r w:rsidRPr="003E01B1">
        <w:rPr>
          <w:b/>
          <w:bCs/>
        </w:rPr>
        <w:t>高可信度的半结构化市场知识来源</w:t>
      </w:r>
      <w:r w:rsidRPr="003E01B1">
        <w:t>。</w:t>
      </w:r>
    </w:p>
    <w:p w14:paraId="46C060B8" w14:textId="3C22AAD6" w:rsidR="003E01B1" w:rsidRPr="003E01B1" w:rsidRDefault="00844959" w:rsidP="003E01B1">
      <w:pPr>
        <w:spacing w:before="100" w:beforeAutospacing="1" w:after="100" w:afterAutospacing="1"/>
        <w:rPr>
          <w:rFonts w:hint="eastAsia"/>
        </w:rPr>
      </w:pPr>
      <w:r>
        <w:t>EIA STEO 满足；OPEC 的 MOMR 和 ASB 没看到付费要求，但官方下载入口至少部分需要注册/登录，且复用许可主要偏教育/非商业。</w:t>
      </w:r>
    </w:p>
    <w:p w14:paraId="28A5E641" w14:textId="77777777" w:rsidR="003E01B1" w:rsidRDefault="003E01B1"/>
    <w:p w14:paraId="04657AC6" w14:textId="77777777" w:rsidR="003E01B1" w:rsidRPr="003E01B1" w:rsidRDefault="003E01B1" w:rsidP="003E01B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E01B1">
        <w:rPr>
          <w:b/>
          <w:bCs/>
          <w:sz w:val="36"/>
          <w:szCs w:val="36"/>
        </w:rPr>
        <w:t>4）新闻、公司公告与事件冲击层（News / Company Announcements / Event Data）</w:t>
      </w:r>
    </w:p>
    <w:p w14:paraId="4423A27F" w14:textId="77777777" w:rsidR="003E01B1" w:rsidRPr="003E01B1" w:rsidRDefault="003E01B1" w:rsidP="003E01B1">
      <w:pPr>
        <w:spacing w:before="100" w:beforeAutospacing="1" w:after="100" w:afterAutospacing="1"/>
      </w:pPr>
      <w:r w:rsidRPr="003E01B1">
        <w:lastRenderedPageBreak/>
        <w:t xml:space="preserve">这一类负责捕捉你 proposal 里反复提到的 </w:t>
      </w:r>
      <w:r w:rsidRPr="003E01B1">
        <w:rPr>
          <w:b/>
          <w:bCs/>
        </w:rPr>
        <w:t>geopolitical disruptions、sanctions、accidents、transport-related shocks、company announcements</w:t>
      </w:r>
      <w:r w:rsidRPr="003E01B1">
        <w:t>。可以再分成三组：</w:t>
      </w:r>
    </w:p>
    <w:p w14:paraId="261DAE31" w14:textId="77777777" w:rsidR="003E01B1" w:rsidRDefault="003E01B1" w:rsidP="003E01B1">
      <w:pPr>
        <w:numPr>
          <w:ilvl w:val="0"/>
          <w:numId w:val="3"/>
        </w:numPr>
        <w:spacing w:before="100" w:beforeAutospacing="1" w:after="100" w:afterAutospacing="1"/>
      </w:pPr>
      <w:r w:rsidRPr="003E01B1">
        <w:rPr>
          <w:b/>
          <w:bCs/>
        </w:rPr>
        <w:t>GDELT Event Database</w:t>
      </w:r>
      <w:r w:rsidRPr="003E01B1">
        <w:t xml:space="preserve">：开放、可下载、按事件编码组织，适合做地缘政治、冲突、事故、制裁等事件特征。GDELT 官方说明其事件数据库覆盖全球、持续更新，并提供开放下载。 </w:t>
      </w:r>
    </w:p>
    <w:p w14:paraId="53ED5C14" w14:textId="7B64C125" w:rsidR="00BD265A" w:rsidRDefault="00BD265A" w:rsidP="003E01B1">
      <w:pPr>
        <w:numPr>
          <w:ilvl w:val="0"/>
          <w:numId w:val="3"/>
        </w:numPr>
        <w:spacing w:before="100" w:beforeAutospacing="1" w:after="100" w:afterAutospacing="1"/>
      </w:pPr>
      <w:r>
        <w:t>用途：做</w:t>
      </w:r>
      <w:r>
        <w:rPr>
          <w:rStyle w:val="af"/>
        </w:rPr>
        <w:t>地缘政治、制裁、事故、运输冲击</w:t>
      </w:r>
      <w:r>
        <w:t>等新闻/事件特征，非常契合你写的 “news and event data on geopolitical disruptions, sanctions, accidents, and transport-related shocks”。它是开放的、更新频繁，适合自动化事件抽取。</w:t>
      </w:r>
    </w:p>
    <w:p w14:paraId="37E8E35A" w14:textId="2CFF993A" w:rsidR="003E01B1" w:rsidRDefault="003E01B1" w:rsidP="003E01B1">
      <w:pPr>
        <w:numPr>
          <w:ilvl w:val="0"/>
          <w:numId w:val="3"/>
        </w:numPr>
        <w:spacing w:before="100" w:beforeAutospacing="1" w:after="100" w:afterAutospacing="1"/>
      </w:pPr>
      <w:hyperlink r:id="rId19" w:history="1">
        <w:r w:rsidRPr="00E5466E">
          <w:rPr>
            <w:rStyle w:val="af0"/>
          </w:rPr>
          <w:t>https://www.gdeltproject.org/?utm_source=chatgpt.com</w:t>
        </w:r>
      </w:hyperlink>
    </w:p>
    <w:p w14:paraId="697B97B7" w14:textId="2D3A7E44" w:rsidR="003E01B1" w:rsidRDefault="003E01B1" w:rsidP="003E01B1">
      <w:pPr>
        <w:numPr>
          <w:ilvl w:val="0"/>
          <w:numId w:val="3"/>
        </w:numPr>
        <w:spacing w:before="100" w:beforeAutospacing="1" w:after="100" w:afterAutospacing="1"/>
      </w:pPr>
      <w:hyperlink r:id="rId20" w:history="1">
        <w:r w:rsidRPr="00E5466E">
          <w:rPr>
            <w:rStyle w:val="af0"/>
          </w:rPr>
          <w:t>https://www.gdeltproject.org/data.html?utm_source=chatgpt.com</w:t>
        </w:r>
      </w:hyperlink>
    </w:p>
    <w:p w14:paraId="2608019E" w14:textId="77777777" w:rsidR="003E01B1" w:rsidRPr="003E01B1" w:rsidRDefault="003E01B1" w:rsidP="003E01B1">
      <w:pPr>
        <w:numPr>
          <w:ilvl w:val="0"/>
          <w:numId w:val="3"/>
        </w:numPr>
        <w:spacing w:before="100" w:beforeAutospacing="1" w:after="100" w:afterAutospacing="1"/>
      </w:pPr>
    </w:p>
    <w:p w14:paraId="5BB04F49" w14:textId="77777777" w:rsidR="003E01B1" w:rsidRDefault="003E01B1" w:rsidP="003E01B1">
      <w:pPr>
        <w:numPr>
          <w:ilvl w:val="0"/>
          <w:numId w:val="3"/>
        </w:numPr>
        <w:spacing w:before="100" w:beforeAutospacing="1" w:after="100" w:afterAutospacing="1"/>
      </w:pPr>
      <w:r w:rsidRPr="003E01B1">
        <w:rPr>
          <w:b/>
          <w:bCs/>
        </w:rPr>
        <w:t>公司公告语料</w:t>
      </w:r>
      <w:r w:rsidRPr="003E01B1">
        <w:t xml:space="preserve">：比如 </w:t>
      </w:r>
      <w:r w:rsidRPr="003E01B1">
        <w:rPr>
          <w:b/>
          <w:bCs/>
        </w:rPr>
        <w:t>BP、Shell、TotalEnergies、Aramco</w:t>
      </w:r>
      <w:r w:rsidRPr="003E01B1">
        <w:t xml:space="preserve"> 等 major energy firms 的 official press releases / news archive。你 proposal 明确写了 “Company announcements for major energy firms”。这类数据适合提取停产、检修、扩建、事故、项目推进等公司级供给冲击信号。以 BP 官方 press release 页面为代表。 </w:t>
      </w:r>
    </w:p>
    <w:p w14:paraId="637FDE05" w14:textId="692D83DA" w:rsidR="003E01B1" w:rsidRDefault="003E01B1" w:rsidP="003E01B1">
      <w:pPr>
        <w:numPr>
          <w:ilvl w:val="0"/>
          <w:numId w:val="3"/>
        </w:numPr>
        <w:spacing w:before="100" w:beforeAutospacing="1" w:after="100" w:afterAutospacing="1"/>
      </w:pPr>
      <w:hyperlink r:id="rId21" w:history="1">
        <w:r w:rsidRPr="00E5466E">
          <w:rPr>
            <w:rStyle w:val="af0"/>
          </w:rPr>
          <w:t>https://www.eia.gov/outlooks/steo/?utm_source=chatgpt.com</w:t>
        </w:r>
      </w:hyperlink>
    </w:p>
    <w:p w14:paraId="4ADB49C7" w14:textId="77777777" w:rsidR="003E01B1" w:rsidRPr="003E01B1" w:rsidRDefault="003E01B1" w:rsidP="003E01B1">
      <w:pPr>
        <w:numPr>
          <w:ilvl w:val="0"/>
          <w:numId w:val="3"/>
        </w:numPr>
        <w:spacing w:before="100" w:beforeAutospacing="1" w:after="100" w:afterAutospacing="1"/>
      </w:pPr>
    </w:p>
    <w:p w14:paraId="15DE9A49" w14:textId="77777777" w:rsidR="003E01B1" w:rsidRPr="003E01B1" w:rsidRDefault="003E01B1" w:rsidP="003E01B1">
      <w:pPr>
        <w:numPr>
          <w:ilvl w:val="0"/>
          <w:numId w:val="3"/>
        </w:numPr>
        <w:spacing w:before="100" w:beforeAutospacing="1" w:after="100" w:afterAutospacing="1"/>
        <w:rPr>
          <w:strike/>
        </w:rPr>
      </w:pPr>
      <w:r w:rsidRPr="003E01B1">
        <w:rPr>
          <w:b/>
          <w:bCs/>
          <w:strike/>
        </w:rPr>
        <w:t>一般新闻事件数据</w:t>
      </w:r>
      <w:r w:rsidRPr="003E01B1">
        <w:rPr>
          <w:strike/>
        </w:rPr>
        <w:t>：如果不用全网爬虫，最稳妥的路径仍然是把新闻层尽量收缩到 GDELT + 少量高质量官方新闻源。你的 proposal 也已经提示，如果 text-derived signals 质量波动太大，语料应收窄到 official reports 和 selected categories。</w:t>
      </w:r>
    </w:p>
    <w:p w14:paraId="5B6E106E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BP — Press releases</w:t>
      </w:r>
      <w:r w:rsidRPr="00844959">
        <w:br/>
      </w:r>
      <w:hyperlink r:id="rId22" w:tgtFrame="_new" w:history="1">
        <w:r w:rsidRPr="00844959">
          <w:rPr>
            <w:color w:val="0000FF"/>
            <w:u w:val="single"/>
          </w:rPr>
          <w:t>https://www.bp.com/en/global/corporate/news-and-insights/press-releases.html</w:t>
        </w:r>
      </w:hyperlink>
      <w:r w:rsidRPr="00844959">
        <w:br/>
        <w:t xml:space="preserve">bp 官方说明这个页面可按 </w:t>
      </w:r>
      <w:r w:rsidRPr="00844959">
        <w:rPr>
          <w:b/>
          <w:bCs/>
        </w:rPr>
        <w:t>topic / region / date</w:t>
      </w:r>
      <w:r w:rsidRPr="00844959">
        <w:t xml:space="preserve"> 浏览，覆盖 </w:t>
      </w:r>
      <w:r w:rsidRPr="00844959">
        <w:rPr>
          <w:b/>
          <w:bCs/>
        </w:rPr>
        <w:t>since 2010</w:t>
      </w:r>
      <w:r w:rsidRPr="00844959">
        <w:t xml:space="preserve"> 的 global press releases。 </w:t>
      </w:r>
    </w:p>
    <w:p w14:paraId="287934B6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BP — Investors: archive of results, reports and presentations</w:t>
      </w:r>
      <w:r w:rsidRPr="00844959">
        <w:br/>
      </w:r>
      <w:hyperlink r:id="rId23" w:tgtFrame="_new" w:history="1">
        <w:r w:rsidRPr="00844959">
          <w:rPr>
            <w:color w:val="0000FF"/>
            <w:u w:val="single"/>
          </w:rPr>
          <w:t>https://www.bp.com/en/global/corporate/investors/results-reporting-and-presentations/archive.html</w:t>
        </w:r>
      </w:hyperlink>
      <w:r w:rsidRPr="00844959">
        <w:br/>
        <w:t xml:space="preserve">这个 archive 收录季度业绩、报告、investor presentations 及相关 press releases，时间可追溯到 </w:t>
      </w:r>
      <w:r w:rsidRPr="00844959">
        <w:rPr>
          <w:b/>
          <w:bCs/>
        </w:rPr>
        <w:t>2005</w:t>
      </w:r>
      <w:r w:rsidRPr="00844959">
        <w:t xml:space="preserve">。 </w:t>
      </w:r>
    </w:p>
    <w:p w14:paraId="4CE80168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Shell — News and media releases</w:t>
      </w:r>
      <w:r w:rsidRPr="00844959">
        <w:br/>
      </w:r>
      <w:hyperlink r:id="rId24" w:tgtFrame="_new" w:history="1">
        <w:r w:rsidRPr="00844959">
          <w:rPr>
            <w:color w:val="0000FF"/>
            <w:u w:val="single"/>
          </w:rPr>
          <w:t>https://www.shell.com/news-and-insights/newsroom/news-and-media-releases.html</w:t>
        </w:r>
      </w:hyperlink>
      <w:r w:rsidRPr="00844959">
        <w:br/>
        <w:t xml:space="preserve">Shell 官方说明这里可访问 </w:t>
      </w:r>
      <w:r w:rsidRPr="00844959">
        <w:rPr>
          <w:b/>
          <w:bCs/>
        </w:rPr>
        <w:t>当年 media releases</w:t>
      </w:r>
      <w:r w:rsidRPr="00844959">
        <w:t xml:space="preserve">，以及 </w:t>
      </w:r>
      <w:r w:rsidRPr="00844959">
        <w:rPr>
          <w:b/>
          <w:bCs/>
        </w:rPr>
        <w:t>previous years 的 archived releases</w:t>
      </w:r>
      <w:r w:rsidRPr="00844959">
        <w:t xml:space="preserve">。 </w:t>
      </w:r>
    </w:p>
    <w:p w14:paraId="7B8AE412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Shell — Quarterly results</w:t>
      </w:r>
      <w:r w:rsidRPr="00844959">
        <w:br/>
      </w:r>
      <w:hyperlink r:id="rId25" w:tgtFrame="_new" w:history="1">
        <w:r w:rsidRPr="00844959">
          <w:rPr>
            <w:color w:val="0000FF"/>
            <w:u w:val="single"/>
          </w:rPr>
          <w:t>https://www.shell.com/investors/results-and-reporting/quarterly-results.html</w:t>
        </w:r>
      </w:hyperlink>
      <w:r w:rsidRPr="00844959">
        <w:br/>
      </w:r>
      <w:r w:rsidRPr="00844959">
        <w:lastRenderedPageBreak/>
        <w:t xml:space="preserve">Shell 官方说明这里提供最新季度、半年、全年 results，以及 </w:t>
      </w:r>
      <w:r w:rsidRPr="00844959">
        <w:rPr>
          <w:b/>
          <w:bCs/>
        </w:rPr>
        <w:t>since 2013</w:t>
      </w:r>
      <w:r w:rsidRPr="00844959">
        <w:t xml:space="preserve"> 的 archived results。 </w:t>
      </w:r>
    </w:p>
    <w:p w14:paraId="1A5C78F5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Shell — Annual report archive</w:t>
      </w:r>
      <w:r w:rsidRPr="00844959">
        <w:br/>
      </w:r>
      <w:hyperlink r:id="rId26" w:tgtFrame="_new" w:history="1">
        <w:r w:rsidRPr="00844959">
          <w:rPr>
            <w:color w:val="0000FF"/>
            <w:u w:val="single"/>
          </w:rPr>
          <w:t>https://www.shell.com/investors/results-and-reporting/annual-report-archive.html</w:t>
        </w:r>
      </w:hyperlink>
      <w:r w:rsidRPr="00844959">
        <w:br/>
        <w:t xml:space="preserve">Shell 年报归档页可下载 </w:t>
      </w:r>
      <w:r w:rsidRPr="00844959">
        <w:rPr>
          <w:b/>
          <w:bCs/>
        </w:rPr>
        <w:t>since 2001</w:t>
      </w:r>
      <w:r w:rsidRPr="00844959">
        <w:t xml:space="preserve"> 的 Annual Reports。 </w:t>
      </w:r>
    </w:p>
    <w:p w14:paraId="68991090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TotalEnergies — News</w:t>
      </w:r>
      <w:r w:rsidRPr="00844959">
        <w:br/>
      </w:r>
      <w:hyperlink r:id="rId27" w:tgtFrame="_new" w:history="1">
        <w:r w:rsidRPr="00844959">
          <w:rPr>
            <w:color w:val="0000FF"/>
            <w:u w:val="single"/>
          </w:rPr>
          <w:t>https://totalenergies.com/news</w:t>
        </w:r>
      </w:hyperlink>
      <w:r w:rsidRPr="00844959">
        <w:br/>
        <w:t xml:space="preserve">这是 TotalEnergies 官方 News 入口，页面直接展示 </w:t>
      </w:r>
      <w:r w:rsidRPr="00844959">
        <w:rPr>
          <w:b/>
          <w:bCs/>
        </w:rPr>
        <w:t>latest press releases</w:t>
      </w:r>
      <w:r w:rsidRPr="00844959">
        <w:t xml:space="preserve">。 </w:t>
      </w:r>
    </w:p>
    <w:p w14:paraId="531D620B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TotalEnergies — All our publications</w:t>
      </w:r>
      <w:r w:rsidRPr="00844959">
        <w:br/>
      </w:r>
      <w:hyperlink r:id="rId28" w:tgtFrame="_new" w:history="1">
        <w:r w:rsidRPr="00844959">
          <w:rPr>
            <w:color w:val="0000FF"/>
            <w:u w:val="single"/>
          </w:rPr>
          <w:t>https://totalenergies.com/news/publications</w:t>
        </w:r>
      </w:hyperlink>
      <w:r w:rsidRPr="00844959">
        <w:br/>
        <w:t xml:space="preserve">这个官方归档页可按内容类型筛选，包含 </w:t>
      </w:r>
      <w:r w:rsidRPr="00844959">
        <w:rPr>
          <w:b/>
          <w:bCs/>
        </w:rPr>
        <w:t>Press Releases</w:t>
      </w:r>
      <w:r w:rsidRPr="00844959">
        <w:t xml:space="preserve"> 在内的各类 publications。 </w:t>
      </w:r>
    </w:p>
    <w:p w14:paraId="294711E5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TotalEnergies — Results</w:t>
      </w:r>
      <w:r w:rsidRPr="00844959">
        <w:br/>
      </w:r>
      <w:hyperlink r:id="rId29" w:tgtFrame="_new" w:history="1">
        <w:r w:rsidRPr="00844959">
          <w:rPr>
            <w:color w:val="0000FF"/>
            <w:u w:val="single"/>
          </w:rPr>
          <w:t>https://totalenergies.com/investors/results</w:t>
        </w:r>
      </w:hyperlink>
      <w:r w:rsidRPr="00844959">
        <w:br/>
        <w:t xml:space="preserve">这里是 TotalEnergies 的 results archive，包含季度/全年结果页面里的 </w:t>
      </w:r>
      <w:r w:rsidRPr="00844959">
        <w:rPr>
          <w:b/>
          <w:bCs/>
        </w:rPr>
        <w:t>press release、accounts、</w:t>
      </w:r>
      <w:proofErr w:type="spellStart"/>
      <w:r w:rsidRPr="00844959">
        <w:rPr>
          <w:b/>
          <w:bCs/>
        </w:rPr>
        <w:t>databook</w:t>
      </w:r>
      <w:proofErr w:type="spellEnd"/>
      <w:r w:rsidRPr="00844959">
        <w:rPr>
          <w:b/>
          <w:bCs/>
        </w:rPr>
        <w:t>、presentation、transcript</w:t>
      </w:r>
      <w:r w:rsidRPr="00844959">
        <w:t xml:space="preserve"> 等。 </w:t>
      </w:r>
    </w:p>
    <w:p w14:paraId="26864620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Aramco — News &amp; Media</w:t>
      </w:r>
      <w:r w:rsidRPr="00844959">
        <w:br/>
      </w:r>
      <w:hyperlink r:id="rId30" w:tgtFrame="_new" w:history="1">
        <w:r w:rsidRPr="00844959">
          <w:rPr>
            <w:color w:val="0000FF"/>
            <w:u w:val="single"/>
          </w:rPr>
          <w:t>https://www.aramco.com/en/news-media</w:t>
        </w:r>
      </w:hyperlink>
      <w:r w:rsidRPr="00844959">
        <w:br/>
        <w:t xml:space="preserve">Aramco 官方说明这里是新闻媒体中心，可浏览 </w:t>
      </w:r>
      <w:r w:rsidRPr="00844959">
        <w:rPr>
          <w:b/>
          <w:bCs/>
        </w:rPr>
        <w:t>latest announcements、press releases、company announcements</w:t>
      </w:r>
      <w:r w:rsidRPr="00844959">
        <w:t xml:space="preserve"> 和 news archives。 </w:t>
      </w:r>
    </w:p>
    <w:p w14:paraId="083CFB7E" w14:textId="77777777" w:rsidR="00844959" w:rsidRPr="00844959" w:rsidRDefault="00844959" w:rsidP="00844959">
      <w:pPr>
        <w:numPr>
          <w:ilvl w:val="0"/>
          <w:numId w:val="6"/>
        </w:numPr>
        <w:spacing w:before="100" w:beforeAutospacing="1" w:after="100" w:afterAutospacing="1"/>
      </w:pPr>
      <w:r w:rsidRPr="00844959">
        <w:rPr>
          <w:b/>
          <w:bCs/>
        </w:rPr>
        <w:t>Aramco — Reports &amp; Presentations</w:t>
      </w:r>
      <w:r w:rsidRPr="00844959">
        <w:br/>
      </w:r>
      <w:hyperlink r:id="rId31" w:tgtFrame="_new" w:history="1">
        <w:r w:rsidRPr="00844959">
          <w:rPr>
            <w:color w:val="0000FF"/>
            <w:u w:val="single"/>
          </w:rPr>
          <w:t>https://www.aramco.com/en/investors/reports-and-presentations</w:t>
        </w:r>
      </w:hyperlink>
      <w:r w:rsidRPr="00844959">
        <w:br/>
        <w:t xml:space="preserve">这里提供季度和全年 </w:t>
      </w:r>
      <w:r w:rsidRPr="00844959">
        <w:rPr>
          <w:b/>
          <w:bCs/>
        </w:rPr>
        <w:t>financial reports / presentations / press release PDF</w:t>
      </w:r>
      <w:r w:rsidRPr="00844959">
        <w:t xml:space="preserve">。 </w:t>
      </w:r>
    </w:p>
    <w:p w14:paraId="2688B74A" w14:textId="77777777" w:rsidR="00844959" w:rsidRPr="00844959" w:rsidRDefault="00844959" w:rsidP="00844959">
      <w:pPr>
        <w:spacing w:before="100" w:beforeAutospacing="1" w:after="100" w:afterAutospacing="1"/>
      </w:pPr>
      <w:r w:rsidRPr="00844959">
        <w:t>如果你想把语料池扩成更完整的“majors + large NOCs / supermajors”，这几家也很常用：</w:t>
      </w:r>
    </w:p>
    <w:p w14:paraId="65EC534B" w14:textId="77777777" w:rsidR="00844959" w:rsidRPr="00844959" w:rsidRDefault="00844959" w:rsidP="00844959">
      <w:pPr>
        <w:numPr>
          <w:ilvl w:val="0"/>
          <w:numId w:val="7"/>
        </w:numPr>
        <w:spacing w:before="100" w:beforeAutospacing="1" w:after="100" w:afterAutospacing="1"/>
      </w:pPr>
      <w:r w:rsidRPr="00844959">
        <w:rPr>
          <w:b/>
          <w:bCs/>
        </w:rPr>
        <w:t>ExxonMobil — News releases</w:t>
      </w:r>
      <w:r w:rsidRPr="00844959">
        <w:br/>
      </w:r>
      <w:hyperlink r:id="rId32" w:tgtFrame="_new" w:history="1">
        <w:r w:rsidRPr="00844959">
          <w:rPr>
            <w:color w:val="0000FF"/>
            <w:u w:val="single"/>
          </w:rPr>
          <w:t>https://corporate.exxonmobil.com/news/news-releases</w:t>
        </w:r>
      </w:hyperlink>
      <w:r w:rsidRPr="00844959">
        <w:t xml:space="preserve"> </w:t>
      </w:r>
    </w:p>
    <w:p w14:paraId="3644540A" w14:textId="77777777" w:rsidR="00844959" w:rsidRPr="00844959" w:rsidRDefault="00844959" w:rsidP="00844959">
      <w:pPr>
        <w:numPr>
          <w:ilvl w:val="0"/>
          <w:numId w:val="7"/>
        </w:numPr>
        <w:spacing w:before="100" w:beforeAutospacing="1" w:after="100" w:afterAutospacing="1"/>
      </w:pPr>
      <w:r w:rsidRPr="00844959">
        <w:rPr>
          <w:b/>
          <w:bCs/>
        </w:rPr>
        <w:t>Chevron — Newsroom Archive</w:t>
      </w:r>
      <w:r w:rsidRPr="00844959">
        <w:br/>
      </w:r>
      <w:hyperlink r:id="rId33" w:tgtFrame="_new" w:history="1">
        <w:r w:rsidRPr="00844959">
          <w:rPr>
            <w:color w:val="0000FF"/>
            <w:u w:val="single"/>
          </w:rPr>
          <w:t>https://www.chevron.com/newsroom/archive</w:t>
        </w:r>
      </w:hyperlink>
      <w:r w:rsidRPr="00844959">
        <w:t xml:space="preserve"> </w:t>
      </w:r>
    </w:p>
    <w:p w14:paraId="7658DDC5" w14:textId="77777777" w:rsidR="00844959" w:rsidRPr="00844959" w:rsidRDefault="00844959" w:rsidP="00844959">
      <w:pPr>
        <w:numPr>
          <w:ilvl w:val="0"/>
          <w:numId w:val="7"/>
        </w:numPr>
        <w:spacing w:before="100" w:beforeAutospacing="1" w:after="100" w:afterAutospacing="1"/>
      </w:pPr>
      <w:r w:rsidRPr="00844959">
        <w:rPr>
          <w:b/>
          <w:bCs/>
        </w:rPr>
        <w:t>Equinor — All corporate news</w:t>
      </w:r>
      <w:r w:rsidRPr="00844959">
        <w:br/>
      </w:r>
      <w:hyperlink r:id="rId34" w:tgtFrame="_new" w:history="1">
        <w:r w:rsidRPr="00844959">
          <w:rPr>
            <w:color w:val="0000FF"/>
            <w:u w:val="single"/>
          </w:rPr>
          <w:t>https://www.equinor.com/news</w:t>
        </w:r>
      </w:hyperlink>
      <w:r w:rsidRPr="00844959">
        <w:br/>
        <w:t xml:space="preserve">Equinor 官方说明这是 corporate-level news releases 的搜索与归档页。 </w:t>
      </w:r>
    </w:p>
    <w:p w14:paraId="4A40BC1C" w14:textId="77777777" w:rsidR="00844959" w:rsidRPr="00844959" w:rsidRDefault="00844959" w:rsidP="00844959">
      <w:pPr>
        <w:numPr>
          <w:ilvl w:val="0"/>
          <w:numId w:val="7"/>
        </w:numPr>
        <w:spacing w:before="100" w:beforeAutospacing="1" w:after="100" w:afterAutospacing="1"/>
      </w:pPr>
      <w:r w:rsidRPr="00844959">
        <w:rPr>
          <w:b/>
          <w:bCs/>
        </w:rPr>
        <w:t>Eni — Press Releases</w:t>
      </w:r>
      <w:r w:rsidRPr="00844959">
        <w:br/>
      </w:r>
      <w:hyperlink r:id="rId35" w:tgtFrame="_new" w:history="1">
        <w:r w:rsidRPr="00844959">
          <w:rPr>
            <w:color w:val="0000FF"/>
            <w:u w:val="single"/>
          </w:rPr>
          <w:t>https://www.eni.com/en-IT/media/press-release.html</w:t>
        </w:r>
      </w:hyperlink>
      <w:r w:rsidRPr="00844959">
        <w:t xml:space="preserve"> </w:t>
      </w:r>
    </w:p>
    <w:p w14:paraId="307D6D71" w14:textId="77777777" w:rsidR="00844959" w:rsidRPr="00844959" w:rsidRDefault="00844959" w:rsidP="00844959">
      <w:pPr>
        <w:spacing w:before="100" w:beforeAutospacing="1" w:after="100" w:afterAutospacing="1"/>
      </w:pPr>
      <w:r w:rsidRPr="00844959">
        <w:t>我建议你真正落地抓取时，最少做成两层：</w:t>
      </w:r>
    </w:p>
    <w:p w14:paraId="56DC57C6" w14:textId="77777777" w:rsidR="00844959" w:rsidRPr="00844959" w:rsidRDefault="00844959" w:rsidP="00844959">
      <w:pPr>
        <w:spacing w:before="100" w:beforeAutospacing="1" w:after="100" w:afterAutospacing="1"/>
      </w:pPr>
      <w:r w:rsidRPr="00844959">
        <w:lastRenderedPageBreak/>
        <w:t xml:space="preserve">第一层抓 </w:t>
      </w:r>
      <w:r w:rsidRPr="00844959">
        <w:rPr>
          <w:b/>
          <w:bCs/>
        </w:rPr>
        <w:t>newsroom / press releases</w:t>
      </w:r>
      <w:r w:rsidRPr="00844959">
        <w:t>，主抓停产、检修、事故、项目推进、投产、收购处置、合同签署。</w:t>
      </w:r>
      <w:r w:rsidRPr="00844959">
        <w:br/>
        <w:t xml:space="preserve">第二层并行抓 </w:t>
      </w:r>
      <w:r w:rsidRPr="00844959">
        <w:rPr>
          <w:b/>
          <w:bCs/>
        </w:rPr>
        <w:t>results / reporting / investor presentations</w:t>
      </w:r>
      <w:r w:rsidRPr="00844959">
        <w:t>，补充 FID、startup guidance、产量指引调整、capex 变化、资产出售对供给的影响。上面这些官方页面本身就明确覆盖了这两类入口。</w:t>
      </w:r>
    </w:p>
    <w:p w14:paraId="54D24989" w14:textId="77777777" w:rsidR="003E01B1" w:rsidRPr="00844959" w:rsidRDefault="003E01B1"/>
    <w:p w14:paraId="4B798F4B" w14:textId="77777777" w:rsidR="00844959" w:rsidRDefault="00844959"/>
    <w:p w14:paraId="37FCA2A4" w14:textId="77777777" w:rsidR="00844959" w:rsidRDefault="00844959"/>
    <w:p w14:paraId="59BC695D" w14:textId="77777777" w:rsidR="00844959" w:rsidRDefault="00844959"/>
    <w:p w14:paraId="57735065" w14:textId="77777777" w:rsidR="00844959" w:rsidRDefault="00844959"/>
    <w:p w14:paraId="1708922F" w14:textId="77777777" w:rsidR="00844959" w:rsidRDefault="00844959">
      <w:pPr>
        <w:rPr>
          <w:rFonts w:hint="eastAsia"/>
        </w:rPr>
      </w:pPr>
    </w:p>
    <w:p w14:paraId="518943B6" w14:textId="77777777" w:rsidR="003E01B1" w:rsidRPr="003E01B1" w:rsidRDefault="003E01B1" w:rsidP="003E01B1">
      <w:pPr>
        <w:rPr>
          <w:b/>
          <w:bCs/>
        </w:rPr>
      </w:pPr>
      <w:r w:rsidRPr="003E01B1">
        <w:rPr>
          <w:b/>
          <w:bCs/>
        </w:rPr>
        <w:t>5）遥感观测层（Remote Sensing: Optical / Night Lights）</w:t>
      </w:r>
    </w:p>
    <w:p w14:paraId="19F78246" w14:textId="77777777" w:rsidR="003E01B1" w:rsidRPr="003E01B1" w:rsidRDefault="003E01B1" w:rsidP="003E01B1">
      <w:r w:rsidRPr="003E01B1">
        <w:t xml:space="preserve">这是你题目里最“multimodal”的部分，主要服务于 </w:t>
      </w:r>
      <w:r w:rsidRPr="003E01B1">
        <w:rPr>
          <w:b/>
          <w:bCs/>
        </w:rPr>
        <w:t>storage-site activity、refinery activity、industrial intensity、selected ports imagery</w:t>
      </w:r>
      <w:r w:rsidRPr="003E01B1">
        <w:t>。这一层可以再分成两组：</w:t>
      </w:r>
    </w:p>
    <w:p w14:paraId="474D7326" w14:textId="77777777" w:rsidR="003E01B1" w:rsidRPr="003E01B1" w:rsidRDefault="003E01B1" w:rsidP="003E01B1">
      <w:pPr>
        <w:rPr>
          <w:b/>
          <w:bCs/>
        </w:rPr>
      </w:pPr>
      <w:r w:rsidRPr="003E01B1">
        <w:rPr>
          <w:b/>
          <w:bCs/>
        </w:rPr>
        <w:t>5.1 光学遥感影像</w:t>
      </w:r>
    </w:p>
    <w:p w14:paraId="014749BB" w14:textId="77777777" w:rsidR="003E01B1" w:rsidRDefault="003E01B1" w:rsidP="003E01B1">
      <w:pPr>
        <w:numPr>
          <w:ilvl w:val="0"/>
          <w:numId w:val="4"/>
        </w:numPr>
      </w:pPr>
      <w:r w:rsidRPr="003E01B1">
        <w:rPr>
          <w:b/>
          <w:bCs/>
        </w:rPr>
        <w:t>Sentinel-2</w:t>
      </w:r>
      <w:r w:rsidRPr="003E01B1">
        <w:t xml:space="preserve">：Copernicus 官方免费开放，适合观察港口、储罐区、炼厂区、工业设施周边地表状态变化。 </w:t>
      </w:r>
    </w:p>
    <w:p w14:paraId="4839AE79" w14:textId="2F23F33B" w:rsidR="00613D8D" w:rsidRDefault="00613D8D" w:rsidP="003E01B1">
      <w:pPr>
        <w:numPr>
          <w:ilvl w:val="0"/>
          <w:numId w:val="4"/>
        </w:numPr>
      </w:pPr>
      <w:hyperlink r:id="rId36" w:history="1">
        <w:r w:rsidRPr="00E5466E">
          <w:rPr>
            <w:rStyle w:val="af0"/>
          </w:rPr>
          <w:t>https://dataspace.copernicus.eu/data-collections/copernicus-sentinel-missions/sentinel-2?utm_source=chatgpt.com</w:t>
        </w:r>
      </w:hyperlink>
    </w:p>
    <w:p w14:paraId="14166F35" w14:textId="77777777" w:rsidR="00613D8D" w:rsidRPr="003E01B1" w:rsidRDefault="00613D8D" w:rsidP="003E01B1">
      <w:pPr>
        <w:numPr>
          <w:ilvl w:val="0"/>
          <w:numId w:val="4"/>
        </w:numPr>
      </w:pPr>
    </w:p>
    <w:p w14:paraId="26E44501" w14:textId="77777777" w:rsidR="003E01B1" w:rsidRDefault="003E01B1" w:rsidP="003E01B1">
      <w:pPr>
        <w:numPr>
          <w:ilvl w:val="0"/>
          <w:numId w:val="4"/>
        </w:numPr>
      </w:pPr>
      <w:r w:rsidRPr="003E01B1">
        <w:rPr>
          <w:b/>
          <w:bCs/>
        </w:rPr>
        <w:t>Landsat Collection 2 Level-2</w:t>
      </w:r>
      <w:r w:rsidRPr="003E01B1">
        <w:t xml:space="preserve">：历史更长，适合构建更长时间跨度的遥感序列，也可以补充地表反射率和表面温度产品。 </w:t>
      </w:r>
    </w:p>
    <w:p w14:paraId="1122C031" w14:textId="267E72C8" w:rsidR="00613D8D" w:rsidRDefault="00613D8D" w:rsidP="003E01B1">
      <w:pPr>
        <w:numPr>
          <w:ilvl w:val="0"/>
          <w:numId w:val="4"/>
        </w:numPr>
      </w:pPr>
      <w:hyperlink r:id="rId37" w:history="1">
        <w:r w:rsidRPr="00E5466E">
          <w:rPr>
            <w:rStyle w:val="af0"/>
          </w:rPr>
          <w:t>https://www.usgs.gov/landsat-missions/landsat-collection-2-level-2-science-products?utm_source=chatgpt.com</w:t>
        </w:r>
      </w:hyperlink>
    </w:p>
    <w:p w14:paraId="3F7FCE04" w14:textId="77777777" w:rsidR="00613D8D" w:rsidRPr="003E01B1" w:rsidRDefault="00613D8D" w:rsidP="003E01B1">
      <w:pPr>
        <w:numPr>
          <w:ilvl w:val="0"/>
          <w:numId w:val="4"/>
        </w:numPr>
      </w:pPr>
    </w:p>
    <w:p w14:paraId="1E380870" w14:textId="77777777" w:rsidR="003E01B1" w:rsidRPr="003E01B1" w:rsidRDefault="003E01B1" w:rsidP="003E01B1">
      <w:pPr>
        <w:rPr>
          <w:b/>
          <w:bCs/>
        </w:rPr>
      </w:pPr>
      <w:r w:rsidRPr="003E01B1">
        <w:rPr>
          <w:b/>
          <w:bCs/>
        </w:rPr>
        <w:t>5.2 夜间灯光</w:t>
      </w:r>
    </w:p>
    <w:p w14:paraId="66A88431" w14:textId="77777777" w:rsidR="003E01B1" w:rsidRDefault="003E01B1" w:rsidP="003E01B1">
      <w:pPr>
        <w:numPr>
          <w:ilvl w:val="0"/>
          <w:numId w:val="5"/>
        </w:numPr>
      </w:pPr>
      <w:r w:rsidRPr="003E01B1">
        <w:rPr>
          <w:b/>
          <w:bCs/>
        </w:rPr>
        <w:t>NASA Black Marble / VIIRS Nighttime Lights</w:t>
      </w:r>
      <w:r w:rsidRPr="003E01B1">
        <w:t xml:space="preserve">：非常对应你 proposal 里的 </w:t>
      </w:r>
      <w:r w:rsidRPr="003E01B1">
        <w:rPr>
          <w:b/>
          <w:bCs/>
        </w:rPr>
        <w:t>refinery-related night-time lights</w:t>
      </w:r>
      <w:r w:rsidRPr="003E01B1">
        <w:t xml:space="preserve">。NASA 官方说明 Black Marble 提供日、月、年尺度的全球夜间灯光产品，可用于观察 human activity patterns。 </w:t>
      </w:r>
    </w:p>
    <w:p w14:paraId="05DC9912" w14:textId="02F0F026" w:rsidR="00613D8D" w:rsidRDefault="00613D8D" w:rsidP="003E01B1">
      <w:pPr>
        <w:numPr>
          <w:ilvl w:val="0"/>
          <w:numId w:val="5"/>
        </w:numPr>
      </w:pPr>
      <w:hyperlink r:id="rId38" w:history="1">
        <w:r w:rsidRPr="00E5466E">
          <w:rPr>
            <w:rStyle w:val="af0"/>
          </w:rPr>
          <w:t>https://www.earthdata.nasa.gov/data/projects/black-marble?utm_source=chatgpt.com</w:t>
        </w:r>
      </w:hyperlink>
    </w:p>
    <w:p w14:paraId="6E049B66" w14:textId="77777777" w:rsidR="00613D8D" w:rsidRPr="003E01B1" w:rsidRDefault="00613D8D" w:rsidP="003E01B1">
      <w:pPr>
        <w:numPr>
          <w:ilvl w:val="0"/>
          <w:numId w:val="5"/>
        </w:numPr>
      </w:pPr>
    </w:p>
    <w:p w14:paraId="69E449A4" w14:textId="77777777" w:rsidR="003E01B1" w:rsidRPr="003E01B1" w:rsidRDefault="003E01B1" w:rsidP="003E01B1">
      <w:r w:rsidRPr="003E01B1">
        <w:t>这一层本质上是：</w:t>
      </w:r>
      <w:r w:rsidRPr="003E01B1">
        <w:rPr>
          <w:b/>
          <w:bCs/>
        </w:rPr>
        <w:t>从“看得见的工业/物流活动”反推供给链条状态</w:t>
      </w:r>
      <w:r w:rsidRPr="003E01B1">
        <w:t>。这正是你 proposal 里 “remote-sensing observations” 和 “visual / spatial proxies” 的核心。</w:t>
      </w:r>
    </w:p>
    <w:p w14:paraId="651BCD7F" w14:textId="77777777" w:rsidR="003E01B1" w:rsidRDefault="003E01B1"/>
    <w:p w14:paraId="31C15D4C" w14:textId="77777777" w:rsidR="00613D8D" w:rsidRDefault="00613D8D"/>
    <w:p w14:paraId="24973056" w14:textId="77777777" w:rsidR="00613D8D" w:rsidRDefault="00613D8D" w:rsidP="00613D8D">
      <w:pPr>
        <w:pStyle w:val="2"/>
        <w:rPr>
          <w:rFonts w:ascii="宋体" w:eastAsia="宋体" w:hAnsi="宋体" w:cs="宋体"/>
          <w:sz w:val="36"/>
        </w:rPr>
      </w:pPr>
      <w:r>
        <w:lastRenderedPageBreak/>
        <w:t>6）航运与港口活动层（Shipping / Port Activity Data）</w:t>
      </w:r>
    </w:p>
    <w:p w14:paraId="5726237D" w14:textId="77777777" w:rsidR="00613D8D" w:rsidRDefault="00613D8D" w:rsidP="00613D8D">
      <w:pPr>
        <w:pStyle w:val="ae"/>
      </w:pPr>
      <w:r>
        <w:t>这一层直接服务于你最关键的几个代理变量：</w:t>
      </w:r>
      <w:r>
        <w:rPr>
          <w:rStyle w:val="af"/>
        </w:rPr>
        <w:t>tanker density、port congestion、shipping-related indicators</w:t>
      </w:r>
      <w:r>
        <w:t>。可分为“商业主力”和“公开替代”两组。</w:t>
      </w:r>
    </w:p>
    <w:p w14:paraId="6D2C60DA" w14:textId="77777777" w:rsidR="00613D8D" w:rsidRDefault="00613D8D" w:rsidP="00613D8D">
      <w:pPr>
        <w:pStyle w:val="3"/>
      </w:pPr>
      <w:r>
        <w:t>6.1 商业主力数据</w:t>
      </w:r>
    </w:p>
    <w:p w14:paraId="2EDE4F7D" w14:textId="17743191" w:rsidR="00BD265A" w:rsidRDefault="00BD265A" w:rsidP="00613D8D">
      <w:pPr>
        <w:numPr>
          <w:ilvl w:val="0"/>
          <w:numId w:val="8"/>
        </w:numPr>
        <w:spacing w:before="100" w:beforeAutospacing="1" w:after="100" w:afterAutospacing="1"/>
        <w:rPr>
          <w:highlight w:val="yellow"/>
        </w:rPr>
      </w:pPr>
      <w:r w:rsidRPr="00BD265A">
        <w:rPr>
          <w:rStyle w:val="af"/>
          <w:highlight w:val="yellow"/>
        </w:rPr>
        <w:t>全球日度 AIS 船舶位置 / tanker density / historical vessel tracking</w:t>
      </w:r>
      <w:r w:rsidRPr="00BD265A">
        <w:rPr>
          <w:highlight w:val="yellow"/>
        </w:rPr>
        <w:br/>
        <w:t xml:space="preserve">最贴合你题目的商业源是 </w:t>
      </w:r>
      <w:proofErr w:type="spellStart"/>
      <w:r w:rsidRPr="00BD265A">
        <w:rPr>
          <w:rStyle w:val="af"/>
          <w:highlight w:val="yellow"/>
        </w:rPr>
        <w:t>Kpler</w:t>
      </w:r>
      <w:proofErr w:type="spellEnd"/>
      <w:r w:rsidRPr="00BD265A">
        <w:rPr>
          <w:rStyle w:val="af"/>
          <w:highlight w:val="yellow"/>
        </w:rPr>
        <w:t xml:space="preserve"> AIS、</w:t>
      </w:r>
      <w:proofErr w:type="spellStart"/>
      <w:r w:rsidRPr="00BD265A">
        <w:rPr>
          <w:rStyle w:val="af"/>
          <w:highlight w:val="yellow"/>
        </w:rPr>
        <w:t>MarineTraffic</w:t>
      </w:r>
      <w:proofErr w:type="spellEnd"/>
      <w:r w:rsidRPr="00BD265A">
        <w:rPr>
          <w:rStyle w:val="af"/>
          <w:highlight w:val="yellow"/>
        </w:rPr>
        <w:t>、</w:t>
      </w:r>
      <w:proofErr w:type="spellStart"/>
      <w:r w:rsidRPr="00BD265A">
        <w:rPr>
          <w:rStyle w:val="af"/>
          <w:highlight w:val="yellow"/>
        </w:rPr>
        <w:t>Vortexa</w:t>
      </w:r>
      <w:proofErr w:type="spellEnd"/>
      <w:r w:rsidRPr="00BD265A">
        <w:rPr>
          <w:rStyle w:val="af"/>
          <w:highlight w:val="yellow"/>
        </w:rPr>
        <w:t>、Spire</w:t>
      </w:r>
      <w:r w:rsidRPr="00BD265A">
        <w:rPr>
          <w:highlight w:val="yellow"/>
        </w:rPr>
        <w:t>。它们能支撑真正像样的</w:t>
      </w:r>
      <w:r w:rsidRPr="00BD265A">
        <w:rPr>
          <w:rStyle w:val="af"/>
          <w:highlight w:val="yellow"/>
        </w:rPr>
        <w:t>tanker density、port congestion、cargo flow、油轮追踪</w:t>
      </w:r>
      <w:r w:rsidRPr="00BD265A">
        <w:rPr>
          <w:highlight w:val="yellow"/>
        </w:rPr>
        <w:t>特征，但大多是商业授权。</w:t>
      </w:r>
    </w:p>
    <w:p w14:paraId="51A69618" w14:textId="5E453548" w:rsidR="00BD265A" w:rsidRPr="00BD265A" w:rsidRDefault="00BD265A" w:rsidP="00613D8D">
      <w:pPr>
        <w:numPr>
          <w:ilvl w:val="0"/>
          <w:numId w:val="8"/>
        </w:numPr>
        <w:spacing w:before="100" w:beforeAutospacing="1" w:after="100" w:afterAutospacing="1"/>
        <w:rPr>
          <w:highlight w:val="yellow"/>
        </w:rPr>
      </w:pPr>
      <w:r>
        <w:rPr>
          <w:rStyle w:val="af"/>
        </w:rPr>
        <w:t>全球油轮货物流与油品流向</w:t>
      </w:r>
      <w:r>
        <w:br/>
      </w:r>
      <w:proofErr w:type="spellStart"/>
      <w:r>
        <w:rPr>
          <w:rStyle w:val="af"/>
        </w:rPr>
        <w:t>Vortexa</w:t>
      </w:r>
      <w:proofErr w:type="spellEnd"/>
      <w:r>
        <w:t xml:space="preserve"> 对油气 cargo tracking 很强，适合做 waterborne crude flow、浮仓、进口/出口、储量与 refinery activity 的商业级指标。</w:t>
      </w:r>
    </w:p>
    <w:p w14:paraId="42FEE943" w14:textId="29793497" w:rsidR="00BD265A" w:rsidRPr="00BD265A" w:rsidRDefault="00BD265A" w:rsidP="00613D8D">
      <w:pPr>
        <w:numPr>
          <w:ilvl w:val="0"/>
          <w:numId w:val="8"/>
        </w:numPr>
        <w:spacing w:before="100" w:beforeAutospacing="1" w:after="100" w:afterAutospacing="1"/>
        <w:rPr>
          <w:highlight w:val="yellow"/>
        </w:rPr>
      </w:pPr>
      <w:r>
        <w:rPr>
          <w:rStyle w:val="af"/>
        </w:rPr>
        <w:t>全球港口拥堵</w:t>
      </w:r>
      <w:r>
        <w:rPr>
          <w:rFonts w:hint="eastAsia"/>
        </w:rPr>
        <w:br/>
      </w:r>
      <w:proofErr w:type="spellStart"/>
      <w:r>
        <w:rPr>
          <w:rStyle w:val="af"/>
        </w:rPr>
        <w:t>MarineTraffic</w:t>
      </w:r>
      <w:proofErr w:type="spellEnd"/>
      <w:r>
        <w:t xml:space="preserve"> 明确提供按港口、按周计算的 port congestion；</w:t>
      </w:r>
      <w:proofErr w:type="spellStart"/>
      <w:r>
        <w:rPr>
          <w:rStyle w:val="af"/>
        </w:rPr>
        <w:t>Kpler</w:t>
      </w:r>
      <w:proofErr w:type="spellEnd"/>
      <w:r>
        <w:t xml:space="preserve"> 也提供 past port congestion 与 AIS 数据服务。</w:t>
      </w:r>
    </w:p>
    <w:p w14:paraId="2A6F8EAE" w14:textId="3C25486C" w:rsidR="00BD265A" w:rsidRPr="004137C0" w:rsidRDefault="00BD265A" w:rsidP="004137C0">
      <w:pPr>
        <w:numPr>
          <w:ilvl w:val="0"/>
          <w:numId w:val="8"/>
        </w:numPr>
        <w:spacing w:before="100" w:beforeAutospacing="1" w:after="100" w:afterAutospacing="1"/>
        <w:rPr>
          <w:rStyle w:val="af"/>
          <w:rFonts w:hint="eastAsia"/>
          <w:b w:val="0"/>
          <w:bCs w:val="0"/>
          <w:highlight w:val="yellow"/>
        </w:rPr>
      </w:pPr>
      <w:r>
        <w:rPr>
          <w:rStyle w:val="af"/>
        </w:rPr>
        <w:t>全球储油罐/库存监测</w:t>
      </w:r>
      <w:r>
        <w:br/>
        <w:t xml:space="preserve">如果你真的要做“storage-site activity / storage utilization”，商业数据会明显更强，比如 </w:t>
      </w:r>
      <w:r>
        <w:rPr>
          <w:rStyle w:val="af"/>
        </w:rPr>
        <w:t>Wood Mackenzie Global Oil Storage</w:t>
      </w:r>
      <w:r>
        <w:t>。公开世界里，这部分最难</w:t>
      </w:r>
    </w:p>
    <w:p w14:paraId="5A8C815B" w14:textId="3B6BBA7E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Style w:val="af"/>
        </w:rPr>
        <w:t>Kpler</w:t>
      </w:r>
      <w:proofErr w:type="spellEnd"/>
      <w:r>
        <w:rPr>
          <w:rStyle w:val="af"/>
        </w:rPr>
        <w:t xml:space="preserve"> AIS / Historical AIS</w:t>
      </w:r>
      <w:r>
        <w:t xml:space="preserve">：官方提供全球 AIS 船舶位置、历史 AIS、海运分析服务，适合做 tanker density、ship movement、retrospective shipping analysis。 </w:t>
      </w:r>
    </w:p>
    <w:p w14:paraId="6E2AB2F0" w14:textId="04829BCC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hyperlink r:id="rId39" w:history="1">
        <w:r w:rsidRPr="00E5466E">
          <w:rPr>
            <w:rStyle w:val="af0"/>
          </w:rPr>
          <w:t>https://www.kpler.com/product/maritime/k</w:t>
        </w:r>
        <w:r w:rsidRPr="00E5466E">
          <w:rPr>
            <w:rStyle w:val="af0"/>
          </w:rPr>
          <w:t>p</w:t>
        </w:r>
        <w:r w:rsidRPr="00E5466E">
          <w:rPr>
            <w:rStyle w:val="af0"/>
          </w:rPr>
          <w:t>lerais?utm_source=chatgpt.com&amp;utm_source_c=chatgpt.com</w:t>
        </w:r>
      </w:hyperlink>
    </w:p>
    <w:p w14:paraId="063E79E5" w14:textId="621B401C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hyperlink r:id="rId40" w:history="1">
        <w:r w:rsidRPr="00E5466E">
          <w:rPr>
            <w:rStyle w:val="af0"/>
          </w:rPr>
          <w:t>https://www.kpler.com/product/maritime/historical-ais?utm_source=chatgpt.com&amp;utm_source_c=chatgpt.com</w:t>
        </w:r>
      </w:hyperlink>
    </w:p>
    <w:p w14:paraId="4569322C" w14:textId="77777777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</w:p>
    <w:p w14:paraId="5B4B6B21" w14:textId="77777777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Style w:val="af"/>
        </w:rPr>
        <w:t>MarineTraffic</w:t>
      </w:r>
      <w:proofErr w:type="spellEnd"/>
      <w:r>
        <w:rPr>
          <w:rStyle w:val="af"/>
        </w:rPr>
        <w:t xml:space="preserve"> Port Congestion / Terminal Congestion</w:t>
      </w:r>
      <w:r>
        <w:t xml:space="preserve">：官方提供 port congestion 与 terminal congestion 功能，适合直接构造港口拥堵指标。 </w:t>
      </w:r>
    </w:p>
    <w:p w14:paraId="454CEC01" w14:textId="040A0E69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hyperlink r:id="rId41" w:history="1">
        <w:r w:rsidRPr="00E5466E">
          <w:rPr>
            <w:rStyle w:val="af0"/>
          </w:rPr>
          <w:t>https://support.marinetraffic.com/en/articles/9552791-port-congestion?utm_source=chatgpt.com</w:t>
        </w:r>
      </w:hyperlink>
    </w:p>
    <w:p w14:paraId="040E7FF0" w14:textId="074F78FA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hyperlink r:id="rId42" w:history="1">
        <w:r w:rsidRPr="00E5466E">
          <w:rPr>
            <w:rStyle w:val="af0"/>
          </w:rPr>
          <w:t>https://support.marinetraffic.com/en/articles/11638844-23-june-2025-terminal-congestion?utm_source=chatgpt.com</w:t>
        </w:r>
      </w:hyperlink>
    </w:p>
    <w:p w14:paraId="6A433B3D" w14:textId="77777777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</w:p>
    <w:p w14:paraId="7759C07B" w14:textId="77777777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Style w:val="af"/>
        </w:rPr>
        <w:t>Vortexa</w:t>
      </w:r>
      <w:proofErr w:type="spellEnd"/>
      <w:r>
        <w:rPr>
          <w:rStyle w:val="af"/>
        </w:rPr>
        <w:t xml:space="preserve"> Cargo Tracking / Energy Flow Analytics</w:t>
      </w:r>
      <w:r>
        <w:t xml:space="preserve">：特别适合油轮货物流、waterborne oil flows、cargo movement、freight 分析。 </w:t>
      </w:r>
    </w:p>
    <w:p w14:paraId="6228E1DC" w14:textId="58499AB0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hyperlink r:id="rId43" w:history="1">
        <w:r w:rsidRPr="00E5466E">
          <w:rPr>
            <w:rStyle w:val="af0"/>
          </w:rPr>
          <w:t>https://www.vortexa.com/?utm_source=chatgpt.com</w:t>
        </w:r>
      </w:hyperlink>
    </w:p>
    <w:p w14:paraId="46CECA83" w14:textId="146DA33C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  <w:hyperlink r:id="rId44" w:history="1">
        <w:r w:rsidRPr="00E5466E">
          <w:rPr>
            <w:rStyle w:val="af0"/>
          </w:rPr>
          <w:t>https://www.vortexa.com/feature/energy-flow-analytics-cargo-tracking?utm_source=chatgpt.com</w:t>
        </w:r>
      </w:hyperlink>
    </w:p>
    <w:p w14:paraId="70C72E1E" w14:textId="77777777" w:rsidR="00613D8D" w:rsidRDefault="00613D8D" w:rsidP="00613D8D">
      <w:pPr>
        <w:numPr>
          <w:ilvl w:val="0"/>
          <w:numId w:val="8"/>
        </w:numPr>
        <w:spacing w:before="100" w:beforeAutospacing="1" w:after="100" w:afterAutospacing="1"/>
      </w:pPr>
    </w:p>
    <w:p w14:paraId="493A1350" w14:textId="77777777" w:rsidR="00613D8D" w:rsidRDefault="00613D8D" w:rsidP="00613D8D">
      <w:pPr>
        <w:pStyle w:val="3"/>
      </w:pPr>
      <w:r>
        <w:t>6.2 公开替代数据</w:t>
      </w:r>
    </w:p>
    <w:p w14:paraId="5403BBCD" w14:textId="77777777" w:rsidR="00613D8D" w:rsidRDefault="00613D8D" w:rsidP="00613D8D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af"/>
        </w:rPr>
        <w:t>AISHub</w:t>
      </w:r>
      <w:proofErr w:type="spellEnd"/>
      <w:r>
        <w:t xml:space="preserve">：提供免费 AIS data sharing 与 API，但更适合做轻量替代或方法验证。 </w:t>
      </w:r>
    </w:p>
    <w:p w14:paraId="2E489C36" w14:textId="77777777" w:rsidR="00613D8D" w:rsidRDefault="00613D8D" w:rsidP="00613D8D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af"/>
        </w:rPr>
        <w:t>EMODnet</w:t>
      </w:r>
      <w:proofErr w:type="spellEnd"/>
      <w:r>
        <w:rPr>
          <w:rStyle w:val="af"/>
        </w:rPr>
        <w:t xml:space="preserve"> Vessel Density / Tanker Density</w:t>
      </w:r>
      <w:r>
        <w:t xml:space="preserve">：提供欧盟及周边海域的 vessel density 栅格，能做区域性 tanker density proxy，但空间覆盖有限。 </w:t>
      </w:r>
    </w:p>
    <w:p w14:paraId="329D9D4F" w14:textId="77777777" w:rsidR="00613D8D" w:rsidRDefault="00613D8D" w:rsidP="00613D8D">
      <w:pPr>
        <w:pStyle w:val="ae"/>
      </w:pPr>
      <w:r>
        <w:t>这一层最好单独成类，因为它和普通遥感不一样：它不是“看地表”，而是直接描述</w:t>
      </w:r>
      <w:r>
        <w:rPr>
          <w:rStyle w:val="af"/>
        </w:rPr>
        <w:t>船舶流动与港口拥堵</w:t>
      </w:r>
      <w:r>
        <w:t>。而且这也是你题目里</w:t>
      </w:r>
      <w:r>
        <w:rPr>
          <w:rStyle w:val="af"/>
        </w:rPr>
        <w:t>最容易受数据权限影响</w:t>
      </w:r>
      <w:r>
        <w:t>的一层。</w:t>
      </w:r>
    </w:p>
    <w:p w14:paraId="4256E14C" w14:textId="77777777" w:rsidR="00613D8D" w:rsidRDefault="00613D8D"/>
    <w:p w14:paraId="4F3A7D20" w14:textId="77777777" w:rsidR="00613D8D" w:rsidRPr="00613D8D" w:rsidRDefault="00613D8D" w:rsidP="00613D8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13D8D">
        <w:rPr>
          <w:b/>
          <w:bCs/>
          <w:sz w:val="36"/>
          <w:szCs w:val="36"/>
        </w:rPr>
        <w:t>7）供应链空间节点与网络底图层（Supply-Chain Nodes / Spatial Graph Base）</w:t>
      </w:r>
    </w:p>
    <w:p w14:paraId="11DF022E" w14:textId="77777777" w:rsidR="00613D8D" w:rsidRPr="00613D8D" w:rsidRDefault="00613D8D" w:rsidP="00613D8D">
      <w:pPr>
        <w:spacing w:before="100" w:beforeAutospacing="1" w:after="100" w:afterAutospacing="1"/>
      </w:pPr>
      <w:r w:rsidRPr="00613D8D">
        <w:t xml:space="preserve">这一层不是直接预测价格的日度时间序列，而是为了支持你 proposal 里的 </w:t>
      </w:r>
      <w:r w:rsidRPr="00613D8D">
        <w:rPr>
          <w:b/>
          <w:bCs/>
        </w:rPr>
        <w:t>supply-chain node identification、graph construction、ST-GNN、structure-informed constraints</w:t>
      </w:r>
      <w:r w:rsidRPr="00613D8D">
        <w:t>。可以包括：</w:t>
      </w:r>
    </w:p>
    <w:p w14:paraId="3363521D" w14:textId="77777777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r w:rsidRPr="00613D8D">
        <w:rPr>
          <w:b/>
          <w:bCs/>
        </w:rPr>
        <w:t>World Port Index (WPI)</w:t>
      </w:r>
      <w:r w:rsidRPr="00613D8D">
        <w:t xml:space="preserve">：提供全球港口、油码头、航运设施的位置和特征，非常适合定义 ports / oil terminals nodes。 </w:t>
      </w:r>
    </w:p>
    <w:p w14:paraId="0539F3B0" w14:textId="090E76C9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45" w:history="1">
        <w:r w:rsidRPr="00E5466E">
          <w:rPr>
            <w:rStyle w:val="af0"/>
          </w:rPr>
          <w:t>https://msi.nga.mil/api/publications/download?key=16920959%2FSFH00000%2FWPI_Explanation_of_Data_Fields.pdf&amp;type=view&amp;utm_source=chatgpt.com</w:t>
        </w:r>
      </w:hyperlink>
    </w:p>
    <w:p w14:paraId="0FF753B6" w14:textId="77777777" w:rsidR="00613D8D" w:rsidRP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</w:p>
    <w:p w14:paraId="0451ED3E" w14:textId="77777777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r w:rsidRPr="00613D8D">
        <w:rPr>
          <w:b/>
          <w:bCs/>
        </w:rPr>
        <w:t>OGIM: Oil and Gas Infrastructure Mapping Database</w:t>
      </w:r>
      <w:r w:rsidRPr="00613D8D">
        <w:t xml:space="preserve">：全球油气基础设施位置数据，适合补 ports、terminals、processing、storage 等设施节点。 </w:t>
      </w:r>
    </w:p>
    <w:p w14:paraId="397C6BE2" w14:textId="675967C9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46" w:history="1">
        <w:r w:rsidRPr="00E5466E">
          <w:rPr>
            <w:rStyle w:val="af0"/>
          </w:rPr>
          <w:t>https://developers.google.com/earth-engine/datasets/catalog/EDF_OGIM_current?utm_source=chatgpt.com&amp;hl=zh-cn</w:t>
        </w:r>
      </w:hyperlink>
    </w:p>
    <w:p w14:paraId="3C310FEA" w14:textId="5F56988B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47" w:history="1">
        <w:r w:rsidRPr="00E5466E">
          <w:rPr>
            <w:rStyle w:val="af0"/>
          </w:rPr>
          <w:t>https://developers.google.com/earth-engine/docs/release-notes?utm_source=chatgpt.com</w:t>
        </w:r>
      </w:hyperlink>
    </w:p>
    <w:p w14:paraId="10817868" w14:textId="77777777" w:rsidR="00613D8D" w:rsidRPr="00613D8D" w:rsidRDefault="00613D8D" w:rsidP="00613D8D">
      <w:pPr>
        <w:numPr>
          <w:ilvl w:val="0"/>
          <w:numId w:val="10"/>
        </w:numPr>
        <w:spacing w:before="100" w:beforeAutospacing="1" w:after="100" w:afterAutospacing="1"/>
        <w:rPr>
          <w:rFonts w:hint="eastAsia"/>
        </w:rPr>
      </w:pPr>
    </w:p>
    <w:p w14:paraId="56071AAB" w14:textId="77777777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r w:rsidRPr="00613D8D">
        <w:rPr>
          <w:b/>
          <w:bCs/>
        </w:rPr>
        <w:lastRenderedPageBreak/>
        <w:t>Global Oil and Gas Extraction Tracker (GOGET)</w:t>
      </w:r>
      <w:r w:rsidRPr="00613D8D">
        <w:t xml:space="preserve">：用于上游生产区/油气田节点。官方说明其跟踪 discovered、in-development、operating oil and gas units。 </w:t>
      </w:r>
    </w:p>
    <w:p w14:paraId="2811BD6B" w14:textId="18A4972A" w:rsidR="00BD265A" w:rsidRDefault="00BD265A" w:rsidP="00613D8D">
      <w:pPr>
        <w:numPr>
          <w:ilvl w:val="0"/>
          <w:numId w:val="10"/>
        </w:numPr>
        <w:spacing w:before="100" w:beforeAutospacing="1" w:after="100" w:afterAutospacing="1"/>
      </w:pPr>
      <w:r>
        <w:t>这项也</w:t>
      </w:r>
      <w:r>
        <w:rPr>
          <w:rStyle w:val="af"/>
        </w:rPr>
        <w:t>不是付费订阅</w:t>
      </w:r>
      <w:r>
        <w:t xml:space="preserve">，而且许可相对清楚：Global Energy Monitor 官方写明其 tracker data </w:t>
      </w:r>
      <w:r>
        <w:rPr>
          <w:rStyle w:val="af"/>
        </w:rPr>
        <w:t>freely available under CC BY 4.0</w:t>
      </w:r>
      <w:r>
        <w:t>。但下载页同时明确写着：要</w:t>
      </w:r>
      <w:r>
        <w:rPr>
          <w:rStyle w:val="af"/>
        </w:rPr>
        <w:t>填写表单</w:t>
      </w:r>
      <w:r>
        <w:t>，然后他们会把数据发送给你。也就是说，它是</w:t>
      </w:r>
      <w:r>
        <w:rPr>
          <w:rStyle w:val="af"/>
        </w:rPr>
        <w:t>公开可申请、免费使用</w:t>
      </w:r>
      <w:r>
        <w:t>，但</w:t>
      </w:r>
      <w:r>
        <w:rPr>
          <w:rStyle w:val="af"/>
        </w:rPr>
        <w:t>不是匿名直接下载</w:t>
      </w:r>
      <w:r>
        <w:t>。</w:t>
      </w:r>
    </w:p>
    <w:p w14:paraId="6B60861B" w14:textId="77777777" w:rsidR="00BD265A" w:rsidRDefault="00BD265A" w:rsidP="00613D8D">
      <w:pPr>
        <w:numPr>
          <w:ilvl w:val="0"/>
          <w:numId w:val="10"/>
        </w:numPr>
        <w:spacing w:before="100" w:beforeAutospacing="1" w:after="100" w:afterAutospacing="1"/>
      </w:pPr>
    </w:p>
    <w:p w14:paraId="7A511A55" w14:textId="1870A7CD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48" w:history="1">
        <w:r w:rsidRPr="00E5466E">
          <w:rPr>
            <w:rStyle w:val="af0"/>
          </w:rPr>
          <w:t>https://globalenergymonitor.org/projects/global-oil-gas-extraction-tracker/?utm_source=chatgpt.com</w:t>
        </w:r>
      </w:hyperlink>
    </w:p>
    <w:p w14:paraId="662668A1" w14:textId="43057B4F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49" w:history="1">
        <w:r w:rsidRPr="00E5466E">
          <w:rPr>
            <w:rStyle w:val="af0"/>
          </w:rPr>
          <w:t>https://globalenergymonitor.org/projects/global-oil-gas-extraction-tracker/download-data/?utm_source=chatgpt.com</w:t>
        </w:r>
      </w:hyperlink>
    </w:p>
    <w:p w14:paraId="2083FF0B" w14:textId="77777777" w:rsidR="00613D8D" w:rsidRP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</w:p>
    <w:p w14:paraId="69970655" w14:textId="77777777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r w:rsidRPr="00613D8D">
        <w:rPr>
          <w:b/>
          <w:bCs/>
        </w:rPr>
        <w:t>Global Oil Infrastructure Tracker (GOIT)</w:t>
      </w:r>
      <w:r w:rsidRPr="00613D8D">
        <w:t xml:space="preserve">：用于中游管道/运输网络节点和边。官方说明其跟踪 crude oil and NGL transmission pipelines。 </w:t>
      </w:r>
    </w:p>
    <w:p w14:paraId="023128B0" w14:textId="76951B91" w:rsidR="00BD265A" w:rsidRDefault="00BD265A" w:rsidP="00613D8D">
      <w:pPr>
        <w:numPr>
          <w:ilvl w:val="0"/>
          <w:numId w:val="10"/>
        </w:numPr>
        <w:spacing w:before="100" w:beforeAutospacing="1" w:after="100" w:afterAutospacing="1"/>
      </w:pPr>
      <w:r>
        <w:t xml:space="preserve">GOIT 和 GOGET 基本同一逻辑。项目页公开介绍其跟踪全球 crude oil 和 NGL transmission pipelines；下载页写得更明确：数据在 </w:t>
      </w:r>
      <w:r>
        <w:rPr>
          <w:rStyle w:val="af"/>
        </w:rPr>
        <w:t>CC BY 4.0</w:t>
      </w:r>
      <w:r>
        <w:t xml:space="preserve"> 下免费提供，但你需要</w:t>
      </w:r>
      <w:r>
        <w:rPr>
          <w:rStyle w:val="af"/>
        </w:rPr>
        <w:t>填写表单</w:t>
      </w:r>
      <w:r>
        <w:t>来接收数据文件。项目 dashboard 还写到可以下载 GIS 格式的数据。</w:t>
      </w:r>
      <w:r>
        <w:br/>
        <w:t>所以它也</w:t>
      </w:r>
      <w:r>
        <w:rPr>
          <w:rStyle w:val="af"/>
        </w:rPr>
        <w:t>不是付费墙</w:t>
      </w:r>
      <w:r>
        <w:t>，但同样</w:t>
      </w:r>
      <w:r>
        <w:rPr>
          <w:rStyle w:val="af"/>
        </w:rPr>
        <w:t>不符合“完全不需要认可 / 注册 / 填表”</w:t>
      </w:r>
      <w:r>
        <w:t>。</w:t>
      </w:r>
    </w:p>
    <w:p w14:paraId="6690B659" w14:textId="1CB7E81B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50" w:history="1">
        <w:r w:rsidRPr="00E5466E">
          <w:rPr>
            <w:rStyle w:val="af0"/>
          </w:rPr>
          <w:t>https://globalenergymonitor.org/projects/global-oil-infrastructure-tracker/?utm_source=chatgpt.com</w:t>
        </w:r>
      </w:hyperlink>
    </w:p>
    <w:p w14:paraId="3FA770F8" w14:textId="04050813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51" w:history="1">
        <w:r w:rsidRPr="00E5466E">
          <w:rPr>
            <w:rStyle w:val="af0"/>
          </w:rPr>
          <w:t>https://globalenergymonitor.org/projects/global-oil-infrastructure-tracker/download-data/?utm_source=chatgpt.com</w:t>
        </w:r>
      </w:hyperlink>
    </w:p>
    <w:p w14:paraId="40DAA16F" w14:textId="77777777" w:rsidR="00613D8D" w:rsidRP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</w:p>
    <w:p w14:paraId="61DAE084" w14:textId="77777777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r w:rsidRPr="00613D8D">
        <w:rPr>
          <w:b/>
          <w:bCs/>
        </w:rPr>
        <w:t>EIA World Oil Transit Chokepoints</w:t>
      </w:r>
      <w:r w:rsidRPr="00613D8D">
        <w:t xml:space="preserve">：适合把 Strait of Hormuz、Suez、Bab </w:t>
      </w:r>
      <w:proofErr w:type="spellStart"/>
      <w:r w:rsidRPr="00613D8D">
        <w:t>el</w:t>
      </w:r>
      <w:proofErr w:type="spellEnd"/>
      <w:r w:rsidRPr="00613D8D">
        <w:t xml:space="preserve">-Mandeb、Malacca 等 chokepoints 编入 graph 或单独做 shock variables。 </w:t>
      </w:r>
    </w:p>
    <w:p w14:paraId="364A13B5" w14:textId="0C431DD8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52" w:history="1">
        <w:r w:rsidRPr="00E5466E">
          <w:rPr>
            <w:rStyle w:val="af0"/>
          </w:rPr>
          <w:t>https://www.eia.gov/international/analysis/special-topics/World_Oil_Transit_Chokepoints?utm_source=chatgpt.com</w:t>
        </w:r>
      </w:hyperlink>
    </w:p>
    <w:p w14:paraId="6A0191BB" w14:textId="633DA223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53" w:history="1">
        <w:r w:rsidRPr="00E5466E">
          <w:rPr>
            <w:rStyle w:val="af0"/>
          </w:rPr>
          <w:t>https://www.eia.gov/todayinenergy/detail.php?id=32292&amp;utm_source=chatgpt.com</w:t>
        </w:r>
      </w:hyperlink>
    </w:p>
    <w:p w14:paraId="4E8128DF" w14:textId="77777777" w:rsidR="00613D8D" w:rsidRP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</w:p>
    <w:p w14:paraId="24E4088A" w14:textId="77777777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r w:rsidRPr="00613D8D">
        <w:rPr>
          <w:b/>
          <w:bCs/>
        </w:rPr>
        <w:t>KAPSARC refinery capacity / designed capacity of oil refineries</w:t>
      </w:r>
      <w:r w:rsidRPr="00613D8D">
        <w:t xml:space="preserve">：给 refinery nodes 增加容量权重，更适合做 node importance 或 downstream capacity 约束。 </w:t>
      </w:r>
    </w:p>
    <w:p w14:paraId="03EC7B7B" w14:textId="2BC4F8EB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54" w:history="1">
        <w:r w:rsidRPr="00E5466E">
          <w:rPr>
            <w:rStyle w:val="af0"/>
          </w:rPr>
          <w:t>https://datasource.kapsarc.org/explore/dataset/designed-capacity-of-oil-refineries/?flg=ar-001&amp;utm_source=chatgpt.com</w:t>
        </w:r>
      </w:hyperlink>
    </w:p>
    <w:p w14:paraId="6BC39538" w14:textId="548B9031" w:rsidR="00613D8D" w:rsidRDefault="00613D8D" w:rsidP="00613D8D">
      <w:pPr>
        <w:numPr>
          <w:ilvl w:val="0"/>
          <w:numId w:val="10"/>
        </w:numPr>
        <w:spacing w:before="100" w:beforeAutospacing="1" w:after="100" w:afterAutospacing="1"/>
      </w:pPr>
      <w:hyperlink r:id="rId55" w:history="1">
        <w:r w:rsidRPr="00E5466E">
          <w:rPr>
            <w:rStyle w:val="af0"/>
          </w:rPr>
          <w:t>https://datasource.kapsarc.org/pages/home/</w:t>
        </w:r>
      </w:hyperlink>
    </w:p>
    <w:p w14:paraId="2C50FA26" w14:textId="7541113F" w:rsidR="00613D8D" w:rsidRPr="00613D8D" w:rsidRDefault="00BD265A" w:rsidP="00613D8D">
      <w:pPr>
        <w:numPr>
          <w:ilvl w:val="0"/>
          <w:numId w:val="10"/>
        </w:numPr>
        <w:spacing w:before="100" w:beforeAutospacing="1" w:after="100" w:afterAutospacing="1"/>
      </w:pPr>
      <w:r>
        <w:t>这个最需要谨慎表述。KAPSARC 的该数据页本身是</w:t>
      </w:r>
      <w:r>
        <w:rPr>
          <w:rStyle w:val="af"/>
        </w:rPr>
        <w:t>公开可见</w:t>
      </w:r>
      <w:r>
        <w:t>的，我也看到了其 Data Portal 和 API console，说明它确实是可公开浏览、可通过门户/API访问的数据资源；我这次没有看到强制登录或付费墙。</w:t>
      </w:r>
      <w:r>
        <w:br/>
      </w:r>
      <w:r>
        <w:lastRenderedPageBreak/>
        <w:t>但问题在于它的</w:t>
      </w:r>
      <w:r>
        <w:rPr>
          <w:rStyle w:val="af"/>
        </w:rPr>
        <w:t>网站条款并不“完全开放”</w:t>
      </w:r>
      <w:r>
        <w:t xml:space="preserve">。KAPSARC Terms 写得比较保守：网站内容原则上用于 </w:t>
      </w:r>
      <w:r>
        <w:rPr>
          <w:rStyle w:val="af"/>
        </w:rPr>
        <w:t>personal, informational, non-commercial purposes</w:t>
      </w:r>
      <w:r>
        <w:t xml:space="preserve">，并且未经书面许可不得复制、修改或分发网站内容；还明确限制 robots/spiders 自动抓取。另一个细节是，KAPSARC 门户里有些数据集会单独标注 </w:t>
      </w:r>
      <w:r>
        <w:rPr>
          <w:rStyle w:val="af"/>
        </w:rPr>
        <w:t>source copyrights / terms of use and restrictions</w:t>
      </w:r>
      <w:r>
        <w:t>。这意味着它</w:t>
      </w:r>
      <w:r>
        <w:rPr>
          <w:rStyle w:val="af"/>
        </w:rPr>
        <w:t>不适合被笼统地写成“完全开放、无任何使用限制”</w:t>
      </w:r>
      <w:r>
        <w:t>。</w:t>
      </w:r>
    </w:p>
    <w:p w14:paraId="5B284EC7" w14:textId="77777777" w:rsidR="00613D8D" w:rsidRPr="00613D8D" w:rsidRDefault="00613D8D" w:rsidP="00613D8D">
      <w:pPr>
        <w:spacing w:before="100" w:beforeAutospacing="1" w:after="100" w:afterAutospacing="1"/>
      </w:pPr>
      <w:r w:rsidRPr="00613D8D">
        <w:t>这一层可以理解成：</w:t>
      </w:r>
      <w:r w:rsidRPr="00613D8D">
        <w:rPr>
          <w:b/>
          <w:bCs/>
        </w:rPr>
        <w:t>它不一定直接预测，但它决定你多模态框架到底是不是“supply-chain aware”</w:t>
      </w:r>
      <w:r w:rsidRPr="00613D8D">
        <w:t>。</w:t>
      </w:r>
    </w:p>
    <w:p w14:paraId="337AC5A1" w14:textId="77777777" w:rsidR="00613D8D" w:rsidRDefault="00613D8D"/>
    <w:p w14:paraId="45C91537" w14:textId="77777777" w:rsidR="00613D8D" w:rsidRDefault="00613D8D"/>
    <w:p w14:paraId="09ADA3A6" w14:textId="77777777" w:rsidR="00613D8D" w:rsidRDefault="00613D8D" w:rsidP="00613D8D">
      <w:pPr>
        <w:pStyle w:val="2"/>
        <w:rPr>
          <w:rFonts w:ascii="宋体" w:eastAsia="宋体" w:hAnsi="宋体" w:cs="宋体"/>
          <w:sz w:val="36"/>
        </w:rPr>
      </w:pPr>
      <w:r>
        <w:t>8）天气与外部扰动辅助层（Weather / External Shock Auxiliary Data）</w:t>
      </w:r>
    </w:p>
    <w:p w14:paraId="656BD019" w14:textId="77777777" w:rsidR="00613D8D" w:rsidRDefault="00613D8D" w:rsidP="00613D8D">
      <w:pPr>
        <w:pStyle w:val="ae"/>
      </w:pPr>
      <w:r>
        <w:t xml:space="preserve">这一层对应 proposal 里的 </w:t>
      </w:r>
      <w:r>
        <w:rPr>
          <w:rStyle w:val="af"/>
        </w:rPr>
        <w:t>Auxiliary data</w:t>
      </w:r>
      <w:r>
        <w:t>，主要不是核心解释变量，而是为了补充运输条件、极端天气与 operational stress。</w:t>
      </w:r>
    </w:p>
    <w:p w14:paraId="741B4325" w14:textId="77777777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f"/>
        </w:rPr>
        <w:t>ERA5 / ERA5 daily statistics</w:t>
      </w:r>
      <w:r>
        <w:t xml:space="preserve">：官方提供 hourly 与 daily statistics，适合抽取风、浪、气温、降水、气压等天气特征。 </w:t>
      </w:r>
    </w:p>
    <w:p w14:paraId="27F9547E" w14:textId="13906C72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  <w:hyperlink r:id="rId56" w:history="1">
        <w:r w:rsidRPr="00E5466E">
          <w:rPr>
            <w:rStyle w:val="af0"/>
          </w:rPr>
          <w:t>https://cds.climate.copernicus.eu/datasets/derived-era5-single-levels-daily-statistics?tab=overview</w:t>
        </w:r>
      </w:hyperlink>
    </w:p>
    <w:p w14:paraId="3EBD0539" w14:textId="5BB956F0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  <w:hyperlink r:id="rId57" w:history="1">
        <w:r w:rsidRPr="00E5466E">
          <w:rPr>
            <w:rStyle w:val="af0"/>
          </w:rPr>
          <w:t>https://cds.climate.copernicus.eu/datasets/reanalysis-era5-single-levels?tab=overview</w:t>
        </w:r>
      </w:hyperlink>
    </w:p>
    <w:p w14:paraId="08AB6208" w14:textId="77777777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</w:p>
    <w:p w14:paraId="54EBCA24" w14:textId="77777777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af"/>
        </w:rPr>
        <w:t xml:space="preserve">NOAA </w:t>
      </w:r>
      <w:proofErr w:type="spellStart"/>
      <w:r>
        <w:rPr>
          <w:rStyle w:val="af"/>
        </w:rPr>
        <w:t>IBTrACS</w:t>
      </w:r>
      <w:proofErr w:type="spellEnd"/>
      <w:r>
        <w:t xml:space="preserve">：全球热带气旋最完整的公开汇编之一，适合把台风/飓风冲击转成 event dummy 或路径影响变量。 </w:t>
      </w:r>
    </w:p>
    <w:p w14:paraId="44D4F517" w14:textId="40AE2AF5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  <w:hyperlink r:id="rId58" w:history="1">
        <w:r w:rsidRPr="00E5466E">
          <w:rPr>
            <w:rStyle w:val="af0"/>
          </w:rPr>
          <w:t>https://www.ncei.noaa.gov/products/international-best-track-archive?utm_source=chatgpt.com</w:t>
        </w:r>
      </w:hyperlink>
    </w:p>
    <w:p w14:paraId="19A7AADD" w14:textId="5D56284F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  <w:hyperlink r:id="rId59" w:history="1">
        <w:r w:rsidRPr="00E5466E">
          <w:rPr>
            <w:rStyle w:val="af0"/>
          </w:rPr>
          <w:t>https://www.ncei.noaa.gov/access/metadata/landing-page/bin/iso?id=gov.noaa.ncdc%3AC01552&amp;utm_source=chatgpt.com</w:t>
        </w:r>
      </w:hyperlink>
    </w:p>
    <w:p w14:paraId="748978E8" w14:textId="77777777" w:rsidR="00613D8D" w:rsidRDefault="00613D8D" w:rsidP="00613D8D">
      <w:pPr>
        <w:numPr>
          <w:ilvl w:val="0"/>
          <w:numId w:val="11"/>
        </w:numPr>
        <w:spacing w:before="100" w:beforeAutospacing="1" w:after="100" w:afterAutospacing="1"/>
      </w:pPr>
    </w:p>
    <w:p w14:paraId="74B6AFE6" w14:textId="77777777" w:rsidR="00613D8D" w:rsidRDefault="00613D8D" w:rsidP="00613D8D">
      <w:pPr>
        <w:pStyle w:val="ae"/>
      </w:pPr>
      <w:r>
        <w:t>这一层的重要性在于，它可以帮助你区分：某些 shipping delay 或 refinery disruption 到底是</w:t>
      </w:r>
      <w:r>
        <w:rPr>
          <w:rStyle w:val="af"/>
        </w:rPr>
        <w:t>供需/地缘政治原因</w:t>
      </w:r>
      <w:r>
        <w:t>，还是</w:t>
      </w:r>
      <w:r>
        <w:rPr>
          <w:rStyle w:val="af"/>
        </w:rPr>
        <w:t>天气冲击原因</w:t>
      </w:r>
      <w:r>
        <w:t>。</w:t>
      </w:r>
    </w:p>
    <w:p w14:paraId="7C20F34A" w14:textId="77777777" w:rsidR="00613D8D" w:rsidRPr="00613D8D" w:rsidRDefault="00613D8D">
      <w:pPr>
        <w:rPr>
          <w:rFonts w:hint="eastAsia"/>
        </w:rPr>
      </w:pPr>
    </w:p>
    <w:sectPr w:rsidR="00613D8D" w:rsidRPr="00613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369F"/>
    <w:multiLevelType w:val="multilevel"/>
    <w:tmpl w:val="3DAC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60F8"/>
    <w:multiLevelType w:val="multilevel"/>
    <w:tmpl w:val="8B8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1934"/>
    <w:multiLevelType w:val="multilevel"/>
    <w:tmpl w:val="2DE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2687E"/>
    <w:multiLevelType w:val="multilevel"/>
    <w:tmpl w:val="C98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95601"/>
    <w:multiLevelType w:val="multilevel"/>
    <w:tmpl w:val="6BA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56C20"/>
    <w:multiLevelType w:val="multilevel"/>
    <w:tmpl w:val="9078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853B6"/>
    <w:multiLevelType w:val="multilevel"/>
    <w:tmpl w:val="5A2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4510B"/>
    <w:multiLevelType w:val="multilevel"/>
    <w:tmpl w:val="A64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72FF2"/>
    <w:multiLevelType w:val="multilevel"/>
    <w:tmpl w:val="3D3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53739"/>
    <w:multiLevelType w:val="multilevel"/>
    <w:tmpl w:val="A2A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17EC5"/>
    <w:multiLevelType w:val="multilevel"/>
    <w:tmpl w:val="202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296486">
    <w:abstractNumId w:val="4"/>
  </w:num>
  <w:num w:numId="2" w16cid:durableId="1529874388">
    <w:abstractNumId w:val="5"/>
  </w:num>
  <w:num w:numId="3" w16cid:durableId="1473057930">
    <w:abstractNumId w:val="8"/>
  </w:num>
  <w:num w:numId="4" w16cid:durableId="742607201">
    <w:abstractNumId w:val="9"/>
  </w:num>
  <w:num w:numId="5" w16cid:durableId="1731726942">
    <w:abstractNumId w:val="7"/>
  </w:num>
  <w:num w:numId="6" w16cid:durableId="626787020">
    <w:abstractNumId w:val="6"/>
  </w:num>
  <w:num w:numId="7" w16cid:durableId="752045955">
    <w:abstractNumId w:val="10"/>
  </w:num>
  <w:num w:numId="8" w16cid:durableId="1571190716">
    <w:abstractNumId w:val="1"/>
  </w:num>
  <w:num w:numId="9" w16cid:durableId="82534442">
    <w:abstractNumId w:val="3"/>
  </w:num>
  <w:num w:numId="10" w16cid:durableId="605113123">
    <w:abstractNumId w:val="2"/>
  </w:num>
  <w:num w:numId="11" w16cid:durableId="30331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46"/>
    <w:rsid w:val="001B7227"/>
    <w:rsid w:val="002C7488"/>
    <w:rsid w:val="002F29F7"/>
    <w:rsid w:val="003E01B1"/>
    <w:rsid w:val="004137C0"/>
    <w:rsid w:val="00577670"/>
    <w:rsid w:val="00613D8D"/>
    <w:rsid w:val="00844959"/>
    <w:rsid w:val="009D7C46"/>
    <w:rsid w:val="00A82DF4"/>
    <w:rsid w:val="00BD265A"/>
    <w:rsid w:val="00BF2C97"/>
    <w:rsid w:val="00C64AE4"/>
    <w:rsid w:val="00DC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EB146"/>
  <w15:chartTrackingRefBased/>
  <w15:docId w15:val="{DC1AD903-D973-9F4B-A2BD-1B55E4C6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D8D"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7C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C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C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C4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C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C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C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C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C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C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C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7C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C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C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C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C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C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C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C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C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C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C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C4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82DF4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A82DF4"/>
    <w:rPr>
      <w:b/>
      <w:bCs/>
    </w:rPr>
  </w:style>
  <w:style w:type="character" w:styleId="af0">
    <w:name w:val="Hyperlink"/>
    <w:basedOn w:val="a0"/>
    <w:uiPriority w:val="99"/>
    <w:unhideWhenUsed/>
    <w:rsid w:val="003E01B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E01B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E01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ia.gov/outlooks/steo/?utm_source=chatgpt.com" TargetMode="External"/><Relationship Id="rId18" Type="http://schemas.openxmlformats.org/officeDocument/2006/relationships/hyperlink" Target="https://www.eia.gov/outlooks/steo/report/global_oil.php?utm_source=chatgpt.com" TargetMode="External"/><Relationship Id="rId26" Type="http://schemas.openxmlformats.org/officeDocument/2006/relationships/hyperlink" Target="https://www.shell.com/investors/results-and-reporting/annual-report-archive.html?utm_source=chatgpt.com" TargetMode="External"/><Relationship Id="rId39" Type="http://schemas.openxmlformats.org/officeDocument/2006/relationships/hyperlink" Target="https://www.kpler.com/product/maritime/kplerais?utm_source=chatgpt.com&amp;utm_source_c=chatgpt.com" TargetMode="External"/><Relationship Id="rId21" Type="http://schemas.openxmlformats.org/officeDocument/2006/relationships/hyperlink" Target="https://www.eia.gov/outlooks/steo/?utm_source=chatgpt.com" TargetMode="External"/><Relationship Id="rId34" Type="http://schemas.openxmlformats.org/officeDocument/2006/relationships/hyperlink" Target="https://www.equinor.com/news?utm_source=chatgpt.com" TargetMode="External"/><Relationship Id="rId42" Type="http://schemas.openxmlformats.org/officeDocument/2006/relationships/hyperlink" Target="https://support.marinetraffic.com/en/articles/11638844-23-june-2025-terminal-congestion?utm_source=chatgpt.com" TargetMode="External"/><Relationship Id="rId47" Type="http://schemas.openxmlformats.org/officeDocument/2006/relationships/hyperlink" Target="https://developers.google.com/earth-engine/docs/release-notes?utm_source=chatgpt.com" TargetMode="External"/><Relationship Id="rId50" Type="http://schemas.openxmlformats.org/officeDocument/2006/relationships/hyperlink" Target="https://globalenergymonitor.org/projects/global-oil-infrastructure-tracker/?utm_source=chatgpt.com" TargetMode="External"/><Relationship Id="rId55" Type="http://schemas.openxmlformats.org/officeDocument/2006/relationships/hyperlink" Target="https://datasource.kapsarc.org/pages/home/" TargetMode="External"/><Relationship Id="rId7" Type="http://schemas.openxmlformats.org/officeDocument/2006/relationships/hyperlink" Target="https://www.ice.com/futures-europe/market-resour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ec.org/?utm_source=chatgpt.com" TargetMode="External"/><Relationship Id="rId29" Type="http://schemas.openxmlformats.org/officeDocument/2006/relationships/hyperlink" Target="https://totalenergies.com/investors/results?utm_source=chatgpt.com" TargetMode="External"/><Relationship Id="rId11" Type="http://schemas.openxmlformats.org/officeDocument/2006/relationships/hyperlink" Target="https://www.cmegroup.com/tools-information/calendars/expiration-calendar.html#tradeDate=2026-04-11" TargetMode="External"/><Relationship Id="rId24" Type="http://schemas.openxmlformats.org/officeDocument/2006/relationships/hyperlink" Target="https://www.shell.com/news-and-insights/newsroom/news-and-media-releases.html?utm_source=chatgpt.com" TargetMode="External"/><Relationship Id="rId32" Type="http://schemas.openxmlformats.org/officeDocument/2006/relationships/hyperlink" Target="https://corporate.exxonmobil.com/news/news-releases?utm_source=chatgpt.com" TargetMode="External"/><Relationship Id="rId37" Type="http://schemas.openxmlformats.org/officeDocument/2006/relationships/hyperlink" Target="https://www.usgs.gov/landsat-missions/landsat-collection-2-level-2-science-products?utm_source=chatgpt.com" TargetMode="External"/><Relationship Id="rId40" Type="http://schemas.openxmlformats.org/officeDocument/2006/relationships/hyperlink" Target="https://www.kpler.com/product/maritime/historical-ais?utm_source=chatgpt.com&amp;utm_source_c=chatgpt.com" TargetMode="External"/><Relationship Id="rId45" Type="http://schemas.openxmlformats.org/officeDocument/2006/relationships/hyperlink" Target="https://msi.nga.mil/api/publications/download?key=16920959%2FSFH00000%2FWPI_Explanation_of_Data_Fields.pdf&amp;type=view&amp;utm_source=chatgpt.com" TargetMode="External"/><Relationship Id="rId53" Type="http://schemas.openxmlformats.org/officeDocument/2006/relationships/hyperlink" Target="https://www.eia.gov/todayinenergy/detail.php?id=32292&amp;utm_source=chatgpt.com" TargetMode="External"/><Relationship Id="rId58" Type="http://schemas.openxmlformats.org/officeDocument/2006/relationships/hyperlink" Target="https://www.ncei.noaa.gov/products/international-best-track-archive?utm_source=chatgpt.com" TargetMode="External"/><Relationship Id="rId5" Type="http://schemas.openxmlformats.org/officeDocument/2006/relationships/hyperlink" Target="https://www.eia.gov/dnav/pet/hist/rbrted.htm?utm_source=chatgpt.com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gdeltproject.org/?utm_source=chatgpt.com" TargetMode="External"/><Relationship Id="rId14" Type="http://schemas.openxmlformats.org/officeDocument/2006/relationships/hyperlink" Target="https://www.opec.org/monthly-oil-market-report.html?utm_source=chatgpt.com" TargetMode="External"/><Relationship Id="rId22" Type="http://schemas.openxmlformats.org/officeDocument/2006/relationships/hyperlink" Target="https://www.bp.com/en/global/corporate/news-and-insights/press-releases.html?utm_source=chatgpt.com" TargetMode="External"/><Relationship Id="rId27" Type="http://schemas.openxmlformats.org/officeDocument/2006/relationships/hyperlink" Target="https://totalenergies.com/news?utm_source=chatgpt.com" TargetMode="External"/><Relationship Id="rId30" Type="http://schemas.openxmlformats.org/officeDocument/2006/relationships/hyperlink" Target="https://www.aramco.com/en/news-media?utm_source=chatgpt.com" TargetMode="External"/><Relationship Id="rId35" Type="http://schemas.openxmlformats.org/officeDocument/2006/relationships/hyperlink" Target="https://www.eni.com/en-IT/media/press-release.html?utm_source=chatgpt.com" TargetMode="External"/><Relationship Id="rId43" Type="http://schemas.openxmlformats.org/officeDocument/2006/relationships/hyperlink" Target="https://www.vortexa.com/?utm_source=chatgpt.com" TargetMode="External"/><Relationship Id="rId48" Type="http://schemas.openxmlformats.org/officeDocument/2006/relationships/hyperlink" Target="https://globalenergymonitor.org/projects/global-oil-gas-extraction-tracker/?utm_source=chatgpt.com" TargetMode="External"/><Relationship Id="rId56" Type="http://schemas.openxmlformats.org/officeDocument/2006/relationships/hyperlink" Target="https://cds.climate.copernicus.eu/datasets/derived-era5-single-levels-daily-statistics?tab=overview" TargetMode="External"/><Relationship Id="rId8" Type="http://schemas.openxmlformats.org/officeDocument/2006/relationships/hyperlink" Target="https://www.ice.com/report-center" TargetMode="External"/><Relationship Id="rId51" Type="http://schemas.openxmlformats.org/officeDocument/2006/relationships/hyperlink" Target="https://globalenergymonitor.org/projects/global-oil-infrastructure-tracker/download-data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ia.gov/dnav/pet/pet_pri_spt_s1_d.htm?utm_source=chatgpt.com" TargetMode="External"/><Relationship Id="rId17" Type="http://schemas.openxmlformats.org/officeDocument/2006/relationships/hyperlink" Target="https://www.eia.gov/outlooks/steo/?utm_source=chatgpt.com" TargetMode="External"/><Relationship Id="rId25" Type="http://schemas.openxmlformats.org/officeDocument/2006/relationships/hyperlink" Target="https://www.shell.com/investors/results-and-reporting/quarterly-results.html?utm_source=chatgpt.com" TargetMode="External"/><Relationship Id="rId33" Type="http://schemas.openxmlformats.org/officeDocument/2006/relationships/hyperlink" Target="https://www.chevron.com/newsroom/archive?utm_source=chatgpt.com" TargetMode="External"/><Relationship Id="rId38" Type="http://schemas.openxmlformats.org/officeDocument/2006/relationships/hyperlink" Target="https://www.earthdata.nasa.gov/data/projects/black-marble?utm_source=chatgpt.com" TargetMode="External"/><Relationship Id="rId46" Type="http://schemas.openxmlformats.org/officeDocument/2006/relationships/hyperlink" Target="https://developers.google.com/earth-engine/datasets/catalog/EDF_OGIM_current?utm_source=chatgpt.com&amp;hl=zh-cn" TargetMode="External"/><Relationship Id="rId59" Type="http://schemas.openxmlformats.org/officeDocument/2006/relationships/hyperlink" Target="https://www.ncei.noaa.gov/access/metadata/landing-page/bin/iso?id=gov.noaa.ncdc%3AC01552&amp;utm_source=chatgpt.com" TargetMode="External"/><Relationship Id="rId20" Type="http://schemas.openxmlformats.org/officeDocument/2006/relationships/hyperlink" Target="https://www.gdeltproject.org/data.html?utm_source=chatgpt.com" TargetMode="External"/><Relationship Id="rId41" Type="http://schemas.openxmlformats.org/officeDocument/2006/relationships/hyperlink" Target="https://support.marinetraffic.com/en/articles/9552791-port-congestion?utm_source=chatgpt.com" TargetMode="External"/><Relationship Id="rId54" Type="http://schemas.openxmlformats.org/officeDocument/2006/relationships/hyperlink" Target="https://datasource.kapsarc.org/explore/dataset/designed-capacity-of-oil-refineries/?flg=ar-001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ia.gov/dnav/pet/pet_pri_spt_s1_d.htm?utm_source=chatgpt.com" TargetMode="External"/><Relationship Id="rId15" Type="http://schemas.openxmlformats.org/officeDocument/2006/relationships/hyperlink" Target="https://publications.opec.org/momr?utm_source=chatgpt.com" TargetMode="External"/><Relationship Id="rId23" Type="http://schemas.openxmlformats.org/officeDocument/2006/relationships/hyperlink" Target="https://www.bp.com/en/global/corporate/investors/results-reporting-and-presentations/archive.html?utm_source=chatgpt.com" TargetMode="External"/><Relationship Id="rId28" Type="http://schemas.openxmlformats.org/officeDocument/2006/relationships/hyperlink" Target="https://totalenergies.com/news/publications?utm_source=chatgpt.com" TargetMode="External"/><Relationship Id="rId36" Type="http://schemas.openxmlformats.org/officeDocument/2006/relationships/hyperlink" Target="https://dataspace.copernicus.eu/data-collections/copernicus-sentinel-missions/sentinel-2?utm_source=chatgpt.com" TargetMode="External"/><Relationship Id="rId49" Type="http://schemas.openxmlformats.org/officeDocument/2006/relationships/hyperlink" Target="https://globalenergymonitor.org/projects/global-oil-gas-extraction-tracker/download-data/?utm_source=chatgpt.com" TargetMode="External"/><Relationship Id="rId57" Type="http://schemas.openxmlformats.org/officeDocument/2006/relationships/hyperlink" Target="https://cds.climate.copernicus.eu/datasets/reanalysis-era5-single-levels?tab=overview" TargetMode="External"/><Relationship Id="rId10" Type="http://schemas.openxmlformats.org/officeDocument/2006/relationships/hyperlink" Target="https://www.cmegroup.com/market-data/daily-settlements.html" TargetMode="External"/><Relationship Id="rId31" Type="http://schemas.openxmlformats.org/officeDocument/2006/relationships/hyperlink" Target="https://www.aramco.com/en/investors/reports-and-presentations?utm_source=chatgpt.com" TargetMode="External"/><Relationship Id="rId44" Type="http://schemas.openxmlformats.org/officeDocument/2006/relationships/hyperlink" Target="https://www.vortexa.com/feature/energy-flow-analytics-cargo-tracking?utm_source=chatgpt.com" TargetMode="External"/><Relationship Id="rId52" Type="http://schemas.openxmlformats.org/officeDocument/2006/relationships/hyperlink" Target="https://www.eia.gov/international/analysis/special-topics/World_Oil_Transit_Chokepoints?utm_source=chatgpt.com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megroup.com/market-data/browse-data/delayed-quotes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2502</Words>
  <Characters>16067</Characters>
  <Application>Microsoft Office Word</Application>
  <DocSecurity>0</DocSecurity>
  <Lines>259</Lines>
  <Paragraphs>103</Paragraphs>
  <ScaleCrop>false</ScaleCrop>
  <Company/>
  <LinksUpToDate>false</LinksUpToDate>
  <CharactersWithSpaces>18466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Xinrui Qi</dc:creator>
  <cp:keywords/>
  <dc:description/>
  <cp:lastModifiedBy>Xinrui Qi</cp:lastModifiedBy>
  <cp:revision>1</cp:revision>
  <dcterms:created xsi:type="dcterms:W3CDTF">2026-04-11T14:26:00Z</dcterms:created>
  <dcterms:modified xsi:type="dcterms:W3CDTF">2026-04-11T22:00:00Z</dcterms:modified>
</cp:coreProperties>
</file>