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4D2F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你好，我正在进行</w:t>
      </w:r>
      <w:r>
        <w:rPr>
          <w:rFonts w:ascii="Helvetica Neue" w:hAnsi="Helvetica Neue"/>
          <w:color w:val="1F1F1F"/>
        </w:rPr>
        <w:t>CASA0028</w:t>
      </w:r>
      <w:r>
        <w:rPr>
          <w:rFonts w:ascii="Helvetica Neue" w:hAnsi="Helvetica Neue"/>
          <w:color w:val="1F1F1F"/>
        </w:rPr>
        <w:t>《</w:t>
      </w:r>
      <w:r>
        <w:rPr>
          <w:rFonts w:ascii="Helvetica Neue" w:hAnsi="Helvetica Neue"/>
          <w:color w:val="1F1F1F"/>
        </w:rPr>
        <w:t>Designing Spatial Data Stories</w:t>
      </w:r>
      <w:r>
        <w:rPr>
          <w:rFonts w:ascii="Helvetica Neue" w:hAnsi="Helvetica Neue"/>
          <w:color w:val="1F1F1F"/>
        </w:rPr>
        <w:t>》的作业思考。</w:t>
      </w:r>
    </w:p>
    <w:p w14:paraId="4525B766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这页在讲什么</w:t>
      </w:r>
    </w:p>
    <w:p w14:paraId="52F9AE27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4F9AEFCD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定调：这是一个把空间（地理）、数据、叙事</w:t>
      </w:r>
      <w:r>
        <w:rPr>
          <w:rFonts w:ascii="Helvetica Neue" w:hAnsi="Helvetica Neue"/>
          <w:color w:val="1F1F1F"/>
        </w:rPr>
        <w:t>/</w:t>
      </w:r>
      <w:r>
        <w:rPr>
          <w:rFonts w:ascii="Helvetica Neue" w:hAnsi="Helvetica Neue"/>
          <w:color w:val="1F1F1F"/>
        </w:rPr>
        <w:t>故事和前端原型融合的课程。</w:t>
      </w:r>
    </w:p>
    <w:p w14:paraId="05EE58F4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你可以把它想成：</w:t>
      </w:r>
      <w:r>
        <w:rPr>
          <w:rFonts w:ascii="Helvetica Neue" w:hAnsi="Helvetica Neue"/>
          <w:color w:val="1F1F1F"/>
        </w:rPr>
        <w:t>“</w:t>
      </w:r>
      <w:r>
        <w:rPr>
          <w:rFonts w:ascii="Helvetica Neue" w:hAnsi="Helvetica Neue"/>
          <w:color w:val="1F1F1F"/>
        </w:rPr>
        <w:t>做一个能用、能解释、能影响用户行为的空间数据产品原型</w:t>
      </w:r>
      <w:r>
        <w:rPr>
          <w:rFonts w:ascii="Helvetica Neue" w:hAnsi="Helvetica Neue"/>
          <w:color w:val="1F1F1F"/>
        </w:rPr>
        <w:t>”</w:t>
      </w:r>
      <w:r>
        <w:rPr>
          <w:rFonts w:ascii="Helvetica Neue" w:hAnsi="Helvetica Neue"/>
          <w:color w:val="1F1F1F"/>
        </w:rPr>
        <w:t>。</w:t>
      </w:r>
    </w:p>
    <w:p w14:paraId="23D73513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 Spatial Data Story</w:t>
      </w:r>
    </w:p>
    <w:p w14:paraId="121BE8BB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2 LLMs and how to use them</w:t>
      </w:r>
    </w:p>
    <w:p w14:paraId="53BC04B5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3 The User</w:t>
      </w:r>
    </w:p>
    <w:p w14:paraId="6F0D6520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4 The Designer</w:t>
      </w:r>
    </w:p>
    <w:p w14:paraId="6FED6080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5 The Interface</w:t>
      </w:r>
    </w:p>
    <w:p w14:paraId="009C13A7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6 Project Briefs</w:t>
      </w:r>
    </w:p>
    <w:p w14:paraId="7EAA9899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7 Data in Action</w:t>
      </w:r>
    </w:p>
    <w:p w14:paraId="71AD28DB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8 Systems (G. Voss)</w:t>
      </w:r>
    </w:p>
    <w:p w14:paraId="1B0547EE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9 Project Reviews</w:t>
      </w:r>
    </w:p>
    <w:p w14:paraId="34A53E5E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10 Constructing Narratives</w:t>
      </w:r>
    </w:p>
    <w:p w14:paraId="42566BDF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Week1 </w:t>
      </w:r>
      <w:r>
        <w:rPr>
          <w:rFonts w:ascii="Helvetica Neue" w:hAnsi="Helvetica Neue"/>
          <w:color w:val="1F1F1F"/>
        </w:rPr>
        <w:t>定义空间数据故事</w:t>
      </w:r>
    </w:p>
    <w:p w14:paraId="08752E0B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Week2 </w:t>
      </w:r>
      <w:r>
        <w:rPr>
          <w:rFonts w:ascii="Helvetica Neue" w:hAnsi="Helvetica Neue"/>
          <w:color w:val="1F1F1F"/>
        </w:rPr>
        <w:t>讲</w:t>
      </w:r>
      <w:r>
        <w:rPr>
          <w:rFonts w:ascii="Helvetica Neue" w:hAnsi="Helvetica Neue"/>
          <w:color w:val="1F1F1F"/>
        </w:rPr>
        <w:t xml:space="preserve"> LLM</w:t>
      </w:r>
      <w:r>
        <w:rPr>
          <w:rFonts w:ascii="Helvetica Neue" w:hAnsi="Helvetica Neue"/>
          <w:color w:val="1F1F1F"/>
        </w:rPr>
        <w:t>：怎么用</w:t>
      </w:r>
      <w:r>
        <w:rPr>
          <w:rFonts w:ascii="Helvetica Neue" w:hAnsi="Helvetica Neue"/>
          <w:color w:val="1F1F1F"/>
        </w:rPr>
        <w:t xml:space="preserve"> AI </w:t>
      </w:r>
      <w:r>
        <w:rPr>
          <w:rFonts w:ascii="Helvetica Neue" w:hAnsi="Helvetica Neue"/>
          <w:color w:val="1F1F1F"/>
        </w:rPr>
        <w:t>让你更像</w:t>
      </w:r>
      <w:r>
        <w:rPr>
          <w:rFonts w:ascii="Helvetica Neue" w:hAnsi="Helvetica Neue"/>
          <w:color w:val="1F1F1F"/>
        </w:rPr>
        <w:t>“</w:t>
      </w:r>
      <w:r>
        <w:rPr>
          <w:rFonts w:ascii="Helvetica Neue" w:hAnsi="Helvetica Neue"/>
          <w:color w:val="1F1F1F"/>
        </w:rPr>
        <w:t>产品设计师</w:t>
      </w:r>
      <w:r>
        <w:rPr>
          <w:rFonts w:ascii="Helvetica Neue" w:hAnsi="Helvetica Neue"/>
          <w:color w:val="1F1F1F"/>
        </w:rPr>
        <w:t>/</w:t>
      </w:r>
      <w:r>
        <w:rPr>
          <w:rFonts w:ascii="Helvetica Neue" w:hAnsi="Helvetica Neue"/>
          <w:color w:val="1F1F1F"/>
        </w:rPr>
        <w:t>批判思考者</w:t>
      </w:r>
      <w:r>
        <w:rPr>
          <w:rFonts w:ascii="Helvetica Neue" w:hAnsi="Helvetica Neue"/>
          <w:color w:val="1F1F1F"/>
        </w:rPr>
        <w:t>”</w:t>
      </w:r>
      <w:r>
        <w:rPr>
          <w:rFonts w:ascii="Helvetica Neue" w:hAnsi="Helvetica Neue"/>
          <w:color w:val="1F1F1F"/>
        </w:rPr>
        <w:t>，而不只是写代码的人</w:t>
      </w:r>
    </w:p>
    <w:p w14:paraId="12742248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Week3–5</w:t>
      </w:r>
      <w:r>
        <w:rPr>
          <w:rFonts w:ascii="Helvetica Neue" w:hAnsi="Helvetica Neue"/>
          <w:color w:val="1F1F1F"/>
        </w:rPr>
        <w:t>：用户</w:t>
      </w:r>
      <w:r>
        <w:rPr>
          <w:rFonts w:ascii="Helvetica Neue" w:hAnsi="Helvetica Neue"/>
          <w:color w:val="1F1F1F"/>
        </w:rPr>
        <w:t>/</w:t>
      </w:r>
      <w:r>
        <w:rPr>
          <w:rFonts w:ascii="Helvetica Neue" w:hAnsi="Helvetica Neue"/>
          <w:color w:val="1F1F1F"/>
        </w:rPr>
        <w:t>设计师</w:t>
      </w:r>
      <w:r>
        <w:rPr>
          <w:rFonts w:ascii="Helvetica Neue" w:hAnsi="Helvetica Neue"/>
          <w:color w:val="1F1F1F"/>
        </w:rPr>
        <w:t>/</w:t>
      </w:r>
      <w:r>
        <w:rPr>
          <w:rFonts w:ascii="Helvetica Neue" w:hAnsi="Helvetica Neue"/>
          <w:color w:val="1F1F1F"/>
        </w:rPr>
        <w:t>界面（就是产品三要素：人</w:t>
      </w:r>
      <w:r>
        <w:rPr>
          <w:rFonts w:ascii="Helvetica Neue" w:hAnsi="Helvetica Neue"/>
          <w:color w:val="1F1F1F"/>
        </w:rPr>
        <w:t>—</w:t>
      </w:r>
      <w:r>
        <w:rPr>
          <w:rFonts w:ascii="Helvetica Neue" w:hAnsi="Helvetica Neue"/>
          <w:color w:val="1F1F1F"/>
        </w:rPr>
        <w:t>意图</w:t>
      </w:r>
      <w:r>
        <w:rPr>
          <w:rFonts w:ascii="Helvetica Neue" w:hAnsi="Helvetica Neue"/>
          <w:color w:val="1F1F1F"/>
        </w:rPr>
        <w:t>—</w:t>
      </w:r>
      <w:r>
        <w:rPr>
          <w:rFonts w:ascii="Helvetica Neue" w:hAnsi="Helvetica Neue"/>
          <w:color w:val="1F1F1F"/>
        </w:rPr>
        <w:t>交互）</w:t>
      </w:r>
    </w:p>
    <w:p w14:paraId="0C53E62C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Week6–10</w:t>
      </w:r>
      <w:r>
        <w:rPr>
          <w:rFonts w:ascii="Helvetica Neue" w:hAnsi="Helvetica Neue"/>
          <w:color w:val="1F1F1F"/>
        </w:rPr>
        <w:t>：给</w:t>
      </w:r>
      <w:r>
        <w:rPr>
          <w:rFonts w:ascii="Helvetica Neue" w:hAnsi="Helvetica Neue"/>
          <w:color w:val="1F1F1F"/>
        </w:rPr>
        <w:t xml:space="preserve"> brief</w:t>
      </w:r>
      <w:r>
        <w:rPr>
          <w:rFonts w:ascii="Helvetica Neue" w:hAnsi="Helvetica Neue"/>
          <w:color w:val="1F1F1F"/>
        </w:rPr>
        <w:t>、看数据如何在世界中产生效果、系统视角、</w:t>
      </w:r>
      <w:r>
        <w:rPr>
          <w:rFonts w:ascii="Helvetica Neue" w:hAnsi="Helvetica Neue"/>
          <w:color w:val="1F1F1F"/>
        </w:rPr>
        <w:t>review</w:t>
      </w:r>
      <w:r>
        <w:rPr>
          <w:rFonts w:ascii="Helvetica Neue" w:hAnsi="Helvetica Neue"/>
          <w:color w:val="1F1F1F"/>
        </w:rPr>
        <w:t>、叙事构建</w:t>
      </w:r>
    </w:p>
    <w:p w14:paraId="09B1DA70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0715B3DD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小组作业要求：</w:t>
      </w:r>
    </w:p>
    <w:p w14:paraId="66A1C919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The core task is to build a prototype web application with React in response to your chosen design problem. This is not just about making a website or placing some charts online. It is about showing how well you can synthesize and design a process web application with critical reflection, drawing on ideas taught in the module.</w:t>
      </w:r>
    </w:p>
    <w:p w14:paraId="67ACBD8A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你们还需要提交一份</w:t>
      </w:r>
      <w:r>
        <w:rPr>
          <w:rFonts w:ascii="Helvetica Neue" w:hAnsi="Helvetica Neue"/>
          <w:color w:val="1F1F1F"/>
        </w:rPr>
        <w:t>design document</w:t>
      </w:r>
      <w:r>
        <w:rPr>
          <w:rFonts w:ascii="Helvetica Neue" w:hAnsi="Helvetica Neue"/>
          <w:color w:val="1F1F1F"/>
        </w:rPr>
        <w:t>。老师在口头说明里说，这份文档大约是</w:t>
      </w:r>
      <w:r>
        <w:rPr>
          <w:rFonts w:ascii="Helvetica Neue" w:hAnsi="Helvetica Neue"/>
          <w:color w:val="1F1F1F"/>
        </w:rPr>
        <w:t xml:space="preserve"> 1,500 words</w:t>
      </w:r>
      <w:r>
        <w:rPr>
          <w:rFonts w:ascii="Helvetica Neue" w:hAnsi="Helvetica Neue"/>
          <w:color w:val="1F1F1F"/>
        </w:rPr>
        <w:t>。这份文档不是单纯说明</w:t>
      </w:r>
      <w:r>
        <w:rPr>
          <w:rFonts w:ascii="Helvetica Neue" w:hAnsi="Helvetica Neue"/>
          <w:color w:val="1F1F1F"/>
        </w:rPr>
        <w:t>“</w:t>
      </w:r>
      <w:r>
        <w:rPr>
          <w:rFonts w:ascii="Helvetica Neue" w:hAnsi="Helvetica Neue"/>
          <w:color w:val="1F1F1F"/>
        </w:rPr>
        <w:t>你们做了什么</w:t>
      </w:r>
      <w:r>
        <w:rPr>
          <w:rFonts w:ascii="Helvetica Neue" w:hAnsi="Helvetica Neue"/>
          <w:color w:val="1F1F1F"/>
        </w:rPr>
        <w:t>”</w:t>
      </w:r>
      <w:r>
        <w:rPr>
          <w:rFonts w:ascii="Helvetica Neue" w:hAnsi="Helvetica Neue"/>
          <w:color w:val="1F1F1F"/>
        </w:rPr>
        <w:t>，而是要承担</w:t>
      </w:r>
      <w:r>
        <w:rPr>
          <w:rFonts w:ascii="Helvetica Neue" w:hAnsi="Helvetica Neue"/>
          <w:color w:val="1F1F1F"/>
        </w:rPr>
        <w:t xml:space="preserve">critical reflection </w:t>
      </w:r>
      <w:r>
        <w:rPr>
          <w:rFonts w:ascii="Helvetica Neue" w:hAnsi="Helvetica Neue"/>
          <w:color w:val="1F1F1F"/>
        </w:rPr>
        <w:t>的主要部分：解释课程中的理论、批判视角、社会与伦理思考，如何影响了你们的设计，并评估这个</w:t>
      </w:r>
      <w:r>
        <w:rPr>
          <w:rFonts w:ascii="Helvetica Neue" w:hAnsi="Helvetica Neue"/>
          <w:color w:val="1F1F1F"/>
        </w:rPr>
        <w:t xml:space="preserve"> prototype </w:t>
      </w:r>
      <w:r>
        <w:rPr>
          <w:rFonts w:ascii="Helvetica Neue" w:hAnsi="Helvetica Neue"/>
          <w:color w:val="1F1F1F"/>
        </w:rPr>
        <w:t>的</w:t>
      </w:r>
      <w:r>
        <w:rPr>
          <w:rFonts w:ascii="Helvetica Neue" w:hAnsi="Helvetica Neue"/>
          <w:color w:val="1F1F1F"/>
        </w:rPr>
        <w:t xml:space="preserve"> broader implications</w:t>
      </w:r>
      <w:r>
        <w:rPr>
          <w:rFonts w:ascii="Helvetica Neue" w:hAnsi="Helvetica Neue"/>
          <w:color w:val="1F1F1F"/>
        </w:rPr>
        <w:t>。</w:t>
      </w:r>
    </w:p>
    <w:p w14:paraId="68F041D4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老师强调，他们最想看到的，不是你们堆了多少功能，而是你们能不能展示：</w:t>
      </w:r>
    </w:p>
    <w:p w14:paraId="641A5507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你们是否真正理解了自己在处理的</w:t>
      </w:r>
      <w:r>
        <w:rPr>
          <w:rFonts w:ascii="Helvetica Neue" w:hAnsi="Helvetica Neue"/>
          <w:color w:val="1F1F1F"/>
        </w:rPr>
        <w:t>problem space</w:t>
      </w:r>
      <w:r>
        <w:rPr>
          <w:rFonts w:ascii="Helvetica Neue" w:hAnsi="Helvetica Neue"/>
          <w:color w:val="1F1F1F"/>
        </w:rPr>
        <w:t>；</w:t>
      </w:r>
    </w:p>
    <w:p w14:paraId="613CE6C6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你们的</w:t>
      </w:r>
      <w:r>
        <w:rPr>
          <w:rFonts w:ascii="Helvetica Neue" w:hAnsi="Helvetica Neue"/>
          <w:color w:val="1F1F1F"/>
        </w:rPr>
        <w:t xml:space="preserve"> prototype </w:t>
      </w:r>
      <w:r>
        <w:rPr>
          <w:rFonts w:ascii="Helvetica Neue" w:hAnsi="Helvetica Neue"/>
          <w:color w:val="1F1F1F"/>
        </w:rPr>
        <w:t>是否真的回应了这个问题；</w:t>
      </w:r>
    </w:p>
    <w:p w14:paraId="786E3615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你们有没有考虑到谁会使用它、在什么场景下使用它；</w:t>
      </w:r>
    </w:p>
    <w:p w14:paraId="371DC302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以及你们有没有把课程中的某些思想真正转化成设计的一部分。老师甚至特别提到，你们可以回想</w:t>
      </w:r>
      <w:r>
        <w:rPr>
          <w:rFonts w:ascii="Helvetica Neue" w:hAnsi="Helvetica Neue"/>
          <w:color w:val="1F1F1F"/>
        </w:rPr>
        <w:t xml:space="preserve"> George </w:t>
      </w:r>
      <w:r>
        <w:rPr>
          <w:rFonts w:ascii="Helvetica Neue" w:hAnsi="Helvetica Neue"/>
          <w:color w:val="1F1F1F"/>
        </w:rPr>
        <w:t>的</w:t>
      </w:r>
      <w:r>
        <w:rPr>
          <w:rFonts w:ascii="Helvetica Neue" w:hAnsi="Helvetica Neue"/>
          <w:color w:val="1F1F1F"/>
        </w:rPr>
        <w:t xml:space="preserve"> lectures</w:t>
      </w:r>
      <w:r>
        <w:rPr>
          <w:rFonts w:ascii="Helvetica Neue" w:hAnsi="Helvetica Neue"/>
          <w:color w:val="1F1F1F"/>
        </w:rPr>
        <w:t>、叙事、</w:t>
      </w:r>
      <w:r>
        <w:rPr>
          <w:rFonts w:ascii="Helvetica Neue" w:hAnsi="Helvetica Neue"/>
          <w:color w:val="1F1F1F"/>
        </w:rPr>
        <w:t xml:space="preserve">Benjamin Bratton </w:t>
      </w:r>
      <w:r>
        <w:rPr>
          <w:rFonts w:ascii="Helvetica Neue" w:hAnsi="Helvetica Neue"/>
          <w:color w:val="1F1F1F"/>
        </w:rPr>
        <w:t>之类的内容，把你们建的东西和这些想法联系起来，尤其要让他们看到你如何在设计中使用</w:t>
      </w:r>
      <w:r>
        <w:rPr>
          <w:rFonts w:ascii="Helvetica Neue" w:hAnsi="Helvetica Neue"/>
          <w:color w:val="1F1F1F"/>
        </w:rPr>
        <w:t xml:space="preserve"> narrative</w:t>
      </w:r>
      <w:r>
        <w:rPr>
          <w:rFonts w:ascii="Helvetica Neue" w:hAnsi="Helvetica Neue"/>
          <w:color w:val="1F1F1F"/>
        </w:rPr>
        <w:t>。</w:t>
      </w:r>
    </w:p>
    <w:p w14:paraId="0BCEF57A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1DAC0351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lastRenderedPageBreak/>
        <w:t>他们不是要你把课程里讲过的所有理论都塞进去。相反，他们明确说：不要试图</w:t>
      </w:r>
      <w:r>
        <w:rPr>
          <w:rFonts w:ascii="Helvetica Neue" w:hAnsi="Helvetica Neue"/>
          <w:color w:val="1F1F1F"/>
        </w:rPr>
        <w:t xml:space="preserve"> cram in every single idea</w:t>
      </w:r>
      <w:r>
        <w:rPr>
          <w:rFonts w:ascii="Helvetica Neue" w:hAnsi="Helvetica Neue"/>
          <w:color w:val="1F1F1F"/>
        </w:rPr>
        <w:t>。更好的做法是：找一个真正和你们项目有关系、能共振的概念，然后深入地想。可以围绕这个概念多读一点，甚至超出阅读清单，但不要泛泛地把一堆大词都摆上去。</w:t>
      </w:r>
    </w:p>
    <w:p w14:paraId="6B080487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他们希望看到的</w:t>
      </w:r>
      <w:r>
        <w:rPr>
          <w:rFonts w:ascii="Helvetica Neue" w:hAnsi="Helvetica Neue"/>
          <w:color w:val="1F1F1F"/>
        </w:rPr>
        <w:t xml:space="preserve"> critical reflection </w:t>
      </w:r>
      <w:r>
        <w:rPr>
          <w:rFonts w:ascii="Helvetica Neue" w:hAnsi="Helvetica Neue"/>
          <w:color w:val="1F1F1F"/>
        </w:rPr>
        <w:t>包括：</w:t>
      </w:r>
    </w:p>
    <w:p w14:paraId="2DA2A189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你们的原型提出了什么更广泛的社会或伦理问题；</w:t>
      </w:r>
    </w:p>
    <w:p w14:paraId="531BCD39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你们的作品处在什么社会语境里；</w:t>
      </w:r>
    </w:p>
    <w:p w14:paraId="6C9CF658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谁会使用它；</w:t>
      </w:r>
    </w:p>
    <w:p w14:paraId="5CA38AB9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它可能如何影响现实；</w:t>
      </w:r>
    </w:p>
    <w:p w14:paraId="090DC5AF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它</w:t>
      </w:r>
      <w:r>
        <w:rPr>
          <w:rFonts w:ascii="Helvetica Neue" w:hAnsi="Helvetica Neue"/>
          <w:color w:val="1F1F1F"/>
        </w:rPr>
        <w:t>“</w:t>
      </w:r>
      <w:r>
        <w:rPr>
          <w:rFonts w:ascii="Helvetica Neue" w:hAnsi="Helvetica Neue"/>
          <w:color w:val="1F1F1F"/>
        </w:rPr>
        <w:t>在一个小尺度上</w:t>
      </w:r>
      <w:r>
        <w:rPr>
          <w:rFonts w:ascii="Helvetica Neue" w:hAnsi="Helvetica Neue"/>
          <w:color w:val="1F1F1F"/>
        </w:rPr>
        <w:t>”</w:t>
      </w:r>
      <w:r>
        <w:rPr>
          <w:rFonts w:ascii="Helvetica Neue" w:hAnsi="Helvetica Neue"/>
          <w:color w:val="1F1F1F"/>
        </w:rPr>
        <w:t>可能怎样改变世界。</w:t>
      </w:r>
    </w:p>
    <w:p w14:paraId="70658251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而且这部分最好不是空泛口号，而是要能结合课程中的一个或多个</w:t>
      </w:r>
      <w:r>
        <w:rPr>
          <w:rFonts w:ascii="Helvetica Neue" w:hAnsi="Helvetica Neue"/>
          <w:color w:val="1F1F1F"/>
        </w:rPr>
        <w:t xml:space="preserve"> critical ideas </w:t>
      </w:r>
      <w:r>
        <w:rPr>
          <w:rFonts w:ascii="Helvetica Neue" w:hAnsi="Helvetica Neue"/>
          <w:color w:val="1F1F1F"/>
        </w:rPr>
        <w:t>来展开。</w:t>
      </w:r>
    </w:p>
    <w:p w14:paraId="01456307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他们不喜欢那种特别大、特别空、特别泛的句子，比如</w:t>
      </w:r>
      <w:r>
        <w:rPr>
          <w:rFonts w:ascii="Helvetica Neue" w:hAnsi="Helvetica Neue"/>
          <w:color w:val="1F1F1F"/>
        </w:rPr>
        <w:t>“</w:t>
      </w:r>
      <w:r>
        <w:rPr>
          <w:rFonts w:ascii="Helvetica Neue" w:hAnsi="Helvetica Neue"/>
          <w:color w:val="1F1F1F"/>
        </w:rPr>
        <w:t>某某提醒我们空间是社会建构的</w:t>
      </w:r>
      <w:r>
        <w:rPr>
          <w:rFonts w:ascii="Helvetica Neue" w:hAnsi="Helvetica Neue"/>
          <w:color w:val="1F1F1F"/>
        </w:rPr>
        <w:t>”</w:t>
      </w:r>
      <w:r>
        <w:rPr>
          <w:rFonts w:ascii="Helvetica Neue" w:hAnsi="Helvetica Neue"/>
          <w:color w:val="1F1F1F"/>
        </w:rPr>
        <w:t>这种。不是说这样一定错，而是太泛、太空、太不具体，看不出来你到底有没有真正读懂、真正用到那个概念。</w:t>
      </w:r>
    </w:p>
    <w:p w14:paraId="5DF4B1EC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他们更希望看到的是：你去看原始阅读材料，找到某一页、某一段、某一句和你的网站真的有关系的话，把它准确引用出来，然后围绕这个具体点展开。换句话说，</w:t>
      </w:r>
      <w:r>
        <w:rPr>
          <w:rFonts w:ascii="Helvetica Neue" w:hAnsi="Helvetica Neue"/>
          <w:color w:val="1F1F1F"/>
        </w:rPr>
        <w:t xml:space="preserve">precise, small, grounded engagement </w:t>
      </w:r>
      <w:r>
        <w:rPr>
          <w:rFonts w:ascii="Helvetica Neue" w:hAnsi="Helvetica Neue"/>
          <w:color w:val="1F1F1F"/>
        </w:rPr>
        <w:t>比</w:t>
      </w:r>
      <w:r>
        <w:rPr>
          <w:rFonts w:ascii="Helvetica Neue" w:hAnsi="Helvetica Neue"/>
          <w:color w:val="1F1F1F"/>
        </w:rPr>
        <w:t>“</w:t>
      </w:r>
      <w:r>
        <w:rPr>
          <w:rFonts w:ascii="Helvetica Neue" w:hAnsi="Helvetica Neue"/>
          <w:color w:val="1F1F1F"/>
        </w:rPr>
        <w:t>宽泛的大而化之</w:t>
      </w:r>
      <w:r>
        <w:rPr>
          <w:rFonts w:ascii="Helvetica Neue" w:hAnsi="Helvetica Neue"/>
          <w:color w:val="1F1F1F"/>
        </w:rPr>
        <w:t>”</w:t>
      </w:r>
      <w:r>
        <w:rPr>
          <w:rFonts w:ascii="Helvetica Neue" w:hAnsi="Helvetica Neue"/>
          <w:color w:val="1F1F1F"/>
        </w:rPr>
        <w:t>要好得多。</w:t>
      </w:r>
    </w:p>
    <w:p w14:paraId="0F5A9549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老师说得很清楚：他们最感兴趣的是</w:t>
      </w:r>
      <w:r>
        <w:rPr>
          <w:rFonts w:ascii="Helvetica Neue" w:hAnsi="Helvetica Neue"/>
          <w:color w:val="1F1F1F"/>
        </w:rPr>
        <w:t xml:space="preserve"> your response</w:t>
      </w:r>
      <w:r>
        <w:rPr>
          <w:rFonts w:ascii="Helvetica Neue" w:hAnsi="Helvetica Neue"/>
          <w:color w:val="1F1F1F"/>
        </w:rPr>
        <w:t>，也就是你们对</w:t>
      </w:r>
      <w:r>
        <w:rPr>
          <w:rFonts w:ascii="Helvetica Neue" w:hAnsi="Helvetica Neue"/>
          <w:color w:val="1F1F1F"/>
        </w:rPr>
        <w:t xml:space="preserve"> brief </w:t>
      </w:r>
      <w:r>
        <w:rPr>
          <w:rFonts w:ascii="Helvetica Neue" w:hAnsi="Helvetica Neue"/>
          <w:color w:val="1F1F1F"/>
        </w:rPr>
        <w:t>的创新回应。这里看的是：</w:t>
      </w:r>
    </w:p>
    <w:p w14:paraId="211DDBB3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你们是否理解了自己面对的问题；</w:t>
      </w:r>
    </w:p>
    <w:p w14:paraId="11823520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原型是否真正回应了那个问题；</w:t>
      </w:r>
    </w:p>
    <w:p w14:paraId="4B3CD0F6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设计文档和原型是否体现出你们考虑了谁会使用它、在什么情境下使用它。</w:t>
      </w:r>
    </w:p>
    <w:p w14:paraId="77293A04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03A3A4B1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老师口头明确说：</w:t>
      </w:r>
      <w:r>
        <w:rPr>
          <w:rFonts w:ascii="Helvetica Neue" w:hAnsi="Helvetica Neue"/>
          <w:color w:val="1F1F1F"/>
        </w:rPr>
        <w:t>30% of the grade is on critical reflection</w:t>
      </w:r>
      <w:r>
        <w:rPr>
          <w:rFonts w:ascii="Helvetica Neue" w:hAnsi="Helvetica Neue"/>
          <w:color w:val="1F1F1F"/>
        </w:rPr>
        <w:t>。也就是说，这一部分非常重要，不是附属装饰。主要看设计文档和原型在多大程度上体现了理论视角、批判视角、社会和伦理视角。老师还补充说，这部分内容会主要体现在</w:t>
      </w:r>
      <w:r>
        <w:rPr>
          <w:rFonts w:ascii="Helvetica Neue" w:hAnsi="Helvetica Neue"/>
          <w:color w:val="1F1F1F"/>
        </w:rPr>
        <w:t xml:space="preserve"> design document / written submission </w:t>
      </w:r>
      <w:r>
        <w:rPr>
          <w:rFonts w:ascii="Helvetica Neue" w:hAnsi="Helvetica Neue"/>
          <w:color w:val="1F1F1F"/>
        </w:rPr>
        <w:t>里。</w:t>
      </w:r>
    </w:p>
    <w:p w14:paraId="37F1C9BB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51D4E3F3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网站必须能工作。</w:t>
      </w:r>
    </w:p>
    <w:p w14:paraId="6F39B306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1395CD8A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他们不是说</w:t>
      </w:r>
      <w:r>
        <w:rPr>
          <w:rFonts w:ascii="Helvetica Neue" w:hAnsi="Helvetica Neue"/>
          <w:color w:val="1F1F1F"/>
        </w:rPr>
        <w:t>“</w:t>
      </w:r>
      <w:r>
        <w:rPr>
          <w:rFonts w:ascii="Helvetica Neue" w:hAnsi="Helvetica Neue"/>
          <w:color w:val="1F1F1F"/>
        </w:rPr>
        <w:t>想法好就算网页坏掉也没关系</w:t>
      </w:r>
      <w:r>
        <w:rPr>
          <w:rFonts w:ascii="Helvetica Neue" w:hAnsi="Helvetica Neue"/>
          <w:color w:val="1F1F1F"/>
        </w:rPr>
        <w:t>”</w:t>
      </w:r>
      <w:r>
        <w:rPr>
          <w:rFonts w:ascii="Helvetica Neue" w:hAnsi="Helvetica Neue"/>
          <w:color w:val="1F1F1F"/>
        </w:rPr>
        <w:t>。如果网站完全</w:t>
      </w:r>
      <w:r>
        <w:rPr>
          <w:rFonts w:ascii="Helvetica Neue" w:hAnsi="Helvetica Neue"/>
          <w:color w:val="1F1F1F"/>
        </w:rPr>
        <w:t xml:space="preserve"> broken</w:t>
      </w:r>
      <w:r>
        <w:rPr>
          <w:rFonts w:ascii="Helvetica Neue" w:hAnsi="Helvetica Neue"/>
          <w:color w:val="1F1F1F"/>
        </w:rPr>
        <w:t>，影响理解和使用，那一定会掉分。</w:t>
      </w:r>
    </w:p>
    <w:p w14:paraId="74FAF13C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但他们也明确说，不要把所有时间都花在抛光上。如果你的</w:t>
      </w:r>
      <w:r>
        <w:rPr>
          <w:rFonts w:ascii="Helvetica Neue" w:hAnsi="Helvetica Neue"/>
          <w:color w:val="1F1F1F"/>
        </w:rPr>
        <w:t xml:space="preserve"> idea </w:t>
      </w:r>
      <w:r>
        <w:rPr>
          <w:rFonts w:ascii="Helvetica Neue" w:hAnsi="Helvetica Neue"/>
          <w:color w:val="1F1F1F"/>
        </w:rPr>
        <w:t>非常好，</w:t>
      </w:r>
      <w:r>
        <w:rPr>
          <w:rFonts w:ascii="Helvetica Neue" w:hAnsi="Helvetica Neue"/>
          <w:color w:val="1F1F1F"/>
        </w:rPr>
        <w:t xml:space="preserve">prototype </w:t>
      </w:r>
      <w:r>
        <w:rPr>
          <w:rFonts w:ascii="Helvetica Neue" w:hAnsi="Helvetica Neue"/>
          <w:color w:val="1F1F1F"/>
        </w:rPr>
        <w:t>也能说明问题，而且批判性评估做得很扎实，那么就算它不是</w:t>
      </w:r>
      <w:r>
        <w:rPr>
          <w:rFonts w:ascii="Helvetica Neue" w:hAnsi="Helvetica Neue"/>
          <w:color w:val="1F1F1F"/>
        </w:rPr>
        <w:t xml:space="preserve"> 100% polished</w:t>
      </w:r>
      <w:r>
        <w:rPr>
          <w:rFonts w:ascii="Helvetica Neue" w:hAnsi="Helvetica Neue"/>
          <w:color w:val="1F1F1F"/>
        </w:rPr>
        <w:t>，例如没有对所有屏幕尺寸都完全优化，也未必致命。换句话说：</w:t>
      </w:r>
    </w:p>
    <w:p w14:paraId="5A057D49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需要</w:t>
      </w:r>
      <w:r>
        <w:rPr>
          <w:rFonts w:ascii="Helvetica Neue" w:hAnsi="Helvetica Neue"/>
          <w:color w:val="1F1F1F"/>
        </w:rPr>
        <w:t xml:space="preserve"> functional</w:t>
      </w:r>
      <w:r>
        <w:rPr>
          <w:rFonts w:ascii="Helvetica Neue" w:hAnsi="Helvetica Neue"/>
          <w:color w:val="1F1F1F"/>
        </w:rPr>
        <w:t>，但不必追求工业级成品。</w:t>
      </w:r>
    </w:p>
    <w:p w14:paraId="1FA44857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7C77FDE1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请根据以上要求，想一些符合要求的小组作业选题。</w:t>
      </w:r>
    </w:p>
    <w:p w14:paraId="22539D7F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不要调用我以前兴趣的记忆，不要输出金融</w:t>
      </w:r>
      <w:r>
        <w:rPr>
          <w:rFonts w:ascii="Helvetica Neue" w:hAnsi="Helvetica Neue"/>
          <w:color w:val="1F1F1F"/>
        </w:rPr>
        <w:t>/</w:t>
      </w:r>
      <w:r>
        <w:rPr>
          <w:rFonts w:ascii="Helvetica Neue" w:hAnsi="Helvetica Neue"/>
          <w:color w:val="1F1F1F"/>
        </w:rPr>
        <w:t>稳定币</w:t>
      </w:r>
      <w:r>
        <w:rPr>
          <w:rFonts w:ascii="Helvetica Neue" w:hAnsi="Helvetica Neue"/>
          <w:color w:val="1F1F1F"/>
        </w:rPr>
        <w:t>/</w:t>
      </w:r>
      <w:r>
        <w:rPr>
          <w:rFonts w:ascii="Helvetica Neue" w:hAnsi="Helvetica Neue"/>
          <w:color w:val="1F1F1F"/>
        </w:rPr>
        <w:t>电力</w:t>
      </w:r>
      <w:r>
        <w:rPr>
          <w:rFonts w:ascii="Helvetica Neue" w:hAnsi="Helvetica Neue"/>
          <w:color w:val="1F1F1F"/>
        </w:rPr>
        <w:t>/</w:t>
      </w:r>
      <w:r>
        <w:rPr>
          <w:rFonts w:ascii="Helvetica Neue" w:hAnsi="Helvetica Neue"/>
          <w:color w:val="1F1F1F"/>
        </w:rPr>
        <w:t>算法不平等这些。</w:t>
      </w:r>
    </w:p>
    <w:p w14:paraId="7CCDD53E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7F7AAFFE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以下是课堂设计的理论：</w:t>
      </w:r>
    </w:p>
    <w:p w14:paraId="20BEA8DF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lastRenderedPageBreak/>
        <w:t>Spatial Stories</w:t>
      </w:r>
      <w:r>
        <w:rPr>
          <w:rFonts w:ascii="Helvetica Neue" w:hAnsi="Helvetica Neue"/>
          <w:color w:val="1F1F1F"/>
        </w:rPr>
        <w:t>（空间叙事）</w:t>
      </w:r>
      <w:r>
        <w:rPr>
          <w:rFonts w:ascii="Helvetica Neue" w:hAnsi="Helvetica Neue"/>
          <w:color w:val="1F1F1F"/>
        </w:rPr>
        <w:t xml:space="preserve">—— Michel de </w:t>
      </w:r>
      <w:proofErr w:type="spellStart"/>
      <w:r>
        <w:rPr>
          <w:rFonts w:ascii="Helvetica Neue" w:hAnsi="Helvetica Neue"/>
          <w:color w:val="1F1F1F"/>
        </w:rPr>
        <w:t>Certeau</w:t>
      </w:r>
      <w:proofErr w:type="spellEnd"/>
    </w:p>
    <w:p w14:paraId="4D6147C1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 Spatial Data Story</w:t>
      </w:r>
    </w:p>
    <w:p w14:paraId="280AA1AA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 </w:t>
      </w:r>
      <w:r>
        <w:rPr>
          <w:rFonts w:ascii="Helvetica Neue" w:hAnsi="Helvetica Neue"/>
          <w:color w:val="1F1F1F"/>
        </w:rPr>
        <w:t>伦理与社会政治维度</w:t>
      </w:r>
    </w:p>
    <w:p w14:paraId="3AE8B579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用户定位</w:t>
      </w:r>
      <w:r>
        <w:rPr>
          <w:rFonts w:ascii="Helvetica Neue" w:hAnsi="Helvetica Neue"/>
          <w:color w:val="1F1F1F"/>
        </w:rPr>
        <w:t>/</w:t>
      </w:r>
      <w:r>
        <w:rPr>
          <w:rFonts w:ascii="Helvetica Neue" w:hAnsi="Helvetica Neue"/>
          <w:color w:val="1F1F1F"/>
        </w:rPr>
        <w:t>主体塑造</w:t>
      </w:r>
    </w:p>
    <w:p w14:paraId="0C86BE13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视角差异</w:t>
      </w:r>
    </w:p>
    <w:p w14:paraId="28368D96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4FE26D30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Moral Panic</w:t>
      </w:r>
      <w:r>
        <w:rPr>
          <w:rFonts w:ascii="Helvetica Neue" w:hAnsi="Helvetica Neue"/>
          <w:color w:val="1F1F1F"/>
        </w:rPr>
        <w:t>（道德恐慌）</w:t>
      </w:r>
    </w:p>
    <w:p w14:paraId="3C839F08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Shame / AI Shaming</w:t>
      </w:r>
      <w:r>
        <w:rPr>
          <w:rFonts w:ascii="Helvetica Neue" w:hAnsi="Helvetica Neue"/>
          <w:color w:val="1F1F1F"/>
        </w:rPr>
        <w:t>（羞耻</w:t>
      </w:r>
      <w:r>
        <w:rPr>
          <w:rFonts w:ascii="Helvetica Neue" w:hAnsi="Helvetica Neue"/>
          <w:color w:val="1F1F1F"/>
        </w:rPr>
        <w:t xml:space="preserve"> / AI </w:t>
      </w:r>
      <w:r>
        <w:rPr>
          <w:rFonts w:ascii="Helvetica Neue" w:hAnsi="Helvetica Neue"/>
          <w:color w:val="1F1F1F"/>
        </w:rPr>
        <w:t>羞辱）</w:t>
      </w:r>
    </w:p>
    <w:p w14:paraId="2078D285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Affective Accountability / </w:t>
      </w:r>
      <w:r>
        <w:rPr>
          <w:rFonts w:ascii="Helvetica Neue" w:hAnsi="Helvetica Neue"/>
          <w:color w:val="1F1F1F"/>
        </w:rPr>
        <w:t>把责任情绪化、个体化</w:t>
      </w:r>
    </w:p>
    <w:p w14:paraId="5630FF46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Productivity as a Moral Good</w:t>
      </w:r>
      <w:r>
        <w:rPr>
          <w:rFonts w:ascii="Helvetica Neue" w:hAnsi="Helvetica Neue"/>
          <w:color w:val="1F1F1F"/>
        </w:rPr>
        <w:t>（把生产力当成道德善）</w:t>
      </w:r>
      <w:r>
        <w:rPr>
          <w:rFonts w:ascii="Helvetica Neue" w:hAnsi="Helvetica Neue"/>
          <w:color w:val="1F1F1F"/>
        </w:rPr>
        <w:t xml:space="preserve"> / Work Ethic</w:t>
      </w:r>
      <w:r>
        <w:rPr>
          <w:rFonts w:ascii="Helvetica Neue" w:hAnsi="Helvetica Neue"/>
          <w:color w:val="1F1F1F"/>
        </w:rPr>
        <w:t>（工作伦理）</w:t>
      </w:r>
    </w:p>
    <w:p w14:paraId="30BDFACB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Technological Change and </w:t>
      </w:r>
      <w:proofErr w:type="spellStart"/>
      <w:r>
        <w:rPr>
          <w:rFonts w:ascii="Helvetica Neue" w:hAnsi="Helvetica Neue"/>
          <w:color w:val="1F1F1F"/>
        </w:rPr>
        <w:t>Labour</w:t>
      </w:r>
      <w:proofErr w:type="spellEnd"/>
      <w:r>
        <w:rPr>
          <w:rFonts w:ascii="Helvetica Neue" w:hAnsi="Helvetica Neue"/>
          <w:color w:val="1F1F1F"/>
        </w:rPr>
        <w:t>（技术变迁与劳动）</w:t>
      </w:r>
      <w:r>
        <w:rPr>
          <w:rFonts w:ascii="Helvetica Neue" w:hAnsi="Helvetica Neue"/>
          <w:color w:val="1F1F1F"/>
        </w:rPr>
        <w:t>——</w:t>
      </w:r>
      <w:r>
        <w:rPr>
          <w:rFonts w:ascii="Helvetica Neue" w:hAnsi="Helvetica Neue"/>
          <w:color w:val="1F1F1F"/>
        </w:rPr>
        <w:t>马克思的视角</w:t>
      </w:r>
    </w:p>
    <w:p w14:paraId="034B19D6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Automation</w:t>
      </w:r>
      <w:r>
        <w:rPr>
          <w:rFonts w:ascii="Helvetica Neue" w:hAnsi="Helvetica Neue"/>
          <w:color w:val="1F1F1F"/>
        </w:rPr>
        <w:t>（自动化）</w:t>
      </w:r>
    </w:p>
    <w:p w14:paraId="732AE348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Luddites</w:t>
      </w:r>
      <w:r>
        <w:rPr>
          <w:rFonts w:ascii="Helvetica Neue" w:hAnsi="Helvetica Neue"/>
          <w:color w:val="1F1F1F"/>
        </w:rPr>
        <w:t>（卢德派）</w:t>
      </w:r>
    </w:p>
    <w:p w14:paraId="4F5E385E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Historical Precedents</w:t>
      </w:r>
      <w:r>
        <w:rPr>
          <w:rFonts w:ascii="Helvetica Neue" w:hAnsi="Helvetica Neue"/>
          <w:color w:val="1F1F1F"/>
        </w:rPr>
        <w:t>（历史先例）</w:t>
      </w:r>
    </w:p>
    <w:p w14:paraId="6CA55E9D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Code as Craft</w:t>
      </w:r>
      <w:r>
        <w:rPr>
          <w:rFonts w:ascii="Helvetica Neue" w:hAnsi="Helvetica Neue"/>
          <w:color w:val="1F1F1F"/>
        </w:rPr>
        <w:t>（代码即手艺</w:t>
      </w:r>
      <w:r>
        <w:rPr>
          <w:rFonts w:ascii="Helvetica Neue" w:hAnsi="Helvetica Neue"/>
          <w:color w:val="1F1F1F"/>
        </w:rPr>
        <w:t xml:space="preserve"> / </w:t>
      </w:r>
      <w:r>
        <w:rPr>
          <w:rFonts w:ascii="Helvetica Neue" w:hAnsi="Helvetica Neue"/>
          <w:color w:val="1F1F1F"/>
        </w:rPr>
        <w:t>编程作为</w:t>
      </w:r>
      <w:r>
        <w:rPr>
          <w:rFonts w:ascii="Helvetica Neue" w:hAnsi="Helvetica Neue"/>
          <w:color w:val="1F1F1F"/>
        </w:rPr>
        <w:t xml:space="preserve"> craft</w:t>
      </w:r>
      <w:r>
        <w:rPr>
          <w:rFonts w:ascii="Helvetica Neue" w:hAnsi="Helvetica Neue"/>
          <w:color w:val="1F1F1F"/>
        </w:rPr>
        <w:t>）</w:t>
      </w:r>
    </w:p>
    <w:p w14:paraId="1F2B9F87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Craftsmanship</w:t>
      </w:r>
      <w:r>
        <w:rPr>
          <w:rFonts w:ascii="Helvetica Neue" w:hAnsi="Helvetica Neue"/>
          <w:color w:val="1F1F1F"/>
        </w:rPr>
        <w:t>（工艺精神</w:t>
      </w:r>
      <w:r>
        <w:rPr>
          <w:rFonts w:ascii="Helvetica Neue" w:hAnsi="Helvetica Neue"/>
          <w:color w:val="1F1F1F"/>
        </w:rPr>
        <w:t xml:space="preserve"> / </w:t>
      </w:r>
      <w:r>
        <w:rPr>
          <w:rFonts w:ascii="Helvetica Neue" w:hAnsi="Helvetica Neue"/>
          <w:color w:val="1F1F1F"/>
        </w:rPr>
        <w:t>手艺精神）</w:t>
      </w:r>
    </w:p>
    <w:p w14:paraId="6793C67F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 AI Fallibility</w:t>
      </w:r>
      <w:r>
        <w:rPr>
          <w:rFonts w:ascii="Helvetica Neue" w:hAnsi="Helvetica Neue"/>
          <w:color w:val="1F1F1F"/>
        </w:rPr>
        <w:t>（</w:t>
      </w:r>
      <w:r>
        <w:rPr>
          <w:rFonts w:ascii="Helvetica Neue" w:hAnsi="Helvetica Neue"/>
          <w:color w:val="1F1F1F"/>
        </w:rPr>
        <w:t xml:space="preserve">AI </w:t>
      </w:r>
      <w:r>
        <w:rPr>
          <w:rFonts w:ascii="Helvetica Neue" w:hAnsi="Helvetica Neue"/>
          <w:color w:val="1F1F1F"/>
        </w:rPr>
        <w:t>不可盲信）</w:t>
      </w:r>
      <w:r>
        <w:rPr>
          <w:rFonts w:ascii="Helvetica Neue" w:hAnsi="Helvetica Neue"/>
          <w:color w:val="1F1F1F"/>
        </w:rPr>
        <w:t xml:space="preserve"> / Slop</w:t>
      </w:r>
      <w:r>
        <w:rPr>
          <w:rFonts w:ascii="Helvetica Neue" w:hAnsi="Helvetica Neue"/>
          <w:color w:val="1F1F1F"/>
        </w:rPr>
        <w:t>（</w:t>
      </w:r>
      <w:r>
        <w:rPr>
          <w:rFonts w:ascii="Helvetica Neue" w:hAnsi="Helvetica Neue"/>
          <w:color w:val="1F1F1F"/>
        </w:rPr>
        <w:t xml:space="preserve">AI </w:t>
      </w:r>
      <w:r>
        <w:rPr>
          <w:rFonts w:ascii="Helvetica Neue" w:hAnsi="Helvetica Neue"/>
          <w:color w:val="1F1F1F"/>
        </w:rPr>
        <w:t>垃圾输出）</w:t>
      </w:r>
    </w:p>
    <w:p w14:paraId="2B32E8C7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 Tool Reliance</w:t>
      </w:r>
      <w:r>
        <w:rPr>
          <w:rFonts w:ascii="Helvetica Neue" w:hAnsi="Helvetica Neue"/>
          <w:color w:val="1F1F1F"/>
        </w:rPr>
        <w:t>（工具依赖）</w:t>
      </w:r>
    </w:p>
    <w:p w14:paraId="5B18F0AF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Mindful Use of AI</w:t>
      </w:r>
      <w:r>
        <w:rPr>
          <w:rFonts w:ascii="Helvetica Neue" w:hAnsi="Helvetica Neue"/>
          <w:color w:val="1F1F1F"/>
        </w:rPr>
        <w:t>（有意识地使用</w:t>
      </w:r>
      <w:r>
        <w:rPr>
          <w:rFonts w:ascii="Helvetica Neue" w:hAnsi="Helvetica Neue"/>
          <w:color w:val="1F1F1F"/>
        </w:rPr>
        <w:t xml:space="preserve"> AI</w:t>
      </w:r>
      <w:r>
        <w:rPr>
          <w:rFonts w:ascii="Helvetica Neue" w:hAnsi="Helvetica Neue"/>
          <w:color w:val="1F1F1F"/>
        </w:rPr>
        <w:t>）</w:t>
      </w:r>
    </w:p>
    <w:p w14:paraId="66D653F8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47604E99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Art Thinking </w:t>
      </w:r>
      <w:r>
        <w:rPr>
          <w:rFonts w:ascii="Helvetica Neue" w:hAnsi="Helvetica Neue"/>
          <w:color w:val="1F1F1F"/>
        </w:rPr>
        <w:t>定义为一种</w:t>
      </w:r>
      <w:r>
        <w:rPr>
          <w:rFonts w:ascii="Helvetica Neue" w:hAnsi="Helvetica Neue"/>
          <w:color w:val="1F1F1F"/>
        </w:rPr>
        <w:t xml:space="preserve"> open-ended, exploratory, reflective </w:t>
      </w:r>
      <w:r>
        <w:rPr>
          <w:rFonts w:ascii="Helvetica Neue" w:hAnsi="Helvetica Neue"/>
          <w:color w:val="1F1F1F"/>
        </w:rPr>
        <w:t>的方式，也就是开放的、探索性的、反思性的；它产出的不是马上可执行的</w:t>
      </w:r>
      <w:r>
        <w:rPr>
          <w:rFonts w:ascii="Helvetica Neue" w:hAnsi="Helvetica Neue"/>
          <w:color w:val="1F1F1F"/>
        </w:rPr>
        <w:t>“</w:t>
      </w:r>
      <w:r>
        <w:rPr>
          <w:rFonts w:ascii="Helvetica Neue" w:hAnsi="Helvetica Neue"/>
          <w:color w:val="1F1F1F"/>
        </w:rPr>
        <w:t>答案</w:t>
      </w:r>
      <w:r>
        <w:rPr>
          <w:rFonts w:ascii="Helvetica Neue" w:hAnsi="Helvetica Neue"/>
          <w:color w:val="1F1F1F"/>
        </w:rPr>
        <w:t>”</w:t>
      </w:r>
      <w:r>
        <w:rPr>
          <w:rFonts w:ascii="Helvetica Neue" w:hAnsi="Helvetica Neue"/>
          <w:color w:val="1F1F1F"/>
        </w:rPr>
        <w:t>，而是</w:t>
      </w:r>
      <w:r>
        <w:rPr>
          <w:rFonts w:ascii="Helvetica Neue" w:hAnsi="Helvetica Neue"/>
          <w:color w:val="1F1F1F"/>
        </w:rPr>
        <w:t xml:space="preserve"> new meanings, perspectives, questions</w:t>
      </w:r>
      <w:r>
        <w:rPr>
          <w:rFonts w:ascii="Helvetica Neue" w:hAnsi="Helvetica Neue"/>
          <w:color w:val="1F1F1F"/>
        </w:rPr>
        <w:t>，也就是新的意义、新的视角和新的问题。</w:t>
      </w:r>
    </w:p>
    <w:p w14:paraId="54B426F0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课件把</w:t>
      </w:r>
      <w:r>
        <w:rPr>
          <w:rFonts w:ascii="Helvetica Neue" w:hAnsi="Helvetica Neue"/>
          <w:color w:val="1F1F1F"/>
        </w:rPr>
        <w:t xml:space="preserve"> Design Thinking </w:t>
      </w:r>
      <w:r>
        <w:rPr>
          <w:rFonts w:ascii="Helvetica Neue" w:hAnsi="Helvetica Neue"/>
          <w:color w:val="1F1F1F"/>
        </w:rPr>
        <w:t>定义为</w:t>
      </w:r>
      <w:r>
        <w:rPr>
          <w:rFonts w:ascii="Helvetica Neue" w:hAnsi="Helvetica Neue"/>
          <w:color w:val="1F1F1F"/>
        </w:rPr>
        <w:t xml:space="preserve"> structured, user-</w:t>
      </w:r>
      <w:proofErr w:type="spellStart"/>
      <w:r>
        <w:rPr>
          <w:rFonts w:ascii="Helvetica Neue" w:hAnsi="Helvetica Neue"/>
          <w:color w:val="1F1F1F"/>
        </w:rPr>
        <w:t>centred</w:t>
      </w:r>
      <w:proofErr w:type="spellEnd"/>
      <w:r>
        <w:rPr>
          <w:rFonts w:ascii="Helvetica Neue" w:hAnsi="Helvetica Neue"/>
          <w:color w:val="1F1F1F"/>
        </w:rPr>
        <w:t>, solution-focused</w:t>
      </w:r>
      <w:r>
        <w:rPr>
          <w:rFonts w:ascii="Helvetica Neue" w:hAnsi="Helvetica Neue"/>
          <w:color w:val="1F1F1F"/>
        </w:rPr>
        <w:t>，也就是结构化、以用户为中心、以解决方案为导向。它面向的是</w:t>
      </w:r>
      <w:r>
        <w:rPr>
          <w:rFonts w:ascii="Helvetica Neue" w:hAnsi="Helvetica Neue"/>
          <w:color w:val="1F1F1F"/>
        </w:rPr>
        <w:t xml:space="preserve"> solutions to defined problems</w:t>
      </w:r>
      <w:r>
        <w:rPr>
          <w:rFonts w:ascii="Helvetica Neue" w:hAnsi="Helvetica Neue"/>
          <w:color w:val="1F1F1F"/>
        </w:rPr>
        <w:t>。</w:t>
      </w:r>
    </w:p>
    <w:p w14:paraId="1E46997C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Creative Ideation</w:t>
      </w:r>
      <w:r>
        <w:rPr>
          <w:rFonts w:ascii="Helvetica Neue" w:hAnsi="Helvetica Neue"/>
          <w:color w:val="1F1F1F"/>
        </w:rPr>
        <w:t>（创意生成</w:t>
      </w:r>
      <w:r>
        <w:rPr>
          <w:rFonts w:ascii="Helvetica Neue" w:hAnsi="Helvetica Neue"/>
          <w:color w:val="1F1F1F"/>
        </w:rPr>
        <w:t xml:space="preserve"> / </w:t>
      </w:r>
      <w:r>
        <w:rPr>
          <w:rFonts w:ascii="Helvetica Neue" w:hAnsi="Helvetica Neue"/>
          <w:color w:val="1F1F1F"/>
        </w:rPr>
        <w:t>创意构思）</w:t>
      </w:r>
    </w:p>
    <w:p w14:paraId="157AEACA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课件把它放在</w:t>
      </w:r>
      <w:r>
        <w:rPr>
          <w:rFonts w:ascii="Helvetica Neue" w:hAnsi="Helvetica Neue"/>
          <w:color w:val="1F1F1F"/>
        </w:rPr>
        <w:t xml:space="preserve"> Art Thinking </w:t>
      </w:r>
      <w:r>
        <w:rPr>
          <w:rFonts w:ascii="Helvetica Neue" w:hAnsi="Helvetica Neue"/>
          <w:color w:val="1F1F1F"/>
        </w:rPr>
        <w:t>和</w:t>
      </w:r>
      <w:r>
        <w:rPr>
          <w:rFonts w:ascii="Helvetica Neue" w:hAnsi="Helvetica Neue"/>
          <w:color w:val="1F1F1F"/>
        </w:rPr>
        <w:t xml:space="preserve"> Design Thinking </w:t>
      </w:r>
      <w:r>
        <w:rPr>
          <w:rFonts w:ascii="Helvetica Neue" w:hAnsi="Helvetica Neue"/>
          <w:color w:val="1F1F1F"/>
        </w:rPr>
        <w:t>之间，定义为</w:t>
      </w:r>
      <w:r>
        <w:rPr>
          <w:rFonts w:ascii="Helvetica Neue" w:hAnsi="Helvetica Neue"/>
          <w:color w:val="1F1F1F"/>
        </w:rPr>
        <w:t xml:space="preserve"> divergent idea generation</w:t>
      </w:r>
      <w:r>
        <w:rPr>
          <w:rFonts w:ascii="Helvetica Neue" w:hAnsi="Helvetica Neue"/>
          <w:color w:val="1F1F1F"/>
        </w:rPr>
        <w:t>，也就是发散式想法生成，产出的是</w:t>
      </w:r>
      <w:r>
        <w:rPr>
          <w:rFonts w:ascii="Helvetica Neue" w:hAnsi="Helvetica Neue"/>
          <w:color w:val="1F1F1F"/>
        </w:rPr>
        <w:t xml:space="preserve"> options, possibilities, directions</w:t>
      </w:r>
      <w:r>
        <w:rPr>
          <w:rFonts w:ascii="Helvetica Neue" w:hAnsi="Helvetica Neue"/>
          <w:color w:val="1F1F1F"/>
        </w:rPr>
        <w:t>。</w:t>
      </w:r>
    </w:p>
    <w:p w14:paraId="278DF876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Co-design</w:t>
      </w:r>
      <w:r>
        <w:rPr>
          <w:rFonts w:ascii="Helvetica Neue" w:hAnsi="Helvetica Neue"/>
          <w:color w:val="1F1F1F"/>
        </w:rPr>
        <w:t>（共同设计</w:t>
      </w:r>
      <w:r>
        <w:rPr>
          <w:rFonts w:ascii="Helvetica Neue" w:hAnsi="Helvetica Neue"/>
          <w:color w:val="1F1F1F"/>
        </w:rPr>
        <w:t xml:space="preserve"> / </w:t>
      </w:r>
      <w:r>
        <w:rPr>
          <w:rFonts w:ascii="Helvetica Neue" w:hAnsi="Helvetica Neue"/>
          <w:color w:val="1F1F1F"/>
        </w:rPr>
        <w:t>协同设计）</w:t>
      </w:r>
    </w:p>
    <w:p w14:paraId="0C819FBC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Participation / Socially Engaged Art</w:t>
      </w:r>
      <w:r>
        <w:rPr>
          <w:rFonts w:ascii="Helvetica Neue" w:hAnsi="Helvetica Neue"/>
          <w:color w:val="1F1F1F"/>
        </w:rPr>
        <w:t>（参与式</w:t>
      </w:r>
      <w:r>
        <w:rPr>
          <w:rFonts w:ascii="Helvetica Neue" w:hAnsi="Helvetica Neue"/>
          <w:color w:val="1F1F1F"/>
        </w:rPr>
        <w:t xml:space="preserve"> / </w:t>
      </w:r>
      <w:r>
        <w:rPr>
          <w:rFonts w:ascii="Helvetica Neue" w:hAnsi="Helvetica Neue"/>
          <w:color w:val="1F1F1F"/>
        </w:rPr>
        <w:t>社会介入式艺术）</w:t>
      </w:r>
    </w:p>
    <w:p w14:paraId="63D9B31B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De-authoring</w:t>
      </w:r>
      <w:r>
        <w:rPr>
          <w:rFonts w:ascii="Helvetica Neue" w:hAnsi="Helvetica Neue"/>
          <w:color w:val="1F1F1F"/>
        </w:rPr>
        <w:t>（去作者中心</w:t>
      </w:r>
      <w:r>
        <w:rPr>
          <w:rFonts w:ascii="Helvetica Neue" w:hAnsi="Helvetica Neue"/>
          <w:color w:val="1F1F1F"/>
        </w:rPr>
        <w:t xml:space="preserve"> / </w:t>
      </w:r>
      <w:r>
        <w:rPr>
          <w:rFonts w:ascii="Helvetica Neue" w:hAnsi="Helvetica Neue"/>
          <w:color w:val="1F1F1F"/>
        </w:rPr>
        <w:t>去单一作者化）不要把项目完全建立在</w:t>
      </w:r>
      <w:r>
        <w:rPr>
          <w:rFonts w:ascii="Helvetica Neue" w:hAnsi="Helvetica Neue"/>
          <w:color w:val="1F1F1F"/>
        </w:rPr>
        <w:t>“</w:t>
      </w:r>
      <w:r>
        <w:rPr>
          <w:rFonts w:ascii="Helvetica Neue" w:hAnsi="Helvetica Neue"/>
          <w:color w:val="1F1F1F"/>
        </w:rPr>
        <w:t>唯一作者的意志</w:t>
      </w:r>
      <w:r>
        <w:rPr>
          <w:rFonts w:ascii="Helvetica Neue" w:hAnsi="Helvetica Neue"/>
          <w:color w:val="1F1F1F"/>
        </w:rPr>
        <w:t>”</w:t>
      </w:r>
      <w:r>
        <w:rPr>
          <w:rFonts w:ascii="Helvetica Neue" w:hAnsi="Helvetica Neue"/>
          <w:color w:val="1F1F1F"/>
        </w:rPr>
        <w:t>上，而是有意识地削弱单一作者控制，让其他人的经验、解释和能动性浮现出来。</w:t>
      </w:r>
    </w:p>
    <w:p w14:paraId="31B8FB69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Reflexivity / Self-audit</w:t>
      </w:r>
      <w:r>
        <w:rPr>
          <w:rFonts w:ascii="Helvetica Neue" w:hAnsi="Helvetica Neue"/>
          <w:color w:val="1F1F1F"/>
        </w:rPr>
        <w:t>（反思性</w:t>
      </w:r>
      <w:r>
        <w:rPr>
          <w:rFonts w:ascii="Helvetica Neue" w:hAnsi="Helvetica Neue"/>
          <w:color w:val="1F1F1F"/>
        </w:rPr>
        <w:t xml:space="preserve"> / </w:t>
      </w:r>
      <w:r>
        <w:rPr>
          <w:rFonts w:ascii="Helvetica Neue" w:hAnsi="Helvetica Neue"/>
          <w:color w:val="1F1F1F"/>
        </w:rPr>
        <w:t>自我方法审计）</w:t>
      </w:r>
    </w:p>
    <w:p w14:paraId="2091B480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Making / Testing</w:t>
      </w:r>
      <w:r>
        <w:rPr>
          <w:rFonts w:ascii="Helvetica Neue" w:hAnsi="Helvetica Neue"/>
          <w:color w:val="1F1F1F"/>
        </w:rPr>
        <w:t>（通过制作与测试来思考）</w:t>
      </w:r>
    </w:p>
    <w:p w14:paraId="10C665AC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Divergent Thinking</w:t>
      </w:r>
      <w:r>
        <w:rPr>
          <w:rFonts w:ascii="Helvetica Neue" w:hAnsi="Helvetica Neue"/>
          <w:color w:val="1F1F1F"/>
        </w:rPr>
        <w:t>（发散思维）</w:t>
      </w:r>
    </w:p>
    <w:p w14:paraId="263742CA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Assumption Bracketing / </w:t>
      </w:r>
      <w:r>
        <w:rPr>
          <w:rFonts w:ascii="Helvetica Neue" w:hAnsi="Helvetica Neue"/>
          <w:color w:val="1F1F1F"/>
        </w:rPr>
        <w:t>让先入之见暂时退出</w:t>
      </w:r>
    </w:p>
    <w:p w14:paraId="310A07EA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Agency</w:t>
      </w:r>
      <w:r>
        <w:rPr>
          <w:rFonts w:ascii="Helvetica Neue" w:hAnsi="Helvetica Neue"/>
          <w:color w:val="1F1F1F"/>
        </w:rPr>
        <w:t>（能动性）</w:t>
      </w:r>
    </w:p>
    <w:p w14:paraId="68DE6F40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Language and Space</w:t>
      </w:r>
      <w:r>
        <w:rPr>
          <w:rFonts w:ascii="Helvetica Neue" w:hAnsi="Helvetica Neue"/>
          <w:color w:val="1F1F1F"/>
        </w:rPr>
        <w:t>（语言与空间的关系）</w:t>
      </w:r>
    </w:p>
    <w:p w14:paraId="385EE2E3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Identity, Chance, Instability of Meaning</w:t>
      </w:r>
      <w:r>
        <w:rPr>
          <w:rFonts w:ascii="Helvetica Neue" w:hAnsi="Helvetica Neue"/>
          <w:color w:val="1F1F1F"/>
        </w:rPr>
        <w:t>（身份、偶然性、意义的不稳定）</w:t>
      </w:r>
    </w:p>
    <w:p w14:paraId="2B32E2E0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Everyday Space / The Extraordinary Ordinary</w:t>
      </w:r>
      <w:r>
        <w:rPr>
          <w:rFonts w:ascii="Helvetica Neue" w:hAnsi="Helvetica Neue"/>
          <w:color w:val="1F1F1F"/>
        </w:rPr>
        <w:t>（日常空间</w:t>
      </w:r>
      <w:r>
        <w:rPr>
          <w:rFonts w:ascii="Helvetica Neue" w:hAnsi="Helvetica Neue"/>
          <w:color w:val="1F1F1F"/>
        </w:rPr>
        <w:t xml:space="preserve"> / </w:t>
      </w:r>
      <w:r>
        <w:rPr>
          <w:rFonts w:ascii="Helvetica Neue" w:hAnsi="Helvetica Neue"/>
          <w:color w:val="1F1F1F"/>
        </w:rPr>
        <w:t>平凡中的非凡）</w:t>
      </w:r>
    </w:p>
    <w:p w14:paraId="5A367EFE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lastRenderedPageBreak/>
        <w:t>Afrofuturism / Critique of Progress and Partnership</w:t>
      </w:r>
      <w:r>
        <w:rPr>
          <w:rFonts w:ascii="Helvetica Neue" w:hAnsi="Helvetica Neue"/>
          <w:color w:val="1F1F1F"/>
        </w:rPr>
        <w:t>（非洲未来主义</w:t>
      </w:r>
      <w:r>
        <w:rPr>
          <w:rFonts w:ascii="Helvetica Neue" w:hAnsi="Helvetica Neue"/>
          <w:color w:val="1F1F1F"/>
        </w:rPr>
        <w:t xml:space="preserve"> / </w:t>
      </w:r>
      <w:r>
        <w:rPr>
          <w:rFonts w:ascii="Helvetica Neue" w:hAnsi="Helvetica Neue"/>
          <w:color w:val="1F1F1F"/>
        </w:rPr>
        <w:t>对</w:t>
      </w:r>
      <w:r>
        <w:rPr>
          <w:rFonts w:ascii="Helvetica Neue" w:hAnsi="Helvetica Neue"/>
          <w:color w:val="1F1F1F"/>
        </w:rPr>
        <w:t>“</w:t>
      </w:r>
      <w:r>
        <w:rPr>
          <w:rFonts w:ascii="Helvetica Neue" w:hAnsi="Helvetica Neue"/>
          <w:color w:val="1F1F1F"/>
        </w:rPr>
        <w:t>进步</w:t>
      </w:r>
      <w:r>
        <w:rPr>
          <w:rFonts w:ascii="Helvetica Neue" w:hAnsi="Helvetica Neue"/>
          <w:color w:val="1F1F1F"/>
        </w:rPr>
        <w:t>”</w:t>
      </w:r>
      <w:r>
        <w:rPr>
          <w:rFonts w:ascii="Helvetica Neue" w:hAnsi="Helvetica Neue"/>
          <w:color w:val="1F1F1F"/>
        </w:rPr>
        <w:t>和</w:t>
      </w:r>
      <w:r>
        <w:rPr>
          <w:rFonts w:ascii="Helvetica Neue" w:hAnsi="Helvetica Neue"/>
          <w:color w:val="1F1F1F"/>
        </w:rPr>
        <w:t>“</w:t>
      </w:r>
      <w:r>
        <w:rPr>
          <w:rFonts w:ascii="Helvetica Neue" w:hAnsi="Helvetica Neue"/>
          <w:color w:val="1F1F1F"/>
        </w:rPr>
        <w:t>合作</w:t>
      </w:r>
      <w:r>
        <w:rPr>
          <w:rFonts w:ascii="Helvetica Neue" w:hAnsi="Helvetica Neue"/>
          <w:color w:val="1F1F1F"/>
        </w:rPr>
        <w:t>”</w:t>
      </w:r>
      <w:r>
        <w:rPr>
          <w:rFonts w:ascii="Helvetica Neue" w:hAnsi="Helvetica Neue"/>
          <w:color w:val="1F1F1F"/>
        </w:rPr>
        <w:t>话语的批判）</w:t>
      </w:r>
    </w:p>
    <w:p w14:paraId="77B2CB62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Bias Awareness</w:t>
      </w:r>
      <w:r>
        <w:rPr>
          <w:rFonts w:ascii="Helvetica Neue" w:hAnsi="Helvetica Neue"/>
          <w:color w:val="1F1F1F"/>
        </w:rPr>
        <w:t>（偏差意识）</w:t>
      </w:r>
    </w:p>
    <w:p w14:paraId="21316B22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7FE7CCD7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1. “Cyberspace”</w:t>
      </w:r>
      <w:r>
        <w:rPr>
          <w:rFonts w:ascii="Helvetica Neue" w:hAnsi="Helvetica Neue"/>
          <w:color w:val="1F1F1F"/>
        </w:rPr>
        <w:t>之后的空间观：互联网不再只是一个独立空间</w:t>
      </w:r>
    </w:p>
    <w:p w14:paraId="7AAA5DF8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2. Assemblage</w:t>
      </w:r>
      <w:r>
        <w:rPr>
          <w:rFonts w:ascii="Helvetica Neue" w:hAnsi="Helvetica Neue"/>
          <w:color w:val="1F1F1F"/>
        </w:rPr>
        <w:t>（组装体</w:t>
      </w:r>
      <w:r>
        <w:rPr>
          <w:rFonts w:ascii="Helvetica Neue" w:hAnsi="Helvetica Neue"/>
          <w:color w:val="1F1F1F"/>
        </w:rPr>
        <w:t>/</w:t>
      </w:r>
      <w:r>
        <w:rPr>
          <w:rFonts w:ascii="Helvetica Neue" w:hAnsi="Helvetica Neue"/>
          <w:color w:val="1F1F1F"/>
        </w:rPr>
        <w:t>拼接体）视角</w:t>
      </w:r>
    </w:p>
    <w:p w14:paraId="74E3FBAF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3. </w:t>
      </w:r>
      <w:r>
        <w:rPr>
          <w:rFonts w:ascii="Helvetica Neue" w:hAnsi="Helvetica Neue"/>
          <w:color w:val="1F1F1F"/>
        </w:rPr>
        <w:t>平台如何塑造身体：技术不是只影响行为，也影响身体想象</w:t>
      </w:r>
    </w:p>
    <w:p w14:paraId="693B6DDF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4. Users are not necessarily people</w:t>
      </w:r>
      <w:r>
        <w:rPr>
          <w:rFonts w:ascii="Helvetica Neue" w:hAnsi="Helvetica Neue"/>
          <w:color w:val="1F1F1F"/>
        </w:rPr>
        <w:t>：用户不等于人</w:t>
      </w:r>
    </w:p>
    <w:p w14:paraId="27F2E33F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5. </w:t>
      </w:r>
      <w:r>
        <w:rPr>
          <w:rFonts w:ascii="Helvetica Neue" w:hAnsi="Helvetica Neue"/>
          <w:color w:val="1F1F1F"/>
        </w:rPr>
        <w:t>系统会约束和引导用户行为：设计从来不是中立的</w:t>
      </w:r>
    </w:p>
    <w:p w14:paraId="2C04BC8F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6. </w:t>
      </w:r>
      <w:r>
        <w:rPr>
          <w:rFonts w:ascii="Helvetica Neue" w:hAnsi="Helvetica Neue"/>
          <w:color w:val="1F1F1F"/>
        </w:rPr>
        <w:t>数据化自我与</w:t>
      </w:r>
      <w:r>
        <w:rPr>
          <w:rFonts w:ascii="Helvetica Neue" w:hAnsi="Helvetica Neue"/>
          <w:color w:val="1F1F1F"/>
        </w:rPr>
        <w:t>“</w:t>
      </w:r>
      <w:r>
        <w:rPr>
          <w:rFonts w:ascii="Helvetica Neue" w:hAnsi="Helvetica Neue"/>
          <w:color w:val="1F1F1F"/>
        </w:rPr>
        <w:t>互联网幽灵</w:t>
      </w:r>
      <w:r>
        <w:rPr>
          <w:rFonts w:ascii="Helvetica Neue" w:hAnsi="Helvetica Neue"/>
          <w:color w:val="1F1F1F"/>
        </w:rPr>
        <w:t>”</w:t>
      </w:r>
      <w:r>
        <w:rPr>
          <w:rFonts w:ascii="Helvetica Neue" w:hAnsi="Helvetica Neue"/>
          <w:color w:val="1F1F1F"/>
        </w:rPr>
        <w:t>：数字痕迹会在你之后继续存在</w:t>
      </w:r>
    </w:p>
    <w:p w14:paraId="4CC2772A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7. User exploitation / data extraction</w:t>
      </w:r>
      <w:r>
        <w:rPr>
          <w:rFonts w:ascii="Helvetica Neue" w:hAnsi="Helvetica Neue"/>
          <w:color w:val="1F1F1F"/>
        </w:rPr>
        <w:t>：用户被</w:t>
      </w:r>
      <w:r>
        <w:rPr>
          <w:rFonts w:ascii="Helvetica Neue" w:hAnsi="Helvetica Neue"/>
          <w:color w:val="1F1F1F"/>
        </w:rPr>
        <w:t>“</w:t>
      </w:r>
      <w:r>
        <w:rPr>
          <w:rFonts w:ascii="Helvetica Neue" w:hAnsi="Helvetica Neue"/>
          <w:color w:val="1F1F1F"/>
        </w:rPr>
        <w:t>使用</w:t>
      </w:r>
      <w:r>
        <w:rPr>
          <w:rFonts w:ascii="Helvetica Neue" w:hAnsi="Helvetica Neue"/>
          <w:color w:val="1F1F1F"/>
        </w:rPr>
        <w:t>”</w:t>
      </w:r>
    </w:p>
    <w:p w14:paraId="5B626F75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8. Audience theory</w:t>
      </w:r>
      <w:r>
        <w:rPr>
          <w:rFonts w:ascii="Helvetica Neue" w:hAnsi="Helvetica Neue"/>
          <w:color w:val="1F1F1F"/>
        </w:rPr>
        <w:t>：从</w:t>
      </w:r>
      <w:r>
        <w:rPr>
          <w:rFonts w:ascii="Helvetica Neue" w:hAnsi="Helvetica Neue"/>
          <w:color w:val="1F1F1F"/>
        </w:rPr>
        <w:t>“</w:t>
      </w:r>
      <w:r>
        <w:rPr>
          <w:rFonts w:ascii="Helvetica Neue" w:hAnsi="Helvetica Neue"/>
          <w:color w:val="1F1F1F"/>
        </w:rPr>
        <w:t>用户</w:t>
      </w:r>
      <w:r>
        <w:rPr>
          <w:rFonts w:ascii="Helvetica Neue" w:hAnsi="Helvetica Neue"/>
          <w:color w:val="1F1F1F"/>
        </w:rPr>
        <w:t>”</w:t>
      </w:r>
      <w:r>
        <w:rPr>
          <w:rFonts w:ascii="Helvetica Neue" w:hAnsi="Helvetica Neue"/>
          <w:color w:val="1F1F1F"/>
        </w:rPr>
        <w:t>转向</w:t>
      </w:r>
      <w:r>
        <w:rPr>
          <w:rFonts w:ascii="Helvetica Neue" w:hAnsi="Helvetica Neue"/>
          <w:color w:val="1F1F1F"/>
        </w:rPr>
        <w:t>“</w:t>
      </w:r>
      <w:r>
        <w:rPr>
          <w:rFonts w:ascii="Helvetica Neue" w:hAnsi="Helvetica Neue"/>
          <w:color w:val="1F1F1F"/>
        </w:rPr>
        <w:t>观众</w:t>
      </w:r>
      <w:r>
        <w:rPr>
          <w:rFonts w:ascii="Helvetica Neue" w:hAnsi="Helvetica Neue"/>
          <w:color w:val="1F1F1F"/>
        </w:rPr>
        <w:t>”</w:t>
      </w:r>
    </w:p>
    <w:p w14:paraId="6A5AB63D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9. Peter Brook </w:t>
      </w:r>
      <w:r>
        <w:rPr>
          <w:rFonts w:ascii="Helvetica Neue" w:hAnsi="Helvetica Neue"/>
          <w:color w:val="1F1F1F"/>
        </w:rPr>
        <w:t>的《</w:t>
      </w:r>
      <w:r>
        <w:rPr>
          <w:rFonts w:ascii="Helvetica Neue" w:hAnsi="Helvetica Neue"/>
          <w:color w:val="1F1F1F"/>
        </w:rPr>
        <w:t>The Empty Space</w:t>
      </w:r>
      <w:r>
        <w:rPr>
          <w:rFonts w:ascii="Helvetica Neue" w:hAnsi="Helvetica Neue"/>
          <w:color w:val="1F1F1F"/>
        </w:rPr>
        <w:t>》：观看关系本身就能构成事件</w:t>
      </w:r>
    </w:p>
    <w:p w14:paraId="350E4117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10. Deadly Theatre</w:t>
      </w:r>
      <w:r>
        <w:rPr>
          <w:rFonts w:ascii="Helvetica Neue" w:hAnsi="Helvetica Neue"/>
          <w:color w:val="1F1F1F"/>
        </w:rPr>
        <w:t>：形式正确但毫无生命力</w:t>
      </w:r>
    </w:p>
    <w:p w14:paraId="7EE3DDA7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11. Holy Theatre</w:t>
      </w:r>
      <w:r>
        <w:rPr>
          <w:rFonts w:ascii="Helvetica Neue" w:hAnsi="Helvetica Neue"/>
          <w:color w:val="1F1F1F"/>
        </w:rPr>
        <w:t>：让不可见之物变得可见</w:t>
      </w:r>
    </w:p>
    <w:p w14:paraId="06BB48C2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12. Rough Theatre</w:t>
      </w:r>
      <w:r>
        <w:rPr>
          <w:rFonts w:ascii="Helvetica Neue" w:hAnsi="Helvetica Neue"/>
          <w:color w:val="1F1F1F"/>
        </w:rPr>
        <w:t>：粗粝、活的、在场的、混杂的表达</w:t>
      </w:r>
    </w:p>
    <w:p w14:paraId="59E2DBF8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13. Immediate Theatre</w:t>
      </w:r>
      <w:r>
        <w:rPr>
          <w:rFonts w:ascii="Helvetica Neue" w:hAnsi="Helvetica Neue"/>
          <w:color w:val="1F1F1F"/>
        </w:rPr>
        <w:t>：即时性</w:t>
      </w:r>
      <w:r>
        <w:rPr>
          <w:rFonts w:ascii="Helvetica Neue" w:hAnsi="Helvetica Neue"/>
          <w:color w:val="1F1F1F"/>
        </w:rPr>
        <w:t xml:space="preserve"> / </w:t>
      </w:r>
      <w:r>
        <w:rPr>
          <w:rFonts w:ascii="Helvetica Neue" w:hAnsi="Helvetica Neue"/>
          <w:color w:val="1F1F1F"/>
        </w:rPr>
        <w:t>活生生的对峙</w:t>
      </w:r>
    </w:p>
    <w:p w14:paraId="6F1D9A59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14. Users vs Audiences vs People</w:t>
      </w:r>
      <w:r>
        <w:rPr>
          <w:rFonts w:ascii="Helvetica Neue" w:hAnsi="Helvetica Neue"/>
          <w:color w:val="1F1F1F"/>
        </w:rPr>
        <w:t>：对象不是一个单一类别</w:t>
      </w:r>
    </w:p>
    <w:p w14:paraId="5DB73FB1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15. </w:t>
      </w:r>
      <w:r>
        <w:rPr>
          <w:rFonts w:ascii="Helvetica Neue" w:hAnsi="Helvetica Neue"/>
          <w:color w:val="1F1F1F"/>
        </w:rPr>
        <w:t>设计伦理：</w:t>
      </w:r>
      <w:r>
        <w:rPr>
          <w:rFonts w:ascii="Helvetica Neue" w:hAnsi="Helvetica Neue"/>
          <w:color w:val="1F1F1F"/>
        </w:rPr>
        <w:t>dignity, freedom, taking or serving</w:t>
      </w:r>
    </w:p>
    <w:p w14:paraId="5A1350C7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320EB637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1. Interface as Threshold / Point of Contact</w:t>
      </w:r>
    </w:p>
    <w:p w14:paraId="7971203D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2. GUI as Diagram of Possible Action</w:t>
      </w:r>
    </w:p>
    <w:p w14:paraId="03EEB036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3. Interface Limits to Make Systems Legible</w:t>
      </w:r>
    </w:p>
    <w:p w14:paraId="76EAB83E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4. Interface as Governance / Differential Access</w:t>
      </w:r>
    </w:p>
    <w:p w14:paraId="25AB1E4F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5. Deleuze’s Control</w:t>
      </w:r>
    </w:p>
    <w:p w14:paraId="30B672E0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6. Michel Serres: The Hand as Interface</w:t>
      </w:r>
    </w:p>
    <w:p w14:paraId="6261BB5D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7. From Object to Sign to Object</w:t>
      </w:r>
    </w:p>
    <w:p w14:paraId="5A5DBD45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8. Peirce’s Semiotics</w:t>
      </w:r>
    </w:p>
    <w:p w14:paraId="5932DBC7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9. Image as Technology / Diagram + Computation = Interface</w:t>
      </w:r>
    </w:p>
    <w:p w14:paraId="0F2647B9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10. Weaponized Skeuomorphism</w:t>
      </w:r>
    </w:p>
    <w:p w14:paraId="4A9A434C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11. Persuasive Interface / Micro-rhetorics</w:t>
      </w:r>
    </w:p>
    <w:p w14:paraId="1B149234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12. Interfaces Are Ideological</w:t>
      </w:r>
    </w:p>
    <w:p w14:paraId="7F399553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13. Interface as Totality Machine</w:t>
      </w:r>
    </w:p>
    <w:p w14:paraId="5F229972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14. Political Geography / Nomos</w:t>
      </w:r>
    </w:p>
    <w:p w14:paraId="4D6593D6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15. Aesthetics of Logistics</w:t>
      </w:r>
    </w:p>
    <w:p w14:paraId="4CE56863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16. Assemblage Line / Post-Fordism</w:t>
      </w:r>
    </w:p>
    <w:p w14:paraId="17E26A2B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17. Information Visualization as Second-order Interface Design</w:t>
      </w:r>
    </w:p>
    <w:p w14:paraId="640FC30B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18. Apps as Thin Membrane Between User and Cloud</w:t>
      </w:r>
    </w:p>
    <w:p w14:paraId="4BBA6B84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19. Habitat / Habitus Circuit</w:t>
      </w:r>
    </w:p>
    <w:p w14:paraId="49BB7DB8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20. Augmented Reality and Political Theology</w:t>
      </w:r>
    </w:p>
    <w:p w14:paraId="38D2E2B9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21. Tangible / Gestural / Haptic Interfaces</w:t>
      </w:r>
    </w:p>
    <w:p w14:paraId="0D5095BF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22. Heidegger / Latour and the “Thing”</w:t>
      </w:r>
    </w:p>
    <w:p w14:paraId="678D7F40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23. Walter Benjamin and Aura / Authentication</w:t>
      </w:r>
    </w:p>
    <w:p w14:paraId="3A57A34D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4F208DC6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lastRenderedPageBreak/>
        <w:t>1. James C. Scott</w:t>
      </w:r>
      <w:r>
        <w:rPr>
          <w:rFonts w:ascii="Helvetica Neue" w:hAnsi="Helvetica Neue"/>
          <w:color w:val="1F1F1F"/>
        </w:rPr>
        <w:t>：《</w:t>
      </w:r>
      <w:r>
        <w:rPr>
          <w:rFonts w:ascii="Helvetica Neue" w:hAnsi="Helvetica Neue"/>
          <w:color w:val="1F1F1F"/>
        </w:rPr>
        <w:t>Seeing Like a State</w:t>
      </w:r>
      <w:r>
        <w:rPr>
          <w:rFonts w:ascii="Helvetica Neue" w:hAnsi="Helvetica Neue"/>
          <w:color w:val="1F1F1F"/>
        </w:rPr>
        <w:t>》</w:t>
      </w:r>
    </w:p>
    <w:p w14:paraId="2EEBC5BD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2. Legibility</w:t>
      </w:r>
      <w:r>
        <w:rPr>
          <w:rFonts w:ascii="Helvetica Neue" w:hAnsi="Helvetica Neue"/>
          <w:color w:val="1F1F1F"/>
        </w:rPr>
        <w:t>（可读性</w:t>
      </w:r>
      <w:r>
        <w:rPr>
          <w:rFonts w:ascii="Helvetica Neue" w:hAnsi="Helvetica Neue"/>
          <w:color w:val="1F1F1F"/>
        </w:rPr>
        <w:t xml:space="preserve"> / </w:t>
      </w:r>
      <w:r>
        <w:rPr>
          <w:rFonts w:ascii="Helvetica Neue" w:hAnsi="Helvetica Neue"/>
          <w:color w:val="1F1F1F"/>
        </w:rPr>
        <w:t>可治理性）</w:t>
      </w:r>
    </w:p>
    <w:p w14:paraId="260DB136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3. Simplification</w:t>
      </w:r>
      <w:r>
        <w:rPr>
          <w:rFonts w:ascii="Helvetica Neue" w:hAnsi="Helvetica Neue"/>
          <w:color w:val="1F1F1F"/>
        </w:rPr>
        <w:t>（简化）与</w:t>
      </w:r>
      <w:r>
        <w:rPr>
          <w:rFonts w:ascii="Helvetica Neue" w:hAnsi="Helvetica Neue"/>
          <w:color w:val="1F1F1F"/>
        </w:rPr>
        <w:t xml:space="preserve"> Standardization</w:t>
      </w:r>
      <w:r>
        <w:rPr>
          <w:rFonts w:ascii="Helvetica Neue" w:hAnsi="Helvetica Neue"/>
          <w:color w:val="1F1F1F"/>
        </w:rPr>
        <w:t>（标准化）</w:t>
      </w:r>
    </w:p>
    <w:p w14:paraId="76543E61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4. Statistics as State Knowledge</w:t>
      </w:r>
      <w:r>
        <w:rPr>
          <w:rFonts w:ascii="Helvetica Neue" w:hAnsi="Helvetica Neue"/>
          <w:color w:val="1F1F1F"/>
        </w:rPr>
        <w:t>（统计即国家知识）</w:t>
      </w:r>
    </w:p>
    <w:p w14:paraId="18EA004F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5. Cadastral Map</w:t>
      </w:r>
      <w:r>
        <w:rPr>
          <w:rFonts w:ascii="Helvetica Neue" w:hAnsi="Helvetica Neue"/>
          <w:color w:val="1F1F1F"/>
        </w:rPr>
        <w:t>（地籍图）作为治理技术</w:t>
      </w:r>
    </w:p>
    <w:p w14:paraId="641A8DEB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6. Performative Mapping / “The map acts”</w:t>
      </w:r>
    </w:p>
    <w:p w14:paraId="69C36B8D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7. </w:t>
      </w:r>
      <w:proofErr w:type="spellStart"/>
      <w:r>
        <w:rPr>
          <w:rFonts w:ascii="Helvetica Neue" w:hAnsi="Helvetica Neue"/>
          <w:color w:val="1F1F1F"/>
        </w:rPr>
        <w:t>Sedentarization</w:t>
      </w:r>
      <w:proofErr w:type="spellEnd"/>
      <w:r>
        <w:rPr>
          <w:rFonts w:ascii="Helvetica Neue" w:hAnsi="Helvetica Neue"/>
          <w:color w:val="1F1F1F"/>
        </w:rPr>
        <w:t>（定居化）与模型的边界</w:t>
      </w:r>
    </w:p>
    <w:p w14:paraId="0901F1BE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8. High Modernism</w:t>
      </w:r>
      <w:r>
        <w:rPr>
          <w:rFonts w:ascii="Helvetica Neue" w:hAnsi="Helvetica Neue"/>
          <w:color w:val="1F1F1F"/>
        </w:rPr>
        <w:t>（高现代主义）</w:t>
      </w:r>
    </w:p>
    <w:p w14:paraId="2AA3C09E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9. Failed State Interventions</w:t>
      </w:r>
      <w:r>
        <w:rPr>
          <w:rFonts w:ascii="Helvetica Neue" w:hAnsi="Helvetica Neue"/>
          <w:color w:val="1F1F1F"/>
        </w:rPr>
        <w:t>（失败国家干预）的四条件</w:t>
      </w:r>
    </w:p>
    <w:p w14:paraId="672148E2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10. Seeing (Platforms) Like a State / Seeing Like a Tech Company</w:t>
      </w:r>
    </w:p>
    <w:p w14:paraId="02F5FDFE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11. Platform Power</w:t>
      </w:r>
      <w:r>
        <w:rPr>
          <w:rFonts w:ascii="Helvetica Neue" w:hAnsi="Helvetica Neue"/>
          <w:color w:val="1F1F1F"/>
        </w:rPr>
        <w:t>（平台权力）</w:t>
      </w:r>
    </w:p>
    <w:p w14:paraId="321D9E5D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12. GDPR as Counter-power / </w:t>
      </w:r>
      <w:r>
        <w:rPr>
          <w:rFonts w:ascii="Helvetica Neue" w:hAnsi="Helvetica Neue"/>
          <w:color w:val="1F1F1F"/>
        </w:rPr>
        <w:t>法律作为反制数据权力的框架</w:t>
      </w:r>
    </w:p>
    <w:p w14:paraId="35512C41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13. What’s at Stake</w:t>
      </w:r>
      <w:r>
        <w:rPr>
          <w:rFonts w:ascii="Helvetica Neue" w:hAnsi="Helvetica Neue"/>
          <w:color w:val="1F1F1F"/>
        </w:rPr>
        <w:t>：平台数据治理的四类风险</w:t>
      </w:r>
    </w:p>
    <w:p w14:paraId="061B9BA0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14. Simplification of the Social Graph</w:t>
      </w:r>
      <w:r>
        <w:rPr>
          <w:rFonts w:ascii="Helvetica Neue" w:hAnsi="Helvetica Neue"/>
          <w:color w:val="1F1F1F"/>
        </w:rPr>
        <w:t>（社交图谱的简化）</w:t>
      </w:r>
    </w:p>
    <w:p w14:paraId="6C2DECB7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15. “You get what you measure” / </w:t>
      </w:r>
      <w:r>
        <w:rPr>
          <w:rFonts w:ascii="Helvetica Neue" w:hAnsi="Helvetica Neue"/>
          <w:color w:val="1F1F1F"/>
        </w:rPr>
        <w:t>对可测量性的警惕</w:t>
      </w:r>
    </w:p>
    <w:p w14:paraId="38DF0D09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16. Prudence, Humility, Resistance</w:t>
      </w:r>
      <w:r>
        <w:rPr>
          <w:rFonts w:ascii="Helvetica Neue" w:hAnsi="Helvetica Neue"/>
          <w:color w:val="1F1F1F"/>
        </w:rPr>
        <w:t>（谨慎、谦卑、可抵抗性）</w:t>
      </w:r>
    </w:p>
    <w:p w14:paraId="6003E2F7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17. Design Justice</w:t>
      </w:r>
      <w:r>
        <w:rPr>
          <w:rFonts w:ascii="Helvetica Neue" w:hAnsi="Helvetica Neue"/>
          <w:color w:val="1F1F1F"/>
        </w:rPr>
        <w:t>（设计正义）</w:t>
      </w:r>
    </w:p>
    <w:p w14:paraId="10270FA0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458F2433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1. Speculative Design</w:t>
      </w:r>
      <w:r>
        <w:rPr>
          <w:rFonts w:ascii="Helvetica Neue" w:hAnsi="Helvetica Neue"/>
          <w:color w:val="1F1F1F"/>
        </w:rPr>
        <w:t>（思辨设计</w:t>
      </w:r>
      <w:r>
        <w:rPr>
          <w:rFonts w:ascii="Helvetica Neue" w:hAnsi="Helvetica Neue"/>
          <w:color w:val="1F1F1F"/>
        </w:rPr>
        <w:t xml:space="preserve"> / </w:t>
      </w:r>
      <w:r>
        <w:rPr>
          <w:rFonts w:ascii="Helvetica Neue" w:hAnsi="Helvetica Neue"/>
          <w:color w:val="1F1F1F"/>
        </w:rPr>
        <w:t>推测性设计）</w:t>
      </w:r>
    </w:p>
    <w:p w14:paraId="1F6C7F69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2. Futures Thinking</w:t>
      </w:r>
      <w:r>
        <w:rPr>
          <w:rFonts w:ascii="Helvetica Neue" w:hAnsi="Helvetica Neue"/>
          <w:color w:val="1F1F1F"/>
        </w:rPr>
        <w:t>（未来思维）</w:t>
      </w:r>
    </w:p>
    <w:p w14:paraId="2060B28B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3. Anticipatory Assumptions</w:t>
      </w:r>
      <w:r>
        <w:rPr>
          <w:rFonts w:ascii="Helvetica Neue" w:hAnsi="Helvetica Neue"/>
          <w:color w:val="1F1F1F"/>
        </w:rPr>
        <w:t>（预期性假设</w:t>
      </w:r>
      <w:r>
        <w:rPr>
          <w:rFonts w:ascii="Helvetica Neue" w:hAnsi="Helvetica Neue"/>
          <w:color w:val="1F1F1F"/>
        </w:rPr>
        <w:t xml:space="preserve"> / </w:t>
      </w:r>
      <w:r>
        <w:rPr>
          <w:rFonts w:ascii="Helvetica Neue" w:hAnsi="Helvetica Neue"/>
          <w:color w:val="1F1F1F"/>
        </w:rPr>
        <w:t>预设未来的假定）</w:t>
      </w:r>
    </w:p>
    <w:p w14:paraId="38AE3857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4. Interfaces Have a Worldview</w:t>
      </w:r>
      <w:r>
        <w:rPr>
          <w:rFonts w:ascii="Helvetica Neue" w:hAnsi="Helvetica Neue"/>
          <w:color w:val="1F1F1F"/>
        </w:rPr>
        <w:t>（界面有世界观）</w:t>
      </w:r>
    </w:p>
    <w:p w14:paraId="0EB44424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5. Presentism / Designing Only for the Present</w:t>
      </w:r>
      <w:r>
        <w:rPr>
          <w:rFonts w:ascii="Helvetica Neue" w:hAnsi="Helvetica Neue"/>
          <w:color w:val="1F1F1F"/>
        </w:rPr>
        <w:t>（只为当下而设计）</w:t>
      </w:r>
    </w:p>
    <w:p w14:paraId="34A6C716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6. Experience-Limited Interpretation</w:t>
      </w:r>
      <w:r>
        <w:rPr>
          <w:rFonts w:ascii="Helvetica Neue" w:hAnsi="Helvetica Neue"/>
          <w:color w:val="1F1F1F"/>
        </w:rPr>
        <w:t>（经验局限的未来想象）</w:t>
      </w:r>
    </w:p>
    <w:p w14:paraId="7D305EB2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7. Spatial Consequences of Design</w:t>
      </w:r>
      <w:r>
        <w:rPr>
          <w:rFonts w:ascii="Helvetica Neue" w:hAnsi="Helvetica Neue"/>
          <w:color w:val="1F1F1F"/>
        </w:rPr>
        <w:t>（设计的空间后果）</w:t>
      </w:r>
    </w:p>
    <w:p w14:paraId="43ADCC59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8. Value Systems in Design</w:t>
      </w:r>
      <w:r>
        <w:rPr>
          <w:rFonts w:ascii="Helvetica Neue" w:hAnsi="Helvetica Neue"/>
          <w:color w:val="1F1F1F"/>
        </w:rPr>
        <w:t>（设计中的价值系统）</w:t>
      </w:r>
    </w:p>
    <w:p w14:paraId="7D854B91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9. Design vs Speculation</w:t>
      </w:r>
      <w:r>
        <w:rPr>
          <w:rFonts w:ascii="Helvetica Neue" w:hAnsi="Helvetica Neue"/>
          <w:color w:val="1F1F1F"/>
        </w:rPr>
        <w:t>（设计思维</w:t>
      </w:r>
      <w:r>
        <w:rPr>
          <w:rFonts w:ascii="Helvetica Neue" w:hAnsi="Helvetica Neue"/>
          <w:color w:val="1F1F1F"/>
        </w:rPr>
        <w:t xml:space="preserve"> vs </w:t>
      </w:r>
      <w:r>
        <w:rPr>
          <w:rFonts w:ascii="Helvetica Neue" w:hAnsi="Helvetica Neue"/>
          <w:color w:val="1F1F1F"/>
        </w:rPr>
        <w:t>思辨思维）</w:t>
      </w:r>
    </w:p>
    <w:p w14:paraId="7DB106B0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10. Scenarios, Artefacts, Narratives, Provocations</w:t>
      </w:r>
    </w:p>
    <w:p w14:paraId="0B5A884D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11. The Future Cone</w:t>
      </w:r>
      <w:r>
        <w:rPr>
          <w:rFonts w:ascii="Helvetica Neue" w:hAnsi="Helvetica Neue"/>
          <w:color w:val="1F1F1F"/>
        </w:rPr>
        <w:t>（未来锥）</w:t>
      </w:r>
    </w:p>
    <w:p w14:paraId="2B2B96EA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12. Preferable Futures</w:t>
      </w:r>
      <w:r>
        <w:rPr>
          <w:rFonts w:ascii="Helvetica Neue" w:hAnsi="Helvetica Neue"/>
          <w:color w:val="1F1F1F"/>
        </w:rPr>
        <w:t>（可取的未来）</w:t>
      </w:r>
    </w:p>
    <w:p w14:paraId="4249578A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13. Critical Urban Futures</w:t>
      </w:r>
      <w:r>
        <w:rPr>
          <w:rFonts w:ascii="Helvetica Neue" w:hAnsi="Helvetica Neue"/>
          <w:color w:val="1F1F1F"/>
        </w:rPr>
        <w:t>（批判性城市未来）</w:t>
      </w:r>
    </w:p>
    <w:p w14:paraId="12B01C62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14. Alternative Futures</w:t>
      </w:r>
      <w:r>
        <w:rPr>
          <w:rFonts w:ascii="Helvetica Neue" w:hAnsi="Helvetica Neue"/>
          <w:color w:val="1F1F1F"/>
        </w:rPr>
        <w:t>（替代性未来）</w:t>
      </w:r>
    </w:p>
    <w:p w14:paraId="093D8783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 xml:space="preserve">15. </w:t>
      </w:r>
      <w:proofErr w:type="spellStart"/>
      <w:r>
        <w:rPr>
          <w:rFonts w:ascii="Helvetica Neue" w:hAnsi="Helvetica Neue"/>
          <w:color w:val="1F1F1F"/>
        </w:rPr>
        <w:t>Backcasting</w:t>
      </w:r>
      <w:proofErr w:type="spellEnd"/>
      <w:r>
        <w:rPr>
          <w:rFonts w:ascii="Helvetica Neue" w:hAnsi="Helvetica Neue"/>
          <w:color w:val="1F1F1F"/>
        </w:rPr>
        <w:t>（回溯推演）</w:t>
      </w:r>
    </w:p>
    <w:p w14:paraId="18847101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16. Spatial Stories Design Futures</w:t>
      </w:r>
      <w:r>
        <w:rPr>
          <w:rFonts w:ascii="Helvetica Neue" w:hAnsi="Helvetica Neue"/>
          <w:color w:val="1F1F1F"/>
        </w:rPr>
        <w:t>（空间叙事在设计未来）</w:t>
      </w:r>
    </w:p>
    <w:p w14:paraId="2BEFE09F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</w:p>
    <w:p w14:paraId="2C890283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1. Form and Content</w:t>
      </w:r>
      <w:r>
        <w:rPr>
          <w:rFonts w:ascii="Helvetica Neue" w:hAnsi="Helvetica Neue"/>
          <w:color w:val="1F1F1F"/>
        </w:rPr>
        <w:t>（形式与内容）</w:t>
      </w:r>
    </w:p>
    <w:p w14:paraId="1F3231C2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2. Scott McCloud</w:t>
      </w:r>
      <w:r>
        <w:rPr>
          <w:rFonts w:ascii="Helvetica Neue" w:hAnsi="Helvetica Neue"/>
          <w:color w:val="1F1F1F"/>
        </w:rPr>
        <w:t>：</w:t>
      </w:r>
      <w:r>
        <w:rPr>
          <w:rFonts w:ascii="Helvetica Neue" w:hAnsi="Helvetica Neue"/>
          <w:color w:val="1F1F1F"/>
        </w:rPr>
        <w:t>Closure</w:t>
      </w:r>
      <w:r>
        <w:rPr>
          <w:rFonts w:ascii="Helvetica Neue" w:hAnsi="Helvetica Neue"/>
          <w:color w:val="1F1F1F"/>
        </w:rPr>
        <w:t>（闭合</w:t>
      </w:r>
      <w:r>
        <w:rPr>
          <w:rFonts w:ascii="Helvetica Neue" w:hAnsi="Helvetica Neue"/>
          <w:color w:val="1F1F1F"/>
        </w:rPr>
        <w:t xml:space="preserve"> / </w:t>
      </w:r>
      <w:r>
        <w:rPr>
          <w:rFonts w:ascii="Helvetica Neue" w:hAnsi="Helvetica Neue"/>
          <w:color w:val="1F1F1F"/>
        </w:rPr>
        <w:t>补足）</w:t>
      </w:r>
    </w:p>
    <w:p w14:paraId="63ABB4F8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课件引用了</w:t>
      </w:r>
      <w:r>
        <w:rPr>
          <w:rFonts w:ascii="Helvetica Neue" w:hAnsi="Helvetica Neue"/>
          <w:color w:val="1F1F1F"/>
        </w:rPr>
        <w:t xml:space="preserve"> Scott McCloud </w:t>
      </w:r>
      <w:r>
        <w:rPr>
          <w:rFonts w:ascii="Helvetica Neue" w:hAnsi="Helvetica Neue"/>
          <w:color w:val="1F1F1F"/>
        </w:rPr>
        <w:t>的</w:t>
      </w:r>
      <w:r>
        <w:rPr>
          <w:rFonts w:ascii="Helvetica Neue" w:hAnsi="Helvetica Neue"/>
          <w:color w:val="1F1F1F"/>
        </w:rPr>
        <w:t xml:space="preserve"> Understanding Comics</w:t>
      </w:r>
      <w:r>
        <w:rPr>
          <w:rFonts w:ascii="Helvetica Neue" w:hAnsi="Helvetica Neue"/>
          <w:color w:val="1F1F1F"/>
        </w:rPr>
        <w:t>，</w:t>
      </w:r>
    </w:p>
    <w:p w14:paraId="4D4A7199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3. Against the “Dentistry Theory” of Reading</w:t>
      </w:r>
    </w:p>
    <w:p w14:paraId="3BF4DCD0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4. Transitions</w:t>
      </w:r>
      <w:r>
        <w:rPr>
          <w:rFonts w:ascii="Helvetica Neue" w:hAnsi="Helvetica Neue"/>
          <w:color w:val="1F1F1F"/>
        </w:rPr>
        <w:t>（转场</w:t>
      </w:r>
      <w:r>
        <w:rPr>
          <w:rFonts w:ascii="Helvetica Neue" w:hAnsi="Helvetica Neue"/>
          <w:color w:val="1F1F1F"/>
        </w:rPr>
        <w:t xml:space="preserve"> / </w:t>
      </w:r>
      <w:r>
        <w:rPr>
          <w:rFonts w:ascii="Helvetica Neue" w:hAnsi="Helvetica Neue"/>
          <w:color w:val="1F1F1F"/>
        </w:rPr>
        <w:t>过渡）</w:t>
      </w:r>
    </w:p>
    <w:p w14:paraId="3BC7F66C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5. Websites Have a Grammar</w:t>
      </w:r>
      <w:r>
        <w:rPr>
          <w:rFonts w:ascii="Helvetica Neue" w:hAnsi="Helvetica Neue"/>
          <w:color w:val="1F1F1F"/>
        </w:rPr>
        <w:t>（网站也有</w:t>
      </w:r>
      <w:r>
        <w:rPr>
          <w:rFonts w:ascii="Helvetica Neue" w:hAnsi="Helvetica Neue"/>
          <w:color w:val="1F1F1F"/>
        </w:rPr>
        <w:t>“</w:t>
      </w:r>
      <w:r>
        <w:rPr>
          <w:rFonts w:ascii="Helvetica Neue" w:hAnsi="Helvetica Neue"/>
          <w:color w:val="1F1F1F"/>
        </w:rPr>
        <w:t>语法</w:t>
      </w:r>
      <w:r>
        <w:rPr>
          <w:rFonts w:ascii="Helvetica Neue" w:hAnsi="Helvetica Neue"/>
          <w:color w:val="1F1F1F"/>
        </w:rPr>
        <w:t>”</w:t>
      </w:r>
      <w:r>
        <w:rPr>
          <w:rFonts w:ascii="Helvetica Neue" w:hAnsi="Helvetica Neue"/>
          <w:color w:val="1F1F1F"/>
        </w:rPr>
        <w:t>）</w:t>
      </w:r>
    </w:p>
    <w:p w14:paraId="0145656E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6. Non-sequitur</w:t>
      </w:r>
      <w:r>
        <w:rPr>
          <w:rFonts w:ascii="Helvetica Neue" w:hAnsi="Helvetica Neue"/>
          <w:color w:val="1F1F1F"/>
        </w:rPr>
        <w:t>（非顺承</w:t>
      </w:r>
      <w:r>
        <w:rPr>
          <w:rFonts w:ascii="Helvetica Neue" w:hAnsi="Helvetica Neue"/>
          <w:color w:val="1F1F1F"/>
        </w:rPr>
        <w:t xml:space="preserve"> / </w:t>
      </w:r>
      <w:r>
        <w:rPr>
          <w:rFonts w:ascii="Helvetica Neue" w:hAnsi="Helvetica Neue"/>
          <w:color w:val="1F1F1F"/>
        </w:rPr>
        <w:t>不接续）</w:t>
      </w:r>
    </w:p>
    <w:p w14:paraId="5E50D86B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7. Doreen Massey</w:t>
      </w:r>
      <w:r>
        <w:rPr>
          <w:rFonts w:ascii="Helvetica Neue" w:hAnsi="Helvetica Neue"/>
          <w:color w:val="1F1F1F"/>
        </w:rPr>
        <w:t>：</w:t>
      </w:r>
      <w:r>
        <w:rPr>
          <w:rFonts w:ascii="Helvetica Neue" w:hAnsi="Helvetica Neue"/>
          <w:color w:val="1F1F1F"/>
        </w:rPr>
        <w:t>Space as “Stories-so-far”</w:t>
      </w:r>
    </w:p>
    <w:p w14:paraId="5E8B6832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8. Trajectories</w:t>
      </w:r>
      <w:r>
        <w:rPr>
          <w:rFonts w:ascii="Helvetica Neue" w:hAnsi="Helvetica Neue"/>
          <w:color w:val="1F1F1F"/>
        </w:rPr>
        <w:t>（轨迹）作为叙事</w:t>
      </w:r>
    </w:p>
    <w:p w14:paraId="25293DFA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lastRenderedPageBreak/>
        <w:t>9. Jane Jacobs</w:t>
      </w:r>
      <w:r>
        <w:rPr>
          <w:rFonts w:ascii="Helvetica Neue" w:hAnsi="Helvetica Neue"/>
          <w:color w:val="1F1F1F"/>
        </w:rPr>
        <w:t>：</w:t>
      </w:r>
      <w:r>
        <w:rPr>
          <w:rFonts w:ascii="Helvetica Neue" w:hAnsi="Helvetica Neue"/>
          <w:color w:val="1F1F1F"/>
        </w:rPr>
        <w:t>The Sidewalk Ballet</w:t>
      </w:r>
      <w:r>
        <w:rPr>
          <w:rFonts w:ascii="Helvetica Neue" w:hAnsi="Helvetica Neue"/>
          <w:color w:val="1F1F1F"/>
        </w:rPr>
        <w:t>（人行道芭蕾）</w:t>
      </w:r>
    </w:p>
    <w:p w14:paraId="3A3B644E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10. Observer / Observed</w:t>
      </w:r>
      <w:r>
        <w:rPr>
          <w:rFonts w:ascii="Helvetica Neue" w:hAnsi="Helvetica Neue"/>
          <w:color w:val="1F1F1F"/>
        </w:rPr>
        <w:t>（观察者与被观察者）的关系</w:t>
      </w:r>
    </w:p>
    <w:p w14:paraId="1383DEED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11. Data Collection as Action / Narrative</w:t>
      </w:r>
      <w:r>
        <w:rPr>
          <w:rFonts w:ascii="Helvetica Neue" w:hAnsi="Helvetica Neue"/>
          <w:color w:val="1F1F1F"/>
        </w:rPr>
        <w:t>（数据收集本身也是叙事）</w:t>
      </w:r>
    </w:p>
    <w:p w14:paraId="450BF4BA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12. Narrative as Intervention / Fable as Virus</w:t>
      </w:r>
    </w:p>
    <w:p w14:paraId="76B85A1C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13. Situationists / Drift</w:t>
      </w:r>
      <w:r>
        <w:rPr>
          <w:rFonts w:ascii="Helvetica Neue" w:hAnsi="Helvetica Neue"/>
          <w:color w:val="1F1F1F"/>
        </w:rPr>
        <w:t>（情境主义者与漂移）</w:t>
      </w:r>
    </w:p>
    <w:p w14:paraId="1965DC82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14. Digital Drifts</w:t>
      </w:r>
      <w:r>
        <w:rPr>
          <w:rFonts w:ascii="Helvetica Neue" w:hAnsi="Helvetica Neue"/>
          <w:color w:val="1F1F1F"/>
        </w:rPr>
        <w:t>（数字漂移）</w:t>
      </w:r>
    </w:p>
    <w:p w14:paraId="73C93620" w14:textId="77777777" w:rsidR="00A6770C" w:rsidRDefault="00A6770C" w:rsidP="00A6770C">
      <w:pPr>
        <w:pStyle w:val="query-text-line"/>
        <w:shd w:val="clear" w:color="auto" w:fill="E9EEF6"/>
        <w:spacing w:before="0" w:beforeAutospacing="0" w:after="0" w:afterAutospacing="0"/>
        <w:rPr>
          <w:rFonts w:ascii="Helvetica Neue" w:hAnsi="Helvetica Neue"/>
          <w:color w:val="1F1F1F"/>
        </w:rPr>
      </w:pPr>
      <w:r>
        <w:rPr>
          <w:rFonts w:ascii="Helvetica Neue" w:hAnsi="Helvetica Neue"/>
          <w:color w:val="1F1F1F"/>
        </w:rPr>
        <w:t>不是所有界面都必须优化路径，有些界面可以故意打开偏离。</w:t>
      </w:r>
    </w:p>
    <w:p w14:paraId="26FBE01F" w14:textId="77777777" w:rsidR="00DC734B" w:rsidRDefault="00DC734B"/>
    <w:sectPr w:rsidR="00DC73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70C"/>
    <w:rsid w:val="000C4308"/>
    <w:rsid w:val="001B7227"/>
    <w:rsid w:val="002040A8"/>
    <w:rsid w:val="00577670"/>
    <w:rsid w:val="00A6770C"/>
    <w:rsid w:val="00C64AE4"/>
    <w:rsid w:val="00DC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479A2"/>
  <w15:chartTrackingRefBased/>
  <w15:docId w15:val="{D800B8D6-C918-204C-897F-54EB83B9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77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7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7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7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70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70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70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70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77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77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77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77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77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77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77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770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70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77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7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77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7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7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77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770C"/>
    <w:rPr>
      <w:b/>
      <w:bCs/>
      <w:smallCaps/>
      <w:color w:val="0F4761" w:themeColor="accent1" w:themeShade="BF"/>
      <w:spacing w:val="5"/>
    </w:rPr>
  </w:style>
  <w:style w:type="paragraph" w:customStyle="1" w:styleId="query-text-line">
    <w:name w:val="query-text-line"/>
    <w:basedOn w:val="a"/>
    <w:rsid w:val="00A6770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3077</Words>
  <Characters>6254</Characters>
  <Application>Microsoft Office Word</Application>
  <DocSecurity>0</DocSecurity>
  <Lines>226</Lines>
  <Paragraphs>170</Paragraphs>
  <ScaleCrop>false</ScaleCrop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Xinrui Qi</dc:creator>
  <cp:keywords/>
  <dc:description/>
  <cp:lastModifiedBy>Xinrui Qi</cp:lastModifiedBy>
  <cp:revision>1</cp:revision>
  <dcterms:created xsi:type="dcterms:W3CDTF">2026-04-10T16:17:00Z</dcterms:created>
  <dcterms:modified xsi:type="dcterms:W3CDTF">2026-04-11T11:15:00Z</dcterms:modified>
</cp:coreProperties>
</file>