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rPr>
          <w:rFonts w:ascii="Times New Roman" w:hAnsi="Times New Roman"/>
          <w:sz w:val="24"/>
          <w:szCs w:val="24"/>
        </w:rPr>
      </w:pPr>
    </w:p>
    <w:p>
      <w:pPr>
        <w:spacing w:line="480" w:lineRule="exact"/>
      </w:pPr>
    </w:p>
    <w:p>
      <w:pPr>
        <w:ind w:firstLine="198" w:firstLineChars="45"/>
        <w:jc w:val="center"/>
        <w:rPr>
          <w:rFonts w:ascii="黑体" w:eastAsia="黑体"/>
          <w:sz w:val="44"/>
          <w:szCs w:val="44"/>
        </w:rPr>
      </w:pPr>
      <w:r>
        <w:rPr>
          <w:rFonts w:hint="eastAsia" w:ascii="黑体" w:eastAsia="黑体"/>
          <w:sz w:val="44"/>
          <w:szCs w:val="44"/>
        </w:rPr>
        <w:t>郑州大学信息工程学院</w:t>
      </w:r>
    </w:p>
    <w:p>
      <w:pPr>
        <w:spacing w:line="480" w:lineRule="exact"/>
        <w:rPr>
          <w:rFonts w:ascii="Times New Roman"/>
          <w:sz w:val="24"/>
          <w:szCs w:val="24"/>
        </w:rPr>
      </w:pPr>
    </w:p>
    <w:p>
      <w:pPr>
        <w:spacing w:line="520" w:lineRule="exact"/>
      </w:pPr>
    </w:p>
    <w:p>
      <w:pPr>
        <w:spacing w:line="520" w:lineRule="exact"/>
        <w:jc w:val="center"/>
      </w:pPr>
      <w:r>
        <w:rPr>
          <w:rFonts w:hint="eastAsia" w:ascii="黑体" w:eastAsia="黑体"/>
          <w:bCs/>
          <w:sz w:val="48"/>
          <w:szCs w:val="48"/>
        </w:rPr>
        <w:t>《创新创业基础与工程设计实践》</w:t>
      </w:r>
    </w:p>
    <w:p>
      <w:pPr>
        <w:spacing w:line="520" w:lineRule="exact"/>
      </w:pPr>
    </w:p>
    <w:p>
      <w:pPr>
        <w:spacing w:line="480" w:lineRule="exact"/>
      </w:pPr>
    </w:p>
    <w:p>
      <w:pPr>
        <w:spacing w:line="480" w:lineRule="exact"/>
      </w:pPr>
    </w:p>
    <w:p>
      <w:pPr>
        <w:ind w:firstLine="480"/>
        <w:jc w:val="center"/>
      </w:pPr>
    </w:p>
    <w:p>
      <w:pPr>
        <w:ind w:firstLine="197" w:firstLineChars="38"/>
        <w:jc w:val="center"/>
        <w:rPr>
          <w:rFonts w:ascii="黑体" w:eastAsia="黑体"/>
          <w:sz w:val="52"/>
          <w:szCs w:val="52"/>
        </w:rPr>
      </w:pPr>
      <w:r>
        <w:rPr>
          <w:rFonts w:hint="eastAsia" w:ascii="黑体" w:eastAsia="黑体"/>
          <w:sz w:val="52"/>
          <w:szCs w:val="52"/>
        </w:rPr>
        <w:t>财务预算报告</w:t>
      </w:r>
    </w:p>
    <w:p>
      <w:pPr>
        <w:rPr>
          <w:rFonts w:ascii="黑体" w:eastAsia="黑体"/>
          <w:sz w:val="32"/>
          <w:szCs w:val="32"/>
        </w:rPr>
      </w:pPr>
    </w:p>
    <w:p>
      <w:pPr>
        <w:rPr>
          <w:rFonts w:ascii="黑体" w:eastAsia="黑体"/>
          <w:sz w:val="28"/>
          <w:szCs w:val="28"/>
        </w:rPr>
      </w:pPr>
    </w:p>
    <w:p>
      <w:pPr>
        <w:spacing w:before="312" w:beforeLines="100" w:line="480" w:lineRule="exact"/>
        <w:rPr>
          <w:rFonts w:ascii="黑体" w:eastAsia="黑体"/>
          <w:sz w:val="28"/>
          <w:szCs w:val="28"/>
        </w:rPr>
      </w:pPr>
    </w:p>
    <w:p>
      <w:pPr>
        <w:spacing w:before="312" w:beforeLines="100" w:line="480" w:lineRule="exact"/>
        <w:ind w:right="449" w:rightChars="214" w:firstLine="640"/>
        <w:rPr>
          <w:rFonts w:ascii="黑体" w:eastAsia="黑体"/>
          <w:sz w:val="32"/>
          <w:szCs w:val="32"/>
          <w:u w:val="single"/>
        </w:rPr>
      </w:pPr>
      <w:r>
        <w:rPr>
          <w:rFonts w:hint="eastAsia" w:ascii="黑体" w:eastAsia="黑体"/>
          <w:sz w:val="32"/>
          <w:szCs w:val="32"/>
        </w:rPr>
        <w:t>公司名称：</w:t>
      </w:r>
      <w:r>
        <w:rPr>
          <w:rFonts w:hint="eastAsia" w:ascii="黑体" w:eastAsia="黑体"/>
          <w:sz w:val="32"/>
          <w:szCs w:val="32"/>
          <w:u w:val="single"/>
        </w:rPr>
        <w:t xml:space="preserve">   河南省智教数据股份有限公司          </w:t>
      </w:r>
    </w:p>
    <w:p>
      <w:pPr>
        <w:spacing w:before="312" w:beforeLines="100" w:line="480" w:lineRule="exact"/>
        <w:ind w:right="449" w:rightChars="214" w:firstLine="640"/>
        <w:rPr>
          <w:rFonts w:ascii="黑体" w:eastAsia="黑体"/>
          <w:sz w:val="32"/>
          <w:szCs w:val="32"/>
          <w:u w:val="single"/>
        </w:rPr>
      </w:pPr>
      <w:r>
        <w:rPr>
          <w:rFonts w:hint="eastAsia" w:ascii="黑体" w:eastAsia="黑体"/>
          <w:sz w:val="32"/>
          <w:szCs w:val="32"/>
        </w:rPr>
        <w:t>项目名称：</w:t>
      </w:r>
      <w:r>
        <w:rPr>
          <w:rFonts w:hint="eastAsia" w:ascii="黑体" w:eastAsia="黑体"/>
          <w:sz w:val="32"/>
          <w:szCs w:val="32"/>
          <w:u w:val="single"/>
        </w:rPr>
        <w:t xml:space="preserve">   基于大数据的教室资源调控系统        </w:t>
      </w:r>
    </w:p>
    <w:p>
      <w:pPr>
        <w:spacing w:before="312" w:beforeLines="100" w:line="480" w:lineRule="exact"/>
        <w:ind w:right="449" w:rightChars="214" w:firstLine="640"/>
        <w:rPr>
          <w:rFonts w:ascii="黑体" w:eastAsia="黑体"/>
          <w:sz w:val="32"/>
          <w:szCs w:val="32"/>
          <w:u w:val="single"/>
        </w:rPr>
      </w:pPr>
      <w:r>
        <w:rPr>
          <w:rFonts w:hint="eastAsia" w:ascii="黑体" w:eastAsia="黑体"/>
          <w:sz w:val="32"/>
          <w:szCs w:val="32"/>
        </w:rPr>
        <w:t>专业组别：</w:t>
      </w:r>
      <w:r>
        <w:rPr>
          <w:rFonts w:hint="eastAsia" w:ascii="黑体" w:eastAsia="黑体"/>
          <w:sz w:val="32"/>
          <w:szCs w:val="32"/>
          <w:u w:val="single"/>
        </w:rPr>
        <w:t xml:space="preserve">        18级通信07组                  </w:t>
      </w:r>
    </w:p>
    <w:p>
      <w:pPr>
        <w:spacing w:before="312" w:beforeLines="100" w:line="480" w:lineRule="exact"/>
        <w:ind w:right="449" w:rightChars="214" w:firstLine="640"/>
        <w:rPr>
          <w:rFonts w:ascii="黑体" w:eastAsia="黑体"/>
          <w:sz w:val="32"/>
          <w:szCs w:val="32"/>
          <w:u w:val="single"/>
        </w:rPr>
      </w:pPr>
      <w:r>
        <w:rPr>
          <w:rFonts w:hint="eastAsia" w:ascii="黑体" w:eastAsia="黑体"/>
          <w:sz w:val="32"/>
          <w:szCs w:val="32"/>
        </w:rPr>
        <w:t>指导教师：</w:t>
      </w:r>
      <w:r>
        <w:rPr>
          <w:rFonts w:hint="eastAsia" w:ascii="黑体" w:eastAsia="黑体"/>
          <w:sz w:val="32"/>
          <w:szCs w:val="32"/>
          <w:u w:val="single"/>
        </w:rPr>
        <w:t xml:space="preserve">            张延彬                     </w:t>
      </w:r>
    </w:p>
    <w:p>
      <w:pPr>
        <w:spacing w:before="312" w:beforeLines="100" w:line="480" w:lineRule="exact"/>
        <w:ind w:right="449" w:rightChars="214" w:firstLine="640"/>
        <w:rPr>
          <w:rFonts w:ascii="黑体" w:eastAsia="黑体"/>
          <w:sz w:val="32"/>
          <w:szCs w:val="32"/>
          <w:u w:val="single"/>
        </w:rPr>
      </w:pPr>
      <w:r>
        <w:rPr>
          <w:rFonts w:hint="eastAsia" w:ascii="黑体" w:eastAsia="黑体"/>
          <w:sz w:val="32"/>
          <w:szCs w:val="32"/>
        </w:rPr>
        <w:t>完成时间：</w:t>
      </w:r>
      <w:r>
        <w:rPr>
          <w:rFonts w:hint="eastAsia" w:ascii="黑体" w:eastAsia="黑体"/>
          <w:sz w:val="32"/>
          <w:szCs w:val="32"/>
          <w:u w:val="single"/>
        </w:rPr>
        <w:t xml:space="preserve">           2020-11-24                   </w:t>
      </w:r>
    </w:p>
    <w:p>
      <w:pPr>
        <w:spacing w:line="480" w:lineRule="exact"/>
        <w:rPr>
          <w:rFonts w:ascii="Times New Roman"/>
          <w:sz w:val="30"/>
          <w:szCs w:val="30"/>
        </w:rPr>
      </w:pPr>
    </w:p>
    <w:p>
      <w:pPr>
        <w:spacing w:line="480" w:lineRule="exact"/>
        <w:jc w:val="center"/>
        <w:rPr>
          <w:sz w:val="30"/>
          <w:szCs w:val="30"/>
        </w:rPr>
      </w:pPr>
      <w:r>
        <w:rPr>
          <w:sz w:val="30"/>
          <w:szCs w:val="30"/>
        </w:rPr>
        <w:t>2020</w:t>
      </w:r>
      <w:r>
        <w:rPr>
          <w:rFonts w:hint="eastAsia"/>
          <w:sz w:val="30"/>
          <w:szCs w:val="30"/>
        </w:rPr>
        <w:t>年</w:t>
      </w:r>
      <w:r>
        <w:rPr>
          <w:sz w:val="30"/>
          <w:szCs w:val="30"/>
        </w:rPr>
        <w:t xml:space="preserve">  11</w:t>
      </w:r>
      <w:r>
        <w:rPr>
          <w:rFonts w:hint="eastAsia"/>
          <w:sz w:val="30"/>
          <w:szCs w:val="30"/>
        </w:rPr>
        <w:t>月</w:t>
      </w:r>
      <w:r>
        <w:rPr>
          <w:sz w:val="30"/>
          <w:szCs w:val="30"/>
        </w:rPr>
        <w:t xml:space="preserve">  24</w:t>
      </w:r>
      <w:r>
        <w:rPr>
          <w:rFonts w:hint="eastAsia"/>
          <w:sz w:val="30"/>
          <w:szCs w:val="30"/>
        </w:rPr>
        <w:t>日</w:t>
      </w:r>
    </w:p>
    <w:p>
      <w:pPr>
        <w:jc w:val="center"/>
        <w:rPr>
          <w:rFonts w:ascii="宋体" w:hAnsi="宋体" w:eastAsia="黑体"/>
          <w:sz w:val="32"/>
        </w:rPr>
      </w:pPr>
    </w:p>
    <w:p>
      <w:pPr>
        <w:jc w:val="center"/>
        <w:rPr>
          <w:rFonts w:ascii="宋体" w:hAnsi="宋体" w:eastAsia="黑体"/>
          <w:sz w:val="32"/>
        </w:rPr>
      </w:pPr>
    </w:p>
    <w:p>
      <w:pPr>
        <w:jc w:val="center"/>
        <w:rPr>
          <w:rFonts w:eastAsia="黑体"/>
          <w:sz w:val="24"/>
        </w:rPr>
      </w:pPr>
      <w:r>
        <w:rPr>
          <w:rFonts w:ascii="宋体" w:hAnsi="宋体" w:eastAsia="黑体"/>
          <w:sz w:val="32"/>
        </w:rPr>
        <w:t>目录</w:t>
      </w:r>
    </w:p>
    <w:p>
      <w:pPr>
        <w:pStyle w:val="11"/>
        <w:tabs>
          <w:tab w:val="right" w:leader="dot" w:pos="8309"/>
        </w:tabs>
        <w:rPr>
          <w:rFonts w:asciiTheme="majorEastAsia" w:hAnsiTheme="majorEastAsia" w:eastAsiaTheme="majorEastAsia" w:cstheme="majorEastAsia"/>
          <w:b/>
          <w:sz w:val="24"/>
          <w:szCs w:val="24"/>
        </w:rPr>
      </w:pPr>
      <w:r>
        <w:rPr>
          <w:rFonts w:hint="eastAsia" w:ascii="黑体" w:hAnsi="黑体" w:eastAsia="黑体" w:cs="黑体"/>
          <w:bCs/>
          <w:sz w:val="24"/>
          <w:szCs w:val="24"/>
          <w:lang w:val="zh-CN"/>
        </w:rPr>
        <w:fldChar w:fldCharType="begin"/>
      </w:r>
      <w:r>
        <w:rPr>
          <w:rFonts w:hint="eastAsia" w:ascii="黑体" w:hAnsi="黑体" w:eastAsia="黑体" w:cs="黑体"/>
          <w:bCs/>
          <w:sz w:val="24"/>
          <w:szCs w:val="24"/>
          <w:lang w:val="zh-CN"/>
        </w:rPr>
        <w:instrText xml:space="preserve">TOC \o "1-2" \h \u </w:instrText>
      </w:r>
      <w:r>
        <w:rPr>
          <w:rFonts w:hint="eastAsia" w:ascii="黑体" w:hAnsi="黑体" w:eastAsia="黑体" w:cs="黑体"/>
          <w:bCs/>
          <w:sz w:val="24"/>
          <w:szCs w:val="24"/>
          <w:lang w:val="zh-CN"/>
        </w:rPr>
        <w:fldChar w:fldCharType="separate"/>
      </w:r>
      <w:r>
        <w:fldChar w:fldCharType="begin"/>
      </w:r>
      <w:r>
        <w:instrText xml:space="preserve"> HYPERLINK \l "_Toc6560" </w:instrText>
      </w:r>
      <w:r>
        <w:fldChar w:fldCharType="separate"/>
      </w:r>
      <w:r>
        <w:rPr>
          <w:rFonts w:hint="eastAsia" w:asciiTheme="majorEastAsia" w:hAnsiTheme="majorEastAsia" w:eastAsiaTheme="majorEastAsia" w:cstheme="majorEastAsia"/>
          <w:sz w:val="24"/>
          <w:szCs w:val="24"/>
        </w:rPr>
        <w:t>1</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编制说明</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_Toc6560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"_Toc23635" </w:instrText>
      </w:r>
      <w:r>
        <w:fldChar w:fldCharType="separate"/>
      </w:r>
      <w:r>
        <w:rPr>
          <w:rFonts w:hint="eastAsia" w:asciiTheme="majorEastAsia" w:hAnsiTheme="majorEastAsia" w:eastAsiaTheme="majorEastAsia" w:cstheme="majorEastAsia"/>
          <w:sz w:val="24"/>
          <w:szCs w:val="24"/>
        </w:rPr>
        <w:t>1.1</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背景</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_Toc23635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"_Toc19790" </w:instrText>
      </w:r>
      <w:r>
        <w:fldChar w:fldCharType="separate"/>
      </w:r>
      <w:r>
        <w:rPr>
          <w:rFonts w:hint="eastAsia" w:asciiTheme="majorEastAsia" w:hAnsiTheme="majorEastAsia" w:eastAsiaTheme="majorEastAsia" w:cstheme="majorEastAsia"/>
          <w:sz w:val="24"/>
          <w:szCs w:val="24"/>
        </w:rPr>
        <w:t>1.2</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目的</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_Toc19790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"_Toc18723" </w:instrText>
      </w:r>
      <w:r>
        <w:fldChar w:fldCharType="separate"/>
      </w:r>
      <w:r>
        <w:rPr>
          <w:rFonts w:hint="eastAsia" w:asciiTheme="majorEastAsia" w:hAnsiTheme="majorEastAsia" w:eastAsiaTheme="majorEastAsia" w:cstheme="majorEastAsia"/>
          <w:sz w:val="24"/>
          <w:szCs w:val="24"/>
        </w:rPr>
        <w:t>1.3</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业务特点</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_Toc18723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"_Toc2888" </w:instrText>
      </w:r>
      <w:r>
        <w:fldChar w:fldCharType="separate"/>
      </w:r>
      <w:r>
        <w:rPr>
          <w:rFonts w:hint="eastAsia" w:asciiTheme="majorEastAsia" w:hAnsiTheme="majorEastAsia" w:eastAsiaTheme="majorEastAsia" w:cstheme="majorEastAsia"/>
          <w:sz w:val="24"/>
          <w:szCs w:val="24"/>
        </w:rPr>
        <w:t>1.4</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确定因素</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_Toc2888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"_Toc32507" </w:instrText>
      </w:r>
      <w:r>
        <w:fldChar w:fldCharType="separate"/>
      </w:r>
      <w:r>
        <w:rPr>
          <w:rFonts w:hint="eastAsia" w:asciiTheme="majorEastAsia" w:hAnsiTheme="majorEastAsia" w:eastAsiaTheme="majorEastAsia" w:cstheme="majorEastAsia"/>
          <w:sz w:val="24"/>
          <w:szCs w:val="24"/>
        </w:rPr>
        <w:t>1.5</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不确定因素</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_Toc32507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"_Toc13260" </w:instrText>
      </w:r>
      <w:r>
        <w:fldChar w:fldCharType="separate"/>
      </w:r>
      <w:r>
        <w:rPr>
          <w:rFonts w:hint="eastAsia" w:asciiTheme="majorEastAsia" w:hAnsiTheme="majorEastAsia" w:eastAsiaTheme="majorEastAsia" w:cstheme="majorEastAsia"/>
          <w:sz w:val="24"/>
          <w:szCs w:val="24"/>
        </w:rPr>
        <w:t>1.6</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预算范围</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_Toc13260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09"/>
        </w:tabs>
        <w:rPr>
          <w:rFonts w:asciiTheme="majorEastAsia" w:hAnsiTheme="majorEastAsia" w:eastAsiaTheme="majorEastAsia" w:cstheme="majorEastAsia"/>
          <w:b/>
          <w:sz w:val="24"/>
          <w:szCs w:val="24"/>
        </w:rPr>
      </w:pPr>
      <w:r>
        <w:fldChar w:fldCharType="begin"/>
      </w:r>
      <w:r>
        <w:instrText xml:space="preserve"> HYPERLINK \l "_Toc16146" </w:instrText>
      </w:r>
      <w:r>
        <w:fldChar w:fldCharType="separate"/>
      </w:r>
      <w:r>
        <w:rPr>
          <w:rFonts w:hint="eastAsia" w:asciiTheme="majorEastAsia" w:hAnsiTheme="majorEastAsia" w:eastAsiaTheme="majorEastAsia" w:cstheme="majorEastAsia"/>
          <w:sz w:val="24"/>
          <w:szCs w:val="24"/>
        </w:rPr>
        <w:t>2</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编制依据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_Toc16146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"_Toc21443" </w:instrText>
      </w:r>
      <w:r>
        <w:fldChar w:fldCharType="separate"/>
      </w:r>
      <w:r>
        <w:rPr>
          <w:rFonts w:hint="eastAsia" w:asciiTheme="majorEastAsia" w:hAnsiTheme="majorEastAsia" w:eastAsiaTheme="majorEastAsia" w:cstheme="majorEastAsia"/>
          <w:sz w:val="24"/>
          <w:szCs w:val="24"/>
        </w:rPr>
        <w:t>2.1</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财务制度</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_Toc21443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"_Toc5907" </w:instrText>
      </w:r>
      <w:r>
        <w:fldChar w:fldCharType="separate"/>
      </w:r>
      <w:r>
        <w:rPr>
          <w:rFonts w:hint="eastAsia" w:asciiTheme="majorEastAsia" w:hAnsiTheme="majorEastAsia" w:eastAsiaTheme="majorEastAsia" w:cstheme="majorEastAsia"/>
          <w:sz w:val="24"/>
          <w:szCs w:val="24"/>
        </w:rPr>
        <w:t>2.2</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基本假设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_Toc5907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09"/>
        </w:tabs>
        <w:rPr>
          <w:rFonts w:asciiTheme="majorEastAsia" w:hAnsiTheme="majorEastAsia" w:eastAsiaTheme="majorEastAsia" w:cstheme="majorEastAsia"/>
          <w:b/>
          <w:sz w:val="24"/>
          <w:szCs w:val="24"/>
        </w:rPr>
      </w:pPr>
      <w:r>
        <w:fldChar w:fldCharType="begin"/>
      </w:r>
      <w:r>
        <w:instrText xml:space="preserve"> HYPERLINK \l "_Toc6700" </w:instrText>
      </w:r>
      <w:r>
        <w:fldChar w:fldCharType="separate"/>
      </w:r>
      <w:r>
        <w:rPr>
          <w:rFonts w:hint="eastAsia" w:asciiTheme="majorEastAsia" w:hAnsiTheme="majorEastAsia" w:eastAsiaTheme="majorEastAsia" w:cstheme="majorEastAsia"/>
          <w:sz w:val="24"/>
          <w:szCs w:val="24"/>
        </w:rPr>
        <w:t>3</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预算明细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_Toc6700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"_Toc30262" </w:instrText>
      </w:r>
      <w:r>
        <w:fldChar w:fldCharType="separate"/>
      </w:r>
      <w:r>
        <w:rPr>
          <w:rFonts w:hint="eastAsia" w:asciiTheme="majorEastAsia" w:hAnsiTheme="majorEastAsia" w:eastAsiaTheme="majorEastAsia" w:cstheme="majorEastAsia"/>
          <w:sz w:val="24"/>
          <w:szCs w:val="24"/>
        </w:rPr>
        <w:t>3.1</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预算明细表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_Toc30262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"_Toc3268" </w:instrText>
      </w:r>
      <w:r>
        <w:fldChar w:fldCharType="separate"/>
      </w:r>
      <w:r>
        <w:rPr>
          <w:rFonts w:hint="eastAsia" w:asciiTheme="majorEastAsia" w:hAnsiTheme="majorEastAsia" w:eastAsiaTheme="majorEastAsia" w:cstheme="majorEastAsia"/>
          <w:sz w:val="24"/>
          <w:szCs w:val="24"/>
        </w:rPr>
        <w:t>3.2</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预算明细说明</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_Toc3268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09"/>
        </w:tabs>
        <w:rPr>
          <w:rFonts w:asciiTheme="majorEastAsia" w:hAnsiTheme="majorEastAsia" w:eastAsiaTheme="majorEastAsia" w:cstheme="majorEastAsia"/>
          <w:sz w:val="24"/>
          <w:szCs w:val="24"/>
        </w:rPr>
      </w:pPr>
      <w:r>
        <w:fldChar w:fldCharType="begin"/>
      </w:r>
      <w:r>
        <w:instrText xml:space="preserve"> HYPERLINK \l "_Toc30985" </w:instrText>
      </w:r>
      <w:r>
        <w:fldChar w:fldCharType="separate"/>
      </w:r>
      <w:r>
        <w:rPr>
          <w:rFonts w:hint="eastAsia" w:asciiTheme="majorEastAsia" w:hAnsiTheme="majorEastAsia" w:eastAsiaTheme="majorEastAsia" w:cstheme="majorEastAsia"/>
          <w:sz w:val="24"/>
          <w:szCs w:val="24"/>
        </w:rPr>
        <w:t>4</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经营效益</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_Toc30985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"_Toc21662" </w:instrText>
      </w:r>
      <w:r>
        <w:fldChar w:fldCharType="separate"/>
      </w:r>
      <w:r>
        <w:rPr>
          <w:rFonts w:hint="eastAsia" w:asciiTheme="majorEastAsia" w:hAnsiTheme="majorEastAsia" w:eastAsiaTheme="majorEastAsia" w:cstheme="majorEastAsia"/>
          <w:sz w:val="24"/>
          <w:szCs w:val="24"/>
        </w:rPr>
        <w:t>4.1</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市场经济趋势</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_Toc21662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"_Toc4127" </w:instrText>
      </w:r>
      <w:r>
        <w:fldChar w:fldCharType="separate"/>
      </w:r>
      <w:r>
        <w:rPr>
          <w:rFonts w:hint="eastAsia" w:asciiTheme="majorEastAsia" w:hAnsiTheme="majorEastAsia" w:eastAsiaTheme="majorEastAsia" w:cstheme="majorEastAsia"/>
          <w:sz w:val="24"/>
          <w:szCs w:val="24"/>
        </w:rPr>
        <w:t>4.2</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社会经济效益</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_Toc4127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"_Toc9355" </w:instrText>
      </w:r>
      <w:r>
        <w:fldChar w:fldCharType="separate"/>
      </w:r>
      <w:r>
        <w:rPr>
          <w:rFonts w:hint="eastAsia" w:asciiTheme="majorEastAsia" w:hAnsiTheme="majorEastAsia" w:eastAsiaTheme="majorEastAsia" w:cstheme="majorEastAsia"/>
          <w:sz w:val="24"/>
          <w:szCs w:val="24"/>
        </w:rPr>
        <w:t>4.3</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盈利模式</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_Toc9355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rPr>
          <w:rFonts w:asciiTheme="majorEastAsia" w:hAnsiTheme="majorEastAsia" w:eastAsiaTheme="majorEastAsia" w:cstheme="majorEastAsia"/>
          <w:sz w:val="24"/>
          <w:szCs w:val="24"/>
        </w:rPr>
      </w:pPr>
      <w:r>
        <w:fldChar w:fldCharType="begin"/>
      </w:r>
      <w:r>
        <w:instrText xml:space="preserve"> HYPERLINK \l "_Toc15724" </w:instrText>
      </w:r>
      <w:r>
        <w:fldChar w:fldCharType="separate"/>
      </w:r>
      <w:r>
        <w:rPr>
          <w:rFonts w:hint="eastAsia" w:asciiTheme="majorEastAsia" w:hAnsiTheme="majorEastAsia" w:eastAsiaTheme="majorEastAsia" w:cstheme="majorEastAsia"/>
          <w:sz w:val="24"/>
          <w:szCs w:val="24"/>
        </w:rPr>
        <w:t>4.4</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年销售额及成本</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_Toc15724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2"/>
        <w:tabs>
          <w:tab w:val="right" w:leader="dot" w:pos="8309"/>
        </w:tabs>
        <w:ind w:left="420"/>
      </w:pPr>
      <w:r>
        <w:fldChar w:fldCharType="begin"/>
      </w:r>
      <w:r>
        <w:instrText xml:space="preserve"> HYPERLINK \l "_Toc12167" </w:instrText>
      </w:r>
      <w:r>
        <w:fldChar w:fldCharType="separate"/>
      </w:r>
      <w:r>
        <w:rPr>
          <w:rFonts w:hint="eastAsia" w:asciiTheme="majorEastAsia" w:hAnsiTheme="majorEastAsia" w:eastAsiaTheme="majorEastAsia" w:cstheme="majorEastAsia"/>
          <w:sz w:val="24"/>
          <w:szCs w:val="24"/>
        </w:rPr>
        <w:t>4.5</w:t>
      </w:r>
      <w:r>
        <w:rPr>
          <w:rFonts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rPr>
        <w:t>利润预期</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_Toc12167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9"/>
        </w:tabs>
        <w:ind w:left="0" w:leftChars="0"/>
        <w:jc w:val="left"/>
        <w:rPr>
          <w:rFonts w:ascii="黑体" w:hAnsi="黑体" w:eastAsia="黑体" w:cs="黑体"/>
          <w:bCs/>
          <w:sz w:val="24"/>
          <w:szCs w:val="24"/>
          <w:lang w:val="zh-CN"/>
        </w:rPr>
      </w:pPr>
      <w:r>
        <w:rPr>
          <w:rFonts w:hint="eastAsia" w:ascii="黑体" w:hAnsi="黑体" w:eastAsia="黑体" w:cs="黑体"/>
          <w:b/>
          <w:bCs/>
          <w:szCs w:val="24"/>
          <w:lang w:val="zh-CN"/>
        </w:rPr>
        <w:fldChar w:fldCharType="end"/>
      </w:r>
    </w:p>
    <w:p>
      <w:pPr>
        <w:spacing w:line="480" w:lineRule="exact"/>
        <w:jc w:val="center"/>
        <w:rPr>
          <w:bCs/>
          <w:szCs w:val="28"/>
          <w:lang w:val="zh-CN"/>
        </w:rPr>
      </w:pPr>
    </w:p>
    <w:p>
      <w:pPr>
        <w:spacing w:line="480" w:lineRule="exact"/>
        <w:jc w:val="center"/>
        <w:rPr>
          <w:bCs/>
          <w:szCs w:val="28"/>
          <w:lang w:val="zh-CN"/>
        </w:rPr>
      </w:pPr>
    </w:p>
    <w:p>
      <w:pPr>
        <w:spacing w:line="480" w:lineRule="exact"/>
        <w:jc w:val="center"/>
        <w:rPr>
          <w:bCs/>
          <w:szCs w:val="28"/>
          <w:lang w:val="zh-CN"/>
        </w:rPr>
      </w:pPr>
    </w:p>
    <w:p>
      <w:pPr>
        <w:spacing w:line="480" w:lineRule="exact"/>
        <w:jc w:val="center"/>
        <w:rPr>
          <w:bCs/>
          <w:szCs w:val="28"/>
          <w:lang w:val="zh-CN"/>
        </w:rPr>
      </w:pPr>
    </w:p>
    <w:p>
      <w:pPr>
        <w:spacing w:line="480" w:lineRule="exact"/>
        <w:jc w:val="center"/>
        <w:rPr>
          <w:bCs/>
          <w:szCs w:val="28"/>
          <w:lang w:val="zh-CN"/>
        </w:rPr>
      </w:pPr>
    </w:p>
    <w:p>
      <w:pPr>
        <w:spacing w:line="480" w:lineRule="exact"/>
        <w:jc w:val="center"/>
        <w:rPr>
          <w:bCs/>
          <w:szCs w:val="28"/>
          <w:lang w:val="zh-CN"/>
        </w:rPr>
      </w:pPr>
    </w:p>
    <w:p>
      <w:pPr>
        <w:spacing w:line="480" w:lineRule="exact"/>
        <w:jc w:val="center"/>
        <w:rPr>
          <w:bCs/>
          <w:szCs w:val="28"/>
          <w:lang w:val="zh-CN"/>
        </w:rPr>
      </w:pPr>
    </w:p>
    <w:p>
      <w:pPr>
        <w:sectPr>
          <w:pgSz w:w="11906" w:h="16838"/>
          <w:pgMar w:top="1440" w:right="1800" w:bottom="1440" w:left="1797" w:header="851" w:footer="992" w:gutter="0"/>
          <w:cols w:space="720" w:num="1"/>
          <w:docGrid w:type="lines" w:linePitch="312" w:charSpace="0"/>
        </w:sectPr>
      </w:pPr>
    </w:p>
    <w:p>
      <w:pPr>
        <w:tabs>
          <w:tab w:val="left" w:pos="1974"/>
          <w:tab w:val="center" w:pos="4217"/>
        </w:tabs>
        <w:jc w:val="center"/>
        <w:outlineLvl w:val="0"/>
        <w:rPr>
          <w:rFonts w:ascii="黑体" w:hAnsi="黑体" w:eastAsia="黑体" w:cs="黑体"/>
          <w:b/>
          <w:bCs/>
          <w:sz w:val="24"/>
          <w:szCs w:val="24"/>
        </w:rPr>
      </w:pPr>
      <w:bookmarkStart w:id="0" w:name="_Toc30789"/>
      <w:bookmarkStart w:id="1" w:name="_Toc11438"/>
      <w:bookmarkStart w:id="2" w:name="_Toc19406"/>
      <w:bookmarkStart w:id="3" w:name="_Toc4627"/>
      <w:bookmarkStart w:id="4" w:name="_Toc18357"/>
      <w:r>
        <w:rPr>
          <w:rFonts w:hint="eastAsia" w:ascii="黑体" w:hAnsi="黑体" w:eastAsia="黑体" w:cs="黑体"/>
          <w:b/>
          <w:sz w:val="36"/>
          <w:szCs w:val="36"/>
        </w:rPr>
        <w:t>河南省智教数据股份有限公司财务预算报告</w:t>
      </w:r>
      <w:bookmarkEnd w:id="0"/>
      <w:bookmarkEnd w:id="1"/>
      <w:bookmarkEnd w:id="2"/>
      <w:bookmarkEnd w:id="3"/>
      <w:bookmarkEnd w:id="4"/>
      <w:bookmarkStart w:id="65" w:name="_GoBack"/>
      <w:bookmarkEnd w:id="65"/>
    </w:p>
    <w:p>
      <w:pPr>
        <w:pStyle w:val="2"/>
        <w:spacing w:line="240" w:lineRule="auto"/>
        <w:rPr>
          <w:rFonts w:ascii="黑体" w:hAnsi="黑体" w:eastAsia="黑体" w:cs="黑体"/>
          <w:sz w:val="24"/>
          <w:szCs w:val="24"/>
        </w:rPr>
      </w:pPr>
      <w:bookmarkStart w:id="5" w:name="_Toc6560"/>
      <w:bookmarkStart w:id="6" w:name="_Toc23515"/>
      <w:bookmarkStart w:id="7" w:name="_Toc26212"/>
      <w:r>
        <w:rPr>
          <w:rFonts w:hint="eastAsia" w:ascii="黑体" w:hAnsi="黑体" w:eastAsia="黑体" w:cs="黑体"/>
          <w:sz w:val="24"/>
          <w:szCs w:val="24"/>
        </w:rPr>
        <w:t>1</w:t>
      </w:r>
      <w:r>
        <w:rPr>
          <w:rFonts w:ascii="黑体" w:hAnsi="黑体" w:eastAsia="黑体" w:cs="黑体"/>
          <w:sz w:val="24"/>
          <w:szCs w:val="24"/>
        </w:rPr>
        <w:t xml:space="preserve">. </w:t>
      </w:r>
      <w:r>
        <w:rPr>
          <w:rFonts w:hint="eastAsia" w:ascii="黑体" w:hAnsi="黑体" w:eastAsia="黑体" w:cs="黑体"/>
          <w:sz w:val="24"/>
          <w:szCs w:val="24"/>
        </w:rPr>
        <w:t>编制说明</w:t>
      </w:r>
      <w:bookmarkEnd w:id="5"/>
      <w:bookmarkEnd w:id="6"/>
      <w:bookmarkEnd w:id="7"/>
    </w:p>
    <w:p>
      <w:pPr>
        <w:pStyle w:val="3"/>
        <w:tabs>
          <w:tab w:val="left" w:pos="1539"/>
        </w:tabs>
        <w:spacing w:line="240" w:lineRule="auto"/>
        <w:rPr>
          <w:rFonts w:ascii="宋体" w:hAnsi="宋体" w:cs="宋体"/>
          <w:sz w:val="24"/>
          <w:szCs w:val="24"/>
        </w:rPr>
      </w:pPr>
      <w:bookmarkStart w:id="8" w:name="_Toc23635"/>
      <w:bookmarkStart w:id="9" w:name="_Toc14721"/>
      <w:bookmarkStart w:id="10" w:name="_Toc24942"/>
      <w:bookmarkStart w:id="11" w:name="_Toc1304"/>
      <w:r>
        <w:rPr>
          <w:rFonts w:hint="eastAsia" w:ascii="宋体" w:hAnsi="宋体" w:cs="宋体"/>
          <w:sz w:val="24"/>
          <w:szCs w:val="24"/>
        </w:rPr>
        <w:t>1.1</w:t>
      </w:r>
      <w:r>
        <w:rPr>
          <w:rFonts w:ascii="宋体" w:hAnsi="宋体" w:cs="宋体"/>
          <w:sz w:val="24"/>
          <w:szCs w:val="24"/>
        </w:rPr>
        <w:t xml:space="preserve"> </w:t>
      </w:r>
      <w:r>
        <w:rPr>
          <w:rFonts w:hint="eastAsia" w:ascii="宋体" w:hAnsi="宋体" w:cs="宋体"/>
          <w:sz w:val="24"/>
          <w:szCs w:val="24"/>
        </w:rPr>
        <w:t>背景</w:t>
      </w:r>
      <w:bookmarkEnd w:id="8"/>
      <w:r>
        <w:rPr>
          <w:rFonts w:hint="eastAsia" w:ascii="宋体" w:hAnsi="宋体" w:cs="宋体"/>
          <w:sz w:val="24"/>
          <w:szCs w:val="24"/>
        </w:rPr>
        <w:tab/>
      </w:r>
    </w:p>
    <w:p>
      <w:pPr>
        <w:ind w:firstLine="480" w:firstLineChars="200"/>
        <w:outlineLvl w:val="0"/>
        <w:rPr>
          <w:rFonts w:ascii="宋体" w:hAnsi="宋体" w:cs="宋体"/>
          <w:sz w:val="24"/>
          <w:szCs w:val="24"/>
        </w:rPr>
      </w:pPr>
      <w:bookmarkStart w:id="12" w:name="_Toc19355"/>
      <w:r>
        <w:rPr>
          <w:rFonts w:hint="eastAsia" w:ascii="宋体" w:hAnsi="宋体" w:cs="宋体"/>
          <w:sz w:val="24"/>
          <w:szCs w:val="24"/>
        </w:rPr>
        <w:t>经调查发现，虽然大学校园的教室很充足，但当学生需要在校园里寻找空教室进行学习时，由于时间和能力的限制，并不能充分了解到教室信息从而高效地找到适合自己学习的教室。这种现象的出现就会造成教室资源的浪费，并且寻找过程在一定程度上影响学生的学习效率和热情。当前市场上可以用来查询空教室的应用大多都存在不能实时监测教室人数情况、不能及时更改教室状况误判情况等问题。所以我们想设计一个基于大数据的教室资源调控系统来解决这个问题。</w:t>
      </w:r>
      <w:bookmarkEnd w:id="9"/>
      <w:bookmarkEnd w:id="10"/>
      <w:bookmarkEnd w:id="11"/>
      <w:bookmarkEnd w:id="12"/>
      <w:bookmarkStart w:id="13" w:name="_Toc20913"/>
      <w:bookmarkStart w:id="14" w:name="_Toc31407"/>
    </w:p>
    <w:bookmarkEnd w:id="13"/>
    <w:bookmarkEnd w:id="14"/>
    <w:p>
      <w:pPr>
        <w:pStyle w:val="3"/>
        <w:spacing w:line="240" w:lineRule="auto"/>
        <w:rPr>
          <w:rFonts w:ascii="宋体" w:hAnsi="宋体" w:cs="宋体"/>
          <w:sz w:val="24"/>
          <w:szCs w:val="24"/>
        </w:rPr>
      </w:pPr>
      <w:bookmarkStart w:id="15" w:name="_Toc19790"/>
      <w:bookmarkStart w:id="16" w:name="_Toc9539"/>
      <w:bookmarkStart w:id="17" w:name="_Toc30371"/>
      <w:bookmarkStart w:id="18" w:name="_Toc18117"/>
      <w:r>
        <w:rPr>
          <w:rFonts w:hint="eastAsia" w:ascii="宋体" w:hAnsi="宋体" w:cs="宋体"/>
          <w:sz w:val="24"/>
          <w:szCs w:val="24"/>
        </w:rPr>
        <w:t>1.2</w:t>
      </w:r>
      <w:r>
        <w:rPr>
          <w:rFonts w:ascii="宋体" w:hAnsi="宋体" w:cs="宋体"/>
          <w:sz w:val="24"/>
          <w:szCs w:val="24"/>
        </w:rPr>
        <w:t xml:space="preserve"> </w:t>
      </w:r>
      <w:r>
        <w:rPr>
          <w:rFonts w:hint="eastAsia" w:ascii="宋体" w:hAnsi="宋体" w:cs="宋体"/>
          <w:sz w:val="24"/>
          <w:szCs w:val="24"/>
        </w:rPr>
        <w:t>目的</w:t>
      </w:r>
      <w:bookmarkEnd w:id="15"/>
    </w:p>
    <w:p>
      <w:pPr>
        <w:pStyle w:val="3"/>
        <w:spacing w:line="240" w:lineRule="auto"/>
        <w:ind w:firstLine="480" w:firstLineChars="200"/>
        <w:rPr>
          <w:rFonts w:ascii="宋体" w:hAnsi="宋体" w:cs="宋体"/>
          <w:b w:val="0"/>
          <w:bCs w:val="0"/>
          <w:sz w:val="24"/>
          <w:szCs w:val="24"/>
        </w:rPr>
      </w:pPr>
      <w:bookmarkStart w:id="19" w:name="_Toc14468"/>
      <w:r>
        <w:rPr>
          <w:rFonts w:hint="eastAsia" w:ascii="宋体" w:hAnsi="宋体" w:cs="宋体"/>
          <w:b w:val="0"/>
          <w:bCs w:val="0"/>
          <w:sz w:val="24"/>
          <w:szCs w:val="24"/>
        </w:rPr>
        <w:t>基于以上背景，团队预开发一项基于大数据的教室资源调控系统。其定位为一款整合校园内教室资源相关数据的应用，为学校的管理人员、学生、学校检修人员群体，提供教室智能推荐、教室实时人数查看、检修频率推荐、教室分配建议等功能。</w:t>
      </w:r>
      <w:r>
        <w:rPr>
          <w:rFonts w:hint="eastAsia" w:ascii="宋体" w:hAnsi="宋体" w:cs="宋体"/>
          <w:b w:val="0"/>
          <w:bCs w:val="0"/>
          <w:sz w:val="24"/>
          <w:szCs w:val="24"/>
        </w:rPr>
        <w:br w:type="textWrapping"/>
      </w:r>
      <w:r>
        <w:rPr>
          <w:rFonts w:ascii="宋体" w:hAnsi="宋体" w:cs="宋体"/>
          <w:b w:val="0"/>
          <w:bCs w:val="0"/>
          <w:sz w:val="24"/>
          <w:szCs w:val="24"/>
        </w:rPr>
        <w:t xml:space="preserve">    </w:t>
      </w:r>
      <w:r>
        <w:rPr>
          <w:rFonts w:hint="eastAsia" w:ascii="宋体" w:hAnsi="宋体" w:cs="宋体"/>
          <w:b w:val="0"/>
          <w:bCs w:val="0"/>
          <w:sz w:val="24"/>
          <w:szCs w:val="24"/>
        </w:rPr>
        <w:t>通过向学校的不同群体提供并智能推荐教室资源相关的各类信息，实现多种功能，可以有效解决现有的校园内查询教室相关信息途径缺少或不完善的问题，减少人们在这方面不必要的时间精力的浪费，从而提高学习、工作效率，并进一步提升大学生活的幸福感。</w:t>
      </w:r>
      <w:bookmarkEnd w:id="19"/>
    </w:p>
    <w:p>
      <w:pPr>
        <w:pStyle w:val="3"/>
        <w:spacing w:line="240" w:lineRule="auto"/>
        <w:rPr>
          <w:rFonts w:ascii="宋体" w:hAnsi="宋体" w:cs="宋体"/>
          <w:sz w:val="24"/>
          <w:szCs w:val="24"/>
        </w:rPr>
      </w:pPr>
      <w:bookmarkStart w:id="20" w:name="_Toc18723"/>
      <w:r>
        <w:rPr>
          <w:rFonts w:hint="eastAsia" w:ascii="宋体" w:hAnsi="宋体" w:cs="宋体"/>
          <w:sz w:val="24"/>
          <w:szCs w:val="24"/>
        </w:rPr>
        <w:t>1.3</w:t>
      </w:r>
      <w:r>
        <w:rPr>
          <w:rFonts w:ascii="宋体" w:hAnsi="宋体" w:cs="宋体"/>
          <w:sz w:val="24"/>
          <w:szCs w:val="24"/>
        </w:rPr>
        <w:t xml:space="preserve"> </w:t>
      </w:r>
      <w:r>
        <w:rPr>
          <w:rFonts w:hint="eastAsia" w:ascii="宋体" w:hAnsi="宋体" w:cs="宋体"/>
          <w:sz w:val="24"/>
          <w:szCs w:val="24"/>
        </w:rPr>
        <w:t>业务特点</w:t>
      </w:r>
      <w:bookmarkEnd w:id="20"/>
    </w:p>
    <w:p>
      <w:pPr>
        <w:pStyle w:val="3"/>
        <w:spacing w:line="240" w:lineRule="auto"/>
        <w:ind w:firstLine="480" w:firstLineChars="200"/>
        <w:rPr>
          <w:rFonts w:ascii="宋体" w:hAnsi="宋体" w:cs="宋体"/>
          <w:b w:val="0"/>
          <w:bCs w:val="0"/>
          <w:sz w:val="24"/>
          <w:szCs w:val="24"/>
        </w:rPr>
      </w:pPr>
      <w:bookmarkStart w:id="21" w:name="_Toc30446"/>
      <w:r>
        <w:rPr>
          <w:rFonts w:hint="eastAsia" w:ascii="宋体" w:hAnsi="宋体" w:cs="宋体"/>
          <w:b w:val="0"/>
          <w:bCs w:val="0"/>
          <w:sz w:val="24"/>
          <w:szCs w:val="24"/>
        </w:rPr>
        <w:t>本产品采</w:t>
      </w:r>
      <w:bookmarkEnd w:id="16"/>
      <w:bookmarkEnd w:id="17"/>
      <w:bookmarkEnd w:id="18"/>
      <w:bookmarkStart w:id="22" w:name="_Toc21128"/>
      <w:bookmarkStart w:id="23" w:name="_Toc31360"/>
      <w:bookmarkStart w:id="24" w:name="_Toc1368"/>
      <w:r>
        <w:rPr>
          <w:rFonts w:hint="eastAsia" w:ascii="宋体" w:hAnsi="宋体" w:cs="宋体"/>
          <w:b w:val="0"/>
          <w:bCs w:val="0"/>
          <w:sz w:val="24"/>
          <w:szCs w:val="24"/>
        </w:rPr>
        <w:t>用摄像头进行采集教室内的人数图像信息，将图像等数据传送至到云服务器上，然后根据获取的数据向用户，如使用app的学校管理人员，学生，学校检修人员等提供智能推荐功能，包括基于用户习惯的空闲教室最优方案、基于用户位置的空闲教室最优方案、基于人流量的检修频率最优方案等。比如对学生群体，若自己经常去的自习室无法自习，可以按照学生习惯推荐另一个可以自习的教室；对学校检修人员，进行教室使用频率的推荐，可以让他通过教室使用频率来调整例行检修教室的频率；对学校老师，当上课安排的教室设备发生故障时，可以及时通过推荐找到替代上课的教室等等。</w:t>
      </w:r>
      <w:bookmarkEnd w:id="22"/>
      <w:bookmarkEnd w:id="23"/>
      <w:bookmarkEnd w:id="24"/>
      <w:r>
        <w:rPr>
          <w:rFonts w:hint="eastAsia" w:ascii="宋体" w:hAnsi="宋体" w:cs="宋体"/>
          <w:b w:val="0"/>
          <w:bCs w:val="0"/>
          <w:sz w:val="24"/>
          <w:szCs w:val="24"/>
        </w:rPr>
        <w:t>智能化推荐不仅更加高效，节省用户的时间成本，还带来更舒适、更便捷、更自由的使用体验。并且，相较于同类产品如郑大小侦探，我们的项目采用人数判断的方式提供空闲教室的选择，对于空闲教室的判断结果，正确性显然更高，这也是我们产品的一个特色。</w:t>
      </w:r>
      <w:bookmarkEnd w:id="21"/>
    </w:p>
    <w:p>
      <w:pPr>
        <w:pStyle w:val="3"/>
        <w:spacing w:line="240" w:lineRule="auto"/>
        <w:rPr>
          <w:rFonts w:ascii="宋体" w:hAnsi="宋体" w:cs="宋体"/>
          <w:sz w:val="24"/>
          <w:szCs w:val="24"/>
        </w:rPr>
      </w:pPr>
      <w:bookmarkStart w:id="25" w:name="_Toc2888"/>
      <w:bookmarkStart w:id="26" w:name="_Toc12808"/>
      <w:bookmarkStart w:id="27" w:name="_Toc14685"/>
      <w:r>
        <w:rPr>
          <w:rFonts w:hint="eastAsia" w:ascii="宋体" w:hAnsi="宋体" w:cs="宋体"/>
          <w:sz w:val="24"/>
          <w:szCs w:val="24"/>
        </w:rPr>
        <w:t>1.4</w:t>
      </w:r>
      <w:r>
        <w:rPr>
          <w:rFonts w:ascii="宋体" w:hAnsi="宋体" w:cs="宋体"/>
          <w:sz w:val="24"/>
          <w:szCs w:val="24"/>
        </w:rPr>
        <w:t xml:space="preserve"> </w:t>
      </w:r>
      <w:r>
        <w:rPr>
          <w:rFonts w:hint="eastAsia" w:ascii="宋体" w:hAnsi="宋体" w:cs="宋体"/>
          <w:sz w:val="24"/>
          <w:szCs w:val="24"/>
        </w:rPr>
        <w:t>确定因素</w:t>
      </w:r>
      <w:bookmarkEnd w:id="25"/>
      <w:bookmarkEnd w:id="26"/>
      <w:bookmarkEnd w:id="27"/>
    </w:p>
    <w:p>
      <w:pPr>
        <w:ind w:firstLine="480" w:firstLineChars="200"/>
        <w:rPr>
          <w:rFonts w:ascii="黑体" w:hAnsi="黑体" w:eastAsia="黑体" w:cs="黑体"/>
          <w:sz w:val="30"/>
          <w:szCs w:val="30"/>
        </w:rPr>
      </w:pPr>
      <w:r>
        <w:rPr>
          <w:rFonts w:hint="eastAsia" w:ascii="宋体" w:hAnsi="宋体"/>
          <w:sz w:val="24"/>
        </w:rPr>
        <w:t>首先，经调查发现，学生对该类产品存在广大需求，但市场上类似的产品较少。因此我们设计出来的产品可以具有一个较为广阔的市场前景。然后从功能上来说，该产品从对空教室的需求这个实际问题切入，我们在做市场调研时针对多数用户所提出的问题进行筛选并归纳整理，在技术方面上尽我们所能把用户对我们的产品所希望的功能都一一实现，做好的成品将在极大程度上符合大多数用户的使用需求。</w:t>
      </w:r>
    </w:p>
    <w:p>
      <w:pPr>
        <w:pStyle w:val="3"/>
        <w:spacing w:line="240" w:lineRule="auto"/>
        <w:rPr>
          <w:rFonts w:ascii="宋体" w:hAnsi="宋体" w:cs="宋体"/>
          <w:sz w:val="24"/>
          <w:szCs w:val="24"/>
        </w:rPr>
      </w:pPr>
      <w:bookmarkStart w:id="28" w:name="_Toc12113"/>
      <w:bookmarkStart w:id="29" w:name="_Toc5524"/>
      <w:bookmarkStart w:id="30" w:name="_Toc32507"/>
      <w:r>
        <w:rPr>
          <w:rFonts w:hint="eastAsia" w:ascii="宋体" w:hAnsi="宋体" w:cs="宋体"/>
          <w:sz w:val="24"/>
          <w:szCs w:val="24"/>
        </w:rPr>
        <w:t>1.5</w:t>
      </w:r>
      <w:r>
        <w:rPr>
          <w:rFonts w:ascii="宋体" w:hAnsi="宋体" w:cs="宋体"/>
          <w:sz w:val="24"/>
          <w:szCs w:val="24"/>
        </w:rPr>
        <w:t xml:space="preserve"> </w:t>
      </w:r>
      <w:r>
        <w:rPr>
          <w:rFonts w:hint="eastAsia" w:ascii="宋体" w:hAnsi="宋体" w:cs="宋体"/>
          <w:sz w:val="24"/>
          <w:szCs w:val="24"/>
        </w:rPr>
        <w:t>不确定因素</w:t>
      </w:r>
      <w:bookmarkEnd w:id="28"/>
      <w:bookmarkEnd w:id="29"/>
      <w:bookmarkEnd w:id="30"/>
    </w:p>
    <w:p>
      <w:pPr>
        <w:ind w:firstLine="480" w:firstLineChars="200"/>
        <w:rPr>
          <w:rFonts w:ascii="黑体" w:hAnsi="黑体" w:eastAsia="黑体" w:cs="黑体"/>
          <w:b/>
          <w:bCs/>
          <w:sz w:val="30"/>
          <w:szCs w:val="30"/>
        </w:rPr>
      </w:pPr>
      <w:r>
        <w:rPr>
          <w:rFonts w:hint="eastAsia" w:ascii="宋体" w:hAnsi="宋体" w:cs="宋体"/>
          <w:sz w:val="24"/>
          <w:szCs w:val="24"/>
        </w:rPr>
        <w:t>该预算报告为本公司2020年度经营计划的内部管理控制指标，并不代表公司的盈利预测，能否实现取决于宏观经济环境、市场需求状况、国家产业政策调整、人民币汇率变动等多种因素，存在较大的不确定性。</w:t>
      </w:r>
    </w:p>
    <w:p>
      <w:pPr>
        <w:pStyle w:val="3"/>
        <w:spacing w:line="240" w:lineRule="auto"/>
        <w:rPr>
          <w:rFonts w:ascii="宋体" w:hAnsi="宋体" w:cs="宋体"/>
          <w:sz w:val="24"/>
          <w:szCs w:val="24"/>
        </w:rPr>
      </w:pPr>
      <w:bookmarkStart w:id="31" w:name="_Toc25336"/>
      <w:bookmarkStart w:id="32" w:name="_Toc12654"/>
      <w:bookmarkStart w:id="33" w:name="_Toc13260"/>
      <w:r>
        <w:rPr>
          <w:rFonts w:hint="eastAsia" w:ascii="宋体" w:hAnsi="宋体" w:cs="宋体"/>
          <w:sz w:val="24"/>
          <w:szCs w:val="24"/>
        </w:rPr>
        <w:t>1.6</w:t>
      </w:r>
      <w:r>
        <w:rPr>
          <w:rFonts w:ascii="宋体" w:hAnsi="宋体" w:cs="宋体"/>
          <w:sz w:val="24"/>
          <w:szCs w:val="24"/>
        </w:rPr>
        <w:t xml:space="preserve"> </w:t>
      </w:r>
      <w:r>
        <w:rPr>
          <w:rFonts w:hint="eastAsia" w:ascii="宋体" w:hAnsi="宋体" w:cs="宋体"/>
          <w:sz w:val="24"/>
          <w:szCs w:val="24"/>
        </w:rPr>
        <w:t>预算范围</w:t>
      </w:r>
      <w:bookmarkEnd w:id="31"/>
      <w:bookmarkEnd w:id="32"/>
      <w:bookmarkEnd w:id="33"/>
    </w:p>
    <w:p>
      <w:pPr>
        <w:ind w:firstLine="480" w:firstLineChars="200"/>
        <w:rPr>
          <w:rFonts w:ascii="宋体" w:hAnsi="宋体"/>
          <w:sz w:val="24"/>
        </w:rPr>
      </w:pPr>
      <w:r>
        <w:rPr>
          <w:rFonts w:hint="eastAsia" w:ascii="宋体" w:hAnsi="宋体"/>
          <w:sz w:val="24"/>
        </w:rPr>
        <w:t>该款产品的预算包括实际货币一千元和虚拟货币两千元。</w:t>
      </w:r>
    </w:p>
    <w:p>
      <w:pPr>
        <w:pStyle w:val="2"/>
        <w:spacing w:line="240" w:lineRule="auto"/>
        <w:rPr>
          <w:rFonts w:ascii="黑体" w:hAnsi="黑体" w:eastAsia="黑体" w:cs="黑体"/>
          <w:sz w:val="24"/>
          <w:szCs w:val="24"/>
        </w:rPr>
      </w:pPr>
      <w:bookmarkStart w:id="34" w:name="_Toc16146"/>
      <w:bookmarkStart w:id="35" w:name="_Toc22558"/>
      <w:bookmarkStart w:id="36" w:name="_Toc9499"/>
      <w:r>
        <w:rPr>
          <w:rFonts w:hint="eastAsia" w:ascii="黑体" w:hAnsi="黑体" w:eastAsia="黑体" w:cs="黑体"/>
          <w:sz w:val="24"/>
          <w:szCs w:val="24"/>
        </w:rPr>
        <w:t>2</w:t>
      </w:r>
      <w:r>
        <w:rPr>
          <w:rFonts w:ascii="黑体" w:hAnsi="黑体" w:eastAsia="黑体" w:cs="黑体"/>
          <w:sz w:val="24"/>
          <w:szCs w:val="24"/>
        </w:rPr>
        <w:t xml:space="preserve">. </w:t>
      </w:r>
      <w:r>
        <w:rPr>
          <w:rFonts w:hint="eastAsia" w:ascii="黑体" w:hAnsi="黑体" w:eastAsia="黑体" w:cs="黑体"/>
          <w:sz w:val="24"/>
          <w:szCs w:val="24"/>
        </w:rPr>
        <w:t>编制依据</w:t>
      </w:r>
      <w:bookmarkEnd w:id="34"/>
      <w:bookmarkEnd w:id="35"/>
      <w:bookmarkEnd w:id="36"/>
    </w:p>
    <w:p>
      <w:pPr>
        <w:pStyle w:val="3"/>
        <w:spacing w:line="240" w:lineRule="auto"/>
        <w:rPr>
          <w:rFonts w:ascii="宋体" w:hAnsi="宋体" w:cs="宋体"/>
          <w:sz w:val="24"/>
          <w:szCs w:val="24"/>
        </w:rPr>
      </w:pPr>
      <w:bookmarkStart w:id="37" w:name="_Toc25656"/>
      <w:bookmarkStart w:id="38" w:name="_Toc21443"/>
      <w:bookmarkStart w:id="39" w:name="_Toc5736"/>
      <w:r>
        <w:rPr>
          <w:rFonts w:hint="eastAsia" w:ascii="宋体" w:hAnsi="宋体" w:cs="宋体"/>
          <w:sz w:val="24"/>
          <w:szCs w:val="24"/>
        </w:rPr>
        <w:t>2.1</w:t>
      </w:r>
      <w:r>
        <w:rPr>
          <w:rFonts w:ascii="宋体" w:hAnsi="宋体" w:cs="宋体"/>
          <w:sz w:val="24"/>
          <w:szCs w:val="24"/>
        </w:rPr>
        <w:t xml:space="preserve"> </w:t>
      </w:r>
      <w:r>
        <w:rPr>
          <w:rFonts w:hint="eastAsia" w:ascii="宋体" w:hAnsi="宋体" w:cs="宋体"/>
          <w:sz w:val="24"/>
          <w:szCs w:val="24"/>
        </w:rPr>
        <w:t>财务制度</w:t>
      </w:r>
      <w:bookmarkEnd w:id="37"/>
      <w:bookmarkEnd w:id="38"/>
      <w:bookmarkEnd w:id="39"/>
    </w:p>
    <w:p>
      <w:pPr>
        <w:ind w:left="960" w:hanging="960" w:hangingChars="400"/>
        <w:rPr>
          <w:rFonts w:ascii="宋体" w:hAnsi="宋体"/>
          <w:sz w:val="24"/>
        </w:rPr>
      </w:pPr>
      <w:r>
        <w:rPr>
          <w:rFonts w:hint="eastAsia" w:ascii="宋体" w:hAnsi="宋体"/>
          <w:sz w:val="24"/>
        </w:rPr>
        <w:t>第一条</w:t>
      </w:r>
      <w:r>
        <w:rPr>
          <w:rFonts w:ascii="宋体" w:hAnsi="宋体"/>
          <w:sz w:val="24"/>
        </w:rPr>
        <w:t xml:space="preserve">  为加强财务管理，根据国家有关法律、法规及财务制度，结合公司具</w:t>
      </w:r>
      <w:r>
        <w:rPr>
          <w:rFonts w:hint="eastAsia" w:ascii="宋体" w:hAnsi="宋体"/>
          <w:sz w:val="24"/>
        </w:rPr>
        <w:t>体情况，制定本制度。</w:t>
      </w:r>
    </w:p>
    <w:p>
      <w:pPr>
        <w:ind w:left="991" w:hanging="991" w:hangingChars="413"/>
        <w:rPr>
          <w:rFonts w:ascii="宋体" w:hAnsi="宋体"/>
          <w:sz w:val="24"/>
        </w:rPr>
      </w:pPr>
      <w:r>
        <w:rPr>
          <w:rFonts w:hint="eastAsia" w:ascii="宋体" w:hAnsi="宋体"/>
          <w:sz w:val="24"/>
        </w:rPr>
        <w:t>第二条</w:t>
      </w:r>
      <w:r>
        <w:rPr>
          <w:rFonts w:ascii="宋体" w:hAnsi="宋体"/>
          <w:sz w:val="24"/>
        </w:rPr>
        <w:t xml:space="preserve"> </w:t>
      </w:r>
      <w:r>
        <w:rPr>
          <w:rFonts w:ascii="宋体" w:hAnsi="宋体"/>
          <w:sz w:val="22"/>
          <w:szCs w:val="21"/>
        </w:rPr>
        <w:t xml:space="preserve"> </w:t>
      </w:r>
      <w:r>
        <w:rPr>
          <w:rFonts w:ascii="宋体" w:hAnsi="宋体"/>
          <w:sz w:val="24"/>
        </w:rPr>
        <w:t>财务管理工作必须在加强宏观控制和微观搞活的基础上，严格执行财</w:t>
      </w:r>
      <w:r>
        <w:rPr>
          <w:rFonts w:hint="eastAsia" w:ascii="宋体" w:hAnsi="宋体"/>
          <w:sz w:val="24"/>
        </w:rPr>
        <w:t>经纪律</w:t>
      </w:r>
      <w:r>
        <w:rPr>
          <w:rFonts w:ascii="宋体" w:hAnsi="宋体"/>
          <w:sz w:val="24"/>
        </w:rPr>
        <w:t xml:space="preserve">,以提高经济效益,壮大企业经济实力为宗旨。 </w:t>
      </w:r>
    </w:p>
    <w:p>
      <w:pPr>
        <w:ind w:left="991" w:hanging="991" w:hangingChars="413"/>
        <w:rPr>
          <w:rFonts w:ascii="宋体" w:hAnsi="宋体"/>
          <w:sz w:val="24"/>
        </w:rPr>
      </w:pPr>
      <w:r>
        <w:rPr>
          <w:rFonts w:hint="eastAsia" w:ascii="宋体" w:hAnsi="宋体"/>
          <w:sz w:val="24"/>
        </w:rPr>
        <w:t>第三条</w:t>
      </w:r>
      <w:r>
        <w:rPr>
          <w:rFonts w:ascii="宋体" w:hAnsi="宋体"/>
          <w:sz w:val="24"/>
        </w:rPr>
        <w:t xml:space="preserve">  财务管理工作要贯彻“勤俭办企业”的方针，勤俭节约，精打细算，在</w:t>
      </w:r>
      <w:r>
        <w:rPr>
          <w:rFonts w:hint="eastAsia" w:ascii="宋体" w:hAnsi="宋体"/>
          <w:sz w:val="24"/>
        </w:rPr>
        <w:t>企业经营中制止铺张浪费和一切不必要的开支</w:t>
      </w:r>
      <w:r>
        <w:rPr>
          <w:rFonts w:ascii="宋体" w:hAnsi="宋体"/>
          <w:sz w:val="24"/>
        </w:rPr>
        <w:t xml:space="preserve">,降低消耗，增加积累。 </w:t>
      </w:r>
    </w:p>
    <w:p>
      <w:pPr>
        <w:rPr>
          <w:rFonts w:ascii="宋体" w:hAnsi="宋体"/>
          <w:sz w:val="24"/>
        </w:rPr>
      </w:pPr>
      <w:r>
        <w:rPr>
          <w:rFonts w:hint="eastAsia" w:ascii="宋体" w:hAnsi="宋体"/>
          <w:sz w:val="24"/>
        </w:rPr>
        <w:t>第四条</w:t>
      </w:r>
      <w:r>
        <w:rPr>
          <w:rFonts w:ascii="宋体" w:hAnsi="宋体"/>
          <w:sz w:val="24"/>
        </w:rPr>
        <w:t xml:space="preserve">  公司的财务工作，必须执行本制度。 </w:t>
      </w:r>
    </w:p>
    <w:p>
      <w:pPr>
        <w:rPr>
          <w:rFonts w:ascii="宋体" w:hAnsi="宋体"/>
          <w:sz w:val="24"/>
        </w:rPr>
      </w:pPr>
      <w:r>
        <w:rPr>
          <w:rFonts w:hint="eastAsia" w:ascii="宋体" w:hAnsi="宋体"/>
          <w:sz w:val="24"/>
        </w:rPr>
        <w:t>第五条</w:t>
      </w:r>
      <w:r>
        <w:rPr>
          <w:rFonts w:ascii="宋体" w:hAnsi="宋体"/>
          <w:sz w:val="24"/>
        </w:rPr>
        <w:t xml:space="preserve">  公司设立财务一职。</w:t>
      </w:r>
    </w:p>
    <w:p>
      <w:pPr>
        <w:ind w:left="991" w:hanging="991" w:hangingChars="413"/>
        <w:rPr>
          <w:rFonts w:ascii="宋体" w:hAnsi="宋体"/>
          <w:sz w:val="24"/>
        </w:rPr>
      </w:pPr>
      <w:r>
        <w:rPr>
          <w:rFonts w:hint="eastAsia" w:ascii="宋体" w:hAnsi="宋体"/>
          <w:sz w:val="24"/>
        </w:rPr>
        <w:t>第六条</w:t>
      </w:r>
      <w:r>
        <w:rPr>
          <w:rFonts w:ascii="宋体" w:hAnsi="宋体"/>
          <w:sz w:val="24"/>
        </w:rPr>
        <w:t xml:space="preserve">  财务要加强对资产、资金、现金及费用开支的管理，防止损失，杜</w:t>
      </w:r>
      <w:r>
        <w:rPr>
          <w:rFonts w:hint="eastAsia" w:ascii="宋体" w:hAnsi="宋体"/>
          <w:sz w:val="24"/>
        </w:rPr>
        <w:t>绝浪费，良好运用，提高效益。</w:t>
      </w:r>
    </w:p>
    <w:p>
      <w:pPr>
        <w:pStyle w:val="3"/>
        <w:spacing w:line="240" w:lineRule="auto"/>
        <w:rPr>
          <w:rFonts w:ascii="宋体" w:hAnsi="宋体" w:cs="宋体"/>
          <w:sz w:val="24"/>
          <w:szCs w:val="24"/>
        </w:rPr>
      </w:pPr>
      <w:bookmarkStart w:id="40" w:name="_Toc32743"/>
      <w:bookmarkStart w:id="41" w:name="_Toc5907"/>
      <w:bookmarkStart w:id="42" w:name="_Toc8522"/>
      <w:r>
        <w:rPr>
          <w:rFonts w:hint="eastAsia" w:ascii="宋体" w:hAnsi="宋体" w:cs="宋体"/>
          <w:sz w:val="24"/>
          <w:szCs w:val="24"/>
        </w:rPr>
        <w:t>2.2</w:t>
      </w:r>
      <w:r>
        <w:rPr>
          <w:rFonts w:ascii="宋体" w:hAnsi="宋体" w:cs="宋体"/>
          <w:sz w:val="24"/>
          <w:szCs w:val="24"/>
        </w:rPr>
        <w:t xml:space="preserve"> </w:t>
      </w:r>
      <w:r>
        <w:rPr>
          <w:rFonts w:hint="eastAsia" w:ascii="宋体" w:hAnsi="宋体" w:cs="宋体"/>
          <w:sz w:val="24"/>
          <w:szCs w:val="24"/>
        </w:rPr>
        <w:t>基本假设</w:t>
      </w:r>
      <w:bookmarkEnd w:id="40"/>
      <w:bookmarkEnd w:id="41"/>
      <w:bookmarkEnd w:id="42"/>
    </w:p>
    <w:p>
      <w:pPr>
        <w:rPr>
          <w:rFonts w:ascii="宋体" w:hAnsi="宋体" w:cs="宋体"/>
          <w:sz w:val="24"/>
          <w:szCs w:val="24"/>
        </w:rPr>
      </w:pPr>
      <w:r>
        <w:rPr>
          <w:rFonts w:hint="eastAsia" w:ascii="宋体" w:hAnsi="宋体" w:cs="宋体"/>
          <w:sz w:val="24"/>
          <w:szCs w:val="24"/>
        </w:rPr>
        <w:t>1.公司所遵循的国家及地方现行的有关法律、法规和经济政策无重大变化；</w:t>
      </w:r>
    </w:p>
    <w:p>
      <w:pPr>
        <w:rPr>
          <w:rFonts w:ascii="宋体" w:hAnsi="宋体" w:cs="宋体"/>
          <w:sz w:val="24"/>
          <w:szCs w:val="24"/>
        </w:rPr>
      </w:pPr>
      <w:r>
        <w:rPr>
          <w:rFonts w:hint="eastAsia" w:ascii="宋体" w:hAnsi="宋体" w:cs="宋体"/>
          <w:sz w:val="24"/>
          <w:szCs w:val="24"/>
        </w:rPr>
        <w:t>2.公司经营业务所涉及的国家或地区的社会经济环境无重大改变，所在行业形势、市场行情无异常变化；</w:t>
      </w:r>
    </w:p>
    <w:p>
      <w:pPr>
        <w:rPr>
          <w:rFonts w:ascii="宋体" w:hAnsi="宋体" w:cs="宋体"/>
          <w:sz w:val="24"/>
          <w:szCs w:val="24"/>
        </w:rPr>
      </w:pPr>
      <w:r>
        <w:rPr>
          <w:rFonts w:hint="eastAsia" w:ascii="宋体" w:hAnsi="宋体" w:cs="宋体"/>
          <w:sz w:val="24"/>
          <w:szCs w:val="24"/>
        </w:rPr>
        <w:t>3.国家现有的银行贷款利率、通货膨胀率和外汇汇率无重大改变；</w:t>
      </w:r>
    </w:p>
    <w:p>
      <w:pPr>
        <w:rPr>
          <w:rFonts w:ascii="宋体" w:hAnsi="宋体" w:cs="宋体"/>
          <w:sz w:val="24"/>
          <w:szCs w:val="24"/>
        </w:rPr>
      </w:pPr>
      <w:r>
        <w:rPr>
          <w:rFonts w:hint="eastAsia" w:ascii="宋体" w:hAnsi="宋体" w:cs="宋体"/>
          <w:sz w:val="24"/>
          <w:szCs w:val="24"/>
        </w:rPr>
        <w:t>4.公司所遵循的税收政策和有关税收优惠政策无重大改变；</w:t>
      </w:r>
    </w:p>
    <w:p>
      <w:pPr>
        <w:rPr>
          <w:rFonts w:ascii="宋体" w:hAnsi="宋体" w:cs="宋体"/>
          <w:sz w:val="24"/>
          <w:szCs w:val="24"/>
        </w:rPr>
      </w:pPr>
      <w:r>
        <w:rPr>
          <w:rFonts w:hint="eastAsia" w:ascii="宋体" w:hAnsi="宋体" w:cs="宋体"/>
          <w:sz w:val="24"/>
          <w:szCs w:val="24"/>
        </w:rPr>
        <w:t>5.无其他人力不可预见及不可抗拒因素造成重大不利影响。</w:t>
      </w:r>
    </w:p>
    <w:p>
      <w:pPr>
        <w:pStyle w:val="2"/>
        <w:spacing w:line="240" w:lineRule="auto"/>
        <w:rPr>
          <w:rFonts w:ascii="黑体" w:hAnsi="黑体" w:eastAsia="黑体" w:cs="黑体"/>
          <w:sz w:val="24"/>
          <w:szCs w:val="24"/>
        </w:rPr>
      </w:pPr>
      <w:bookmarkStart w:id="43" w:name="_Toc27511"/>
      <w:bookmarkStart w:id="44" w:name="_Toc6700"/>
      <w:bookmarkStart w:id="45" w:name="_Toc4757"/>
      <w:r>
        <w:rPr>
          <w:rFonts w:hint="eastAsia" w:ascii="黑体" w:hAnsi="黑体" w:eastAsia="黑体" w:cs="黑体"/>
          <w:sz w:val="24"/>
          <w:szCs w:val="24"/>
        </w:rPr>
        <w:t>3</w:t>
      </w:r>
      <w:r>
        <w:rPr>
          <w:rFonts w:ascii="黑体" w:hAnsi="黑体" w:eastAsia="黑体" w:cs="黑体"/>
          <w:sz w:val="24"/>
          <w:szCs w:val="24"/>
        </w:rPr>
        <w:t xml:space="preserve">. </w:t>
      </w:r>
      <w:r>
        <w:rPr>
          <w:rFonts w:hint="eastAsia" w:ascii="黑体" w:hAnsi="黑体" w:eastAsia="黑体" w:cs="黑体"/>
          <w:sz w:val="24"/>
          <w:szCs w:val="24"/>
        </w:rPr>
        <w:t>预算明细</w:t>
      </w:r>
      <w:bookmarkEnd w:id="43"/>
      <w:bookmarkEnd w:id="44"/>
      <w:bookmarkEnd w:id="45"/>
    </w:p>
    <w:p>
      <w:pPr>
        <w:pStyle w:val="3"/>
        <w:spacing w:line="240" w:lineRule="auto"/>
        <w:rPr>
          <w:rFonts w:ascii="宋体" w:hAnsi="宋体" w:cs="宋体"/>
          <w:sz w:val="24"/>
          <w:szCs w:val="24"/>
        </w:rPr>
      </w:pPr>
      <w:bookmarkStart w:id="46" w:name="_Toc20450"/>
      <w:bookmarkStart w:id="47" w:name="_Toc8013"/>
      <w:bookmarkStart w:id="48" w:name="_Toc30262"/>
      <w:r>
        <w:rPr>
          <w:rFonts w:hint="eastAsia" w:ascii="宋体" w:hAnsi="宋体" w:cs="宋体"/>
          <w:sz w:val="24"/>
          <w:szCs w:val="24"/>
        </w:rPr>
        <w:t>3.1</w:t>
      </w:r>
      <w:r>
        <w:rPr>
          <w:rFonts w:ascii="宋体" w:hAnsi="宋体" w:cs="宋体"/>
          <w:sz w:val="24"/>
          <w:szCs w:val="24"/>
        </w:rPr>
        <w:t xml:space="preserve"> </w:t>
      </w:r>
      <w:r>
        <w:rPr>
          <w:rFonts w:hint="eastAsia" w:ascii="宋体" w:hAnsi="宋体" w:cs="宋体"/>
          <w:sz w:val="24"/>
          <w:szCs w:val="24"/>
        </w:rPr>
        <w:t>预算明细表</w:t>
      </w:r>
      <w:bookmarkEnd w:id="46"/>
      <w:bookmarkEnd w:id="47"/>
      <w:bookmarkEnd w:id="48"/>
    </w:p>
    <w:p>
      <w:pPr>
        <w:jc w:val="center"/>
        <w:rPr>
          <w:szCs w:val="21"/>
        </w:rPr>
      </w:pPr>
      <w:r>
        <w:rPr>
          <w:rFonts w:hint="eastAsia" w:ascii="宋体" w:hAnsi="宋体" w:cs="宋体"/>
          <w:szCs w:val="21"/>
        </w:rPr>
        <w:t>表3.1.1</w:t>
      </w:r>
      <w:r>
        <w:rPr>
          <w:rFonts w:ascii="宋体" w:hAnsi="宋体" w:cs="宋体"/>
          <w:szCs w:val="21"/>
        </w:rPr>
        <w:t xml:space="preserve"> </w:t>
      </w:r>
      <w:r>
        <w:rPr>
          <w:rFonts w:hint="eastAsia" w:ascii="宋体" w:hAnsi="宋体" w:cs="宋体"/>
          <w:szCs w:val="21"/>
        </w:rPr>
        <w:t>预算明细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宋体" w:hAnsi="宋体" w:cs="宋体"/>
                <w:szCs w:val="21"/>
              </w:rPr>
            </w:pPr>
            <w:r>
              <w:rPr>
                <w:rFonts w:hint="eastAsia" w:ascii="宋体" w:hAnsi="宋体" w:cs="宋体"/>
                <w:szCs w:val="21"/>
              </w:rPr>
              <w:t>树莓派</w:t>
            </w:r>
          </w:p>
        </w:tc>
        <w:tc>
          <w:tcPr>
            <w:tcW w:w="4261" w:type="dxa"/>
          </w:tcPr>
          <w:p>
            <w:pPr>
              <w:jc w:val="center"/>
              <w:rPr>
                <w:rFonts w:ascii="宋体" w:hAnsi="宋体" w:cs="宋体"/>
                <w:szCs w:val="21"/>
              </w:rPr>
            </w:pPr>
            <w:r>
              <w:rPr>
                <w:rFonts w:hint="eastAsia" w:ascii="宋体" w:hAnsi="宋体" w:cs="宋体"/>
                <w:szCs w:val="21"/>
              </w:rPr>
              <w:t>300元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宋体" w:hAnsi="宋体" w:cs="宋体"/>
                <w:szCs w:val="21"/>
              </w:rPr>
            </w:pPr>
            <w:r>
              <w:rPr>
                <w:rFonts w:hint="eastAsia" w:ascii="宋体" w:hAnsi="宋体" w:cs="宋体"/>
                <w:szCs w:val="21"/>
              </w:rPr>
              <w:t>摄像头</w:t>
            </w:r>
          </w:p>
        </w:tc>
        <w:tc>
          <w:tcPr>
            <w:tcW w:w="4261" w:type="dxa"/>
          </w:tcPr>
          <w:p>
            <w:pPr>
              <w:jc w:val="center"/>
              <w:rPr>
                <w:rFonts w:ascii="宋体" w:hAnsi="宋体" w:cs="宋体"/>
                <w:szCs w:val="21"/>
              </w:rPr>
            </w:pPr>
            <w:r>
              <w:rPr>
                <w:rFonts w:hint="eastAsia" w:ascii="宋体" w:hAnsi="宋体" w:cs="宋体"/>
                <w:szCs w:val="21"/>
              </w:rPr>
              <w:t>120元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宋体" w:hAnsi="宋体" w:cs="宋体"/>
                <w:szCs w:val="21"/>
              </w:rPr>
            </w:pPr>
            <w:r>
              <w:rPr>
                <w:rFonts w:hint="eastAsia" w:ascii="宋体" w:hAnsi="宋体" w:cs="宋体"/>
                <w:szCs w:val="21"/>
                <w:lang w:val="en-US" w:eastAsia="zh-CN"/>
              </w:rPr>
              <w:t>服务器和域名</w:t>
            </w:r>
            <w:r>
              <w:rPr>
                <w:rFonts w:hint="eastAsia" w:ascii="宋体" w:hAnsi="宋体" w:cs="宋体"/>
                <w:szCs w:val="21"/>
              </w:rPr>
              <w:t>租赁费用</w:t>
            </w:r>
          </w:p>
        </w:tc>
        <w:tc>
          <w:tcPr>
            <w:tcW w:w="4261" w:type="dxa"/>
          </w:tcPr>
          <w:p>
            <w:pPr>
              <w:jc w:val="center"/>
              <w:rPr>
                <w:rFonts w:ascii="宋体" w:hAnsi="宋体" w:cs="宋体"/>
                <w:szCs w:val="21"/>
              </w:rPr>
            </w:pPr>
            <w:r>
              <w:rPr>
                <w:rFonts w:hint="eastAsia" w:ascii="宋体" w:hAnsi="宋体" w:cs="宋体"/>
                <w:szCs w:val="21"/>
              </w:rPr>
              <w:t>150元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eastAsia" w:ascii="宋体" w:hAnsi="宋体" w:eastAsia="宋体" w:cs="宋体"/>
                <w:szCs w:val="21"/>
                <w:lang w:val="en-US" w:eastAsia="zh-CN"/>
              </w:rPr>
            </w:pPr>
            <w:r>
              <w:rPr>
                <w:rFonts w:hint="eastAsia" w:ascii="宋体" w:hAnsi="宋体" w:cs="宋体"/>
                <w:szCs w:val="21"/>
                <w:lang w:val="en-US" w:eastAsia="zh-CN"/>
              </w:rPr>
              <w:t>文印费</w:t>
            </w:r>
          </w:p>
        </w:tc>
        <w:tc>
          <w:tcPr>
            <w:tcW w:w="4261" w:type="dxa"/>
          </w:tcPr>
          <w:p>
            <w:pPr>
              <w:jc w:val="center"/>
              <w:rPr>
                <w:rFonts w:hint="default" w:ascii="宋体" w:hAnsi="宋体" w:eastAsia="宋体" w:cs="宋体"/>
                <w:szCs w:val="21"/>
                <w:lang w:val="en-US" w:eastAsia="zh-CN"/>
              </w:rPr>
            </w:pPr>
            <w:r>
              <w:rPr>
                <w:rFonts w:hint="eastAsia" w:ascii="宋体" w:hAnsi="宋体" w:cs="宋体"/>
                <w:szCs w:val="21"/>
                <w:lang w:val="en-US" w:eastAsia="zh-CN"/>
              </w:rPr>
              <w:t>100元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eastAsia" w:ascii="宋体" w:hAnsi="宋体" w:eastAsia="宋体" w:cs="宋体"/>
                <w:szCs w:val="21"/>
                <w:lang w:eastAsia="zh-CN"/>
              </w:rPr>
            </w:pPr>
            <w:r>
              <w:rPr>
                <w:rFonts w:hint="eastAsia" w:ascii="宋体" w:hAnsi="宋体" w:cs="宋体"/>
                <w:szCs w:val="21"/>
                <w:lang w:val="en-US" w:eastAsia="zh-CN"/>
              </w:rPr>
              <w:t>宣传</w:t>
            </w:r>
            <w:r>
              <w:rPr>
                <w:rFonts w:hint="eastAsia" w:ascii="宋体" w:hAnsi="宋体" w:cs="宋体"/>
                <w:szCs w:val="21"/>
                <w:lang w:eastAsia="zh-CN"/>
              </w:rPr>
              <w:t>费用</w:t>
            </w:r>
          </w:p>
        </w:tc>
        <w:tc>
          <w:tcPr>
            <w:tcW w:w="4261" w:type="dxa"/>
          </w:tcPr>
          <w:p>
            <w:pPr>
              <w:jc w:val="center"/>
              <w:rPr>
                <w:rFonts w:hint="default" w:ascii="宋体" w:hAnsi="宋体" w:eastAsia="宋体" w:cs="宋体"/>
                <w:szCs w:val="21"/>
                <w:lang w:val="en-US" w:eastAsia="zh-CN"/>
              </w:rPr>
            </w:pPr>
            <w:r>
              <w:rPr>
                <w:rFonts w:hint="eastAsia" w:ascii="宋体" w:hAnsi="宋体" w:cs="宋体"/>
                <w:szCs w:val="21"/>
                <w:lang w:val="en-US" w:eastAsia="zh-CN"/>
              </w:rPr>
              <w:t>330元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b/>
                <w:bCs/>
                <w:szCs w:val="21"/>
              </w:rPr>
              <w:t>实际货币总计：</w:t>
            </w:r>
          </w:p>
        </w:tc>
        <w:tc>
          <w:tcPr>
            <w:tcW w:w="4261" w:type="dxa"/>
            <w:vAlign w:val="top"/>
          </w:tcPr>
          <w:p>
            <w:pPr>
              <w:jc w:val="center"/>
              <w:rPr>
                <w:rFonts w:hint="eastAsia" w:ascii="宋体" w:hAnsi="宋体" w:eastAsia="宋体" w:cs="宋体"/>
                <w:kern w:val="2"/>
                <w:sz w:val="21"/>
                <w:szCs w:val="21"/>
                <w:lang w:val="en-US" w:eastAsia="zh-CN" w:bidi="ar-SA"/>
              </w:rPr>
            </w:pPr>
            <w:r>
              <w:rPr>
                <w:rFonts w:hint="eastAsia" w:ascii="宋体" w:hAnsi="宋体" w:cs="宋体"/>
                <w:szCs w:val="21"/>
                <w:lang w:val="en-US" w:eastAsia="zh-CN"/>
              </w:rPr>
              <w:t>100</w:t>
            </w:r>
            <w:r>
              <w:rPr>
                <w:rFonts w:hint="eastAsia" w:ascii="宋体" w:hAnsi="宋体" w:cs="宋体"/>
                <w:szCs w:val="21"/>
              </w:rPr>
              <w:t>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szCs w:val="21"/>
              </w:rPr>
              <w:t>技术指导</w:t>
            </w:r>
          </w:p>
        </w:tc>
        <w:tc>
          <w:tcPr>
            <w:tcW w:w="4261" w:type="dxa"/>
            <w:vAlign w:val="top"/>
          </w:tcPr>
          <w:p>
            <w:pPr>
              <w:jc w:val="center"/>
              <w:rPr>
                <w:rFonts w:hint="eastAsia" w:ascii="宋体" w:hAnsi="宋体" w:eastAsia="宋体" w:cs="宋体"/>
                <w:kern w:val="2"/>
                <w:sz w:val="21"/>
                <w:szCs w:val="21"/>
                <w:lang w:val="en-US" w:eastAsia="zh-CN" w:bidi="ar-SA"/>
              </w:rPr>
            </w:pPr>
            <w:r>
              <w:rPr>
                <w:rFonts w:hint="eastAsia" w:ascii="宋体" w:hAnsi="宋体" w:cs="宋体"/>
                <w:szCs w:val="21"/>
              </w:rPr>
              <w:t>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eastAsia" w:ascii="宋体" w:hAnsi="宋体" w:eastAsia="宋体" w:cs="宋体"/>
                <w:kern w:val="2"/>
                <w:sz w:val="21"/>
                <w:szCs w:val="21"/>
                <w:lang w:val="en-US" w:eastAsia="zh-CN" w:bidi="ar-SA"/>
              </w:rPr>
            </w:pPr>
            <w:bookmarkStart w:id="49" w:name="_Toc17531"/>
            <w:bookmarkStart w:id="50" w:name="_Toc3268"/>
            <w:bookmarkStart w:id="51" w:name="_Toc21519"/>
            <w:r>
              <w:rPr>
                <w:rFonts w:hint="eastAsia" w:ascii="宋体" w:hAnsi="宋体" w:cs="宋体"/>
                <w:szCs w:val="21"/>
              </w:rPr>
              <w:t>方案论证</w:t>
            </w:r>
          </w:p>
        </w:tc>
        <w:tc>
          <w:tcPr>
            <w:tcW w:w="4261" w:type="dxa"/>
            <w:vAlign w:val="top"/>
          </w:tcPr>
          <w:p>
            <w:pPr>
              <w:jc w:val="center"/>
              <w:rPr>
                <w:rFonts w:hint="eastAsia" w:ascii="宋体" w:hAnsi="宋体" w:eastAsia="宋体" w:cs="宋体"/>
                <w:kern w:val="2"/>
                <w:sz w:val="21"/>
                <w:szCs w:val="21"/>
                <w:lang w:val="en-US" w:eastAsia="zh-CN" w:bidi="ar-SA"/>
              </w:rPr>
            </w:pPr>
            <w:r>
              <w:rPr>
                <w:rFonts w:hint="eastAsia" w:ascii="宋体" w:hAnsi="宋体" w:cs="宋体"/>
                <w:szCs w:val="21"/>
              </w:rPr>
              <w:t>1000元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b/>
                <w:bCs/>
                <w:szCs w:val="21"/>
              </w:rPr>
              <w:t>虚拟货币总计：</w:t>
            </w:r>
          </w:p>
        </w:tc>
        <w:tc>
          <w:tcPr>
            <w:tcW w:w="4261" w:type="dxa"/>
            <w:vAlign w:val="top"/>
          </w:tcPr>
          <w:p>
            <w:pPr>
              <w:jc w:val="center"/>
              <w:rPr>
                <w:rFonts w:hint="eastAsia" w:ascii="宋体" w:hAnsi="宋体" w:eastAsia="宋体" w:cs="宋体"/>
                <w:kern w:val="2"/>
                <w:sz w:val="21"/>
                <w:szCs w:val="21"/>
                <w:lang w:val="en-US" w:eastAsia="zh-CN" w:bidi="ar-SA"/>
              </w:rPr>
            </w:pPr>
            <w:r>
              <w:rPr>
                <w:rFonts w:hint="eastAsia" w:ascii="宋体" w:hAnsi="宋体" w:cs="宋体"/>
                <w:szCs w:val="21"/>
              </w:rPr>
              <w:t>1500元</w:t>
            </w:r>
          </w:p>
        </w:tc>
      </w:tr>
    </w:tbl>
    <w:p>
      <w:pPr>
        <w:pStyle w:val="3"/>
        <w:spacing w:line="240" w:lineRule="auto"/>
        <w:rPr>
          <w:rFonts w:ascii="宋体" w:hAnsi="宋体" w:cs="宋体"/>
          <w:sz w:val="24"/>
          <w:szCs w:val="24"/>
        </w:rPr>
      </w:pPr>
      <w:r>
        <w:rPr>
          <w:rFonts w:hint="eastAsia" w:ascii="宋体" w:hAnsi="宋体" w:cs="宋体"/>
          <w:sz w:val="24"/>
          <w:szCs w:val="24"/>
        </w:rPr>
        <w:t>3.2</w:t>
      </w:r>
      <w:r>
        <w:rPr>
          <w:rFonts w:ascii="宋体" w:hAnsi="宋体" w:cs="宋体"/>
          <w:sz w:val="24"/>
          <w:szCs w:val="24"/>
        </w:rPr>
        <w:t xml:space="preserve"> </w:t>
      </w:r>
      <w:r>
        <w:rPr>
          <w:rFonts w:hint="eastAsia" w:ascii="宋体" w:hAnsi="宋体" w:cs="宋体"/>
          <w:sz w:val="24"/>
          <w:szCs w:val="24"/>
        </w:rPr>
        <w:t>预算明细说明</w:t>
      </w:r>
      <w:bookmarkEnd w:id="49"/>
      <w:bookmarkEnd w:id="50"/>
      <w:bookmarkEnd w:id="51"/>
    </w:p>
    <w:p>
      <w:pPr>
        <w:widowControl/>
        <w:jc w:val="left"/>
        <w:rPr>
          <w:rFonts w:ascii="宋体" w:hAnsi="宋体" w:cs="宋体"/>
          <w:sz w:val="24"/>
          <w:szCs w:val="24"/>
        </w:rPr>
      </w:pPr>
      <w:r>
        <w:rPr>
          <w:rFonts w:hint="eastAsia" w:ascii="宋体" w:hAnsi="宋体" w:cs="宋体"/>
          <w:sz w:val="24"/>
          <w:szCs w:val="24"/>
        </w:rPr>
        <w:t>各模块支出货币详细说明如下：</w:t>
      </w:r>
    </w:p>
    <w:p>
      <w:pPr>
        <w:widowControl/>
        <w:ind w:firstLine="480" w:firstLineChars="200"/>
        <w:jc w:val="left"/>
        <w:rPr>
          <w:rFonts w:ascii="宋体" w:hAnsi="宋体" w:cs="宋体"/>
          <w:bCs/>
          <w:color w:val="000000"/>
          <w:kern w:val="0"/>
          <w:sz w:val="24"/>
          <w:szCs w:val="24"/>
          <w:lang w:bidi="ar"/>
        </w:rPr>
      </w:pPr>
      <w:r>
        <w:rPr>
          <w:rFonts w:hint="eastAsia" w:ascii="宋体" w:hAnsi="宋体" w:cs="宋体"/>
          <w:bCs/>
          <w:color w:val="000000"/>
          <w:kern w:val="0"/>
          <w:sz w:val="24"/>
          <w:szCs w:val="24"/>
          <w:lang w:bidi="ar"/>
        </w:rPr>
        <w:t>模块一：摄像头</w:t>
      </w:r>
    </w:p>
    <w:p>
      <w:pPr>
        <w:widowControl/>
        <w:jc w:val="left"/>
        <w:rPr>
          <w:rFonts w:ascii="宋体" w:hAnsi="宋体" w:cs="宋体"/>
          <w:bCs/>
          <w:color w:val="000000"/>
          <w:kern w:val="0"/>
          <w:sz w:val="24"/>
          <w:szCs w:val="24"/>
          <w:lang w:bidi="ar"/>
        </w:rPr>
      </w:pPr>
      <w:r>
        <w:rPr>
          <w:rFonts w:hint="eastAsia" w:ascii="宋体" w:hAnsi="宋体" w:cs="宋体"/>
          <w:bCs/>
          <w:color w:val="000000"/>
          <w:kern w:val="0"/>
          <w:sz w:val="24"/>
          <w:szCs w:val="24"/>
          <w:lang w:bidi="ar"/>
        </w:rPr>
        <w:t xml:space="preserve">    教室人数检测采用的是图像处理技术，因此，</w:t>
      </w:r>
      <w:r>
        <w:rPr>
          <w:rFonts w:hint="eastAsia" w:ascii="宋体" w:hAnsi="宋体" w:cs="宋体"/>
          <w:bCs/>
          <w:color w:val="000000"/>
          <w:kern w:val="0"/>
          <w:sz w:val="24"/>
          <w:szCs w:val="24"/>
          <w:lang w:val="en-US" w:eastAsia="zh-CN" w:bidi="ar"/>
        </w:rPr>
        <w:t>需要购买</w:t>
      </w:r>
      <w:r>
        <w:rPr>
          <w:rFonts w:hint="eastAsia" w:ascii="宋体" w:hAnsi="宋体" w:cs="宋体"/>
          <w:bCs/>
          <w:color w:val="000000"/>
          <w:kern w:val="0"/>
          <w:sz w:val="24"/>
          <w:szCs w:val="24"/>
          <w:lang w:bidi="ar"/>
        </w:rPr>
        <w:t>摄像头用于采集目前教室内的图像信息，预计开支为120元</w:t>
      </w:r>
    </w:p>
    <w:p>
      <w:pPr>
        <w:widowControl/>
        <w:ind w:firstLine="480" w:firstLineChars="200"/>
        <w:jc w:val="left"/>
        <w:rPr>
          <w:rFonts w:ascii="宋体" w:hAnsi="宋体" w:cs="宋体"/>
          <w:bCs/>
          <w:sz w:val="24"/>
          <w:szCs w:val="24"/>
        </w:rPr>
      </w:pPr>
      <w:r>
        <w:rPr>
          <w:rFonts w:hint="eastAsia" w:ascii="宋体" w:hAnsi="宋体" w:cs="宋体"/>
          <w:bCs/>
          <w:color w:val="000000"/>
          <w:kern w:val="0"/>
          <w:sz w:val="24"/>
          <w:szCs w:val="24"/>
          <w:lang w:bidi="ar"/>
        </w:rPr>
        <w:t xml:space="preserve">模块二：控制系统 </w:t>
      </w:r>
    </w:p>
    <w:p>
      <w:pPr>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控制系统是整个系统的核心，本产品目前开发采用的是用树莓派开发板将摄像头所获取到的图像等数据传到云服务器上进行处理数据，预计开支为300元。</w:t>
      </w:r>
    </w:p>
    <w:p>
      <w:pPr>
        <w:ind w:firstLine="480" w:firstLineChars="200"/>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bidi="ar"/>
        </w:rPr>
        <w:t>模块三：</w:t>
      </w:r>
      <w:r>
        <w:rPr>
          <w:rFonts w:hint="eastAsia" w:ascii="宋体" w:hAnsi="宋体" w:cs="宋体"/>
          <w:color w:val="000000"/>
          <w:kern w:val="0"/>
          <w:sz w:val="24"/>
          <w:szCs w:val="24"/>
          <w:lang w:val="en-US" w:eastAsia="zh-CN" w:bidi="ar"/>
        </w:rPr>
        <w:t>云</w:t>
      </w:r>
      <w:r>
        <w:rPr>
          <w:rFonts w:hint="eastAsia" w:ascii="宋体" w:hAnsi="宋体" w:cs="宋体"/>
          <w:color w:val="000000"/>
          <w:kern w:val="0"/>
          <w:sz w:val="24"/>
          <w:szCs w:val="24"/>
          <w:lang w:bidi="ar"/>
        </w:rPr>
        <w:t>服务器</w:t>
      </w:r>
      <w:r>
        <w:rPr>
          <w:rFonts w:hint="eastAsia" w:ascii="宋体" w:hAnsi="宋体" w:cs="宋体"/>
          <w:color w:val="000000"/>
          <w:kern w:val="0"/>
          <w:sz w:val="24"/>
          <w:szCs w:val="24"/>
          <w:lang w:val="en-US" w:eastAsia="zh-CN" w:bidi="ar"/>
        </w:rPr>
        <w:t>和域名</w:t>
      </w:r>
    </w:p>
    <w:p>
      <w:pPr>
        <w:ind w:firstLine="480"/>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云服务器是大数据处理的核心，通过摄像头采集到关于该教室的图像信息后，将数据传送到云服务器进行图像处理，获取数据。通过云服务器的处理可以对不同类型的用户进行智能推荐，</w:t>
      </w:r>
      <w:r>
        <w:rPr>
          <w:rFonts w:hint="eastAsia" w:ascii="宋体" w:hAnsi="宋体" w:cs="宋体"/>
          <w:color w:val="000000"/>
          <w:kern w:val="0"/>
          <w:sz w:val="24"/>
          <w:szCs w:val="24"/>
          <w:lang w:val="en-US" w:eastAsia="zh-CN" w:bidi="ar"/>
        </w:rPr>
        <w:t>所以需要有</w:t>
      </w:r>
      <w:r>
        <w:rPr>
          <w:rFonts w:hint="eastAsia" w:ascii="宋体" w:hAnsi="宋体" w:cs="宋体"/>
          <w:color w:val="000000"/>
          <w:kern w:val="0"/>
          <w:sz w:val="24"/>
          <w:szCs w:val="24"/>
          <w:lang w:bidi="ar"/>
        </w:rPr>
        <w:t>服务器</w:t>
      </w:r>
      <w:r>
        <w:rPr>
          <w:rFonts w:hint="eastAsia" w:ascii="宋体" w:hAnsi="宋体" w:cs="宋体"/>
          <w:color w:val="000000"/>
          <w:kern w:val="0"/>
          <w:sz w:val="24"/>
          <w:szCs w:val="24"/>
          <w:lang w:val="en-US" w:eastAsia="zh-CN" w:bidi="ar"/>
        </w:rPr>
        <w:t>和域名租赁的费用支出，</w:t>
      </w:r>
      <w:r>
        <w:rPr>
          <w:rFonts w:hint="eastAsia" w:ascii="宋体" w:hAnsi="宋体" w:cs="宋体"/>
          <w:color w:val="000000"/>
          <w:kern w:val="0"/>
          <w:sz w:val="24"/>
          <w:szCs w:val="24"/>
          <w:lang w:bidi="ar"/>
        </w:rPr>
        <w:t>预计开支为150元。</w:t>
      </w:r>
    </w:p>
    <w:p>
      <w:pPr>
        <w:ind w:firstLine="480"/>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模块四：文印费</w:t>
      </w:r>
    </w:p>
    <w:p>
      <w:pPr>
        <w:ind w:firstLine="480"/>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在整个项目进行过程中总共要进行三次阶段性的答辩，每次答辩都要给答辩组老师上交当前阶段所产生的部分文档的纸质版材料进行审核，文印费的支出必不可少，预计</w:t>
      </w:r>
      <w:r>
        <w:rPr>
          <w:rFonts w:hint="eastAsia" w:ascii="宋体" w:hAnsi="宋体" w:cs="宋体"/>
          <w:color w:val="000000"/>
          <w:kern w:val="0"/>
          <w:sz w:val="24"/>
          <w:szCs w:val="24"/>
          <w:lang w:bidi="ar"/>
        </w:rPr>
        <w:t>开支</w:t>
      </w:r>
      <w:r>
        <w:rPr>
          <w:rFonts w:hint="eastAsia" w:ascii="宋体" w:hAnsi="宋体" w:cs="宋体"/>
          <w:color w:val="000000"/>
          <w:kern w:val="0"/>
          <w:sz w:val="24"/>
          <w:szCs w:val="24"/>
          <w:lang w:val="en-US" w:eastAsia="zh-CN" w:bidi="ar"/>
        </w:rPr>
        <w:t>为100元。</w:t>
      </w:r>
    </w:p>
    <w:p>
      <w:pPr>
        <w:ind w:firstLine="480"/>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模块五：宣传费用</w:t>
      </w:r>
    </w:p>
    <w:p>
      <w:pPr>
        <w:ind w:firstLine="480"/>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在产品开发出来后，为提高知名度和增加小程序使用次数，必须在宣传上支出部分费用，预计</w:t>
      </w:r>
      <w:r>
        <w:rPr>
          <w:rFonts w:hint="eastAsia" w:ascii="宋体" w:hAnsi="宋体" w:cs="宋体"/>
          <w:color w:val="000000"/>
          <w:kern w:val="0"/>
          <w:sz w:val="24"/>
          <w:szCs w:val="24"/>
          <w:lang w:bidi="ar"/>
        </w:rPr>
        <w:t>开支</w:t>
      </w:r>
      <w:r>
        <w:rPr>
          <w:rFonts w:hint="eastAsia" w:ascii="宋体" w:hAnsi="宋体" w:cs="宋体"/>
          <w:color w:val="000000"/>
          <w:kern w:val="0"/>
          <w:sz w:val="24"/>
          <w:szCs w:val="24"/>
          <w:lang w:val="en-US" w:eastAsia="zh-CN" w:bidi="ar"/>
        </w:rPr>
        <w:t>为330元。</w:t>
      </w:r>
    </w:p>
    <w:p>
      <w:pPr>
        <w:ind w:firstLine="480"/>
        <w:rPr>
          <w:rFonts w:ascii="宋体" w:hAnsi="宋体" w:cs="宋体"/>
          <w:color w:val="000000"/>
          <w:kern w:val="0"/>
          <w:sz w:val="24"/>
          <w:szCs w:val="24"/>
          <w:lang w:bidi="ar"/>
        </w:rPr>
      </w:pPr>
      <w:r>
        <w:rPr>
          <w:rFonts w:hint="eastAsia" w:ascii="宋体" w:hAnsi="宋体" w:cs="宋体"/>
          <w:color w:val="000000"/>
          <w:kern w:val="0"/>
          <w:sz w:val="24"/>
          <w:szCs w:val="24"/>
          <w:lang w:bidi="ar"/>
        </w:rPr>
        <w:t>模块</w:t>
      </w:r>
      <w:r>
        <w:rPr>
          <w:rFonts w:hint="eastAsia" w:ascii="宋体" w:hAnsi="宋体" w:cs="宋体"/>
          <w:color w:val="000000"/>
          <w:kern w:val="0"/>
          <w:sz w:val="24"/>
          <w:szCs w:val="24"/>
          <w:lang w:val="en-US" w:eastAsia="zh-CN" w:bidi="ar"/>
        </w:rPr>
        <w:t>六</w:t>
      </w:r>
      <w:r>
        <w:rPr>
          <w:rFonts w:hint="eastAsia" w:ascii="宋体" w:hAnsi="宋体" w:cs="宋体"/>
          <w:color w:val="000000"/>
          <w:kern w:val="0"/>
          <w:sz w:val="24"/>
          <w:szCs w:val="24"/>
          <w:lang w:bidi="ar"/>
        </w:rPr>
        <w:t>：虚拟货币</w:t>
      </w:r>
    </w:p>
    <w:p>
      <w:pPr>
        <w:ind w:firstLine="480"/>
        <w:rPr>
          <w:rFonts w:ascii="宋体" w:hAnsi="宋体" w:cs="宋体"/>
          <w:color w:val="000000"/>
          <w:kern w:val="0"/>
          <w:sz w:val="24"/>
          <w:szCs w:val="24"/>
          <w:lang w:bidi="ar"/>
        </w:rPr>
      </w:pPr>
      <w:r>
        <w:rPr>
          <w:rFonts w:hint="eastAsia" w:ascii="宋体" w:hAnsi="宋体" w:cs="宋体"/>
          <w:color w:val="000000"/>
          <w:kern w:val="0"/>
          <w:sz w:val="24"/>
          <w:szCs w:val="24"/>
          <w:lang w:bidi="ar"/>
        </w:rPr>
        <w:t>在进行后续产品研发时，肯定会遇到各种无法预计和解决的问题，因此需要邀请指导老师进行指导技术有关问题和一些方案的论证，预计开支为1500元。</w:t>
      </w:r>
    </w:p>
    <w:p>
      <w:pPr>
        <w:pStyle w:val="2"/>
        <w:spacing w:line="240" w:lineRule="auto"/>
        <w:rPr>
          <w:rFonts w:ascii="黑体" w:hAnsi="黑体" w:eastAsia="黑体" w:cs="黑体"/>
          <w:sz w:val="24"/>
          <w:szCs w:val="24"/>
        </w:rPr>
      </w:pPr>
      <w:bookmarkStart w:id="52" w:name="_Toc30985"/>
      <w:bookmarkStart w:id="53" w:name="_Toc28411"/>
      <w:bookmarkStart w:id="54" w:name="_Toc31629"/>
      <w:r>
        <w:rPr>
          <w:rFonts w:hint="eastAsia" w:ascii="黑体" w:hAnsi="黑体" w:eastAsia="黑体" w:cs="黑体"/>
          <w:sz w:val="24"/>
          <w:szCs w:val="24"/>
        </w:rPr>
        <w:t>4</w:t>
      </w:r>
      <w:r>
        <w:rPr>
          <w:rFonts w:ascii="黑体" w:hAnsi="黑体" w:eastAsia="黑体" w:cs="黑体"/>
          <w:sz w:val="24"/>
          <w:szCs w:val="24"/>
        </w:rPr>
        <w:t xml:space="preserve">. </w:t>
      </w:r>
      <w:r>
        <w:rPr>
          <w:rFonts w:hint="eastAsia" w:ascii="黑体" w:hAnsi="黑体" w:eastAsia="黑体" w:cs="黑体"/>
          <w:sz w:val="24"/>
          <w:szCs w:val="24"/>
        </w:rPr>
        <w:t>经营效益</w:t>
      </w:r>
      <w:bookmarkEnd w:id="52"/>
      <w:bookmarkEnd w:id="53"/>
      <w:bookmarkEnd w:id="54"/>
    </w:p>
    <w:p>
      <w:pPr>
        <w:pStyle w:val="3"/>
        <w:spacing w:line="240" w:lineRule="auto"/>
        <w:rPr>
          <w:rFonts w:ascii="宋体" w:hAnsi="宋体" w:cs="宋体"/>
          <w:sz w:val="24"/>
          <w:szCs w:val="24"/>
        </w:rPr>
      </w:pPr>
      <w:bookmarkStart w:id="55" w:name="_Toc21710"/>
      <w:bookmarkStart w:id="56" w:name="_Toc21662"/>
      <w:r>
        <w:rPr>
          <w:rFonts w:hint="eastAsia" w:ascii="宋体" w:hAnsi="宋体" w:cs="宋体"/>
          <w:sz w:val="24"/>
          <w:szCs w:val="24"/>
        </w:rPr>
        <w:t>4.1</w:t>
      </w:r>
      <w:r>
        <w:rPr>
          <w:rFonts w:ascii="宋体" w:hAnsi="宋体" w:cs="宋体"/>
          <w:sz w:val="24"/>
          <w:szCs w:val="24"/>
        </w:rPr>
        <w:t xml:space="preserve"> </w:t>
      </w:r>
      <w:r>
        <w:rPr>
          <w:rFonts w:hint="eastAsia" w:ascii="宋体" w:hAnsi="宋体" w:cs="宋体"/>
          <w:sz w:val="24"/>
          <w:szCs w:val="24"/>
        </w:rPr>
        <w:t>市场经济趋势</w:t>
      </w:r>
      <w:bookmarkEnd w:id="55"/>
      <w:bookmarkEnd w:id="56"/>
    </w:p>
    <w:p>
      <w:pPr>
        <w:ind w:firstLine="480" w:firstLineChars="200"/>
        <w:rPr>
          <w:rFonts w:ascii="宋体" w:hAnsi="宋体" w:cs="宋体"/>
          <w:sz w:val="24"/>
          <w:szCs w:val="24"/>
        </w:rPr>
      </w:pPr>
      <w:r>
        <w:rPr>
          <w:rFonts w:hint="eastAsia" w:ascii="宋体" w:hAnsi="宋体" w:cs="宋体"/>
          <w:sz w:val="24"/>
          <w:szCs w:val="24"/>
        </w:rPr>
        <w:t>目前，本产品的目标人群是郑州大学的师生，管理人员和检修人员，</w:t>
      </w:r>
      <w:r>
        <w:rPr>
          <w:rFonts w:ascii="宋体" w:hAnsi="宋体" w:cs="宋体"/>
          <w:sz w:val="24"/>
          <w:szCs w:val="24"/>
        </w:rPr>
        <w:t>在已有项目背景下，我们通过市场调研了解到市场现状和大众的实际需求与期望</w:t>
      </w:r>
      <w:r>
        <w:rPr>
          <w:rFonts w:hint="eastAsia" w:ascii="宋体" w:hAnsi="宋体" w:cs="宋体"/>
          <w:sz w:val="24"/>
          <w:szCs w:val="24"/>
        </w:rPr>
        <w:t>。</w:t>
      </w:r>
    </w:p>
    <w:p>
      <w:pPr>
        <w:ind w:firstLine="480" w:firstLineChars="200"/>
        <w:rPr>
          <w:rFonts w:ascii="宋体" w:hAnsi="宋体" w:cs="宋体"/>
          <w:sz w:val="24"/>
          <w:szCs w:val="24"/>
        </w:rPr>
      </w:pPr>
      <w:r>
        <w:rPr>
          <w:rFonts w:ascii="宋体" w:hAnsi="宋体" w:cs="宋体"/>
          <w:sz w:val="24"/>
          <w:szCs w:val="24"/>
        </w:rPr>
        <w:t>关于市场现状，调查结果显示，当前大部分的调查对象在了解一个教室的相关信息时，</w:t>
      </w:r>
      <w:r>
        <w:rPr>
          <w:rFonts w:hint="eastAsia" w:ascii="宋体" w:hAnsi="宋体" w:cs="宋体"/>
          <w:sz w:val="24"/>
          <w:szCs w:val="24"/>
        </w:rPr>
        <w:t>仍然会选择自己进入教室来获取更多的与教室资源相关的信息</w:t>
      </w:r>
      <w:r>
        <w:rPr>
          <w:rFonts w:ascii="宋体" w:hAnsi="宋体" w:cs="宋体"/>
          <w:sz w:val="24"/>
          <w:szCs w:val="24"/>
        </w:rPr>
        <w:t>，这些数据在一定程度上证明了，现有的教室资源查询方式并不能满足大众的需求。</w:t>
      </w:r>
      <w:r>
        <w:rPr>
          <w:rFonts w:hint="eastAsia" w:ascii="宋体" w:hAnsi="宋体" w:cs="宋体"/>
          <w:sz w:val="24"/>
          <w:szCs w:val="24"/>
        </w:rPr>
        <w:t>同时，</w:t>
      </w:r>
      <w:r>
        <w:rPr>
          <w:rFonts w:ascii="宋体" w:hAnsi="宋体" w:cs="宋体"/>
          <w:sz w:val="24"/>
          <w:szCs w:val="24"/>
        </w:rPr>
        <w:t>九成左右的调查对象都期望或迫切期望教室资源调配系统的运行实现，以节省查找相关信息的时间，证实了市场对于基于大数据的教室资源调配系统有极大的需求度以及在郑大校园实现的可能性，确定了系统的可行性和必要性</w:t>
      </w:r>
      <w:r>
        <w:rPr>
          <w:rFonts w:hint="eastAsia" w:ascii="宋体" w:hAnsi="宋体" w:cs="宋体"/>
          <w:sz w:val="24"/>
          <w:szCs w:val="24"/>
        </w:rPr>
        <w:t>，</w:t>
      </w:r>
      <w:r>
        <w:rPr>
          <w:rFonts w:ascii="宋体" w:hAnsi="宋体" w:cs="宋体"/>
          <w:sz w:val="24"/>
          <w:szCs w:val="24"/>
        </w:rPr>
        <w:t>也在一定程度上增强了团队的自信心。</w:t>
      </w:r>
      <w:r>
        <w:rPr>
          <w:rFonts w:ascii="宋体" w:hAnsi="宋体" w:cs="宋体"/>
          <w:sz w:val="24"/>
          <w:szCs w:val="24"/>
        </w:rPr>
        <w:br w:type="textWrapping"/>
      </w:r>
      <w:r>
        <w:rPr>
          <w:rFonts w:hint="eastAsia" w:ascii="宋体" w:hAnsi="宋体" w:cs="宋体"/>
          <w:sz w:val="24"/>
          <w:szCs w:val="24"/>
        </w:rPr>
        <w:t xml:space="preserve">    由于</w:t>
      </w:r>
      <w:r>
        <w:rPr>
          <w:rFonts w:ascii="宋体" w:hAnsi="宋体" w:cs="宋体"/>
          <w:sz w:val="24"/>
          <w:szCs w:val="24"/>
        </w:rPr>
        <w:t>基于大数据的教室资源调控系统确实被目标用户群体所需要</w:t>
      </w:r>
      <w:r>
        <w:rPr>
          <w:rFonts w:hint="eastAsia" w:ascii="宋体" w:hAnsi="宋体" w:cs="宋体"/>
          <w:sz w:val="24"/>
          <w:szCs w:val="24"/>
        </w:rPr>
        <w:t>，</w:t>
      </w:r>
      <w:r>
        <w:rPr>
          <w:rFonts w:ascii="宋体" w:hAnsi="宋体" w:cs="宋体"/>
          <w:sz w:val="24"/>
          <w:szCs w:val="24"/>
        </w:rPr>
        <w:t>我们团队研发的项目将满足用户在此方面的需求，实现提供教室智能推荐、检修频率推荐、教室分配建议等功能。就我们学校而言，还没有出现一款与我们项目类似的，已经投入市场运行的应用。即便有同类产品的出现，本项目也有我们自己创新的卖点。</w:t>
      </w:r>
      <w:r>
        <w:rPr>
          <w:rFonts w:ascii="宋体" w:hAnsi="宋体" w:cs="宋体"/>
          <w:sz w:val="24"/>
          <w:szCs w:val="24"/>
        </w:rPr>
        <w:br w:type="textWrapping"/>
      </w:r>
      <w:r>
        <w:rPr>
          <w:rFonts w:hint="eastAsia" w:ascii="宋体" w:hAnsi="宋体" w:cs="宋体"/>
          <w:sz w:val="24"/>
          <w:szCs w:val="24"/>
        </w:rPr>
        <w:t xml:space="preserve">  </w:t>
      </w:r>
      <w:r>
        <w:rPr>
          <w:rFonts w:ascii="宋体" w:hAnsi="宋体" w:cs="宋体"/>
          <w:sz w:val="24"/>
          <w:szCs w:val="24"/>
        </w:rPr>
        <w:t xml:space="preserve">  因此，就市场面向用户群体庞大，相同竞争商品少以及创新的卖点来看。我们的项目在郑州大学市场中是可行的，是具有竞争性的，并且市场非常广阔，前景可观。</w:t>
      </w:r>
    </w:p>
    <w:p>
      <w:pPr>
        <w:pStyle w:val="3"/>
        <w:spacing w:line="240" w:lineRule="auto"/>
        <w:rPr>
          <w:rFonts w:ascii="宋体" w:hAnsi="宋体" w:cs="宋体"/>
          <w:sz w:val="24"/>
          <w:szCs w:val="24"/>
        </w:rPr>
      </w:pPr>
      <w:bookmarkStart w:id="57" w:name="_Toc4127"/>
      <w:bookmarkStart w:id="58" w:name="_Toc6398"/>
      <w:r>
        <w:rPr>
          <w:rFonts w:hint="eastAsia" w:ascii="宋体" w:hAnsi="宋体" w:cs="宋体"/>
          <w:sz w:val="24"/>
          <w:szCs w:val="24"/>
        </w:rPr>
        <w:t>4.2</w:t>
      </w:r>
      <w:r>
        <w:rPr>
          <w:rFonts w:ascii="宋体" w:hAnsi="宋体" w:cs="宋体"/>
          <w:sz w:val="24"/>
          <w:szCs w:val="24"/>
        </w:rPr>
        <w:t xml:space="preserve"> </w:t>
      </w:r>
      <w:r>
        <w:rPr>
          <w:rFonts w:hint="eastAsia" w:ascii="宋体" w:hAnsi="宋体" w:cs="宋体"/>
          <w:sz w:val="24"/>
          <w:szCs w:val="24"/>
        </w:rPr>
        <w:t>社会经济效益</w:t>
      </w:r>
      <w:bookmarkEnd w:id="57"/>
      <w:bookmarkEnd w:id="58"/>
    </w:p>
    <w:p>
      <w:pPr>
        <w:ind w:firstLine="480" w:firstLineChars="200"/>
        <w:rPr>
          <w:rFonts w:ascii="宋体" w:hAnsi="宋体" w:cs="宋体"/>
          <w:sz w:val="24"/>
          <w:szCs w:val="24"/>
        </w:rPr>
      </w:pPr>
      <w:r>
        <w:rPr>
          <w:rFonts w:ascii="宋体" w:hAnsi="宋体" w:cs="宋体"/>
          <w:sz w:val="24"/>
          <w:szCs w:val="24"/>
        </w:rPr>
        <w:t>我们的产品成功研发并推行出来后，通过向学校的不同群体提供并智能推荐教室资源相关的各类信息，实现多种功能，将会有效的保证大学校园里空教室的利用率，完善对大学校园里教室信息的查询途径，可以有效解决现有的校园内查询教室相关信息途径缺少或不完善的问题，减少人们在这方面不必要的时间精力的浪费，从而提高学习、工作效率，并进一步提升大学生活的幸福感。</w:t>
      </w:r>
    </w:p>
    <w:p>
      <w:pPr>
        <w:ind w:firstLine="480" w:firstLineChars="200"/>
        <w:rPr>
          <w:rFonts w:ascii="宋体" w:hAnsi="宋体" w:cs="宋体"/>
          <w:b/>
          <w:bCs/>
          <w:sz w:val="24"/>
          <w:szCs w:val="24"/>
        </w:rPr>
      </w:pPr>
      <w:r>
        <w:rPr>
          <w:rFonts w:hint="eastAsia" w:ascii="宋体" w:hAnsi="宋体" w:cs="宋体"/>
          <w:sz w:val="24"/>
          <w:szCs w:val="24"/>
        </w:rPr>
        <w:t>由市场调研结果可看出，</w:t>
      </w:r>
      <w:r>
        <w:rPr>
          <w:rFonts w:ascii="宋体" w:hAnsi="宋体" w:cs="宋体"/>
          <w:sz w:val="24"/>
          <w:szCs w:val="24"/>
        </w:rPr>
        <w:t>该项目用户基数</w:t>
      </w:r>
      <w:r>
        <w:rPr>
          <w:rFonts w:hint="eastAsia" w:ascii="宋体" w:hAnsi="宋体" w:cs="宋体"/>
          <w:sz w:val="24"/>
          <w:szCs w:val="24"/>
        </w:rPr>
        <w:t>较</w:t>
      </w:r>
      <w:r>
        <w:rPr>
          <w:rFonts w:ascii="宋体" w:hAnsi="宋体" w:cs="宋体"/>
          <w:sz w:val="24"/>
          <w:szCs w:val="24"/>
        </w:rPr>
        <w:t>大</w:t>
      </w:r>
      <w:r>
        <w:rPr>
          <w:rFonts w:hint="eastAsia" w:ascii="宋体" w:hAnsi="宋体" w:cs="宋体"/>
          <w:sz w:val="24"/>
          <w:szCs w:val="24"/>
        </w:rPr>
        <w:t>。在产品开发和推广上，可以在协调后利用学校现有的摄像头采取信息，直接将图像等数据传给云服务器，而开发板只是一次性开发所需设备，无需布置在教室内，这使我们的项目成本大大减低</w:t>
      </w:r>
      <w:r>
        <w:rPr>
          <w:rFonts w:ascii="宋体" w:hAnsi="宋体" w:cs="宋体"/>
          <w:sz w:val="24"/>
          <w:szCs w:val="24"/>
        </w:rPr>
        <w:t>。就目前分析来看，在该项目的市场推广方面</w:t>
      </w:r>
      <w:r>
        <w:rPr>
          <w:rFonts w:hint="eastAsia" w:ascii="宋体" w:hAnsi="宋体" w:cs="宋体"/>
          <w:sz w:val="24"/>
          <w:szCs w:val="24"/>
        </w:rPr>
        <w:t>可能</w:t>
      </w:r>
      <w:r>
        <w:rPr>
          <w:rFonts w:ascii="宋体" w:hAnsi="宋体" w:cs="宋体"/>
          <w:sz w:val="24"/>
          <w:szCs w:val="24"/>
        </w:rPr>
        <w:t>需要花费大量的经费。但是由于我们的项目是包含广告推广服务的，在经费与广告费的支持下，公司的经济是完全可以支持该项目发布，并在后期进行盈利的。</w:t>
      </w:r>
      <w:r>
        <w:rPr>
          <w:rFonts w:hint="eastAsia" w:ascii="宋体" w:hAnsi="宋体" w:cs="宋体"/>
          <w:sz w:val="24"/>
          <w:szCs w:val="24"/>
        </w:rPr>
        <w:t>与市场上同类产品相比，该款产品具有较长的盈利期，可以充分发挥基本盈利点和衍生盈利点的优势，带来巨大的利润空间。</w:t>
      </w:r>
    </w:p>
    <w:p>
      <w:pPr>
        <w:pStyle w:val="3"/>
        <w:spacing w:line="240" w:lineRule="auto"/>
        <w:rPr>
          <w:rFonts w:ascii="宋体" w:hAnsi="宋体" w:cs="宋体"/>
          <w:sz w:val="24"/>
          <w:szCs w:val="24"/>
        </w:rPr>
      </w:pPr>
      <w:bookmarkStart w:id="59" w:name="_Toc9355"/>
      <w:bookmarkStart w:id="60" w:name="_Toc24355"/>
      <w:r>
        <w:rPr>
          <w:rFonts w:hint="eastAsia" w:ascii="宋体" w:hAnsi="宋体" w:cs="宋体"/>
          <w:sz w:val="24"/>
          <w:szCs w:val="24"/>
        </w:rPr>
        <w:t>4.3</w:t>
      </w:r>
      <w:r>
        <w:rPr>
          <w:rFonts w:ascii="宋体" w:hAnsi="宋体" w:cs="宋体"/>
          <w:sz w:val="24"/>
          <w:szCs w:val="24"/>
        </w:rPr>
        <w:t xml:space="preserve"> </w:t>
      </w:r>
      <w:r>
        <w:rPr>
          <w:rFonts w:hint="eastAsia" w:ascii="宋体" w:hAnsi="宋体" w:cs="宋体"/>
          <w:sz w:val="24"/>
          <w:szCs w:val="24"/>
        </w:rPr>
        <w:t>盈利模式</w:t>
      </w:r>
      <w:bookmarkEnd w:id="59"/>
      <w:bookmarkEnd w:id="60"/>
    </w:p>
    <w:p>
      <w:pPr>
        <w:ind w:firstLine="480" w:firstLineChars="200"/>
        <w:rPr>
          <w:rFonts w:ascii="宋体" w:hAnsi="宋体" w:cs="宋体"/>
          <w:sz w:val="24"/>
          <w:szCs w:val="24"/>
        </w:rPr>
      </w:pPr>
      <w:r>
        <w:rPr>
          <w:rFonts w:hint="eastAsia" w:ascii="宋体" w:hAnsi="宋体" w:cs="宋体"/>
          <w:sz w:val="24"/>
          <w:szCs w:val="24"/>
        </w:rPr>
        <w:t>在该产品成功研发并进行推广后，用户在我们的系统进行注册后，我们会收取一部分会员费从而体验我们的智能推荐等各种功能。因此，该产品的主要盈利点是我们开发的app的用户会员盈利，同时在进行推广后软件广告窗口也可以获得部分盈利。</w:t>
      </w:r>
    </w:p>
    <w:p>
      <w:pPr>
        <w:pStyle w:val="3"/>
        <w:spacing w:line="240" w:lineRule="auto"/>
        <w:rPr>
          <w:rFonts w:ascii="宋体" w:hAnsi="宋体" w:cs="宋体"/>
          <w:sz w:val="24"/>
          <w:szCs w:val="24"/>
        </w:rPr>
      </w:pPr>
      <w:bookmarkStart w:id="61" w:name="_Toc15724"/>
      <w:bookmarkStart w:id="62" w:name="_Toc14726"/>
      <w:r>
        <w:rPr>
          <w:rFonts w:hint="eastAsia" w:ascii="宋体" w:hAnsi="宋体" w:cs="宋体"/>
          <w:sz w:val="24"/>
          <w:szCs w:val="24"/>
        </w:rPr>
        <w:t>4.4</w:t>
      </w:r>
      <w:r>
        <w:rPr>
          <w:rFonts w:ascii="宋体" w:hAnsi="宋体" w:cs="宋体"/>
          <w:sz w:val="24"/>
          <w:szCs w:val="24"/>
        </w:rPr>
        <w:t xml:space="preserve"> </w:t>
      </w:r>
      <w:r>
        <w:rPr>
          <w:rFonts w:hint="eastAsia" w:ascii="宋体" w:hAnsi="宋体" w:cs="宋体"/>
          <w:sz w:val="24"/>
          <w:szCs w:val="24"/>
        </w:rPr>
        <w:t>年销售额及成本</w:t>
      </w:r>
      <w:bookmarkEnd w:id="61"/>
      <w:bookmarkEnd w:id="62"/>
    </w:p>
    <w:p>
      <w:pPr>
        <w:ind w:firstLine="480" w:firstLineChars="200"/>
        <w:rPr>
          <w:rFonts w:ascii="宋体" w:hAnsi="宋体" w:cs="宋体"/>
          <w:sz w:val="24"/>
          <w:szCs w:val="24"/>
        </w:rPr>
      </w:pPr>
      <w:r>
        <w:rPr>
          <w:rFonts w:ascii="宋体" w:hAnsi="宋体" w:cs="宋体"/>
          <w:sz w:val="24"/>
          <w:szCs w:val="24"/>
        </w:rPr>
        <w:t>在后期推广中，</w:t>
      </w:r>
      <w:r>
        <w:rPr>
          <w:rFonts w:hint="eastAsia" w:ascii="宋体" w:hAnsi="宋体" w:cs="宋体"/>
          <w:sz w:val="24"/>
          <w:szCs w:val="24"/>
        </w:rPr>
        <w:t>从</w:t>
      </w:r>
      <w:r>
        <w:rPr>
          <w:rFonts w:ascii="宋体" w:hAnsi="宋体" w:cs="宋体"/>
          <w:sz w:val="24"/>
          <w:szCs w:val="24"/>
        </w:rPr>
        <w:t>我们的</w:t>
      </w:r>
      <w:r>
        <w:rPr>
          <w:rFonts w:hint="eastAsia" w:ascii="宋体" w:hAnsi="宋体" w:cs="宋体"/>
          <w:sz w:val="24"/>
          <w:szCs w:val="24"/>
        </w:rPr>
        <w:t>市场调研报告的数据中可以看出，九成左右的调查对象都期望或迫切期望教室资源调配系统的运行实现，因此我们的产品的年下载量可以预计达到20000次。</w:t>
      </w:r>
    </w:p>
    <w:p>
      <w:pPr>
        <w:ind w:firstLine="480" w:firstLineChars="200"/>
        <w:rPr>
          <w:rFonts w:ascii="宋体" w:hAnsi="宋体" w:cs="宋体"/>
          <w:sz w:val="24"/>
          <w:szCs w:val="24"/>
        </w:rPr>
      </w:pPr>
      <w:r>
        <w:rPr>
          <w:rFonts w:hint="eastAsia" w:ascii="宋体" w:hAnsi="宋体" w:cs="宋体"/>
          <w:sz w:val="24"/>
          <w:szCs w:val="24"/>
        </w:rPr>
        <w:t>由于我们采用的用来传递图像的硬件设备成品有点高，考虑到产品推行时成本过高，目前，我们考虑在产品开发时用一个硬件设备将图像等数据传到云服务器上进行处理，后续会对产品进一步地优化，将摄像头和云服务器直接相连，无需通过硬件设备传递图像。在调试产品时，我们可以与学校方面进行协调，采用教室内原有的摄像头进行采集图像信息，这在极大程度上降低了我们的成本。</w:t>
      </w:r>
    </w:p>
    <w:p>
      <w:pPr>
        <w:jc w:val="center"/>
        <w:rPr>
          <w:rFonts w:hint="eastAsia" w:ascii="宋体" w:hAnsi="宋体" w:cs="宋体"/>
          <w:szCs w:val="21"/>
        </w:rPr>
      </w:pPr>
    </w:p>
    <w:p>
      <w:pPr>
        <w:jc w:val="center"/>
        <w:rPr>
          <w:rFonts w:ascii="宋体" w:hAnsi="宋体" w:cs="宋体"/>
          <w:szCs w:val="21"/>
        </w:rPr>
      </w:pPr>
      <w:r>
        <w:rPr>
          <w:rFonts w:hint="eastAsia" w:ascii="宋体" w:hAnsi="宋体" w:cs="宋体"/>
          <w:szCs w:val="21"/>
        </w:rPr>
        <w:t>表4.4.1成本明细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jc w:val="center"/>
              <w:rPr>
                <w:rFonts w:ascii="宋体" w:hAnsi="宋体" w:cs="宋体"/>
                <w:szCs w:val="21"/>
              </w:rPr>
            </w:pPr>
            <w:r>
              <w:rPr>
                <w:rFonts w:hint="eastAsia" w:ascii="宋体" w:hAnsi="宋体" w:cs="宋体"/>
                <w:szCs w:val="21"/>
                <w:lang w:val="en-US" w:eastAsia="zh-CN"/>
              </w:rPr>
              <w:t>服务器和域名</w:t>
            </w:r>
            <w:r>
              <w:rPr>
                <w:rFonts w:hint="eastAsia" w:ascii="宋体" w:hAnsi="宋体" w:cs="宋体"/>
                <w:szCs w:val="21"/>
              </w:rPr>
              <w:t>租赁成本</w:t>
            </w:r>
          </w:p>
        </w:tc>
        <w:tc>
          <w:tcPr>
            <w:tcW w:w="4264" w:type="dxa"/>
          </w:tcPr>
          <w:p>
            <w:pPr>
              <w:jc w:val="center"/>
              <w:rPr>
                <w:rFonts w:ascii="宋体" w:hAnsi="宋体" w:cs="宋体"/>
                <w:szCs w:val="21"/>
              </w:rPr>
            </w:pPr>
            <w:r>
              <w:rPr>
                <w:rFonts w:hint="eastAsia" w:ascii="宋体" w:hAnsi="宋体" w:cs="宋体"/>
                <w:szCs w:val="21"/>
              </w:rPr>
              <w:t>150元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jc w:val="center"/>
              <w:rPr>
                <w:rFonts w:ascii="宋体" w:hAnsi="宋体" w:cs="宋体"/>
                <w:szCs w:val="21"/>
              </w:rPr>
            </w:pPr>
            <w:r>
              <w:rPr>
                <w:rFonts w:hint="eastAsia" w:ascii="宋体" w:hAnsi="宋体" w:cs="宋体"/>
                <w:szCs w:val="21"/>
                <w:lang w:val="en-US" w:eastAsia="zh-CN"/>
              </w:rPr>
              <w:t>产品</w:t>
            </w:r>
            <w:r>
              <w:rPr>
                <w:rFonts w:hint="eastAsia" w:ascii="宋体" w:hAnsi="宋体" w:cs="宋体"/>
                <w:szCs w:val="21"/>
              </w:rPr>
              <w:t>开发成本</w:t>
            </w:r>
          </w:p>
        </w:tc>
        <w:tc>
          <w:tcPr>
            <w:tcW w:w="4264" w:type="dxa"/>
          </w:tcPr>
          <w:p>
            <w:pPr>
              <w:jc w:val="center"/>
              <w:rPr>
                <w:rFonts w:ascii="宋体" w:hAnsi="宋体" w:cs="宋体"/>
                <w:szCs w:val="21"/>
              </w:rPr>
            </w:pPr>
            <w:r>
              <w:rPr>
                <w:rFonts w:hint="eastAsia" w:ascii="宋体" w:hAnsi="宋体" w:cs="宋体"/>
                <w:szCs w:val="21"/>
              </w:rPr>
              <w:t>420元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jc w:val="center"/>
              <w:rPr>
                <w:rFonts w:ascii="宋体" w:hAnsi="宋体" w:cs="宋体"/>
                <w:szCs w:val="21"/>
              </w:rPr>
            </w:pPr>
            <w:r>
              <w:rPr>
                <w:rFonts w:hint="eastAsia" w:ascii="宋体" w:hAnsi="宋体" w:cs="宋体"/>
                <w:szCs w:val="21"/>
              </w:rPr>
              <w:t>后期宣传所需成本</w:t>
            </w:r>
          </w:p>
        </w:tc>
        <w:tc>
          <w:tcPr>
            <w:tcW w:w="4264" w:type="dxa"/>
          </w:tcPr>
          <w:p>
            <w:pPr>
              <w:jc w:val="center"/>
              <w:rPr>
                <w:rFonts w:ascii="宋体" w:hAnsi="宋体" w:cs="宋体"/>
                <w:szCs w:val="21"/>
              </w:rPr>
            </w:pPr>
            <w:r>
              <w:rPr>
                <w:rFonts w:hint="eastAsia" w:ascii="宋体" w:hAnsi="宋体" w:cs="宋体"/>
                <w:szCs w:val="21"/>
                <w:lang w:val="en-US" w:eastAsia="zh-CN"/>
              </w:rPr>
              <w:t>33</w:t>
            </w:r>
            <w:r>
              <w:rPr>
                <w:rFonts w:hint="eastAsia" w:ascii="宋体" w:hAnsi="宋体" w:cs="宋体"/>
                <w:szCs w:val="21"/>
              </w:rPr>
              <w:t>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jc w:val="center"/>
              <w:rPr>
                <w:rFonts w:ascii="宋体" w:hAnsi="宋体" w:cs="宋体"/>
                <w:szCs w:val="21"/>
              </w:rPr>
            </w:pPr>
            <w:r>
              <w:rPr>
                <w:rFonts w:hint="eastAsia" w:ascii="宋体" w:hAnsi="宋体" w:cs="宋体"/>
                <w:szCs w:val="21"/>
              </w:rPr>
              <w:t>总计：</w:t>
            </w:r>
          </w:p>
        </w:tc>
        <w:tc>
          <w:tcPr>
            <w:tcW w:w="4264" w:type="dxa"/>
          </w:tcPr>
          <w:p>
            <w:pPr>
              <w:jc w:val="center"/>
              <w:rPr>
                <w:rFonts w:ascii="宋体" w:hAnsi="宋体" w:cs="宋体"/>
                <w:szCs w:val="21"/>
              </w:rPr>
            </w:pPr>
            <w:r>
              <w:rPr>
                <w:rFonts w:hint="eastAsia" w:ascii="宋体" w:hAnsi="宋体" w:cs="宋体"/>
                <w:szCs w:val="21"/>
                <w:lang w:val="en-US" w:eastAsia="zh-CN"/>
              </w:rPr>
              <w:t>900</w:t>
            </w:r>
            <w:r>
              <w:rPr>
                <w:rFonts w:hint="eastAsia" w:ascii="宋体" w:hAnsi="宋体" w:cs="宋体"/>
                <w:szCs w:val="21"/>
              </w:rPr>
              <w:t>元</w:t>
            </w:r>
          </w:p>
        </w:tc>
      </w:tr>
    </w:tbl>
    <w:p>
      <w:pPr>
        <w:rPr>
          <w:rFonts w:ascii="宋体" w:hAnsi="宋体" w:cs="宋体"/>
          <w:sz w:val="24"/>
          <w:szCs w:val="24"/>
        </w:rPr>
      </w:pPr>
    </w:p>
    <w:p>
      <w:pPr>
        <w:pStyle w:val="3"/>
        <w:spacing w:line="240" w:lineRule="auto"/>
        <w:rPr>
          <w:rFonts w:ascii="宋体" w:hAnsi="宋体" w:cs="宋体"/>
          <w:sz w:val="24"/>
          <w:szCs w:val="24"/>
        </w:rPr>
      </w:pPr>
      <w:bookmarkStart w:id="63" w:name="_Toc13589"/>
      <w:bookmarkStart w:id="64" w:name="_Toc12167"/>
      <w:r>
        <w:rPr>
          <w:rFonts w:hint="eastAsia" w:ascii="宋体" w:hAnsi="宋体" w:cs="宋体"/>
          <w:sz w:val="24"/>
          <w:szCs w:val="24"/>
        </w:rPr>
        <w:t>4.5</w:t>
      </w:r>
      <w:r>
        <w:rPr>
          <w:rFonts w:ascii="宋体" w:hAnsi="宋体" w:cs="宋体"/>
          <w:sz w:val="24"/>
          <w:szCs w:val="24"/>
        </w:rPr>
        <w:t xml:space="preserve"> </w:t>
      </w:r>
      <w:r>
        <w:rPr>
          <w:rFonts w:hint="eastAsia" w:ascii="宋体" w:hAnsi="宋体" w:cs="宋体"/>
          <w:sz w:val="24"/>
          <w:szCs w:val="24"/>
        </w:rPr>
        <w:t>利润预期</w:t>
      </w:r>
      <w:bookmarkEnd w:id="63"/>
      <w:bookmarkEnd w:id="64"/>
    </w:p>
    <w:p>
      <w:pPr>
        <w:ind w:firstLine="480" w:firstLineChars="200"/>
        <w:rPr>
          <w:rFonts w:ascii="宋体" w:hAnsi="宋体"/>
          <w:sz w:val="24"/>
          <w:szCs w:val="24"/>
        </w:rPr>
      </w:pPr>
      <w:r>
        <w:rPr>
          <w:rFonts w:hint="eastAsia" w:ascii="宋体" w:hAnsi="宋体"/>
          <w:sz w:val="24"/>
          <w:szCs w:val="24"/>
        </w:rPr>
        <w:t>该款产品预计会员价格为每月2元。在学校中使用我们的产品找自习室学习可以给一些需要地方学习的同学，特别是一些需要考研的同学带来很大的便利，而且2块钱一个月对大多数同学来说只是少买一个小零食的钱。同时大多数同学在学校的时间并不满一整年，平均大概人在学校只有7个月左右的时间想在学校寻找自习室进行学习。在实际产品推行应用时，每个人可能并不会每个月开会员，所以所有人开会员的次数汇总起来大概可以换算为5000人连续7个月开会员的次数。因此，年利润预期预期如下：</w:t>
      </w:r>
    </w:p>
    <w:p>
      <w:pPr>
        <w:ind w:firstLine="420" w:firstLineChars="200"/>
        <w:jc w:val="center"/>
        <w:rPr>
          <w:rFonts w:ascii="宋体" w:hAnsi="宋体"/>
          <w:szCs w:val="21"/>
        </w:rPr>
      </w:pPr>
      <w:r>
        <w:rPr>
          <w:rFonts w:hint="eastAsia" w:ascii="宋体" w:hAnsi="宋体"/>
          <w:szCs w:val="21"/>
        </w:rPr>
        <w:t>表4.5.1</w:t>
      </w:r>
      <w:r>
        <w:rPr>
          <w:rFonts w:ascii="宋体" w:hAnsi="宋体"/>
          <w:szCs w:val="21"/>
        </w:rPr>
        <w:t xml:space="preserve"> </w:t>
      </w:r>
      <w:r>
        <w:rPr>
          <w:rFonts w:hint="eastAsia" w:ascii="宋体" w:hAnsi="宋体"/>
          <w:szCs w:val="21"/>
        </w:rPr>
        <w:t>年利润明细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jc w:val="center"/>
              <w:rPr>
                <w:rFonts w:ascii="宋体" w:hAnsi="宋体"/>
                <w:szCs w:val="21"/>
              </w:rPr>
            </w:pPr>
            <w:r>
              <w:rPr>
                <w:rFonts w:hint="eastAsia" w:ascii="宋体" w:hAnsi="宋体"/>
                <w:szCs w:val="21"/>
              </w:rPr>
              <w:t>用户会员所得利润</w:t>
            </w:r>
          </w:p>
        </w:tc>
        <w:tc>
          <w:tcPr>
            <w:tcW w:w="4264" w:type="dxa"/>
          </w:tcPr>
          <w:p>
            <w:pPr>
              <w:jc w:val="center"/>
              <w:rPr>
                <w:rFonts w:ascii="宋体" w:hAnsi="宋体"/>
                <w:sz w:val="24"/>
                <w:szCs w:val="24"/>
              </w:rPr>
            </w:pPr>
            <w:r>
              <w:rPr>
                <w:rFonts w:hint="eastAsia" w:ascii="宋体" w:hAnsi="宋体"/>
                <w:sz w:val="24"/>
                <w:szCs w:val="24"/>
              </w:rPr>
              <w:t>68000元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tabs>
                <w:tab w:val="left" w:pos="1164"/>
              </w:tabs>
              <w:jc w:val="center"/>
              <w:rPr>
                <w:rFonts w:ascii="宋体" w:hAnsi="宋体"/>
                <w:szCs w:val="21"/>
              </w:rPr>
            </w:pPr>
            <w:r>
              <w:rPr>
                <w:rFonts w:hint="eastAsia" w:ascii="宋体" w:hAnsi="宋体"/>
                <w:szCs w:val="21"/>
              </w:rPr>
              <w:t>软件广告窗口所得利润</w:t>
            </w:r>
          </w:p>
        </w:tc>
        <w:tc>
          <w:tcPr>
            <w:tcW w:w="4264" w:type="dxa"/>
          </w:tcPr>
          <w:p>
            <w:pPr>
              <w:jc w:val="center"/>
              <w:rPr>
                <w:rFonts w:ascii="宋体" w:hAnsi="宋体"/>
                <w:sz w:val="24"/>
                <w:szCs w:val="24"/>
              </w:rPr>
            </w:pPr>
            <w:r>
              <w:rPr>
                <w:rFonts w:hint="eastAsia" w:ascii="宋体" w:hAnsi="宋体"/>
                <w:sz w:val="24"/>
                <w:szCs w:val="24"/>
              </w:rPr>
              <w:t>5000元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jc w:val="center"/>
              <w:rPr>
                <w:rFonts w:ascii="宋体" w:hAnsi="宋体"/>
                <w:szCs w:val="21"/>
              </w:rPr>
            </w:pPr>
            <w:r>
              <w:rPr>
                <w:rFonts w:hint="eastAsia" w:ascii="宋体" w:hAnsi="宋体"/>
                <w:szCs w:val="21"/>
              </w:rPr>
              <w:t>总计：</w:t>
            </w:r>
          </w:p>
        </w:tc>
        <w:tc>
          <w:tcPr>
            <w:tcW w:w="4264" w:type="dxa"/>
          </w:tcPr>
          <w:p>
            <w:pPr>
              <w:jc w:val="center"/>
              <w:rPr>
                <w:rFonts w:ascii="宋体" w:hAnsi="宋体"/>
                <w:sz w:val="24"/>
                <w:szCs w:val="24"/>
              </w:rPr>
            </w:pPr>
            <w:r>
              <w:rPr>
                <w:rFonts w:hint="eastAsia" w:ascii="宋体" w:hAnsi="宋体"/>
                <w:sz w:val="24"/>
                <w:szCs w:val="24"/>
              </w:rPr>
              <w:t>73000元</w:t>
            </w:r>
          </w:p>
        </w:tc>
      </w:tr>
    </w:tbl>
    <w:p>
      <w:pPr>
        <w:ind w:firstLine="480" w:firstLineChars="200"/>
        <w:rPr>
          <w:sz w:val="24"/>
          <w:szCs w:val="24"/>
        </w:rPr>
      </w:pPr>
      <w:r>
        <w:rPr>
          <w:rFonts w:hint="eastAsia" w:ascii="宋体" w:hAnsi="宋体"/>
          <w:sz w:val="24"/>
          <w:szCs w:val="24"/>
        </w:rPr>
        <w:t>若考虑扩大市场，拓展至郑州其他学校乃至全国各个地区的高校进行推广。这可以充分发挥该产品基本盈利点和衍生盈利点的优势，给我们公司带来巨大的利润空间。</w:t>
      </w:r>
    </w:p>
    <w:sectPr>
      <w:footerReference r:id="rId3" w:type="default"/>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7349680"/>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A1772A"/>
    <w:rsid w:val="00034EA6"/>
    <w:rsid w:val="00046767"/>
    <w:rsid w:val="001713CF"/>
    <w:rsid w:val="00305557"/>
    <w:rsid w:val="00457A4F"/>
    <w:rsid w:val="00622B66"/>
    <w:rsid w:val="006E104F"/>
    <w:rsid w:val="007C2E70"/>
    <w:rsid w:val="00861108"/>
    <w:rsid w:val="00B110F5"/>
    <w:rsid w:val="00B21F97"/>
    <w:rsid w:val="00B9624B"/>
    <w:rsid w:val="00C30E21"/>
    <w:rsid w:val="00CE1EE1"/>
    <w:rsid w:val="00D403B6"/>
    <w:rsid w:val="00D4280F"/>
    <w:rsid w:val="00D76F85"/>
    <w:rsid w:val="00DD50A1"/>
    <w:rsid w:val="00EB2A2C"/>
    <w:rsid w:val="04E80144"/>
    <w:rsid w:val="07587FDD"/>
    <w:rsid w:val="0CBC66B5"/>
    <w:rsid w:val="0E275273"/>
    <w:rsid w:val="0F204096"/>
    <w:rsid w:val="0F2E6509"/>
    <w:rsid w:val="10E972E4"/>
    <w:rsid w:val="1C6D30B9"/>
    <w:rsid w:val="22E21CC9"/>
    <w:rsid w:val="27285CA1"/>
    <w:rsid w:val="27BF50CA"/>
    <w:rsid w:val="2A6F6944"/>
    <w:rsid w:val="2ADE75AB"/>
    <w:rsid w:val="2B0864E6"/>
    <w:rsid w:val="2CBA09B6"/>
    <w:rsid w:val="2E202736"/>
    <w:rsid w:val="312961E1"/>
    <w:rsid w:val="33DA2133"/>
    <w:rsid w:val="354F31B4"/>
    <w:rsid w:val="3799683F"/>
    <w:rsid w:val="3C22748E"/>
    <w:rsid w:val="41A46810"/>
    <w:rsid w:val="42C56E2E"/>
    <w:rsid w:val="436540E3"/>
    <w:rsid w:val="45314786"/>
    <w:rsid w:val="4CA231CE"/>
    <w:rsid w:val="55493BCF"/>
    <w:rsid w:val="577A7303"/>
    <w:rsid w:val="5F907E06"/>
    <w:rsid w:val="5FBA5F0E"/>
    <w:rsid w:val="62E0001C"/>
    <w:rsid w:val="68DE1E05"/>
    <w:rsid w:val="6EC525C0"/>
    <w:rsid w:val="6F3F0970"/>
    <w:rsid w:val="724333BA"/>
    <w:rsid w:val="72B50D8C"/>
    <w:rsid w:val="744976C9"/>
    <w:rsid w:val="74A1772A"/>
    <w:rsid w:val="74DB37A3"/>
    <w:rsid w:val="78276E05"/>
    <w:rsid w:val="7BE33A43"/>
    <w:rsid w:val="7C8F201C"/>
    <w:rsid w:val="7E1B2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libri Light" w:hAnsi="Calibri Light"/>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qFormat/>
    <w:uiPriority w:val="99"/>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rPr>
      <w:rFonts w:ascii="Times New Roman" w:hAnsi="Times New Roman" w:eastAsia="宋体" w:cs="Times New Roman"/>
      <w:lang w:val="en-US" w:eastAsia="zh-CN" w:bidi="ar-SA"/>
    </w:rPr>
  </w:style>
  <w:style w:type="paragraph" w:customStyle="1" w:styleId="12">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13">
    <w:name w:val="页脚 字符"/>
    <w:basedOn w:val="10"/>
    <w:link w:val="4"/>
    <w:qFormat/>
    <w:uiPriority w:val="99"/>
    <w:rPr>
      <w:rFonts w:ascii="Calibri" w:hAnsi="Calibri"/>
      <w:kern w:val="2"/>
      <w:sz w:val="18"/>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801</Words>
  <Characters>4570</Characters>
  <Lines>38</Lines>
  <Paragraphs>10</Paragraphs>
  <TotalTime>4</TotalTime>
  <ScaleCrop>false</ScaleCrop>
  <LinksUpToDate>false</LinksUpToDate>
  <CharactersWithSpaces>5361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2020-11-28T07:59:00Z</dcterms:created>
  <dc:creator>Administrator</dc:creator>
  <cp:lastModifiedBy>Administrator</cp:lastModifiedBy>
  <dcterms:modified xsi:type="dcterms:W3CDTF">2021-07-16T05:28:17Z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925688FB292E48EF88E20A1EB638BE5E</vt:lpwstr>
  </property>
</Properties>
</file>