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eastAsia"/>
          <w:lang w:val="en-US" w:eastAsia="zh-CN"/>
        </w:rPr>
      </w:pPr>
      <w:r>
        <w:t>预测银行电话营销成功的数据</w:t>
      </w:r>
      <w:r>
        <w:rPr>
          <w:rFonts w:hint="eastAsia"/>
          <w:lang w:val="en-US" w:eastAsia="zh-CN"/>
        </w:rPr>
        <w:t>挖掘方法</w:t>
      </w:r>
    </w:p>
    <w:p>
      <w:pPr>
        <w:pStyle w:val="4"/>
        <w:bidi w:val="0"/>
        <w:spacing w:line="240" w:lineRule="auto"/>
        <w:rPr>
          <w:rFonts w:hint="eastAsia"/>
          <w:b w:val="0"/>
          <w:bCs/>
          <w:sz w:val="21"/>
          <w:szCs w:val="21"/>
          <w:lang w:val="en-US" w:eastAsia="zh-CN"/>
        </w:rPr>
      </w:pPr>
      <w:r>
        <w:rPr>
          <w:rFonts w:hint="eastAsia"/>
          <w:sz w:val="24"/>
          <w:szCs w:val="24"/>
          <w:lang w:val="en-US" w:eastAsia="zh-CN"/>
        </w:rPr>
        <w:t>摘要:</w:t>
      </w:r>
      <w:r>
        <w:rPr>
          <w:rFonts w:hint="eastAsia"/>
          <w:b w:val="0"/>
          <w:bCs/>
          <w:sz w:val="21"/>
          <w:szCs w:val="21"/>
          <w:lang w:val="en-US" w:eastAsia="zh-CN"/>
        </w:rPr>
        <w:t>在本文中我们使用数据挖掘的方法来预测电话销售银行长期存款的成功率。数据集是来源于一家葡萄牙零售银行2008年至2013年间的数据（共有41188条数据），因此包括了最近金融危机的影响。本文使用数据挖掘中的方法来对具有20个属性的数据集进行预测，预测银行客户是否会订阅定期存款。我们首先对数据集进行特征分析，对数据集中的缺失值进行处理，分析特征与结果之间的相关性，将一些不重要的特征删除，筛选出更合适的特征；然后使用逻辑回归，k近邻，朴素贝叶斯，决策树，SVM和集成模型等六种模型来进行预测。使用Accuracy来评估六个模型，然后发现LGBMClassifier呈现出最好结果（Accuracy=0.91676）。</w:t>
      </w:r>
    </w:p>
    <w:p>
      <w:pPr>
        <w:pStyle w:val="4"/>
        <w:bidi w:val="0"/>
        <w:spacing w:line="240" w:lineRule="auto"/>
        <w:rPr>
          <w:rFonts w:hint="eastAsia"/>
          <w:b w:val="0"/>
          <w:bCs w:val="0"/>
          <w:sz w:val="21"/>
          <w:szCs w:val="21"/>
          <w:lang w:val="en-US" w:eastAsia="zh-CN"/>
        </w:rPr>
      </w:pPr>
      <w:r>
        <w:rPr>
          <w:rFonts w:hint="eastAsia"/>
          <w:b/>
          <w:bCs/>
          <w:sz w:val="24"/>
          <w:szCs w:val="24"/>
          <w:lang w:val="en-US" w:eastAsia="zh-CN"/>
        </w:rPr>
        <w:t>关键词：</w:t>
      </w:r>
      <w:r>
        <w:rPr>
          <w:rFonts w:hint="eastAsia"/>
          <w:b w:val="0"/>
          <w:bCs w:val="0"/>
          <w:sz w:val="21"/>
          <w:szCs w:val="21"/>
          <w:lang w:val="en-US" w:eastAsia="zh-CN"/>
        </w:rPr>
        <w:t>数据挖掘；特征工程；机器学习</w:t>
      </w:r>
    </w:p>
    <w:p>
      <w:pPr>
        <w:pStyle w:val="4"/>
        <w:bidi w:val="0"/>
        <w:spacing w:line="240" w:lineRule="auto"/>
        <w:rPr>
          <w:rFonts w:hint="eastAsia" w:asciiTheme="minorEastAsia" w:hAnsiTheme="minorEastAsia" w:eastAsiaTheme="minorEastAsia" w:cstheme="minorEastAsia"/>
          <w:b w:val="0"/>
          <w:bCs w:val="0"/>
          <w:sz w:val="21"/>
          <w:szCs w:val="21"/>
          <w:lang w:val="en-US" w:eastAsia="zh-CN"/>
        </w:rPr>
      </w:pPr>
      <w:r>
        <w:rPr>
          <w:rFonts w:hint="eastAsia"/>
          <w:b/>
          <w:bCs/>
          <w:sz w:val="24"/>
          <w:szCs w:val="24"/>
          <w:lang w:val="en-US" w:eastAsia="zh-CN"/>
        </w:rPr>
        <w:t xml:space="preserve">摘要: </w:t>
      </w:r>
      <w:r>
        <w:rPr>
          <w:rFonts w:hint="eastAsia" w:asciiTheme="minorEastAsia" w:hAnsiTheme="minorEastAsia" w:eastAsiaTheme="minorEastAsia" w:cstheme="minorEastAsia"/>
          <w:b w:val="0"/>
          <w:bCs w:val="0"/>
          <w:sz w:val="21"/>
          <w:szCs w:val="21"/>
          <w:lang w:val="en-US" w:eastAsia="zh-CN"/>
        </w:rPr>
        <w:t>In this paper, we use data mining method to predict the success rate of telemarketing bank long-term deposits. The data set is from the data of a Portuguese retail bank from 2008 to 2013 (41188 data in total), so it includes the impact of the recent financial crisis. This paper uses the methods in data mining to predict the data set with 20 attributes and predict whether the bank customers will subscribe to fixed deposits. We first analyze the features of the dataset, process the missing values in the dataset, analyze the correlation between the features and the results, delete some unimportant features, and screen out more appropriate features; Then six models are used to forecast, including logical regression, k-nearest neighbor, naive Bayes, decision tree, SVM and integration model. Use Accuracy to evaluate the six models, and then find that LGBMClassifier presents the best results (Accuracy=0.91676).</w:t>
      </w:r>
    </w:p>
    <w:p>
      <w:pPr>
        <w:pStyle w:val="4"/>
        <w:bidi w:val="0"/>
        <w:spacing w:line="240" w:lineRule="auto"/>
        <w:rPr>
          <w:rFonts w:hint="eastAsia"/>
          <w:b w:val="0"/>
          <w:bCs w:val="0"/>
          <w:sz w:val="21"/>
          <w:szCs w:val="21"/>
          <w:lang w:val="en-US" w:eastAsia="zh-CN"/>
        </w:rPr>
      </w:pPr>
      <w:r>
        <w:rPr>
          <w:rFonts w:hint="eastAsia"/>
          <w:b/>
          <w:bCs/>
          <w:sz w:val="24"/>
          <w:szCs w:val="24"/>
          <w:lang w:val="en-US" w:eastAsia="zh-CN"/>
        </w:rPr>
        <w:t>Keywords：</w:t>
      </w:r>
      <w:r>
        <w:rPr>
          <w:rFonts w:hint="eastAsia"/>
          <w:b w:val="0"/>
          <w:bCs w:val="0"/>
          <w:sz w:val="21"/>
          <w:szCs w:val="21"/>
          <w:lang w:val="en-US" w:eastAsia="zh-CN"/>
        </w:rPr>
        <w:t>data mining；Feature engineering；machine learning</w:t>
      </w:r>
    </w:p>
    <w:p>
      <w:pPr>
        <w:pStyle w:val="3"/>
        <w:bidi w:val="0"/>
        <w:spacing w:line="240" w:lineRule="auto"/>
        <w:rPr>
          <w:rFonts w:hint="eastAsia"/>
          <w:lang w:val="en-US" w:eastAsia="zh-CN"/>
        </w:rPr>
      </w:pPr>
      <w:r>
        <w:rPr>
          <w:rFonts w:hint="eastAsia"/>
          <w:lang w:val="en-US" w:eastAsia="zh-CN"/>
        </w:rPr>
        <w:t>1 引言</w:t>
      </w:r>
    </w:p>
    <w:p>
      <w:pPr>
        <w:ind w:firstLine="420" w:firstLineChars="0"/>
        <w:rPr>
          <w:rFonts w:hint="default"/>
          <w:lang w:val="en-US" w:eastAsia="zh-CN"/>
        </w:rPr>
      </w:pPr>
      <w:r>
        <w:rPr>
          <w:rFonts w:hint="eastAsia"/>
          <w:lang w:val="en-US" w:eastAsia="zh-CN"/>
        </w:rPr>
        <w:t>在本文中，我们使用数据挖掘方法分析与葡萄牙银行机构的直接营销活动（电话）相关的数据。目标是预测电话销售银行长期存款的成功率。分类目标是预测客户是否会认购定期存款（变量y）。对于数据集我们需要考虑特征选择，在数据集中有一些无用的特征或有太多的噪声，这些噪声会降低预测结果。数据与葡萄牙银行机构的直接营销活动有关。营销活动以电话为基础。通常，需要与同一客户进行多次联系，才能访问产品（银行定期存款）是否订阅（“是”）。在本文中我们使用机器学习中的一些模型来进行预测长期存款的成功率，使用模型的平均精度来评估不同模型的表现。本文下面由三章组成，特征工程，对数据集进行分析，找出其中有用的工程；数据整理，将数据修改为适合模型训练；模型训练，使用不同的分类模型来进行训练，找出其中表现最好的分类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spacing w:line="240" w:lineRule="auto"/>
        <w:rPr>
          <w:rFonts w:hint="eastAsia"/>
          <w:lang w:val="en-US" w:eastAsia="zh-CN"/>
        </w:rPr>
      </w:pPr>
      <w:r>
        <w:rPr>
          <w:rFonts w:hint="eastAsia"/>
          <w:lang w:val="en-US" w:eastAsia="zh-CN"/>
        </w:rPr>
        <w:t>2 特征工程</w:t>
      </w:r>
    </w:p>
    <w:p>
      <w:pPr>
        <w:pStyle w:val="4"/>
        <w:bidi w:val="0"/>
        <w:spacing w:line="240" w:lineRule="auto"/>
        <w:rPr>
          <w:rFonts w:hint="eastAsia"/>
          <w:lang w:val="en-US" w:eastAsia="zh-CN"/>
        </w:rPr>
      </w:pPr>
      <w:r>
        <w:rPr>
          <w:rFonts w:hint="eastAsia"/>
          <w:lang w:val="en-US" w:eastAsia="zh-CN"/>
        </w:rPr>
        <w:t>2.1 数据集介绍</w:t>
      </w:r>
    </w:p>
    <w:p>
      <w:pPr>
        <w:spacing w:line="240" w:lineRule="auto"/>
        <w:ind w:firstLine="420" w:firstLineChars="0"/>
        <w:rPr>
          <w:rFonts w:hint="eastAsia"/>
          <w:lang w:val="en-US" w:eastAsia="zh-CN"/>
        </w:rPr>
      </w:pPr>
      <w:r>
        <w:rPr>
          <w:rFonts w:hint="eastAsia"/>
          <w:lang w:val="en-US" w:eastAsia="zh-CN"/>
        </w:rPr>
        <w:t>数据集</w:t>
      </w:r>
      <w:r>
        <w:rPr>
          <w:rFonts w:hint="eastAsia"/>
          <w:vertAlign w:val="superscript"/>
          <w:lang w:val="en-US" w:eastAsia="zh-CN"/>
        </w:rPr>
        <w:fldChar w:fldCharType="begin"/>
      </w:r>
      <w:r>
        <w:rPr>
          <w:rFonts w:hint="eastAsia"/>
          <w:vertAlign w:val="superscript"/>
          <w:lang w:val="en-US" w:eastAsia="zh-CN"/>
        </w:rPr>
        <w:instrText xml:space="preserve"> REF _Ref17490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总共有41188个样本，具有20个特征（age，job，marital，education，default，housing，loan，contact，month，day_of_week，duration，campaign，pdays，previous，poutcome，emp.var.rate，cons.price.idx，cons.conf.idx，euribor3m，nr.employed），20个特征的数据类型分别为整型，浮点型和字符串类型。</w:t>
      </w:r>
    </w:p>
    <w:p>
      <w:pPr>
        <w:pStyle w:val="4"/>
        <w:bidi w:val="0"/>
        <w:spacing w:line="240" w:lineRule="auto"/>
        <w:rPr>
          <w:rFonts w:hint="default"/>
          <w:lang w:val="en-US" w:eastAsia="zh-CN"/>
        </w:rPr>
      </w:pPr>
      <w:r>
        <w:rPr>
          <w:rFonts w:hint="eastAsia"/>
          <w:lang w:val="en-US" w:eastAsia="zh-CN"/>
        </w:rPr>
        <w:t>2.2 数据分布</w:t>
      </w:r>
    </w:p>
    <w:p>
      <w:pPr>
        <w:spacing w:line="240" w:lineRule="auto"/>
        <w:ind w:firstLine="420" w:firstLineChars="0"/>
        <w:rPr>
          <w:rFonts w:hint="eastAsia"/>
          <w:lang w:val="en-US" w:eastAsia="zh-CN"/>
        </w:rPr>
      </w:pPr>
      <w:r>
        <w:rPr>
          <w:rFonts w:hint="eastAsia"/>
          <w:lang w:val="en-US" w:eastAsia="zh-CN"/>
        </w:rPr>
        <w:t>由2.1节可知数据分为字符型和数值型，对于字符型数据我们使用饼状图和柱状图来进行分析，饼状图可以得到每个特征中不同类别的比例，柱状图可以得到特征中每一个类别对标签y中的yes和no所占比例。结果如图2.1和2.2所示：</w:t>
      </w:r>
    </w:p>
    <w:p>
      <w:pPr>
        <w:spacing w:line="240" w:lineRule="auto"/>
        <w:ind w:left="420" w:leftChars="0" w:firstLine="420" w:firstLineChars="0"/>
        <w:rPr>
          <w:rFonts w:hint="eastAsia"/>
          <w:lang w:val="en-US" w:eastAsia="zh-CN"/>
        </w:rPr>
      </w:pPr>
      <w:r>
        <w:rPr>
          <w:rFonts w:hint="eastAsia"/>
          <w:lang w:val="en-US" w:eastAsia="zh-CN"/>
        </w:rPr>
        <w:drawing>
          <wp:inline distT="0" distB="0" distL="114300" distR="114300">
            <wp:extent cx="3004820" cy="2778760"/>
            <wp:effectExtent l="0" t="0" r="5080" b="2540"/>
            <wp:docPr id="4" name="图片 4" descr="屏幕截图 2023-01-30 11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3-01-30 110630"/>
                    <pic:cNvPicPr>
                      <a:picLocks noChangeAspect="1"/>
                    </pic:cNvPicPr>
                  </pic:nvPicPr>
                  <pic:blipFill>
                    <a:blip r:embed="rId4"/>
                    <a:stretch>
                      <a:fillRect/>
                    </a:stretch>
                  </pic:blipFill>
                  <pic:spPr>
                    <a:xfrm>
                      <a:off x="0" y="0"/>
                      <a:ext cx="3004820" cy="2778760"/>
                    </a:xfrm>
                    <a:prstGeom prst="rect">
                      <a:avLst/>
                    </a:prstGeom>
                  </pic:spPr>
                </pic:pic>
              </a:graphicData>
            </a:graphic>
          </wp:inline>
        </w:drawing>
      </w:r>
    </w:p>
    <w:p>
      <w:pPr>
        <w:spacing w:line="240" w:lineRule="auto"/>
        <w:ind w:left="2100" w:leftChars="0" w:firstLine="420" w:firstLineChars="0"/>
        <w:jc w:val="both"/>
        <w:rPr>
          <w:rFonts w:hint="eastAsia"/>
          <w:lang w:val="en-US" w:eastAsia="zh-CN"/>
        </w:rPr>
      </w:pPr>
      <w:r>
        <w:rPr>
          <w:rFonts w:hint="eastAsia"/>
          <w:lang w:val="en-US" w:eastAsia="zh-CN"/>
        </w:rPr>
        <w:t>图2.1: job特征比例分布</w:t>
      </w:r>
    </w:p>
    <w:p>
      <w:pPr>
        <w:spacing w:line="240" w:lineRule="auto"/>
        <w:ind w:left="420" w:leftChars="0" w:firstLine="420" w:firstLineChars="0"/>
        <w:jc w:val="both"/>
        <w:rPr>
          <w:rFonts w:hint="default"/>
          <w:lang w:val="en-US" w:eastAsia="zh-CN"/>
        </w:rPr>
      </w:pPr>
      <w:r>
        <w:rPr>
          <w:rFonts w:hint="default"/>
          <w:lang w:val="en-US" w:eastAsia="zh-CN"/>
        </w:rPr>
        <w:drawing>
          <wp:inline distT="0" distB="0" distL="114300" distR="114300">
            <wp:extent cx="3285490" cy="2257425"/>
            <wp:effectExtent l="0" t="0" r="635" b="0"/>
            <wp:docPr id="6" name="图片 6" descr="屏幕截图 2023-01-31 092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3-01-31 092644"/>
                    <pic:cNvPicPr>
                      <a:picLocks noChangeAspect="1"/>
                    </pic:cNvPicPr>
                  </pic:nvPicPr>
                  <pic:blipFill>
                    <a:blip r:embed="rId5"/>
                    <a:stretch>
                      <a:fillRect/>
                    </a:stretch>
                  </pic:blipFill>
                  <pic:spPr>
                    <a:xfrm>
                      <a:off x="0" y="0"/>
                      <a:ext cx="3285490" cy="2257425"/>
                    </a:xfrm>
                    <a:prstGeom prst="rect">
                      <a:avLst/>
                    </a:prstGeom>
                  </pic:spPr>
                </pic:pic>
              </a:graphicData>
            </a:graphic>
          </wp:inline>
        </w:drawing>
      </w:r>
    </w:p>
    <w:p>
      <w:pPr>
        <w:spacing w:line="240" w:lineRule="auto"/>
        <w:ind w:left="1680" w:leftChars="0" w:firstLine="420" w:firstLineChars="0"/>
        <w:jc w:val="both"/>
        <w:rPr>
          <w:rFonts w:hint="eastAsia"/>
          <w:lang w:val="en-US" w:eastAsia="zh-CN"/>
        </w:rPr>
      </w:pPr>
      <w:r>
        <w:rPr>
          <w:rFonts w:hint="eastAsia"/>
          <w:lang w:val="en-US" w:eastAsia="zh-CN"/>
        </w:rPr>
        <w:t>图2.2 不同类别在标签中所占比例</w:t>
      </w:r>
    </w:p>
    <w:p>
      <w:pPr>
        <w:spacing w:line="240" w:lineRule="auto"/>
        <w:jc w:val="both"/>
        <w:rPr>
          <w:rFonts w:hint="eastAsia"/>
          <w:lang w:val="en-US" w:eastAsia="zh-CN"/>
        </w:rPr>
      </w:pPr>
      <w:r>
        <w:rPr>
          <w:rFonts w:hint="eastAsia"/>
          <w:lang w:val="en-US" w:eastAsia="zh-CN"/>
        </w:rPr>
        <w:t>对于每个特征的比例分布在代码中都有详细展示，在此不做赘述。对于数值型数据我们使用饼状图，箱线图和柱状图来查看比例分布，对于数值型数据中不同特征之间的相关性我们使用热力图来表示，如图2.3：</w:t>
      </w:r>
    </w:p>
    <w:p>
      <w:pPr>
        <w:spacing w:line="240" w:lineRule="auto"/>
        <w:ind w:left="420" w:leftChars="0" w:firstLine="420" w:firstLineChars="0"/>
        <w:jc w:val="both"/>
        <w:rPr>
          <w:rFonts w:hint="default"/>
          <w:lang w:val="en-US" w:eastAsia="zh-CN"/>
        </w:rPr>
      </w:pPr>
      <w:r>
        <w:rPr>
          <w:rFonts w:hint="default"/>
          <w:lang w:val="en-US" w:eastAsia="zh-CN"/>
        </w:rPr>
        <w:drawing>
          <wp:inline distT="0" distB="0" distL="114300" distR="114300">
            <wp:extent cx="4505960" cy="4124325"/>
            <wp:effectExtent l="0" t="0" r="8890" b="0"/>
            <wp:docPr id="7" name="图片 7" descr="屏幕截图 2023-01-31 094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3-01-31 094245"/>
                    <pic:cNvPicPr>
                      <a:picLocks noChangeAspect="1"/>
                    </pic:cNvPicPr>
                  </pic:nvPicPr>
                  <pic:blipFill>
                    <a:blip r:embed="rId6"/>
                    <a:stretch>
                      <a:fillRect/>
                    </a:stretch>
                  </pic:blipFill>
                  <pic:spPr>
                    <a:xfrm>
                      <a:off x="0" y="0"/>
                      <a:ext cx="4505960" cy="4124325"/>
                    </a:xfrm>
                    <a:prstGeom prst="rect">
                      <a:avLst/>
                    </a:prstGeom>
                  </pic:spPr>
                </pic:pic>
              </a:graphicData>
            </a:graphic>
          </wp:inline>
        </w:drawing>
      </w:r>
    </w:p>
    <w:p>
      <w:pPr>
        <w:spacing w:line="240" w:lineRule="auto"/>
        <w:ind w:left="2100" w:leftChars="0" w:firstLine="420" w:firstLineChars="0"/>
        <w:jc w:val="both"/>
        <w:rPr>
          <w:rFonts w:hint="default"/>
          <w:lang w:val="en-US" w:eastAsia="zh-CN"/>
        </w:rPr>
      </w:pPr>
      <w:r>
        <w:rPr>
          <w:rFonts w:hint="eastAsia"/>
          <w:lang w:val="en-US" w:eastAsia="zh-CN"/>
        </w:rPr>
        <w:t>图2.3：特征之间的皮尔逊相关系数</w:t>
      </w:r>
    </w:p>
    <w:p>
      <w:pPr>
        <w:pStyle w:val="4"/>
        <w:bidi w:val="0"/>
        <w:spacing w:line="240" w:lineRule="auto"/>
        <w:rPr>
          <w:rFonts w:hint="default"/>
          <w:lang w:val="en-US" w:eastAsia="zh-CN"/>
        </w:rPr>
      </w:pPr>
      <w:r>
        <w:rPr>
          <w:rFonts w:hint="eastAsia"/>
          <w:lang w:val="en-US" w:eastAsia="zh-CN"/>
        </w:rPr>
        <w:t>2.3 缺失值分析</w:t>
      </w:r>
    </w:p>
    <w:p>
      <w:pPr>
        <w:spacing w:line="240" w:lineRule="auto"/>
        <w:ind w:firstLine="420" w:firstLineChars="0"/>
        <w:rPr>
          <w:rFonts w:hint="eastAsia"/>
          <w:lang w:val="en-US" w:eastAsia="zh-CN"/>
        </w:rPr>
      </w:pPr>
      <w:r>
        <w:rPr>
          <w:rFonts w:hint="eastAsia"/>
          <w:lang w:val="en-US" w:eastAsia="zh-CN"/>
        </w:rPr>
        <w:t>使用饼状图对数据集进行分析，我们发现某些特征具有空值unknown。并且在不同特征中unknown所占比例不同，为了减少这些空值对预测结果的影响，我们具有两种解决办法，如果unknown所占比例少于5%的话，我们将具有unknown的样本删除，如果大于5%的话，我们将这个特征删除。并且经过分析我们发现将unknown比例大于5%的特征删除之后的预测结果比未删除之前要好。经过画图发现特征job，marital，education，housing，loan中unknown比例少于5%，default中unknown比例为20.9%，所以删除default这个特征。</w:t>
      </w:r>
    </w:p>
    <w:p>
      <w:pPr>
        <w:pStyle w:val="3"/>
        <w:bidi w:val="0"/>
        <w:spacing w:line="240" w:lineRule="auto"/>
        <w:rPr>
          <w:rFonts w:hint="eastAsia"/>
          <w:lang w:val="en-US" w:eastAsia="zh-CN"/>
        </w:rPr>
      </w:pPr>
      <w:r>
        <w:rPr>
          <w:rFonts w:hint="eastAsia"/>
          <w:lang w:val="en-US" w:eastAsia="zh-CN"/>
        </w:rPr>
        <w:t>3 数据整理</w:t>
      </w:r>
    </w:p>
    <w:p>
      <w:pPr>
        <w:spacing w:line="240" w:lineRule="auto"/>
        <w:ind w:firstLine="420" w:firstLineChars="0"/>
        <w:rPr>
          <w:rFonts w:hint="eastAsia"/>
          <w:lang w:val="en-US" w:eastAsia="zh-CN"/>
        </w:rPr>
      </w:pPr>
      <w:r>
        <w:rPr>
          <w:rFonts w:hint="eastAsia"/>
          <w:lang w:val="en-US" w:eastAsia="zh-CN"/>
        </w:rPr>
        <w:t>本节主要由三部分组成，数据校正，数据补全，数据转换。</w:t>
      </w:r>
    </w:p>
    <w:p>
      <w:pPr>
        <w:pStyle w:val="4"/>
        <w:bidi w:val="0"/>
        <w:spacing w:line="240" w:lineRule="auto"/>
        <w:rPr>
          <w:rFonts w:hint="eastAsia"/>
          <w:lang w:val="en-US" w:eastAsia="zh-CN"/>
        </w:rPr>
      </w:pPr>
      <w:r>
        <w:rPr>
          <w:rFonts w:hint="eastAsia"/>
          <w:lang w:val="en-US" w:eastAsia="zh-CN"/>
        </w:rPr>
        <w:t>3.1 数据校正</w:t>
      </w:r>
    </w:p>
    <w:p>
      <w:pPr>
        <w:spacing w:line="240" w:lineRule="auto"/>
        <w:ind w:firstLine="420" w:firstLineChars="0"/>
        <w:rPr>
          <w:rFonts w:hint="eastAsia"/>
          <w:lang w:val="en-US" w:eastAsia="zh-CN"/>
        </w:rPr>
      </w:pPr>
      <w:r>
        <w:rPr>
          <w:rFonts w:hint="eastAsia"/>
          <w:lang w:val="en-US" w:eastAsia="zh-CN"/>
        </w:rPr>
        <w:t>数据校正是为了修改异常数据。通过第二节的分析与参考其他人</w:t>
      </w:r>
      <w:r>
        <w:rPr>
          <w:rFonts w:hint="eastAsia"/>
          <w:vertAlign w:val="superscript"/>
          <w:lang w:val="en-US" w:eastAsia="zh-CN"/>
        </w:rPr>
        <w:fldChar w:fldCharType="begin"/>
      </w:r>
      <w:r>
        <w:rPr>
          <w:rFonts w:hint="eastAsia"/>
          <w:vertAlign w:val="superscript"/>
          <w:lang w:val="en-US" w:eastAsia="zh-CN"/>
        </w:rPr>
        <w:instrText xml:space="preserve"> REF _Ref18120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_Ref18012 \r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lang w:val="en-US" w:eastAsia="zh-CN"/>
        </w:rPr>
        <w:t>的做法，</w:t>
      </w:r>
      <w:r>
        <w:rPr>
          <w:rFonts w:hint="default"/>
          <w:lang w:val="en-US" w:eastAsia="zh-CN"/>
        </w:rPr>
        <w:t>’</w:t>
      </w:r>
      <w:r>
        <w:rPr>
          <w:rFonts w:hint="eastAsia"/>
          <w:lang w:val="en-US" w:eastAsia="zh-CN"/>
        </w:rPr>
        <w:t>material</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day_of_week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month</w:t>
      </w:r>
      <w:r>
        <w:rPr>
          <w:rFonts w:hint="default"/>
          <w:lang w:val="en-US" w:eastAsia="zh-CN"/>
        </w:rPr>
        <w:t>’</w:t>
      </w:r>
      <w:r>
        <w:rPr>
          <w:rFonts w:hint="eastAsia"/>
          <w:lang w:val="en-US" w:eastAsia="zh-CN"/>
        </w:rPr>
        <w:t>特征对于预测结果作用很小,所以我们将其删除；由第2节可知，</w:t>
      </w:r>
      <w:r>
        <w:rPr>
          <w:rFonts w:hint="default"/>
          <w:lang w:val="en-US" w:eastAsia="zh-CN"/>
        </w:rPr>
        <w:t>’</w:t>
      </w:r>
      <w:r>
        <w:rPr>
          <w:rFonts w:hint="eastAsia"/>
          <w:lang w:val="en-US" w:eastAsia="zh-CN"/>
        </w:rPr>
        <w:t>default</w:t>
      </w:r>
      <w:r>
        <w:rPr>
          <w:rFonts w:hint="default"/>
          <w:lang w:val="en-US" w:eastAsia="zh-CN"/>
        </w:rPr>
        <w:t>’</w:t>
      </w:r>
      <w:r>
        <w:rPr>
          <w:rFonts w:hint="eastAsia"/>
          <w:lang w:val="en-US" w:eastAsia="zh-CN"/>
        </w:rPr>
        <w:t>中缺失值比例高达20.9%，所以我们将此特征也删除。</w:t>
      </w:r>
    </w:p>
    <w:p>
      <w:pPr>
        <w:pStyle w:val="4"/>
        <w:bidi w:val="0"/>
        <w:spacing w:line="240" w:lineRule="auto"/>
        <w:rPr>
          <w:rFonts w:hint="eastAsia"/>
          <w:lang w:val="en-US" w:eastAsia="zh-CN"/>
        </w:rPr>
      </w:pPr>
      <w:r>
        <w:rPr>
          <w:rFonts w:hint="eastAsia"/>
          <w:lang w:val="en-US" w:eastAsia="zh-CN"/>
        </w:rPr>
        <w:t>3.2 数据补全</w:t>
      </w:r>
    </w:p>
    <w:p>
      <w:pPr>
        <w:spacing w:line="240" w:lineRule="auto"/>
        <w:ind w:firstLine="420" w:firstLineChars="0"/>
        <w:rPr>
          <w:rFonts w:hint="eastAsia"/>
          <w:lang w:val="en-US" w:eastAsia="zh-CN"/>
        </w:rPr>
      </w:pPr>
      <w:r>
        <w:rPr>
          <w:rFonts w:hint="eastAsia"/>
          <w:lang w:val="en-US" w:eastAsia="zh-CN"/>
        </w:rPr>
        <w:t>对于许多特征没有显性缺失，但是具有隐性缺失（unknown）。如job：</w:t>
      </w:r>
      <w:r>
        <w:rPr>
          <w:rFonts w:hint="default"/>
          <w:lang w:val="en-US" w:eastAsia="zh-CN"/>
        </w:rPr>
        <w:t>’</w:t>
      </w:r>
      <w:r>
        <w:rPr>
          <w:rFonts w:hint="eastAsia"/>
          <w:lang w:val="en-US" w:eastAsia="zh-CN"/>
        </w:rPr>
        <w:t>unknown</w:t>
      </w:r>
      <w:r>
        <w:rPr>
          <w:rFonts w:hint="default"/>
          <w:lang w:val="en-US" w:eastAsia="zh-CN"/>
        </w:rPr>
        <w:t>’</w:t>
      </w:r>
      <w:r>
        <w:rPr>
          <w:rFonts w:hint="eastAsia"/>
          <w:lang w:val="en-US" w:eastAsia="zh-CN"/>
        </w:rPr>
        <w:t xml:space="preserve"> 0.8%；marital: 'unknown': 0.2%；education: 'unknown' 4.2%；housing: 'unknown' 2.4%；loan: 'unknown' 2.4%。如果我们直接将这些特征的unknown使用每个特征中出现最多的值代替的话会产生噪声，影响预测结果，所以我们选择将出现unknown的样本进行删除。</w:t>
      </w:r>
    </w:p>
    <w:p>
      <w:pPr>
        <w:pStyle w:val="4"/>
        <w:bidi w:val="0"/>
        <w:rPr>
          <w:rFonts w:hint="eastAsia"/>
          <w:lang w:val="en-US" w:eastAsia="zh-CN"/>
        </w:rPr>
      </w:pPr>
      <w:r>
        <w:rPr>
          <w:rFonts w:hint="eastAsia"/>
          <w:lang w:val="en-US" w:eastAsia="zh-CN"/>
        </w:rPr>
        <w:t>3.3 数据转换</w:t>
      </w:r>
    </w:p>
    <w:p>
      <w:pPr>
        <w:spacing w:line="240" w:lineRule="auto"/>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因为’age’特征数值范围太大，所以我们将此特征值进行分段处理，将其转变为类别特征（age_period）。经过前面的处理后，类别特征有age_period: (0-16.919, 16.919-33.2, 33.2-49.4, 49.4-65.6, 65.6-98.0)；job: ('admin', 'blue-collar', 'technician', 'services', 'management', 'retired', 'entrepreneur', 'self-employed', 'housemaid', 'unemployed', 'student')；marital: ('married', 'single', 'divorced'；education: ('university.degree', 'high.school', 'basic.9y', 'professional.course', 'basic.4y', 'basic.6y', 'illiterate')；housing ('yes', 'no')；loan ('yes', 'no')；contact ('cellular', 'telephone')；target ('yes', 'no')；month ('jan', 'feb', 'mar', 'apr', 'may', 'jun', 'jul', 'aug', 'sep', 'dec', 'nov', 'dec')；day_of_week ('mon', 'tue', 'wed', 'thu', 'fri')。将housing，loan,y中的’yes’=&gt;1,no=&gt;0;其他的类别特征使用fit_transform()转变为0-1之间的数值。</w:t>
      </w:r>
    </w:p>
    <w:p>
      <w:pPr>
        <w:pStyle w:val="3"/>
        <w:bidi w:val="0"/>
        <w:rPr>
          <w:rFonts w:hint="eastAsia"/>
          <w:lang w:val="en-US" w:eastAsia="zh-CN"/>
        </w:rPr>
      </w:pPr>
      <w:r>
        <w:rPr>
          <w:rFonts w:hint="eastAsia"/>
          <w:lang w:val="en-US" w:eastAsia="zh-CN"/>
        </w:rPr>
        <w:t>4 模型训练</w:t>
      </w:r>
    </w:p>
    <w:p>
      <w:pPr>
        <w:pStyle w:val="4"/>
        <w:bidi w:val="0"/>
        <w:rPr>
          <w:rFonts w:hint="eastAsia"/>
          <w:lang w:val="en-US" w:eastAsia="zh-CN"/>
        </w:rPr>
      </w:pPr>
      <w:r>
        <w:rPr>
          <w:rFonts w:hint="eastAsia"/>
          <w:lang w:val="en-US" w:eastAsia="zh-CN"/>
        </w:rPr>
        <w:t>4.1 特征和目标分离与模型参数确定</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首先将数据集中’y’与其他特征进行分离；其次使用的模型分别有LogisticRegressionCV()，SGDClassifier()，Perceptron(),KNeighborsClassifier()，BernoulliNB()，GaussianNB()，DecisionTreeClassifier()，LinearSVC()，SVC(probability=True)，BaggingClassifier()，RandomForestClassifier()，AdaBoostClassifier()，XGBClassifier()，LGBMClassifier()，CatBoostClassifier(verbose=False)，对模型中的参数使用的都是默认参数</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数据集分为训练集和测试集，训练集占数据集的60%，测试集占数据集的30%。</w:t>
      </w:r>
    </w:p>
    <w:p>
      <w:pPr>
        <w:pStyle w:val="4"/>
        <w:bidi w:val="0"/>
        <w:rPr>
          <w:rFonts w:hint="eastAsia"/>
          <w:lang w:val="en-US" w:eastAsia="zh-CN"/>
        </w:rPr>
      </w:pPr>
      <w:r>
        <w:rPr>
          <w:rFonts w:hint="eastAsia"/>
          <w:lang w:val="en-US" w:eastAsia="zh-CN"/>
        </w:rPr>
        <w:t>4.2 模型训练结果</w:t>
      </w:r>
    </w:p>
    <w:p>
      <w:pPr>
        <w:ind w:firstLine="420" w:firstLineChars="0"/>
        <w:rPr>
          <w:rFonts w:hint="eastAsia"/>
          <w:lang w:val="en-US" w:eastAsia="zh-CN"/>
        </w:rPr>
      </w:pPr>
      <w:r>
        <w:rPr>
          <w:rFonts w:hint="eastAsia"/>
          <w:lang w:val="en-US" w:eastAsia="zh-CN"/>
        </w:rPr>
        <w:t>各个模型的预测结果如表4.1所示：</w:t>
      </w:r>
    </w:p>
    <w:p>
      <w:pPr>
        <w:ind w:left="2940" w:leftChars="0" w:firstLine="420" w:firstLineChars="0"/>
        <w:rPr>
          <w:rFonts w:hint="default"/>
          <w:lang w:val="en-US" w:eastAsia="zh-CN"/>
        </w:rPr>
      </w:pPr>
      <w:r>
        <w:rPr>
          <w:rFonts w:hint="eastAsia"/>
          <w:lang w:val="en-US" w:eastAsia="zh-CN"/>
        </w:rPr>
        <w:t>表4.1</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asciiTheme="minorAscii" w:hAnsiTheme="minorAscii"/>
                <w:sz w:val="21"/>
                <w:szCs w:val="21"/>
                <w:vertAlign w:val="baseline"/>
                <w:lang w:val="en-US" w:eastAsia="zh-CN"/>
              </w:rPr>
            </w:pPr>
            <w:r>
              <w:rPr>
                <w:rFonts w:hint="default" w:asciiTheme="minorAscii" w:hAnsiTheme="minorAscii"/>
                <w:sz w:val="21"/>
                <w:szCs w:val="21"/>
                <w:vertAlign w:val="baseline"/>
                <w:lang w:val="en-US" w:eastAsia="zh-CN"/>
              </w:rPr>
              <w:t>模型名字(MLA Name)</w:t>
            </w:r>
          </w:p>
        </w:tc>
        <w:tc>
          <w:tcPr>
            <w:tcW w:w="1704" w:type="dxa"/>
          </w:tcPr>
          <w:p>
            <w:pPr>
              <w:rPr>
                <w:rFonts w:hint="default" w:asciiTheme="minorAscii" w:hAnsiTheme="minorAscii" w:eastAsiaTheme="minorEastAsia" w:cstheme="minorEastAsia"/>
                <w:sz w:val="21"/>
                <w:szCs w:val="21"/>
                <w:vertAlign w:val="baseline"/>
                <w:lang w:val="en-US" w:eastAsia="zh-CN"/>
              </w:rPr>
            </w:pPr>
            <w:r>
              <w:rPr>
                <w:rFonts w:hint="default" w:asciiTheme="minorAscii" w:hAnsiTheme="minorAscii" w:eastAsiaTheme="minorEastAsia" w:cstheme="minorEastAsia"/>
                <w:sz w:val="21"/>
                <w:szCs w:val="21"/>
                <w:vertAlign w:val="baseline"/>
                <w:lang w:val="en-US" w:eastAsia="zh-CN"/>
              </w:rPr>
              <w:t>MLA Train</w:t>
            </w:r>
          </w:p>
          <w:p>
            <w:pPr>
              <w:rPr>
                <w:rFonts w:hint="default" w:asciiTheme="minorAscii" w:hAnsiTheme="minorAscii" w:eastAsiaTheme="minorEastAsia" w:cstheme="minorEastAsia"/>
                <w:sz w:val="21"/>
                <w:szCs w:val="21"/>
                <w:vertAlign w:val="baseline"/>
                <w:lang w:val="en-US" w:eastAsia="zh-CN"/>
              </w:rPr>
            </w:pPr>
            <w:r>
              <w:rPr>
                <w:rFonts w:hint="default" w:asciiTheme="minorAscii" w:hAnsiTheme="minorAscii" w:eastAsiaTheme="minorEastAsia" w:cstheme="minorEastAsia"/>
                <w:sz w:val="21"/>
                <w:szCs w:val="21"/>
                <w:vertAlign w:val="baseline"/>
                <w:lang w:val="en-US" w:eastAsia="zh-CN"/>
              </w:rPr>
              <w:t>Accuracy Mean</w:t>
            </w:r>
          </w:p>
        </w:tc>
        <w:tc>
          <w:tcPr>
            <w:tcW w:w="1704" w:type="dxa"/>
          </w:tcPr>
          <w:p>
            <w:pPr>
              <w:rPr>
                <w:rFonts w:hint="default" w:asciiTheme="minorAscii" w:hAnsiTheme="minorAscii" w:eastAsiaTheme="minorEastAsia" w:cstheme="minorEastAsia"/>
                <w:sz w:val="21"/>
                <w:szCs w:val="21"/>
                <w:vertAlign w:val="baseline"/>
                <w:lang w:val="en-US" w:eastAsia="zh-CN"/>
              </w:rPr>
            </w:pPr>
            <w:r>
              <w:rPr>
                <w:rFonts w:hint="default" w:asciiTheme="minorAscii" w:hAnsiTheme="minorAscii" w:eastAsiaTheme="minorEastAsia" w:cstheme="minorEastAsia"/>
                <w:sz w:val="21"/>
                <w:szCs w:val="21"/>
                <w:vertAlign w:val="baseline"/>
                <w:lang w:val="en-US" w:eastAsia="zh-CN"/>
              </w:rPr>
              <w:t>MLA Test</w:t>
            </w:r>
          </w:p>
          <w:p>
            <w:pPr>
              <w:rPr>
                <w:rFonts w:hint="default" w:asciiTheme="minorAscii" w:hAnsiTheme="minorAscii" w:eastAsiaTheme="minorEastAsia" w:cstheme="minorEastAsia"/>
                <w:sz w:val="21"/>
                <w:szCs w:val="21"/>
                <w:vertAlign w:val="baseline"/>
                <w:lang w:val="en-US" w:eastAsia="zh-CN"/>
              </w:rPr>
            </w:pPr>
            <w:r>
              <w:rPr>
                <w:rFonts w:hint="default" w:asciiTheme="minorAscii" w:hAnsiTheme="minorAscii" w:eastAsiaTheme="minorEastAsia" w:cstheme="minorEastAsia"/>
                <w:sz w:val="21"/>
                <w:szCs w:val="21"/>
                <w:vertAlign w:val="baseline"/>
                <w:lang w:val="en-US" w:eastAsia="zh-CN"/>
              </w:rPr>
              <w:t>Accuracy Mean</w:t>
            </w:r>
          </w:p>
        </w:tc>
        <w:tc>
          <w:tcPr>
            <w:tcW w:w="1705" w:type="dxa"/>
          </w:tcPr>
          <w:p>
            <w:pPr>
              <w:rPr>
                <w:rFonts w:hint="default" w:asciiTheme="minorAscii" w:hAnsiTheme="minorAscii" w:eastAsiaTheme="minorEastAsia" w:cstheme="minorEastAsia"/>
                <w:sz w:val="21"/>
                <w:szCs w:val="21"/>
                <w:vertAlign w:val="baseline"/>
                <w:lang w:val="en-US" w:eastAsia="zh-CN"/>
              </w:rPr>
            </w:pPr>
            <w:r>
              <w:rPr>
                <w:rFonts w:hint="default" w:asciiTheme="minorAscii" w:hAnsiTheme="minorAscii" w:eastAsiaTheme="minorEastAsia" w:cstheme="minorEastAsia"/>
                <w:sz w:val="21"/>
                <w:szCs w:val="21"/>
                <w:vertAlign w:val="baseline"/>
                <w:lang w:val="en-US" w:eastAsia="zh-CN"/>
              </w:rPr>
              <w:t>MLA Test Accuracy 3*STD</w:t>
            </w:r>
          </w:p>
        </w:tc>
        <w:tc>
          <w:tcPr>
            <w:tcW w:w="1705" w:type="dxa"/>
          </w:tcPr>
          <w:p>
            <w:pPr>
              <w:rPr>
                <w:rFonts w:hint="default" w:asciiTheme="minorAscii" w:hAnsiTheme="minorAscii" w:eastAsiaTheme="minorEastAsia" w:cstheme="minorEastAsia"/>
                <w:sz w:val="21"/>
                <w:szCs w:val="21"/>
                <w:vertAlign w:val="baseline"/>
                <w:lang w:val="en-US" w:eastAsia="zh-CN"/>
              </w:rPr>
            </w:pPr>
            <w:r>
              <w:rPr>
                <w:rFonts w:hint="default" w:asciiTheme="minorAscii" w:hAnsiTheme="minorAscii" w:eastAsiaTheme="minorEastAsia" w:cstheme="minorEastAsia"/>
                <w:sz w:val="21"/>
                <w:szCs w:val="21"/>
                <w:vertAlign w:val="baseline"/>
                <w:lang w:val="en-US" w:eastAsia="zh-CN"/>
              </w:rPr>
              <w:t>MLA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LGBMClassifier</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0.942789</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0.91724</w:t>
            </w:r>
          </w:p>
        </w:tc>
        <w:tc>
          <w:tcPr>
            <w:tcW w:w="1705"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0.004936</w:t>
            </w:r>
          </w:p>
        </w:tc>
        <w:tc>
          <w:tcPr>
            <w:tcW w:w="1705"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0.425527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CatBoostClassifier</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0.952903</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0.916786</w:t>
            </w:r>
          </w:p>
        </w:tc>
        <w:tc>
          <w:tcPr>
            <w:tcW w:w="1705"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0.005364</w:t>
            </w:r>
          </w:p>
        </w:tc>
        <w:tc>
          <w:tcPr>
            <w:tcW w:w="1705" w:type="dxa"/>
          </w:tcPr>
          <w:p>
            <w:pPr>
              <w:rPr>
                <w:rFonts w:hint="default"/>
                <w:vertAlign w:val="baseline"/>
                <w:lang w:val="en-US" w:eastAsia="zh-CN"/>
              </w:rPr>
            </w:pPr>
            <w:r>
              <w:rPr>
                <w:rFonts w:hint="eastAsia"/>
                <w:vertAlign w:val="baseline"/>
                <w:lang w:val="en-US" w:eastAsia="zh-CN"/>
              </w:rPr>
              <w:t>7.177264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XGBClassifier</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0.963736</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0.914036</w:t>
            </w:r>
          </w:p>
        </w:tc>
        <w:tc>
          <w:tcPr>
            <w:tcW w:w="1705"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0.008474</w:t>
            </w:r>
          </w:p>
        </w:tc>
        <w:tc>
          <w:tcPr>
            <w:tcW w:w="1705" w:type="dxa"/>
          </w:tcPr>
          <w:p>
            <w:pPr>
              <w:rPr>
                <w:rFonts w:hint="default"/>
                <w:vertAlign w:val="baseline"/>
                <w:lang w:val="en-US" w:eastAsia="zh-CN"/>
              </w:rPr>
            </w:pPr>
            <w:r>
              <w:rPr>
                <w:rFonts w:hint="eastAsia"/>
                <w:vertAlign w:val="baseline"/>
                <w:lang w:val="en-US" w:eastAsia="zh-CN"/>
              </w:rPr>
              <w:t>0.449606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RandomForestClassifier</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0.999987</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0.913382</w:t>
            </w:r>
          </w:p>
        </w:tc>
        <w:tc>
          <w:tcPr>
            <w:tcW w:w="1705"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0.006828</w:t>
            </w:r>
          </w:p>
        </w:tc>
        <w:tc>
          <w:tcPr>
            <w:tcW w:w="1705" w:type="dxa"/>
          </w:tcPr>
          <w:p>
            <w:pPr>
              <w:rPr>
                <w:rFonts w:hint="default"/>
                <w:vertAlign w:val="baseline"/>
                <w:lang w:val="en-US" w:eastAsia="zh-CN"/>
              </w:rPr>
            </w:pPr>
            <w:r>
              <w:rPr>
                <w:rFonts w:hint="eastAsia"/>
                <w:vertAlign w:val="baseline"/>
                <w:lang w:val="en-US" w:eastAsia="zh-CN"/>
              </w:rPr>
              <w:t>1.669706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AdaBoostClassifier</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0.909651</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0.911243</w:t>
            </w:r>
          </w:p>
        </w:tc>
        <w:tc>
          <w:tcPr>
            <w:tcW w:w="1705"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0.007564</w:t>
            </w:r>
          </w:p>
        </w:tc>
        <w:tc>
          <w:tcPr>
            <w:tcW w:w="1705" w:type="dxa"/>
          </w:tcPr>
          <w:p>
            <w:pPr>
              <w:rPr>
                <w:rFonts w:hint="default"/>
                <w:vertAlign w:val="baseline"/>
                <w:lang w:val="en-US" w:eastAsia="zh-CN"/>
              </w:rPr>
            </w:pPr>
            <w:r>
              <w:rPr>
                <w:rFonts w:hint="eastAsia"/>
                <w:vertAlign w:val="baseline"/>
                <w:lang w:val="en-US" w:eastAsia="zh-CN"/>
              </w:rPr>
              <w:t>0.76998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LogisticRegressionCV</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0.909467</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0.91037</w:t>
            </w:r>
          </w:p>
        </w:tc>
        <w:tc>
          <w:tcPr>
            <w:tcW w:w="1705"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0.003942</w:t>
            </w:r>
          </w:p>
        </w:tc>
        <w:tc>
          <w:tcPr>
            <w:tcW w:w="1705" w:type="dxa"/>
          </w:tcPr>
          <w:p>
            <w:pPr>
              <w:rPr>
                <w:rFonts w:hint="default"/>
                <w:vertAlign w:val="baseline"/>
                <w:lang w:val="en-US" w:eastAsia="zh-CN"/>
              </w:rPr>
            </w:pPr>
            <w:r>
              <w:rPr>
                <w:rFonts w:hint="eastAsia"/>
                <w:vertAlign w:val="baseline"/>
                <w:lang w:val="en-US" w:eastAsia="zh-CN"/>
              </w:rPr>
              <w:t>1.379639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LinearSVC</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0.907652</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0.908703</w:t>
            </w:r>
          </w:p>
        </w:tc>
        <w:tc>
          <w:tcPr>
            <w:tcW w:w="1705"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0.005764</w:t>
            </w:r>
          </w:p>
        </w:tc>
        <w:tc>
          <w:tcPr>
            <w:tcW w:w="1705" w:type="dxa"/>
          </w:tcPr>
          <w:p>
            <w:pPr>
              <w:rPr>
                <w:rFonts w:hint="default"/>
                <w:vertAlign w:val="baseline"/>
                <w:lang w:val="en-US" w:eastAsia="zh-CN"/>
              </w:rPr>
            </w:pPr>
            <w:r>
              <w:rPr>
                <w:rFonts w:hint="eastAsia"/>
                <w:vertAlign w:val="baseline"/>
                <w:lang w:val="en-US" w:eastAsia="zh-CN"/>
              </w:rPr>
              <w:t>0.273751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BaggingClassifier</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0.993134</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0.907516</w:t>
            </w:r>
          </w:p>
        </w:tc>
        <w:tc>
          <w:tcPr>
            <w:tcW w:w="1705"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0.009617</w:t>
            </w:r>
          </w:p>
        </w:tc>
        <w:tc>
          <w:tcPr>
            <w:tcW w:w="1705" w:type="dxa"/>
          </w:tcPr>
          <w:p>
            <w:pPr>
              <w:rPr>
                <w:rFonts w:hint="default"/>
                <w:vertAlign w:val="baseline"/>
                <w:lang w:val="en-US" w:eastAsia="zh-CN"/>
              </w:rPr>
            </w:pPr>
            <w:r>
              <w:rPr>
                <w:rFonts w:hint="eastAsia"/>
                <w:vertAlign w:val="baseline"/>
                <w:lang w:val="en-US" w:eastAsia="zh-CN"/>
              </w:rPr>
              <w:t>0.506717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SGDClassifier</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0.905775</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0.905971</w:t>
            </w:r>
          </w:p>
        </w:tc>
        <w:tc>
          <w:tcPr>
            <w:tcW w:w="1705"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0.007112</w:t>
            </w:r>
          </w:p>
        </w:tc>
        <w:tc>
          <w:tcPr>
            <w:tcW w:w="1705" w:type="dxa"/>
          </w:tcPr>
          <w:p>
            <w:pPr>
              <w:rPr>
                <w:rFonts w:hint="default"/>
                <w:vertAlign w:val="baseline"/>
                <w:lang w:val="en-US" w:eastAsia="zh-CN"/>
              </w:rPr>
            </w:pPr>
            <w:r>
              <w:rPr>
                <w:rFonts w:hint="eastAsia"/>
                <w:vertAlign w:val="baseline"/>
                <w:lang w:val="en-US" w:eastAsia="zh-CN"/>
              </w:rPr>
              <w:t>0.037652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SVC</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0.9044</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0.903029</w:t>
            </w:r>
          </w:p>
        </w:tc>
        <w:tc>
          <w:tcPr>
            <w:tcW w:w="1705"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0.008198</w:t>
            </w:r>
          </w:p>
        </w:tc>
        <w:tc>
          <w:tcPr>
            <w:tcW w:w="1705" w:type="dxa"/>
          </w:tcPr>
          <w:p>
            <w:pPr>
              <w:rPr>
                <w:rFonts w:hint="default"/>
                <w:vertAlign w:val="baseline"/>
                <w:lang w:val="en-US" w:eastAsia="zh-CN"/>
              </w:rPr>
            </w:pPr>
            <w:r>
              <w:rPr>
                <w:rFonts w:hint="eastAsia"/>
                <w:vertAlign w:val="baseline"/>
                <w:lang w:val="en-US" w:eastAsia="zh-CN"/>
              </w:rPr>
              <w:t>33.005436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KNeighborsClassifier</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0.917281</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0.895243</w:t>
            </w:r>
          </w:p>
        </w:tc>
        <w:tc>
          <w:tcPr>
            <w:tcW w:w="1705"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0.007765</w:t>
            </w:r>
          </w:p>
        </w:tc>
        <w:tc>
          <w:tcPr>
            <w:tcW w:w="1705" w:type="dxa"/>
          </w:tcPr>
          <w:p>
            <w:pPr>
              <w:rPr>
                <w:rFonts w:hint="default"/>
                <w:vertAlign w:val="baseline"/>
                <w:lang w:val="en-US" w:eastAsia="zh-CN"/>
              </w:rPr>
            </w:pPr>
            <w:r>
              <w:rPr>
                <w:rFonts w:hint="eastAsia"/>
                <w:vertAlign w:val="baseline"/>
                <w:lang w:val="en-US" w:eastAsia="zh-CN"/>
              </w:rPr>
              <w:t>0.007261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BernoulliNB</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0.887953</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0.889045</w:t>
            </w:r>
          </w:p>
        </w:tc>
        <w:tc>
          <w:tcPr>
            <w:tcW w:w="1705"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0.007768</w:t>
            </w:r>
          </w:p>
        </w:tc>
        <w:tc>
          <w:tcPr>
            <w:tcW w:w="1705" w:type="dxa"/>
          </w:tcPr>
          <w:p>
            <w:pPr>
              <w:rPr>
                <w:rFonts w:hint="default"/>
                <w:vertAlign w:val="baseline"/>
                <w:lang w:val="en-US" w:eastAsia="zh-CN"/>
              </w:rPr>
            </w:pPr>
            <w:r>
              <w:rPr>
                <w:rFonts w:hint="eastAsia"/>
                <w:vertAlign w:val="baseline"/>
                <w:lang w:val="en-US" w:eastAsia="zh-CN"/>
              </w:rPr>
              <w:t>0.016743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DecisionTreeClassifier</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1.0</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0.888897</w:t>
            </w:r>
          </w:p>
        </w:tc>
        <w:tc>
          <w:tcPr>
            <w:tcW w:w="1705"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0.011145</w:t>
            </w:r>
          </w:p>
        </w:tc>
        <w:tc>
          <w:tcPr>
            <w:tcW w:w="1705" w:type="dxa"/>
          </w:tcPr>
          <w:p>
            <w:pPr>
              <w:rPr>
                <w:rFonts w:hint="default"/>
                <w:vertAlign w:val="baseline"/>
                <w:lang w:val="en-US" w:eastAsia="zh-CN"/>
              </w:rPr>
            </w:pPr>
            <w:r>
              <w:rPr>
                <w:rFonts w:hint="eastAsia"/>
                <w:vertAlign w:val="baseline"/>
                <w:lang w:val="en-US" w:eastAsia="zh-CN"/>
              </w:rPr>
              <w:t>0.084303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Perceptron</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0.864692</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0.86545</w:t>
            </w:r>
          </w:p>
        </w:tc>
        <w:tc>
          <w:tcPr>
            <w:tcW w:w="1705"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0.127614</w:t>
            </w:r>
          </w:p>
        </w:tc>
        <w:tc>
          <w:tcPr>
            <w:tcW w:w="1705" w:type="dxa"/>
          </w:tcPr>
          <w:p>
            <w:pPr>
              <w:rPr>
                <w:rFonts w:hint="default"/>
                <w:vertAlign w:val="baseline"/>
                <w:lang w:val="en-US" w:eastAsia="zh-CN"/>
              </w:rPr>
            </w:pPr>
            <w:r>
              <w:rPr>
                <w:rFonts w:hint="eastAsia"/>
                <w:vertAlign w:val="baseline"/>
                <w:lang w:val="en-US" w:eastAsia="zh-CN"/>
              </w:rPr>
              <w:t>0.020237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GaussianNB</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0.833444</w:t>
            </w:r>
          </w:p>
        </w:tc>
        <w:tc>
          <w:tcPr>
            <w:tcW w:w="1704"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0.833869</w:t>
            </w:r>
          </w:p>
        </w:tc>
        <w:tc>
          <w:tcPr>
            <w:tcW w:w="1705" w:type="dxa"/>
          </w:tcPr>
          <w:p>
            <w:pPr>
              <w:rPr>
                <w:rFonts w:hint="eastAsia" w:asciiTheme="minorEastAsia" w:hAnsiTheme="minorEastAsia" w:eastAsiaTheme="minorEastAsia" w:cstheme="minorEastAsia"/>
                <w:sz w:val="18"/>
                <w:szCs w:val="18"/>
                <w:vertAlign w:val="baseline"/>
                <w:lang w:val="en-US" w:eastAsia="zh-CN"/>
              </w:rPr>
            </w:pPr>
            <w:r>
              <w:rPr>
                <w:rFonts w:hint="eastAsia" w:asciiTheme="minorEastAsia" w:hAnsiTheme="minorEastAsia" w:eastAsiaTheme="minorEastAsia" w:cstheme="minorEastAsia"/>
                <w:sz w:val="18"/>
                <w:szCs w:val="18"/>
                <w:vertAlign w:val="baseline"/>
                <w:lang w:val="en-US" w:eastAsia="zh-CN"/>
              </w:rPr>
              <w:t>0.009151</w:t>
            </w:r>
          </w:p>
        </w:tc>
        <w:tc>
          <w:tcPr>
            <w:tcW w:w="1705" w:type="dxa"/>
          </w:tcPr>
          <w:p>
            <w:pPr>
              <w:rPr>
                <w:rFonts w:hint="default"/>
                <w:vertAlign w:val="baseline"/>
                <w:lang w:val="en-US" w:eastAsia="zh-CN"/>
              </w:rPr>
            </w:pPr>
            <w:r>
              <w:rPr>
                <w:rFonts w:hint="eastAsia"/>
                <w:vertAlign w:val="baseline"/>
                <w:lang w:val="en-US" w:eastAsia="zh-CN"/>
              </w:rPr>
              <w:t>0.013714</w:t>
            </w:r>
          </w:p>
        </w:tc>
      </w:tr>
    </w:tbl>
    <w:p>
      <w:pPr>
        <w:ind w:firstLine="420" w:firstLineChars="0"/>
        <w:rPr>
          <w:rFonts w:hint="default"/>
          <w:lang w:val="en-US" w:eastAsia="zh-CN"/>
        </w:rPr>
      </w:pPr>
    </w:p>
    <w:p>
      <w:pPr>
        <w:spacing w:line="240" w:lineRule="auto"/>
        <w:rPr>
          <w:rFonts w:hint="eastAsia" w:asciiTheme="minorEastAsia" w:hAnsiTheme="minorEastAsia" w:cstheme="minorEastAsia"/>
          <w:b/>
          <w:bCs/>
          <w:sz w:val="24"/>
          <w:szCs w:val="24"/>
          <w:lang w:val="en-US" w:eastAsia="zh-CN"/>
        </w:rPr>
      </w:pPr>
      <w:bookmarkStart w:id="4" w:name="_GoBack"/>
      <w:bookmarkEnd w:id="4"/>
    </w:p>
    <w:p>
      <w:pPr>
        <w:spacing w:line="240" w:lineRule="auto"/>
        <w:rPr>
          <w:rFonts w:hint="eastAsia" w:asciiTheme="minorEastAsia" w:hAnsiTheme="minorEastAsia" w:cstheme="minorEastAsia"/>
          <w:b/>
          <w:bCs/>
          <w:sz w:val="24"/>
          <w:szCs w:val="24"/>
          <w:lang w:val="en-US" w:eastAsia="zh-CN"/>
        </w:rPr>
      </w:pPr>
    </w:p>
    <w:p>
      <w:pPr>
        <w:spacing w:line="240" w:lineRule="auto"/>
        <w:rPr>
          <w:rFonts w:hint="eastAsia" w:asciiTheme="minorEastAsia" w:hAnsiTheme="minorEastAsia" w:cstheme="minorEastAsia"/>
          <w:b/>
          <w:bCs/>
          <w:sz w:val="24"/>
          <w:szCs w:val="24"/>
          <w:lang w:val="en-US" w:eastAsia="zh-CN"/>
        </w:rPr>
      </w:pPr>
    </w:p>
    <w:p>
      <w:pPr>
        <w:spacing w:line="240" w:lineRule="auto"/>
        <w:rPr>
          <w:rFonts w:hint="eastAsia" w:asciiTheme="minorEastAsia" w:hAnsiTheme="minorEastAsia" w:cstheme="minorEastAsia"/>
          <w:b/>
          <w:bCs/>
          <w:sz w:val="24"/>
          <w:szCs w:val="24"/>
          <w:lang w:val="en-US" w:eastAsia="zh-CN"/>
        </w:rPr>
      </w:pPr>
    </w:p>
    <w:p>
      <w:pPr>
        <w:spacing w:line="240" w:lineRule="auto"/>
        <w:rPr>
          <w:rFonts w:hint="eastAsia" w:asciiTheme="minorEastAsia" w:hAnsiTheme="minorEastAsia" w:cstheme="minorEastAsia"/>
          <w:b/>
          <w:bCs/>
          <w:sz w:val="24"/>
          <w:szCs w:val="24"/>
          <w:lang w:val="en-US" w:eastAsia="zh-CN"/>
        </w:rPr>
      </w:pPr>
    </w:p>
    <w:p>
      <w:pPr>
        <w:spacing w:line="240" w:lineRule="auto"/>
        <w:rPr>
          <w:rFonts w:hint="eastAsia" w:asciiTheme="minorEastAsia" w:hAnsiTheme="minorEastAsia" w:cstheme="minorEastAsia"/>
          <w:b/>
          <w:bCs/>
          <w:sz w:val="24"/>
          <w:szCs w:val="24"/>
          <w:lang w:val="en-US" w:eastAsia="zh-CN"/>
        </w:rPr>
      </w:pPr>
    </w:p>
    <w:p>
      <w:pPr>
        <w:spacing w:line="240" w:lineRule="auto"/>
        <w:rPr>
          <w:rFonts w:hint="eastAsia" w:asciiTheme="minorEastAsia" w:hAnsiTheme="minorEastAsia" w:cstheme="minorEastAsia"/>
          <w:b/>
          <w:bCs/>
          <w:sz w:val="24"/>
          <w:szCs w:val="24"/>
          <w:lang w:val="en-US" w:eastAsia="zh-CN"/>
        </w:rPr>
      </w:pPr>
    </w:p>
    <w:p>
      <w:pPr>
        <w:spacing w:line="240" w:lineRule="auto"/>
        <w:rPr>
          <w:rFonts w:hint="eastAsia" w:asciiTheme="minorEastAsia" w:hAnsiTheme="minorEastAsia" w:cstheme="minorEastAsia"/>
          <w:b/>
          <w:bCs/>
          <w:sz w:val="24"/>
          <w:szCs w:val="24"/>
          <w:lang w:val="en-US" w:eastAsia="zh-CN"/>
        </w:rPr>
      </w:pPr>
    </w:p>
    <w:p>
      <w:pPr>
        <w:spacing w:line="240" w:lineRule="auto"/>
        <w:rPr>
          <w:rFonts w:hint="eastAsia" w:asciiTheme="minorEastAsia" w:hAnsiTheme="minorEastAsia" w:cstheme="minorEastAsia"/>
          <w:b/>
          <w:bCs/>
          <w:sz w:val="24"/>
          <w:szCs w:val="24"/>
          <w:lang w:val="en-US" w:eastAsia="zh-CN"/>
        </w:rPr>
      </w:pPr>
    </w:p>
    <w:p>
      <w:pPr>
        <w:spacing w:line="240" w:lineRule="auto"/>
        <w:rPr>
          <w:rFonts w:hint="eastAsia" w:asciiTheme="minorEastAsia" w:hAnsiTheme="minorEastAsia" w:cstheme="minorEastAsia"/>
          <w:b/>
          <w:bCs/>
          <w:sz w:val="24"/>
          <w:szCs w:val="24"/>
          <w:lang w:val="en-US" w:eastAsia="zh-CN"/>
        </w:rPr>
      </w:pPr>
    </w:p>
    <w:p>
      <w:pPr>
        <w:spacing w:line="240" w:lineRule="auto"/>
        <w:rPr>
          <w:rFonts w:hint="eastAsia" w:asciiTheme="minorEastAsia" w:hAnsiTheme="minorEastAsia" w:cstheme="minorEastAsia"/>
          <w:b/>
          <w:bCs/>
          <w:sz w:val="24"/>
          <w:szCs w:val="24"/>
          <w:lang w:val="en-US" w:eastAsia="zh-CN"/>
        </w:rPr>
      </w:pPr>
    </w:p>
    <w:p>
      <w:pPr>
        <w:spacing w:line="240" w:lineRule="auto"/>
        <w:rPr>
          <w:rFonts w:hint="eastAsia" w:asciiTheme="minorEastAsia" w:hAnsiTheme="minorEastAsia" w:cstheme="minorEastAsia"/>
          <w:b/>
          <w:bCs/>
          <w:sz w:val="24"/>
          <w:szCs w:val="24"/>
          <w:lang w:val="en-US" w:eastAsia="zh-CN"/>
        </w:rPr>
      </w:pPr>
    </w:p>
    <w:p>
      <w:pPr>
        <w:spacing w:line="240" w:lineRule="auto"/>
        <w:rPr>
          <w:rFonts w:hint="eastAsia" w:asciiTheme="minorEastAsia" w:hAnsiTheme="minorEastAsia" w:cstheme="minorEastAsia"/>
          <w:b/>
          <w:bCs/>
          <w:sz w:val="24"/>
          <w:szCs w:val="24"/>
          <w:lang w:val="en-US" w:eastAsia="zh-CN"/>
        </w:rPr>
      </w:pPr>
    </w:p>
    <w:p>
      <w:pPr>
        <w:spacing w:line="240" w:lineRule="auto"/>
        <w:rPr>
          <w:rFonts w:hint="eastAsia" w:asciiTheme="minorEastAsia" w:hAnsiTheme="minorEastAsia" w:cstheme="minorEastAsia"/>
          <w:b/>
          <w:bCs/>
          <w:sz w:val="24"/>
          <w:szCs w:val="24"/>
          <w:lang w:val="en-US" w:eastAsia="zh-CN"/>
        </w:rPr>
      </w:pPr>
    </w:p>
    <w:p>
      <w:pPr>
        <w:spacing w:line="240" w:lineRule="auto"/>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参考文献</w:t>
      </w:r>
    </w:p>
    <w:p>
      <w:pPr>
        <w:numPr>
          <w:ilvl w:val="0"/>
          <w:numId w:val="1"/>
        </w:numPr>
        <w:spacing w:line="240" w:lineRule="auto"/>
        <w:ind w:left="360" w:leftChars="0" w:hanging="360" w:firstLineChars="0"/>
        <w:rPr>
          <w:rFonts w:hint="default" w:asciiTheme="minorEastAsia" w:hAnsiTheme="minorEastAsia" w:cstheme="minorEastAsia"/>
          <w:b w:val="0"/>
          <w:bCs w:val="0"/>
          <w:sz w:val="21"/>
          <w:szCs w:val="21"/>
          <w:lang w:val="en-US" w:eastAsia="zh-CN"/>
        </w:rPr>
      </w:pPr>
      <w:bookmarkStart w:id="0" w:name="_Ref17490"/>
      <w:r>
        <w:rPr>
          <w:rFonts w:hint="eastAsia" w:asciiTheme="minorEastAsia" w:hAnsiTheme="minorEastAsia" w:cstheme="minorEastAsia"/>
          <w:b w:val="0"/>
          <w:bCs w:val="0"/>
          <w:sz w:val="21"/>
          <w:szCs w:val="21"/>
          <w:lang w:val="en-US" w:eastAsia="zh-CN"/>
        </w:rPr>
        <w:t>Moro S, Cortez P, Rita P. A data-driven approach to predict the success of bank telemarketing[J]. Decision Support Systems, 2014, 62: 22-31.</w:t>
      </w:r>
      <w:bookmarkEnd w:id="0"/>
    </w:p>
    <w:p>
      <w:pPr>
        <w:numPr>
          <w:ilvl w:val="0"/>
          <w:numId w:val="1"/>
        </w:numPr>
        <w:spacing w:line="240" w:lineRule="auto"/>
        <w:ind w:left="360" w:leftChars="0" w:hanging="360" w:firstLineChars="0"/>
        <w:rPr>
          <w:rFonts w:hint="default" w:asciiTheme="minorEastAsia" w:hAnsiTheme="minorEastAsia" w:cstheme="minorEastAsia"/>
          <w:b w:val="0"/>
          <w:bCs w:val="0"/>
          <w:sz w:val="21"/>
          <w:szCs w:val="21"/>
          <w:lang w:val="en-US" w:eastAsia="zh-CN"/>
        </w:rPr>
      </w:pPr>
      <w:bookmarkStart w:id="1" w:name="_Ref17895"/>
      <w:bookmarkStart w:id="2" w:name="_Ref18120"/>
      <w:r>
        <w:rPr>
          <w:rFonts w:hint="default" w:asciiTheme="minorEastAsia" w:hAnsiTheme="minorEastAsia" w:cstheme="minorEastAsia"/>
          <w:b w:val="0"/>
          <w:bCs w:val="0"/>
          <w:sz w:val="21"/>
          <w:szCs w:val="21"/>
          <w:lang w:val="en-US" w:eastAsia="zh-CN"/>
        </w:rPr>
        <w:fldChar w:fldCharType="begin"/>
      </w:r>
      <w:r>
        <w:rPr>
          <w:rFonts w:hint="default" w:asciiTheme="minorEastAsia" w:hAnsiTheme="minorEastAsia" w:cstheme="minorEastAsia"/>
          <w:b w:val="0"/>
          <w:bCs w:val="0"/>
          <w:sz w:val="21"/>
          <w:szCs w:val="21"/>
          <w:lang w:val="en-US" w:eastAsia="zh-CN"/>
        </w:rPr>
        <w:instrText xml:space="preserve"> HYPERLINK "https://towardsdatascience.com/machine-learning-case-study-a-data-driven-approach-to-predict-the-success-of-bank-telemarketing-20e37d46c31c" </w:instrText>
      </w:r>
      <w:r>
        <w:rPr>
          <w:rFonts w:hint="default" w:asciiTheme="minorEastAsia" w:hAnsiTheme="minorEastAsia" w:cstheme="minorEastAsia"/>
          <w:b w:val="0"/>
          <w:bCs w:val="0"/>
          <w:sz w:val="21"/>
          <w:szCs w:val="21"/>
          <w:lang w:val="en-US" w:eastAsia="zh-CN"/>
        </w:rPr>
        <w:fldChar w:fldCharType="separate"/>
      </w:r>
      <w:r>
        <w:rPr>
          <w:rStyle w:val="9"/>
          <w:rFonts w:hint="default" w:asciiTheme="minorEastAsia" w:hAnsiTheme="minorEastAsia" w:cstheme="minorEastAsia"/>
          <w:b w:val="0"/>
          <w:bCs w:val="0"/>
          <w:sz w:val="21"/>
          <w:szCs w:val="21"/>
          <w:lang w:val="en-US" w:eastAsia="zh-CN"/>
        </w:rPr>
        <w:t>https://towardsdatascience.com/machine-learning-case-study-a-data-driven-approach-to-predict-the-success-of-bank-telemarketing-20e37d46c31c</w:t>
      </w:r>
      <w:bookmarkEnd w:id="1"/>
      <w:r>
        <w:rPr>
          <w:rFonts w:hint="default" w:asciiTheme="minorEastAsia" w:hAnsiTheme="minorEastAsia" w:cstheme="minorEastAsia"/>
          <w:b w:val="0"/>
          <w:bCs w:val="0"/>
          <w:sz w:val="21"/>
          <w:szCs w:val="21"/>
          <w:lang w:val="en-US" w:eastAsia="zh-CN"/>
        </w:rPr>
        <w:fldChar w:fldCharType="end"/>
      </w:r>
      <w:bookmarkEnd w:id="2"/>
    </w:p>
    <w:p>
      <w:pPr>
        <w:numPr>
          <w:ilvl w:val="0"/>
          <w:numId w:val="1"/>
        </w:numPr>
        <w:spacing w:line="240" w:lineRule="auto"/>
        <w:ind w:left="360" w:leftChars="0" w:hanging="360" w:firstLineChars="0"/>
        <w:rPr>
          <w:rFonts w:hint="default" w:asciiTheme="minorEastAsia" w:hAnsiTheme="minorEastAsia" w:cstheme="minorEastAsia"/>
          <w:b w:val="0"/>
          <w:bCs w:val="0"/>
          <w:sz w:val="21"/>
          <w:szCs w:val="21"/>
          <w:lang w:val="en-US" w:eastAsia="zh-CN"/>
        </w:rPr>
      </w:pPr>
      <w:bookmarkStart w:id="3" w:name="_Ref18012"/>
      <w:r>
        <w:rPr>
          <w:rFonts w:hint="default" w:asciiTheme="minorEastAsia" w:hAnsiTheme="minorEastAsia" w:cstheme="minorEastAsia"/>
          <w:b w:val="0"/>
          <w:bCs w:val="0"/>
          <w:sz w:val="21"/>
          <w:szCs w:val="21"/>
          <w:lang w:val="en-US" w:eastAsia="zh-CN"/>
        </w:rPr>
        <w:t>https://medium.com/nerd-for-tech/analysis-of-bank-marketing-dataset-by-using-support-vector-machine-svm-1ccae6eaa782</w:t>
      </w:r>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F114F4"/>
    <w:multiLevelType w:val="multilevel"/>
    <w:tmpl w:val="08F114F4"/>
    <w:lvl w:ilvl="0" w:tentative="0">
      <w:start w:val="1"/>
      <w:numFmt w:val="decimal"/>
      <w:lvlText w:val="[%1]"/>
      <w:lvlJc w:val="left"/>
      <w:pPr>
        <w:ind w:left="360" w:hanging="36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BmYmM2ZjhhZTdkY2RkYmNkNTY5MTQ2MzI3Y2UyOGMifQ=="/>
    <w:docVar w:name="KSO_WPS_MARK_KEY" w:val="f7741ef6-c836-4b89-8bc8-bfd8d6b70f09"/>
  </w:docVars>
  <w:rsids>
    <w:rsidRoot w:val="75DA3A82"/>
    <w:rsid w:val="00A24E0C"/>
    <w:rsid w:val="01E8024F"/>
    <w:rsid w:val="03904EF9"/>
    <w:rsid w:val="046A46B1"/>
    <w:rsid w:val="05234E03"/>
    <w:rsid w:val="053853D2"/>
    <w:rsid w:val="0BFD5692"/>
    <w:rsid w:val="0DD50D6C"/>
    <w:rsid w:val="0E4F2109"/>
    <w:rsid w:val="16D034EF"/>
    <w:rsid w:val="214A07F4"/>
    <w:rsid w:val="23AE6C46"/>
    <w:rsid w:val="26BC20C6"/>
    <w:rsid w:val="28527DDD"/>
    <w:rsid w:val="28BC6745"/>
    <w:rsid w:val="2D9313C9"/>
    <w:rsid w:val="2F500D7C"/>
    <w:rsid w:val="34612B8E"/>
    <w:rsid w:val="356760B8"/>
    <w:rsid w:val="366A7C87"/>
    <w:rsid w:val="37DE3C9F"/>
    <w:rsid w:val="3A7637E4"/>
    <w:rsid w:val="3E52102A"/>
    <w:rsid w:val="3ECF634B"/>
    <w:rsid w:val="47B56A08"/>
    <w:rsid w:val="4AA33DDC"/>
    <w:rsid w:val="4CB76918"/>
    <w:rsid w:val="50E266F6"/>
    <w:rsid w:val="57016D10"/>
    <w:rsid w:val="5A4A08C9"/>
    <w:rsid w:val="5B2A1256"/>
    <w:rsid w:val="5E830CB2"/>
    <w:rsid w:val="5F214E8F"/>
    <w:rsid w:val="601C6864"/>
    <w:rsid w:val="60FA075E"/>
    <w:rsid w:val="665B0EF8"/>
    <w:rsid w:val="68FE2ED8"/>
    <w:rsid w:val="6A35254D"/>
    <w:rsid w:val="6E355D52"/>
    <w:rsid w:val="6ECE6C35"/>
    <w:rsid w:val="6FA169FB"/>
    <w:rsid w:val="70CD3DA2"/>
    <w:rsid w:val="73667874"/>
    <w:rsid w:val="74DF1EE2"/>
    <w:rsid w:val="75DA3A82"/>
    <w:rsid w:val="7A6F7BAC"/>
    <w:rsid w:val="7CD16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character" w:customStyle="1" w:styleId="10">
    <w:name w:val="标题 3 Char"/>
    <w:link w:val="4"/>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2012</Words>
  <Characters>4991</Characters>
  <Lines>0</Lines>
  <Paragraphs>0</Paragraphs>
  <TotalTime>6</TotalTime>
  <ScaleCrop>false</ScaleCrop>
  <LinksUpToDate>false</LinksUpToDate>
  <CharactersWithSpaces>5244</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2023-01-29T07:33:00Z</dcterms:created>
  <dc:creator>承认。</dc:creator>
  <cp:lastModifiedBy>承认。</cp:lastModifiedBy>
  <dcterms:modified xsi:type="dcterms:W3CDTF">2023-02-01T07:41:51Z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E1CA24C37F4649F99333B11D83CEEBFF</vt:lpwstr>
  </property>
</Properties>
</file>