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FF44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default" w:eastAsia="黑体" w:asciiTheme="minorAscii" w:hAnsiTheme="minorAscii"/>
          <w:b w:val="0"/>
          <w:i w:val="0"/>
          <w:strike w:val="0"/>
          <w:color w:val="auto"/>
          <w:sz w:val="30"/>
          <w:szCs w:val="30"/>
          <w:u w:val="none"/>
        </w:rPr>
      </w:pPr>
      <w:r>
        <w:rPr>
          <w:rFonts w:hint="default" w:eastAsia="黑体" w:asciiTheme="minorAscii" w:hAnsiTheme="minorAscii"/>
          <w:b w:val="0"/>
          <w:i w:val="0"/>
          <w:strike w:val="0"/>
          <w:color w:val="auto"/>
          <w:sz w:val="30"/>
          <w:szCs w:val="30"/>
          <w:u w:val="none"/>
        </w:rPr>
        <w:t>Reflection Report</w:t>
      </w:r>
    </w:p>
    <w:p w14:paraId="732C66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leftChars="0" w:right="0" w:rightChars="0"/>
        <w:jc w:val="center"/>
        <w:textAlignment w:val="auto"/>
        <w:outlineLvl w:val="0"/>
        <w:rPr>
          <w:rFonts w:hint="default" w:eastAsia="黑体" w:asciiTheme="minorAscii" w:hAnsiTheme="minorAscii" w:cstheme="majorBidi"/>
          <w:b w:val="0"/>
          <w:i w:val="0"/>
          <w:strike w:val="0"/>
          <w:color w:val="auto"/>
          <w:kern w:val="2"/>
          <w:sz w:val="30"/>
          <w:szCs w:val="30"/>
          <w:u w:val="none"/>
          <w:lang w:val="en-US" w:eastAsia="zh-CN" w:bidi="ar-SA"/>
          <w14:ligatures w14:val="standardContextual"/>
        </w:rPr>
      </w:pPr>
      <w:r>
        <w:rPr>
          <w:rFonts w:hint="default" w:eastAsia="黑体" w:asciiTheme="minorAscii" w:hAnsiTheme="minorAscii" w:cstheme="majorBidi"/>
          <w:b w:val="0"/>
          <w:i w:val="0"/>
          <w:strike w:val="0"/>
          <w:color w:val="auto"/>
          <w:kern w:val="2"/>
          <w:sz w:val="30"/>
          <w:szCs w:val="30"/>
          <w:u w:val="none"/>
          <w:lang w:val="en-US" w:eastAsia="zh-CN" w:bidi="ar-SA"/>
          <w14:ligatures w14:val="standardContextual"/>
        </w:rPr>
        <w:t>Analytical Problem and Target Audience</w:t>
      </w:r>
    </w:p>
    <w:p w14:paraId="5B12E875">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firstLine="420" w:firstLineChars="200"/>
        <w:jc w:val="both"/>
        <w:textAlignment w:val="auto"/>
        <w:rPr>
          <w:rFonts w:hint="default" w:eastAsia="宋体" w:asciiTheme="minorAscii" w:hAnsiTheme="minorAscii"/>
          <w:b w:val="0"/>
          <w:i w:val="0"/>
          <w:strike w:val="0"/>
          <w:color w:val="auto"/>
          <w:sz w:val="21"/>
          <w:szCs w:val="21"/>
          <w:u w:val="none"/>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This project focuses on the analytical problem: What is the relationship between R&amp;D investment and corporate profitability (ROA) for US listed firms? In the current innovation-driven economy, this question is particularly critical, as many firms are increasing their R&amp;D spending but often face short-term profit pressure. The interactive tool is designed for investors, financial analysts, and accounting researchers who need to quickly explore R&amp;D efficiency and corporate performance, helping them make more informed investment or research decisions without running complex code by themselves.</w:t>
      </w:r>
    </w:p>
    <w:p w14:paraId="1F48546C">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Dataset Description and Selection</w:t>
      </w:r>
    </w:p>
    <w:p w14:paraId="0FDBFE01">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The dataset is obtained from WRDS Compustat North America, accessed on 22 April 2026. It covers the period 2018–2023, and after data cleaning, it includes 10,149 valid firm-year observations from US industrial companies. I excluded financial and utility firms from the sample, as these industries have distinct financial structures and regulatory environments that make their R&amp;D and profitability patterns not comparable to other industrial firms. I selected this dataset because WRDS provides high-quality, standardized financial data that is widely used in academic empirical analysis, and the 6-year time range is recent enough to reflect real post-pandemic business conditions, including the recovery period after COVID-19.</w:t>
      </w:r>
    </w:p>
    <w:p w14:paraId="5A0D46C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Python Methods Used</w:t>
      </w:r>
    </w:p>
    <w:p w14:paraId="58DD278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I used Python to implement the full end-to-end workflow:</w:t>
      </w:r>
    </w:p>
    <w:p w14:paraId="0D65DC3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Data acquisition: I used the wrds package to directly download standardized financial data from the WRDS database.</w:t>
      </w:r>
    </w:p>
    <w:p w14:paraId="3759CD8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Data cleaning: I handled missing values, applied 1% winsorization to eliminate extreme outliers that would bias the analysis, and removed duplicate records.</w:t>
      </w:r>
    </w:p>
    <w:p w14:paraId="79FBD6B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Variable construction: I constructed core research variables, including R&amp;D intensity, ROA, firm size (log of total assets), and leverage ratio.</w:t>
      </w:r>
    </w:p>
    <w:p w14:paraId="077AAD7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Empirical analysis: I conducted descriptive statistics, correlation analysis, and panel regression with industry and year fixed effects using the linearmodels package, which is more robust than OLS for panel data.</w:t>
      </w:r>
    </w:p>
    <w:p w14:paraId="6AD21DB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Visualization: I used matplotlib and seaborn to generate 6 professional charts to present the results intuitively.</w:t>
      </w:r>
    </w:p>
    <w:p w14:paraId="2FB0DEF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120" w:afterAutospacing="0" w:line="120" w:lineRule="auto"/>
        <w:ind w:left="420" w:leftChars="0" w:right="0" w:rightChars="0" w:hanging="420" w:hanging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Interactive tool: I built a Streamlit app for Track 4 to support dynamic, user-friendly exploration of the analysis results.</w:t>
      </w:r>
    </w:p>
    <w:p w14:paraId="5220724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Main Insights</w:t>
      </w:r>
    </w:p>
    <w:p w14:paraId="0EF3E404">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The regression and visual results consistently show that lagged R&amp;D intensity is negatively associated with firm ROA. This suggests that R&amp;D investment may reduce short-term profitability, because R&amp;D requires high upfront costs that are expensed immediately in accounting standards, and it usually has a long payback period, especially in capital-intensive industries. The visualization results further support this: firms in the highest R&amp;D quintile have an average ROA that is 2.3 percentage points lower than firms in the lowest R&amp;D quintile, which aligns with the regression findings.</w:t>
      </w:r>
    </w:p>
    <w:p w14:paraId="1B539D63">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Limitations and Improvements</w:t>
      </w:r>
    </w:p>
    <w:p w14:paraId="62A5DADA">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The main limitations are: first, I only used a 1-year lag structure, while R&amp;D may have longer-term impacts that are not captured; second, the sample is limited to US firms, so the results may not be generalizable to other markets; third, I did not fully control for all firm-specific fixed effects, which may leave some unobserved heterogeneity. Future improvements can include testing longer R&amp;D lags, expanding the sample to international firms, and adding more robustness tests like instrumental variables to address endogeneity issues.</w:t>
      </w:r>
    </w:p>
    <w:p w14:paraId="6F31842E">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Personal Learning</w:t>
      </w:r>
    </w:p>
    <w:p w14:paraId="71D9BC9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Through this project, I mastered the complete process of financial data analysis: from data acquisition to modelling, visualization, and interactive product development. I significantly improved my Python skills, especially in working with financial data and building user-facing tools. I also learned how to transform traditional empirical research into a user-friendly data product, which makes research results accessible to a wider audience rather than only academic readers.</w:t>
      </w:r>
    </w:p>
    <w:p w14:paraId="1F46AF20">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2" w:firstLineChars="200"/>
        <w:jc w:val="both"/>
        <w:textAlignment w:val="auto"/>
        <w:rPr>
          <w:rFonts w:hint="default" w:eastAsia="宋体" w:asciiTheme="minorAscii" w:hAnsiTheme="minorAscii" w:cstheme="minorBidi"/>
          <w:b/>
          <w:i w:val="0"/>
          <w:strike w:val="0"/>
          <w:color w:val="auto"/>
          <w:kern w:val="2"/>
          <w:sz w:val="21"/>
          <w:szCs w:val="21"/>
          <w:u w:val="none"/>
          <w:lang w:val="en-US" w:eastAsia="zh-CN" w:bidi="ar-SA"/>
          <w14:ligatures w14:val="standardContextual"/>
        </w:rPr>
      </w:pPr>
      <w:r>
        <w:rPr>
          <w:rFonts w:hint="default" w:eastAsia="宋体" w:cs="宋体" w:asciiTheme="minorAscii" w:hAnsiTheme="minorAscii"/>
          <w:b/>
          <w:i w:val="0"/>
          <w:strike w:val="0"/>
          <w:color w:val="auto"/>
          <w:kern w:val="0"/>
          <w:sz w:val="21"/>
          <w:szCs w:val="21"/>
          <w:u w:val="none"/>
          <w:lang w:val="en-US" w:eastAsia="zh-CN" w:bidi="ar"/>
          <w14:ligatures w14:val="standardContextual"/>
        </w:rPr>
        <w:t>AI Disclosure</w:t>
      </w:r>
    </w:p>
    <w:p w14:paraId="153201C0">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120" w:lineRule="auto"/>
        <w:ind w:left="0" w:leftChars="0" w:right="0" w:rightChars="0" w:firstLine="420" w:firstLineChars="200"/>
        <w:jc w:val="both"/>
        <w:textAlignment w:val="auto"/>
        <w:rPr>
          <w:rFonts w:hint="default" w:eastAsia="宋体" w:asciiTheme="minorAscii" w:hAnsiTheme="minorAscii" w:cstheme="minorBidi"/>
          <w:b w:val="0"/>
          <w:i w:val="0"/>
          <w:strike w:val="0"/>
          <w:color w:val="auto"/>
          <w:kern w:val="2"/>
          <w:sz w:val="21"/>
          <w:szCs w:val="21"/>
          <w:u w:val="none"/>
          <w:lang w:val="en-US" w:eastAsia="zh-CN" w:bidi="ar-SA"/>
          <w14:ligatures w14:val="standardContextual"/>
        </w:rPr>
      </w:pPr>
      <w:r>
        <w:rPr>
          <w:rFonts w:hint="default" w:eastAsia="宋体" w:cs="宋体" w:asciiTheme="minorAscii" w:hAnsiTheme="minorAscii"/>
          <w:b w:val="0"/>
          <w:i w:val="0"/>
          <w:strike w:val="0"/>
          <w:color w:val="auto"/>
          <w:kern w:val="0"/>
          <w:sz w:val="21"/>
          <w:szCs w:val="21"/>
          <w:u w:val="none"/>
          <w:lang w:val="en-US" w:eastAsia="zh-CN" w:bidi="ar"/>
          <w14:ligatures w14:val="standardContextual"/>
        </w:rPr>
        <w:t>I used Doubao AI to assist with code debugging, Streamlit deployment troubleshooting, and reflection report language optimization. The AI tool helped improve code efficiency and language standardization, while the research design, analysis logic, and core empirical work were all completed independently.</w:t>
      </w:r>
    </w:p>
    <w:p w14:paraId="7B29EF07">
      <w:pPr>
        <w:keepNext w:val="0"/>
        <w:keepLines w:val="0"/>
        <w:pageBreakBefore w:val="0"/>
        <w:kinsoku/>
        <w:wordWrap/>
        <w:overflowPunct/>
        <w:topLinePunct w:val="0"/>
        <w:autoSpaceDE/>
        <w:autoSpaceDN/>
        <w:bidi w:val="0"/>
        <w:adjustRightInd/>
        <w:snapToGrid/>
        <w:spacing w:line="120" w:lineRule="auto"/>
        <w:textAlignment w:val="auto"/>
        <w:rPr>
          <w:rFonts w:hint="default" w:asciiTheme="minorAscii" w:hAnsiTheme="minorAscii"/>
          <w:sz w:val="18"/>
          <w:szCs w:val="18"/>
        </w:rPr>
      </w:pPr>
      <w:bookmarkStart w:id="0" w:name="_GoBack"/>
      <w:bookmarkEnd w:id="0"/>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7BC01"/>
    <w:multiLevelType w:val="multilevel"/>
    <w:tmpl w:val="08D7BC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C13"/>
    <w:rsid w:val="00623E38"/>
    <w:rsid w:val="008511A1"/>
    <w:rsid w:val="009B2C13"/>
    <w:rsid w:val="00A55D6E"/>
    <w:rsid w:val="00B67CB2"/>
    <w:rsid w:val="00C52D9E"/>
    <w:rsid w:val="5B0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HTML Code"/>
    <w:basedOn w:val="14"/>
    <w:semiHidden/>
    <w:unhideWhenUsed/>
    <w:uiPriority w:val="99"/>
    <w:rPr>
      <w:rFonts w:ascii="Courier New" w:hAnsi="Courier New"/>
      <w:sz w:val="20"/>
    </w:rPr>
  </w:style>
  <w:style w:type="character" w:customStyle="1" w:styleId="16">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338</Words>
  <Characters>2100</Characters>
  <Lines>17</Lines>
  <Paragraphs>4</Paragraphs>
  <TotalTime>10</TotalTime>
  <ScaleCrop>false</ScaleCrop>
  <LinksUpToDate>false</LinksUpToDate>
  <CharactersWithSpaces>2415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2026-04-22T13:00:00Z</dcterms:created>
  <dc:creator>昭涵 卞</dc:creator>
  <cp:lastModifiedBy>卞卞卞卞</cp:lastModifiedBy>
  <dcterms:modified xsi:type="dcterms:W3CDTF">2026-04-23T14:34:05Z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eyJoZGlkIjoiNWY5ZTNkZjUxOTU0MDMyOTU3MjU2YWY0MmNjOTZkOGUiLCJ1c2VySWQiOiIxNjA4NzkyMTUwIn0=</vt:lpwstr>
  </property>
  <property fmtid="{D5CDD505-2E9C-101B-9397-08002B2CF9AE}" pid="3" name="KSOProductBuildVer">
    <vt:lpwstr>2052-12.1.0.25865</vt:lpwstr>
  </property>
  <property fmtid="{D5CDD505-2E9C-101B-9397-08002B2CF9AE}" pid="4" name="ICV">
    <vt:lpwstr>18941B95807549B6A0FC3E4F343FBB25_12</vt:lpwstr>
  </property>
</Properties>
</file>