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713" w14:textId="146CF131" w:rsidR="00DC0B57" w:rsidRDefault="00DC0B57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Contexto e Objetivo</w:t>
      </w:r>
    </w:p>
    <w:p w14:paraId="2CE993A2" w14:textId="77777777" w:rsidR="002D37A6" w:rsidRPr="002D37A6" w:rsidRDefault="002D37A6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BAAC042" w14:textId="23441F5A" w:rsidR="00DC0B57" w:rsidRDefault="00DC0B57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central deste projeto foi construir um modelo preditivo que pudesse identificar a probabilidade de inadimplência entre os clientes do </w:t>
      </w:r>
      <w:proofErr w:type="spellStart"/>
      <w:proofErr w:type="gram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562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Cash</w:t>
      </w:r>
      <w:proofErr w:type="spellEnd"/>
      <w:proofErr w:type="gram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, um banco digital internacional. A análise se concentrou em permitir que o banco avaliasse melhor o risco de crédito, diminuindo perdas financeiras por inadimplência e otimizando a concessão de empréstimos. Para esse propósito, foi utilizado um conjunto de dados detalhado sobre as características dos clientes, suas intenções de empréstimo e histórico de crédito.</w:t>
      </w:r>
    </w:p>
    <w:p w14:paraId="07737679" w14:textId="77777777" w:rsidR="002D37A6" w:rsidRDefault="002D37A6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E9233" w14:textId="17D17197" w:rsidR="00DC0B57" w:rsidRDefault="00DC0B57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dos Dados</w:t>
      </w:r>
    </w:p>
    <w:p w14:paraId="58FF691F" w14:textId="5970BE1A" w:rsidR="002D37A6" w:rsidRDefault="002D37A6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E5B7509" w14:textId="77777777" w:rsidR="00DC0B57" w:rsidRPr="00DC0B57" w:rsidRDefault="00DC0B57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34.501 registros com 12 colunas relacionadas a dados demográficos, informações de empréstimo e histórico de crédito. Observamos que algumas colunas possuem valores ausentes, especialmente em </w:t>
      </w:r>
      <w:proofErr w:type="spellStart"/>
      <w:r w:rsidRPr="00DC0B57">
        <w:rPr>
          <w:rFonts w:ascii="Courier New" w:eastAsia="Times New Roman" w:hAnsi="Courier New" w:cs="Courier New"/>
          <w:sz w:val="20"/>
          <w:szCs w:val="20"/>
          <w:lang w:eastAsia="pt-BR"/>
        </w:rPr>
        <w:t>taxa_juros_emprestimo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C0B57">
        <w:rPr>
          <w:rFonts w:ascii="Courier New" w:eastAsia="Times New Roman" w:hAnsi="Courier New" w:cs="Courier New"/>
          <w:sz w:val="20"/>
          <w:szCs w:val="20"/>
          <w:lang w:eastAsia="pt-BR"/>
        </w:rPr>
        <w:t>tempo_emprego_pessoa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C0B57">
        <w:rPr>
          <w:rFonts w:ascii="Courier New" w:eastAsia="Times New Roman" w:hAnsi="Courier New" w:cs="Courier New"/>
          <w:sz w:val="20"/>
          <w:szCs w:val="20"/>
          <w:lang w:eastAsia="pt-BR"/>
        </w:rPr>
        <w:t>inadimplente_pessoa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tipo de lacuna requer estratégias específicas de imputação, dependendo da natureza das variáveis e da quantidade de valores ausentes.</w:t>
      </w:r>
    </w:p>
    <w:p w14:paraId="05A5B131" w14:textId="77777777" w:rsidR="00DC0B57" w:rsidRPr="00DC0B57" w:rsidRDefault="00DC0B57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estrutura do notebook revela as seguintes etapas iniciais:</w:t>
      </w:r>
    </w:p>
    <w:p w14:paraId="408B4CE3" w14:textId="77777777" w:rsidR="00DC0B57" w:rsidRPr="00DC0B57" w:rsidRDefault="00DC0B57" w:rsidP="00DC0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e renomeação de colunas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: O notebook foi ajustado para nomes em português, facilitando o entendimento das variáveis para análises subsequentes.</w:t>
      </w:r>
    </w:p>
    <w:p w14:paraId="0E9F9BEE" w14:textId="7394AAF7" w:rsidR="002D37A6" w:rsidRPr="002D37A6" w:rsidRDefault="00DC0B57" w:rsidP="00F5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dos dados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Inclui comandos para avaliar a quantidade de entradas, tipos de dados e a presença de valores ausentes.</w:t>
      </w:r>
    </w:p>
    <w:p w14:paraId="296FA99D" w14:textId="77777777" w:rsidR="002D37A6" w:rsidRPr="002D37A6" w:rsidRDefault="002D37A6" w:rsidP="002D37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D8D2066" w14:textId="4D3FC184" w:rsidR="002D37A6" w:rsidRPr="002D37A6" w:rsidRDefault="002D37A6" w:rsidP="002D3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Modelagem de Regressão</w:t>
      </w:r>
    </w:p>
    <w:p w14:paraId="6A20BCE6" w14:textId="3BCAA475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regressão linear foi utilizada exclusivamente como uma etapa de pré-processamento para preencher valores ausentes na variável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taxa_juros_emprestimo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. No entanto, o foco da modelagem está nos modelos de classificação para prever a inadimplência, baseando-se em características financeiras e histórico de crédito dos clientes, sendo uma análise de inadimplência com amostras balanceadas (</w:t>
      </w:r>
      <w:proofErr w:type="spellStart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oversampling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undersampling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o modelo de classificação da variável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inadimplente_pessoa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detalhar os principais passos seguidos:</w:t>
      </w:r>
    </w:p>
    <w:p w14:paraId="6813EDB9" w14:textId="5F93CE83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65E8B" w14:textId="2645C401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7D151B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FBA737" w14:textId="77777777" w:rsidR="002D37A6" w:rsidRPr="002D37A6" w:rsidRDefault="002D37A6" w:rsidP="002D3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Pré-processamento:</w:t>
      </w:r>
    </w:p>
    <w:p w14:paraId="454A8C6C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Remoção de valores nulos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variáveis preditoras específicas, focando inicialmente na coluna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grau_emprestimo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F9E1DA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Codificação ordinal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aplicada à coluna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grau_emprestimo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, atribuindo valores numéricos para facilitar o modelo.</w:t>
      </w:r>
    </w:p>
    <w:p w14:paraId="78D44E39" w14:textId="77777777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BBC1EE3" w14:textId="02947584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Normalização de Dados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Numéricos: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colunas numéricas foram escaladas para o intervalo [0, 1] utilizando o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MinMaxScaler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DDD1440" w14:textId="3E3B80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processo garantiu uniformidade na escala das variáveis, prevenindo que algumas características dominassem outras no modelo de regressão ou influenciassem negativamente os modelos de classificação. Além disso, a normalização reduziu a influência de valores extremos e preparou os dados para uso em modelos subsequentes que requerem entradas normalizadas.</w:t>
      </w:r>
    </w:p>
    <w:p w14:paraId="555ECB57" w14:textId="77777777" w:rsidR="002D37A6" w:rsidRPr="002D37A6" w:rsidRDefault="002D37A6" w:rsidP="002D3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de Regressão:</w:t>
      </w:r>
    </w:p>
    <w:p w14:paraId="30ABBE9E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regressão linear foi ajustada para prever a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taxa_juros_emprestimo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nas variáveis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valor_emprestimo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grau_emprestimo_encoded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BC9076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modelo apresentou:</w:t>
      </w:r>
    </w:p>
    <w:p w14:paraId="27FEC946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 Médio Quadrático (MSE):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Aproximadamente </w:t>
      </w: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1.84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um erro médio relativamente baixo.</w:t>
      </w:r>
    </w:p>
    <w:p w14:paraId="747C4410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Coeficiente de Determinação (R²):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Cerca de </w:t>
      </w: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0.82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sugerindo que o modelo explica </w:t>
      </w: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82%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variabilidade da taxa de juros.</w:t>
      </w:r>
    </w:p>
    <w:p w14:paraId="5E4C1E82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Limitações: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robustez deste modelo pode ser limitada pela presença de outliers e pela distribuição assimétrica da variável dependente.</w:t>
      </w:r>
    </w:p>
    <w:p w14:paraId="293B5571" w14:textId="77777777" w:rsidR="002D37A6" w:rsidRPr="002D37A6" w:rsidRDefault="002D37A6" w:rsidP="002D37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Balanceamento de Classes:</w:t>
      </w:r>
    </w:p>
    <w:p w14:paraId="64499F53" w14:textId="77777777" w:rsidR="002D37A6" w:rsidRP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variável de inadimplência (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inadimplente_pessoa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foi aplicado o </w:t>
      </w:r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SMOTE</w:t>
      </w: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oversampling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gerar amostras adicionais de inadimplentes e o </w:t>
      </w:r>
      <w:proofErr w:type="spellStart"/>
      <w:r w:rsidRPr="002D37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ClusterCentroids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undersampling</w:t>
      </w:r>
      <w:proofErr w:type="spellEnd"/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reduzir o desequilíbrio entre as classes.</w:t>
      </w:r>
    </w:p>
    <w:p w14:paraId="777213BB" w14:textId="3190F5F4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7A6">
        <w:rPr>
          <w:rFonts w:ascii="Times New Roman" w:eastAsia="Times New Roman" w:hAnsi="Times New Roman" w:cs="Times New Roman"/>
          <w:sz w:val="24"/>
          <w:szCs w:val="24"/>
          <w:lang w:eastAsia="pt-BR"/>
        </w:rPr>
        <w:t>A inclusão da normalização no pipeline fortaleceu o pré-processamento ao criar condições favoráveis para a modelagem, contribuindo para a qualidade e desempenho tanto do modelo de regressão quanto dos modelos de classificação subsequentes.</w:t>
      </w:r>
    </w:p>
    <w:p w14:paraId="058E6483" w14:textId="71801A49" w:rsidR="002D37A6" w:rsidRDefault="002D37A6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D4845" w14:textId="77777777" w:rsidR="008D683C" w:rsidRDefault="008D683C" w:rsidP="002D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34513" w14:textId="77777777" w:rsidR="002D37A6" w:rsidRDefault="002D37A6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5C1A2F" w14:textId="229F963C" w:rsidR="00DC0B57" w:rsidRDefault="00DC0B57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Avaliação Final dos Modelos de Classificação</w:t>
      </w:r>
    </w:p>
    <w:p w14:paraId="62BA7ED9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dos Resultados:</w:t>
      </w:r>
    </w:p>
    <w:p w14:paraId="27A142A5" w14:textId="5654BE87" w:rsid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contexto de prever a inadimplência entre os clientes do </w:t>
      </w:r>
      <w:proofErr w:type="spellStart"/>
      <w:proofErr w:type="gram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A.Cash</w:t>
      </w:r>
      <w:proofErr w:type="spellEnd"/>
      <w:proofErr w:type="gram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crucial equilibrar corretamente as métricas de </w:t>
      </w: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(quantos dos identificados como inadimplentes realmente o são) e </w:t>
      </w: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recall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(quantos dos inadimplentes foram identificados pelo modelo). Uma alta taxa de recall é importante para capturar a maioria dos clientes que realmente serão inadimplentes, reduzindo perdas financeiras. Entretanto, uma precisão baixa pode levar a muitos falsos positivos, afetando a relação com clientes bons pagadores.</w:t>
      </w:r>
    </w:p>
    <w:p w14:paraId="7E5F98C2" w14:textId="0C512585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Regressão Logística com SMOTE</w:t>
      </w:r>
    </w:p>
    <w:p w14:paraId="581E934A" w14:textId="06A83756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F1-score médio: 0.9040505909391824</w:t>
      </w:r>
    </w:p>
    <w:p w14:paraId="280554BA" w14:textId="6B95B010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0.8255135786169981</w:t>
      </w:r>
    </w:p>
    <w:p w14:paraId="6F903683" w14:textId="68904740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Recall: 0.9991178628524647</w:t>
      </w:r>
    </w:p>
    <w:p w14:paraId="0A8842B8" w14:textId="30990A6A" w:rsid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0.8939515163806361</w:t>
      </w:r>
    </w:p>
    <w:p w14:paraId="4F7E6D0E" w14:textId="77777777" w:rsidR="00D53842" w:rsidRP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5017C8" w14:textId="77777777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right" w:pos="850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4FE6C5" w14:textId="0328DA6C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right" w:pos="850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Regressão Logística com </w:t>
      </w: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NearMiss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14:paraId="0E1C63BE" w14:textId="20285275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F1-score médio: 0.8489812322344822</w:t>
      </w:r>
    </w:p>
    <w:p w14:paraId="722B1E40" w14:textId="0A0E863B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0.7559165129659371</w:t>
      </w:r>
    </w:p>
    <w:p w14:paraId="7B348039" w14:textId="6A402BB8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 médio: 0.9682189626178681</w:t>
      </w:r>
    </w:p>
    <w:p w14:paraId="2827F807" w14:textId="5056EC86" w:rsid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0.8277697626768019</w:t>
      </w:r>
    </w:p>
    <w:p w14:paraId="31BCB7B5" w14:textId="77777777" w:rsidR="00D53842" w:rsidRP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103A4A" w14:textId="77777777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783C77" w14:textId="08AD367E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Forest com SMOTE</w:t>
      </w:r>
    </w:p>
    <w:p w14:paraId="10DCC63E" w14:textId="0EC8BEAB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F1-score médio: 0.9099152116515423</w:t>
      </w:r>
    </w:p>
    <w:p w14:paraId="00ADF0F3" w14:textId="22D6A06E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0.8465842102675423</w:t>
      </w:r>
    </w:p>
    <w:p w14:paraId="2C014523" w14:textId="1ED560AC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 médio: 0.9835077770189485</w:t>
      </w:r>
    </w:p>
    <w:p w14:paraId="47C625A9" w14:textId="7AEA6F9C" w:rsid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0.9026195006971764</w:t>
      </w:r>
    </w:p>
    <w:p w14:paraId="60EA9803" w14:textId="77777777" w:rsidR="00D53842" w:rsidRP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FDEBDA" w14:textId="4A4DAEE9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3BFAA3" w14:textId="53A97546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Forest com </w:t>
      </w: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NearMiss</w:t>
      </w:r>
      <w:proofErr w:type="spellEnd"/>
    </w:p>
    <w:p w14:paraId="5F76BD29" w14:textId="77734610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F1-score médio: 0.8538504151408031</w:t>
      </w:r>
    </w:p>
    <w:p w14:paraId="6943BF1C" w14:textId="2704F245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0.7748255747439741</w:t>
      </w:r>
    </w:p>
    <w:p w14:paraId="6707809E" w14:textId="03CF13DE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 médio: 0.9509937730594593</w:t>
      </w:r>
    </w:p>
    <w:p w14:paraId="25DE195F" w14:textId="3A39D41C" w:rsidR="00D53842" w:rsidRP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0.8371797540126092</w:t>
      </w:r>
    </w:p>
    <w:p w14:paraId="0D708F13" w14:textId="322D896B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FDAC95" w14:textId="3217C9BB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XGBoost</w:t>
      </w:r>
      <w:proofErr w:type="spell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SMOTE</w:t>
      </w:r>
    </w:p>
    <w:p w14:paraId="52935E4F" w14:textId="55A2E3DF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F1-score </w:t>
      </w:r>
      <w:proofErr w:type="gram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médio :</w:t>
      </w:r>
      <w:proofErr w:type="gram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0.9007935891387391</w:t>
      </w:r>
    </w:p>
    <w:p w14:paraId="7A95D8DC" w14:textId="650CD327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0.8696013016180133</w:t>
      </w:r>
    </w:p>
    <w:p w14:paraId="61AD59CB" w14:textId="380D63A6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 médio: 0.9343381728004955</w:t>
      </w:r>
    </w:p>
    <w:p w14:paraId="525AB3E9" w14:textId="74B4A108" w:rsid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0.8970966146743808</w:t>
      </w:r>
    </w:p>
    <w:p w14:paraId="0C47B378" w14:textId="77777777" w:rsidR="00D53842" w:rsidRPr="00D53842" w:rsidRDefault="00D53842" w:rsidP="00D538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797BAB" w14:textId="128A0F7D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80E302" w14:textId="27705A77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XGBoost</w:t>
      </w:r>
      <w:proofErr w:type="spell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</w:t>
      </w:r>
      <w:proofErr w:type="spell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NearMiss</w:t>
      </w:r>
      <w:proofErr w:type="spellEnd"/>
    </w:p>
    <w:p w14:paraId="3FFA79B1" w14:textId="1C4B3F94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F1-score </w:t>
      </w:r>
      <w:proofErr w:type="gramStart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médio :</w:t>
      </w:r>
      <w:proofErr w:type="gramEnd"/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0.8995715992380735</w:t>
      </w:r>
    </w:p>
    <w:p w14:paraId="071B5525" w14:textId="0DD2DB06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Precisão média: 0.8560773976085352</w:t>
      </w:r>
    </w:p>
    <w:p w14:paraId="3E9E17C0" w14:textId="6D2928E1" w:rsidR="00D53842" w:rsidRP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Recall médio: 0.9477996094568804</w:t>
      </w:r>
    </w:p>
    <w:p w14:paraId="5201FA24" w14:textId="1AC942F2" w:rsidR="00D53842" w:rsidRDefault="00D53842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3842">
        <w:rPr>
          <w:rFonts w:ascii="Courier New" w:eastAsia="Times New Roman" w:hAnsi="Courier New" w:cs="Courier New"/>
          <w:sz w:val="20"/>
          <w:szCs w:val="20"/>
          <w:lang w:eastAsia="pt-BR"/>
        </w:rPr>
        <w:t>Acurácia média: 0.8941760305383231</w:t>
      </w:r>
    </w:p>
    <w:p w14:paraId="361A02B3" w14:textId="1EE65D21" w:rsidR="002D37A6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68F7523" w14:textId="488D7164" w:rsidR="002D37A6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43F393" w14:textId="4AE43DF8" w:rsidR="002D37A6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2A3EC4" w14:textId="3CB6BFB8" w:rsidR="002D37A6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E5B981" w14:textId="0D0A6488" w:rsidR="002D37A6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BF60A3" w14:textId="77777777" w:rsidR="002D37A6" w:rsidRPr="00D53842" w:rsidRDefault="002D37A6" w:rsidP="00D5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DFE6CD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Recomendação:</w:t>
      </w:r>
    </w:p>
    <w:p w14:paraId="2DA61227" w14:textId="2A570650" w:rsidR="00D53842" w:rsidRPr="002D37A6" w:rsidRDefault="00D53842" w:rsidP="00D53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Sugerido: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</w:t>
      </w:r>
      <w:proofErr w:type="spellEnd"/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Forest com SMOTE</w:t>
      </w:r>
    </w:p>
    <w:p w14:paraId="5713272D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</w:p>
    <w:p w14:paraId="14D2CE5B" w14:textId="77777777" w:rsidR="00D53842" w:rsidRPr="00D53842" w:rsidRDefault="00D53842" w:rsidP="00D53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Equilíbrio Ideal: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 com SMOTE oferece um excelente equilíbrio entre precisão (0,8465) e recall (0,9835), garantindo que a maioria dos inadimplentes seja identificada sem gerar um número excessivo de falsos positivos.</w:t>
      </w:r>
    </w:p>
    <w:p w14:paraId="764326D6" w14:textId="77777777" w:rsidR="00D53842" w:rsidRPr="00D53842" w:rsidRDefault="00D53842" w:rsidP="00D53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 Superior: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o maior F1-score médio (0,9099) e a maior acurácia média (0,9026), indicando um desempenho geral robusto.</w:t>
      </w:r>
    </w:p>
    <w:p w14:paraId="0935DF46" w14:textId="77777777" w:rsidR="00D53842" w:rsidRPr="00D53842" w:rsidRDefault="00D53842" w:rsidP="00D53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Riscos: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recall alto, o modelo minimiza o risco de perdas financeiras ao identificar a maioria dos clientes que potencialmente seriam inadimplentes.</w:t>
      </w:r>
    </w:p>
    <w:p w14:paraId="72C339E6" w14:textId="77777777" w:rsidR="00D53842" w:rsidRPr="00D53842" w:rsidRDefault="00D53842" w:rsidP="00D53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de Relacionamentos: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precisão relativamente alta ajuda a evitar a recusa de crédito a clientes que são bons pagadores, mantendo um relacionamento positivo com a base de clientes.</w:t>
      </w:r>
    </w:p>
    <w:p w14:paraId="4691129B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Finais:</w:t>
      </w:r>
    </w:p>
    <w:p w14:paraId="4683AD6F" w14:textId="77777777" w:rsidR="00D53842" w:rsidRPr="00D53842" w:rsidRDefault="00D53842" w:rsidP="00D53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 SMOTE: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modelos que utilizaram SMOTE superaram consistentemente aqueles que utilizaram </w:t>
      </w:r>
      <w:proofErr w:type="spell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NearMiss</w:t>
      </w:r>
      <w:proofErr w:type="spell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que o balanceamento da classe minoritária através de </w:t>
      </w:r>
      <w:proofErr w:type="spell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oversampling</w:t>
      </w:r>
      <w:proofErr w:type="spell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mais eficaz neste caso.</w:t>
      </w:r>
    </w:p>
    <w:p w14:paraId="44A14F18" w14:textId="77777777" w:rsidR="00D53842" w:rsidRPr="00D53842" w:rsidRDefault="00D53842" w:rsidP="00D53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Contínua: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recomendado monitorar continuamente o desempenho do modelo após a implementação, ajustando conforme necessário para responder a mudanças nos dados ou no comportamento dos clientes.</w:t>
      </w:r>
    </w:p>
    <w:p w14:paraId="7B642867" w14:textId="1BA3EBEE" w:rsidR="00D53842" w:rsidRDefault="00D53842" w:rsidP="00D53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Políticas Internas: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modelo deve ser integrado com as políticas de risco e </w:t>
      </w:r>
      <w:proofErr w:type="spell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banco, garantindo que as decisões automatizadas estejam alinhadas com os regulamentos vigentes.</w:t>
      </w:r>
    </w:p>
    <w:p w14:paraId="63699C75" w14:textId="65A41F0D" w:rsidR="008D683C" w:rsidRDefault="008D683C" w:rsidP="008D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0596" w14:textId="77777777" w:rsidR="008D683C" w:rsidRPr="00CC4038" w:rsidRDefault="008D683C" w:rsidP="008D683C">
      <w:pPr>
        <w:pStyle w:val="Ttulo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C4038">
        <w:rPr>
          <w:rStyle w:val="Fort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Por que realizar </w:t>
      </w:r>
      <w:proofErr w:type="spellStart"/>
      <w:r w:rsidRPr="00CC4038">
        <w:rPr>
          <w:rStyle w:val="Fort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Train</w:t>
      </w:r>
      <w:proofErr w:type="spellEnd"/>
      <w:r w:rsidRPr="00CC4038">
        <w:rPr>
          <w:rStyle w:val="Fort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-Test Split inicialmente?</w:t>
      </w:r>
    </w:p>
    <w:p w14:paraId="64481ACD" w14:textId="19AA249D" w:rsidR="008D683C" w:rsidRPr="00CC4038" w:rsidRDefault="008D683C" w:rsidP="008D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03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C4038">
        <w:rPr>
          <w:rStyle w:val="Forte"/>
          <w:rFonts w:ascii="Times New Roman" w:hAnsi="Times New Roman" w:cs="Times New Roman"/>
          <w:sz w:val="24"/>
          <w:szCs w:val="24"/>
        </w:rPr>
        <w:t>Train</w:t>
      </w:r>
      <w:proofErr w:type="spellEnd"/>
      <w:r w:rsidRPr="00CC4038">
        <w:rPr>
          <w:rStyle w:val="Forte"/>
          <w:rFonts w:ascii="Times New Roman" w:hAnsi="Times New Roman" w:cs="Times New Roman"/>
          <w:sz w:val="24"/>
          <w:szCs w:val="24"/>
        </w:rPr>
        <w:t>-Test Split</w:t>
      </w:r>
      <w:r w:rsidRPr="00CC4038">
        <w:rPr>
          <w:rFonts w:ascii="Times New Roman" w:hAnsi="Times New Roman" w:cs="Times New Roman"/>
          <w:sz w:val="24"/>
          <w:szCs w:val="24"/>
        </w:rPr>
        <w:t xml:space="preserve"> foi utilizado para dividir o conjunto de dados em dois subconjuntos:</w:t>
      </w:r>
    </w:p>
    <w:p w14:paraId="30E6A710" w14:textId="588AFD0A" w:rsidR="008D683C" w:rsidRPr="00CC4038" w:rsidRDefault="008D683C" w:rsidP="00CC4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038">
        <w:rPr>
          <w:rStyle w:val="Forte"/>
          <w:rFonts w:ascii="Times New Roman" w:hAnsi="Times New Roman" w:cs="Times New Roman"/>
          <w:sz w:val="24"/>
          <w:szCs w:val="24"/>
        </w:rPr>
        <w:t>Conjunto de Treino:</w:t>
      </w:r>
      <w:r w:rsidRPr="00CC4038">
        <w:rPr>
          <w:rFonts w:ascii="Times New Roman" w:hAnsi="Times New Roman" w:cs="Times New Roman"/>
          <w:sz w:val="24"/>
          <w:szCs w:val="24"/>
        </w:rPr>
        <w:t xml:space="preserve"> Usado para ajustar (treinar) o modelo.</w:t>
      </w:r>
    </w:p>
    <w:p w14:paraId="1B950F3A" w14:textId="77777777" w:rsidR="008D683C" w:rsidRPr="00CC4038" w:rsidRDefault="008D683C" w:rsidP="00CC40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038">
        <w:rPr>
          <w:rStyle w:val="Forte"/>
          <w:rFonts w:ascii="Times New Roman" w:hAnsi="Times New Roman" w:cs="Times New Roman"/>
          <w:sz w:val="24"/>
          <w:szCs w:val="24"/>
        </w:rPr>
        <w:t>Conjunto de Teste:</w:t>
      </w:r>
      <w:r w:rsidRPr="00CC4038">
        <w:rPr>
          <w:rFonts w:ascii="Times New Roman" w:hAnsi="Times New Roman" w:cs="Times New Roman"/>
          <w:sz w:val="24"/>
          <w:szCs w:val="24"/>
        </w:rPr>
        <w:t xml:space="preserve"> Reservado para avaliar o desempenho do modelo em dados que ele nunca viu antes.</w:t>
      </w:r>
    </w:p>
    <w:p w14:paraId="6ABC6C09" w14:textId="77777777" w:rsidR="008D683C" w:rsidRPr="00CC4038" w:rsidRDefault="008D683C" w:rsidP="008D6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4038">
        <w:rPr>
          <w:rFonts w:ascii="Times New Roman" w:hAnsi="Times New Roman" w:cs="Times New Roman"/>
          <w:sz w:val="24"/>
          <w:szCs w:val="24"/>
        </w:rPr>
        <w:t>Essa separação inicial é essencial para simular como o modelo se comportará em um cenário real, permitindo uma avaliação de generalização antes de qualquer ajuste mais refinado.</w:t>
      </w:r>
    </w:p>
    <w:p w14:paraId="598984FD" w14:textId="77777777" w:rsidR="008D683C" w:rsidRPr="00CC4038" w:rsidRDefault="008D683C" w:rsidP="008D683C">
      <w:pPr>
        <w:pStyle w:val="Ttulo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C4038">
        <w:rPr>
          <w:rStyle w:val="Fort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Por que complementar com Validação Cruzada?</w:t>
      </w:r>
    </w:p>
    <w:p w14:paraId="0BBFB116" w14:textId="440E4785" w:rsidR="008D683C" w:rsidRPr="00CC4038" w:rsidRDefault="008D683C" w:rsidP="008D6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4038">
        <w:rPr>
          <w:rFonts w:ascii="Times New Roman" w:hAnsi="Times New Roman" w:cs="Times New Roman"/>
          <w:sz w:val="24"/>
          <w:szCs w:val="24"/>
        </w:rPr>
        <w:t xml:space="preserve">Após realizar o </w:t>
      </w:r>
      <w:proofErr w:type="spellStart"/>
      <w:r w:rsidRPr="00CC4038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CC4038">
        <w:rPr>
          <w:rFonts w:ascii="Times New Roman" w:hAnsi="Times New Roman" w:cs="Times New Roman"/>
          <w:sz w:val="24"/>
          <w:szCs w:val="24"/>
        </w:rPr>
        <w:t xml:space="preserve">-Test Split, foi empregada a </w:t>
      </w:r>
      <w:r w:rsidRPr="00CC4038">
        <w:rPr>
          <w:rStyle w:val="Forte"/>
          <w:rFonts w:ascii="Times New Roman" w:hAnsi="Times New Roman" w:cs="Times New Roman"/>
          <w:sz w:val="24"/>
          <w:szCs w:val="24"/>
        </w:rPr>
        <w:t>validação cruzada</w:t>
      </w:r>
      <w:r w:rsidRPr="00CC4038">
        <w:rPr>
          <w:rFonts w:ascii="Times New Roman" w:hAnsi="Times New Roman" w:cs="Times New Roman"/>
          <w:sz w:val="24"/>
          <w:szCs w:val="24"/>
        </w:rPr>
        <w:t xml:space="preserve"> para garantir maior confiança no desempenho do modelo:</w:t>
      </w:r>
    </w:p>
    <w:p w14:paraId="1BC9C25B" w14:textId="77777777" w:rsidR="008D683C" w:rsidRPr="00CC4038" w:rsidRDefault="008D683C" w:rsidP="008D6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4038">
        <w:rPr>
          <w:rFonts w:ascii="Times New Roman" w:hAnsi="Times New Roman" w:cs="Times New Roman"/>
          <w:sz w:val="24"/>
          <w:szCs w:val="24"/>
        </w:rPr>
        <w:t>Isso ajuda a reduzir o risco de que os resultados sejam influenciados por uma única divisão dos dados.</w:t>
      </w:r>
    </w:p>
    <w:p w14:paraId="2631F04E" w14:textId="77777777" w:rsidR="008D683C" w:rsidRPr="00CC4038" w:rsidRDefault="008D683C" w:rsidP="008D6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4038">
        <w:rPr>
          <w:rFonts w:ascii="Times New Roman" w:hAnsi="Times New Roman" w:cs="Times New Roman"/>
          <w:sz w:val="24"/>
          <w:szCs w:val="24"/>
        </w:rPr>
        <w:t>Fornece métricas mais robustas e estáveis, especialmente em conjuntos de dados com distribuição complexa ou limitada.</w:t>
      </w:r>
    </w:p>
    <w:p w14:paraId="4C6EEBB5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03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Conclusão</w:t>
      </w:r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565554FF" w14:textId="77777777" w:rsidR="00D53842" w:rsidRPr="00D53842" w:rsidRDefault="00D53842" w:rsidP="00D5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o </w:t>
      </w:r>
      <w:proofErr w:type="spellStart"/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</w:t>
      </w:r>
      <w:proofErr w:type="spellEnd"/>
      <w:r w:rsidRPr="00D538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Forest com SMOTE</w:t>
      </w:r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permitirá ao </w:t>
      </w:r>
      <w:proofErr w:type="spellStart"/>
      <w:proofErr w:type="gramStart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>A.Cash</w:t>
      </w:r>
      <w:proofErr w:type="spellEnd"/>
      <w:proofErr w:type="gramEnd"/>
      <w:r w:rsidRPr="00D538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eficazmente clientes com alto risco de inadimplência, reduzindo perdas financeiras e otimizando a concessão de empréstimos. Este modelo equilibra a necessidade de minimizar riscos com a manutenção de relacionamentos positivos com clientes confiáveis, alinhando-se perfeitamente ao objetivo central do projeto.</w:t>
      </w:r>
    </w:p>
    <w:p w14:paraId="05737978" w14:textId="77777777" w:rsidR="00D53842" w:rsidRDefault="00D53842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DFA06FB" w14:textId="0B150F4D" w:rsidR="00DC0B57" w:rsidRPr="00CC4038" w:rsidRDefault="00DC0B57" w:rsidP="00DC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C403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Avaliação do Relatório com Base em Critérios Específicos</w:t>
      </w:r>
    </w:p>
    <w:p w14:paraId="4BEA8122" w14:textId="77777777" w:rsidR="00DC0B57" w:rsidRPr="00DC0B57" w:rsidRDefault="00DC0B57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deste relatório se concentrará em cinco pontos principais para garantir que ele cumpra com os requisitos estratégicos:</w:t>
      </w:r>
    </w:p>
    <w:p w14:paraId="7E68C6CC" w14:textId="77777777" w:rsidR="00DC0B57" w:rsidRPr="00DC0B57" w:rsidRDefault="00DC0B57" w:rsidP="00DC0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dos Dados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relatório inclui uma seção que detalha claramente os dados e suas características, assim como as etapas iniciais de tratamento de valores ausentes e preparação das variáveis.</w:t>
      </w:r>
    </w:p>
    <w:p w14:paraId="149F6AF6" w14:textId="77777777" w:rsidR="00DC0B57" w:rsidRPr="00DC0B57" w:rsidRDefault="00DC0B57" w:rsidP="00DC0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da Análise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: A seção inicial apresenta o objetivo principal de maneira direta, enfatizando a necessidade de reduzir inadimplência e melhorar o risco de crédito.</w:t>
      </w:r>
    </w:p>
    <w:p w14:paraId="42D713BE" w14:textId="77777777" w:rsidR="00DC0B57" w:rsidRPr="00DC0B57" w:rsidRDefault="00DC0B57" w:rsidP="00DC0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Variação de Modelos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relatório compara variações de classificadores, como SMOTE e </w:t>
      </w:r>
      <w:proofErr w:type="spell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ClusterCentroids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especifica que o modelo </w:t>
      </w:r>
      <w:proofErr w:type="spell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 com SMOTE é o que melhor se adapta ao objetivo de identificar inadimplentes.</w:t>
      </w:r>
    </w:p>
    <w:p w14:paraId="501D3897" w14:textId="77777777" w:rsidR="00DC0B57" w:rsidRPr="00DC0B57" w:rsidRDefault="00DC0B57" w:rsidP="00DC0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Descobertas Principais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: As métricas do modelo, incluindo recall e precisão, são destacadas com explicações sobre o impacto desses resultados para o objetivo principal.</w:t>
      </w:r>
    </w:p>
    <w:p w14:paraId="0C10C729" w14:textId="77777777" w:rsidR="00DC0B57" w:rsidRPr="00DC0B57" w:rsidRDefault="00DC0B57" w:rsidP="00DC0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do Modelo e Plano de Ação</w:t>
      </w: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Possíveis limitações são identificadas, como a precisão moderada e falsos positivos. Ações sugeridas incluem ajustes de </w:t>
      </w:r>
      <w:proofErr w:type="spell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, regras de negócio adicionais e exploração de dados complementares.</w:t>
      </w:r>
    </w:p>
    <w:p w14:paraId="7AB51C40" w14:textId="77777777" w:rsidR="00DC0B57" w:rsidRPr="00DC0B57" w:rsidRDefault="00DC0B57" w:rsidP="00DC0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atende aos requisitos principais e fornece uma base sólida para tomada de decisão estratégica no contexto de modelagem de crédito e mitigação de riscos no </w:t>
      </w:r>
      <w:proofErr w:type="spellStart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DC0B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Cash.</w:t>
      </w:r>
    </w:p>
    <w:p w14:paraId="327AB9A2" w14:textId="77777777" w:rsidR="00DC0B57" w:rsidRDefault="00DC0B57" w:rsidP="00DC0B57"/>
    <w:sectPr w:rsidR="00DC0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0A8"/>
    <w:multiLevelType w:val="multilevel"/>
    <w:tmpl w:val="E50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7F9"/>
    <w:multiLevelType w:val="multilevel"/>
    <w:tmpl w:val="2370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37F3B"/>
    <w:multiLevelType w:val="multilevel"/>
    <w:tmpl w:val="AB6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5E0"/>
    <w:multiLevelType w:val="multilevel"/>
    <w:tmpl w:val="E04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D5EB8"/>
    <w:multiLevelType w:val="multilevel"/>
    <w:tmpl w:val="092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458BE"/>
    <w:multiLevelType w:val="multilevel"/>
    <w:tmpl w:val="98D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12EC"/>
    <w:multiLevelType w:val="multilevel"/>
    <w:tmpl w:val="3D9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44ADA"/>
    <w:multiLevelType w:val="multilevel"/>
    <w:tmpl w:val="853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F212E"/>
    <w:multiLevelType w:val="multilevel"/>
    <w:tmpl w:val="5648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66D1C"/>
    <w:multiLevelType w:val="multilevel"/>
    <w:tmpl w:val="406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D79AC"/>
    <w:multiLevelType w:val="multilevel"/>
    <w:tmpl w:val="189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1FDF"/>
    <w:multiLevelType w:val="multilevel"/>
    <w:tmpl w:val="A54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C1EA0"/>
    <w:multiLevelType w:val="multilevel"/>
    <w:tmpl w:val="44FA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842DB"/>
    <w:multiLevelType w:val="multilevel"/>
    <w:tmpl w:val="3F52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A13"/>
    <w:multiLevelType w:val="multilevel"/>
    <w:tmpl w:val="DC0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16D30"/>
    <w:multiLevelType w:val="multilevel"/>
    <w:tmpl w:val="375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A1428"/>
    <w:multiLevelType w:val="multilevel"/>
    <w:tmpl w:val="F5BA9D1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F0959"/>
    <w:multiLevelType w:val="multilevel"/>
    <w:tmpl w:val="9F1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07B6B"/>
    <w:multiLevelType w:val="multilevel"/>
    <w:tmpl w:val="1DF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D425A"/>
    <w:multiLevelType w:val="multilevel"/>
    <w:tmpl w:val="879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35B81"/>
    <w:multiLevelType w:val="multilevel"/>
    <w:tmpl w:val="360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19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5"/>
  </w:num>
  <w:num w:numId="12">
    <w:abstractNumId w:val="20"/>
  </w:num>
  <w:num w:numId="13">
    <w:abstractNumId w:val="2"/>
  </w:num>
  <w:num w:numId="14">
    <w:abstractNumId w:val="0"/>
  </w:num>
  <w:num w:numId="15">
    <w:abstractNumId w:val="10"/>
  </w:num>
  <w:num w:numId="16">
    <w:abstractNumId w:val="6"/>
  </w:num>
  <w:num w:numId="17">
    <w:abstractNumId w:val="14"/>
  </w:num>
  <w:num w:numId="18">
    <w:abstractNumId w:val="3"/>
  </w:num>
  <w:num w:numId="19">
    <w:abstractNumId w:val="16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7"/>
    <w:rsid w:val="000C6155"/>
    <w:rsid w:val="002D37A6"/>
    <w:rsid w:val="005221AC"/>
    <w:rsid w:val="008D683C"/>
    <w:rsid w:val="00975153"/>
    <w:rsid w:val="00A562D5"/>
    <w:rsid w:val="00CC4038"/>
    <w:rsid w:val="00D53842"/>
    <w:rsid w:val="00DC0B57"/>
    <w:rsid w:val="00E92426"/>
    <w:rsid w:val="00EA0C90"/>
    <w:rsid w:val="00E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D581"/>
  <w15:chartTrackingRefBased/>
  <w15:docId w15:val="{9CB77025-B3BE-4A19-81CD-7BBC1D6C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0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D6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0B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C0B5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C0B57"/>
    <w:rPr>
      <w:b/>
      <w:bCs/>
    </w:rPr>
  </w:style>
  <w:style w:type="paragraph" w:styleId="PargrafodaLista">
    <w:name w:val="List Paragraph"/>
    <w:basedOn w:val="Normal"/>
    <w:uiPriority w:val="34"/>
    <w:qFormat/>
    <w:rsid w:val="00DC0B57"/>
    <w:pPr>
      <w:ind w:left="720"/>
      <w:contextualSpacing/>
    </w:pPr>
  </w:style>
  <w:style w:type="table" w:styleId="Tabelacomgrade">
    <w:name w:val="Table Grid"/>
    <w:basedOn w:val="Tabelanormal"/>
    <w:uiPriority w:val="39"/>
    <w:rsid w:val="00DC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6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62D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D68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8D68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68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68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68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6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1445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 silva</dc:creator>
  <cp:keywords/>
  <dc:description/>
  <cp:lastModifiedBy>johnata silva</cp:lastModifiedBy>
  <cp:revision>4</cp:revision>
  <dcterms:created xsi:type="dcterms:W3CDTF">2024-11-27T20:39:00Z</dcterms:created>
  <dcterms:modified xsi:type="dcterms:W3CDTF">2024-11-27T21:34:00Z</dcterms:modified>
</cp:coreProperties>
</file>