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i w:val="0"/>
          <w:color w:val="6D6150"/>
          <w:sz w:val="18"/>
        </w:rPr>
        <w:t>鄂豫皖大别山红色旅游创意策划大赛 · 红色研学课程设计</w:t>
      </w:r>
    </w:p>
    <w:p>
      <w:pPr>
        <w:spacing w:before="40" w:after="40"/>
        <w:jc w:val="center"/>
      </w:pPr>
      <w:r>
        <w:rPr>
          <w:rFonts w:ascii="微软雅黑" w:hAnsi="微软雅黑" w:eastAsia="微软雅黑"/>
          <w:b/>
          <w:i w:val="0"/>
          <w:color w:val="332A1E"/>
          <w:sz w:val="42"/>
        </w:rPr>
        <w:t>经纬金寨红 · 解码 28 年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i w:val="0"/>
          <w:color w:val="6D6150"/>
          <w:sz w:val="23"/>
        </w:rPr>
        <w:t>红色研学课程配套网站 · 设计说明</w:t>
      </w:r>
    </w:p>
    <w:p>
      <w:pPr>
        <w:spacing w:before="0" w:after="200"/>
        <w:jc w:val="center"/>
      </w:pPr>
      <w:r>
        <w:rPr>
          <w:rFonts w:ascii="宋体" w:hAnsi="宋体" w:eastAsia="宋体"/>
          <w:b w:val="0"/>
          <w:i w:val="0"/>
          <w:color w:val="6D6150"/>
          <w:sz w:val="18"/>
        </w:rPr>
        <w:t>课程方案：《多视角解密红色文化——大别山红色精神的学习与传承之金寨研学》 ｜ 站点形态：单页离线微站</w:t>
      </w:r>
    </w:p>
    <w:p>
      <w:pPr>
        <w:spacing w:before="260" w:after="100"/>
        <w:pBdr>
          <w:bottom w:val="single" w:sz="6" w:space="3" w:color="a32b1c"/>
        </w:pBdr>
      </w:pPr>
      <w:r>
        <w:rPr>
          <w:rFonts w:ascii="微软雅黑" w:hAnsi="微软雅黑" w:eastAsia="微软雅黑"/>
          <w:b/>
          <w:i w:val="0"/>
          <w:color w:val="A32B1C"/>
          <w:sz w:val="25"/>
        </w:rPr>
        <w:t>一、这个网站解决什么问题</w:t>
      </w:r>
    </w:p>
    <w:p>
      <w:pPr>
        <w:spacing w:before="0" w:after="80"/>
        <w:ind w:firstLine="420"/>
      </w:pPr>
      <w:r>
        <w:rPr>
          <w:rFonts w:ascii="宋体" w:hAnsi="宋体" w:eastAsia="宋体"/>
          <w:b w:val="0"/>
          <w:i w:val="0"/>
          <w:color w:val="332A1E"/>
          <w:sz w:val="21"/>
        </w:rPr>
        <w:t>课程方案里有一个天然的难点：金寨的红色故事很多，学生却容易只记住「有很多景点」。本课程的教学主旨，是让学生理解——金寨地处三省行政缝隙、山地屏障、淮河水系三重地理条件叠加之下，英雄辈出、红色文化灿烂具有必然性。这个「必然性」，用嘴讲很难，用地图讲就很直观。</w:t>
      </w:r>
    </w:p>
    <w:p>
      <w:pPr>
        <w:spacing w:before="0" w:after="80"/>
        <w:ind w:firstLine="420"/>
      </w:pPr>
      <w:r>
        <w:rPr>
          <w:rFonts w:ascii="宋体" w:hAnsi="宋体" w:eastAsia="宋体"/>
          <w:b w:val="0"/>
          <w:i w:val="0"/>
          <w:color w:val="332A1E"/>
          <w:sz w:val="21"/>
        </w:rPr>
        <w:t>因此网站不做资料陈列，只做一件事：把课程里的地理逻辑，变成学生可以动手操作的解码器。它同时对应大赛通知中「配套教学素材示例（教案、任务卡模板）」的要求，是课程方案的数字化配套件，而不是一份额外的展示材料。</w:t>
      </w:r>
    </w:p>
    <w:p>
      <w:pPr>
        <w:spacing w:before="260" w:after="100"/>
        <w:pBdr>
          <w:bottom w:val="single" w:sz="6" w:space="3" w:color="a32b1c"/>
        </w:pBdr>
      </w:pPr>
      <w:r>
        <w:rPr>
          <w:rFonts w:ascii="微软雅黑" w:hAnsi="微软雅黑" w:eastAsia="微软雅黑"/>
          <w:b/>
          <w:i w:val="0"/>
          <w:color w:val="A32B1C"/>
          <w:sz w:val="25"/>
        </w:rPr>
        <w:t>二、网站的核心逻辑：地理是骨架，历史是血肉</w:t>
      </w:r>
    </w:p>
    <w:p>
      <w:pPr>
        <w:spacing w:before="0" w:after="60"/>
      </w:pPr>
      <w:r>
        <w:rPr>
          <w:rFonts w:ascii="宋体" w:hAnsi="宋体" w:eastAsia="宋体"/>
          <w:b w:val="0"/>
          <w:i w:val="0"/>
          <w:color w:val="332A1E"/>
          <w:sz w:val="21"/>
        </w:rPr>
        <w:t>全站围绕一条递进线索展开：</w:t>
      </w:r>
    </w:p>
    <w:p>
      <w:pPr>
        <w:spacing w:before="40" w:after="100"/>
        <w:jc w:val="center"/>
      </w:pPr>
      <w:r>
        <w:rPr>
          <w:rFonts w:ascii="微软雅黑" w:hAnsi="微软雅黑" w:eastAsia="微软雅黑"/>
          <w:b/>
          <w:i w:val="0"/>
          <w:color w:val="A32B1C"/>
          <w:sz w:val="22"/>
        </w:rPr>
        <w:t>三省交界让政权立得住 → 大别山让政权守得住 → 史河让政权活得下去 = 28 年红旗不倒</w:t>
      </w:r>
    </w:p>
    <w:p>
      <w:pPr>
        <w:spacing w:before="0" w:after="80"/>
        <w:ind w:firstLine="420"/>
      </w:pPr>
      <w:r>
        <w:rPr>
          <w:rFonts w:ascii="宋体" w:hAnsi="宋体" w:eastAsia="宋体"/>
          <w:b w:val="0"/>
          <w:i w:val="0"/>
          <w:color w:val="332A1E"/>
          <w:sz w:val="21"/>
        </w:rPr>
        <w:t>三层不是并列，而是缺一不可：先有一块管不住的缝隙可以扎根，再有一圈山可以守住，最后有一条河谷可以养活。学生每到一个点位，先回答「为什么革命选在这里」，再进入故事。</w:t>
      </w:r>
    </w:p>
    <w:p>
      <w:pPr>
        <w:spacing w:before="260" w:after="100"/>
        <w:pBdr>
          <w:bottom w:val="single" w:sz="6" w:space="3" w:color="a32b1c"/>
        </w:pBdr>
      </w:pPr>
      <w:r>
        <w:rPr>
          <w:rFonts w:ascii="微软雅黑" w:hAnsi="微软雅黑" w:eastAsia="微软雅黑"/>
          <w:b/>
          <w:i w:val="0"/>
          <w:color w:val="A32B1C"/>
          <w:sz w:val="25"/>
        </w:rPr>
        <w:t>三、页面结构（单页七段，全部可交互）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① 地理解码器（主推入口）｜ </w:t>
      </w:r>
      <w:r>
        <w:rPr>
          <w:rFonts w:ascii="宋体" w:hAnsi="宋体" w:eastAsia="宋体"/>
          <w:b w:val="0"/>
          <w:i w:val="0"/>
          <w:color w:val="332A1E"/>
          <w:sz w:val="21"/>
        </w:rPr>
        <w:t>点击「开始解码」，地图上三层地理条件依次浮现——行政缝隙、山地屏障、淮河水系，每层配一句点睛与可展开的详解，三层叠满后落到上方的结论句。这是全站的核心视觉。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② 研学地图｜ </w:t>
      </w:r>
      <w:r>
        <w:rPr>
          <w:rFonts w:ascii="宋体" w:hAnsi="宋体" w:eastAsia="宋体"/>
          <w:b w:val="0"/>
          <w:i w:val="0"/>
          <w:color w:val="332A1E"/>
          <w:sz w:val="21"/>
        </w:rPr>
        <w:t>四个研学点 + 研学路线 + 三图层开关（行政缝隙／山地屏障／淮河水系）。可任意勾选叠加，叠加组合会实时给出对应的解释，让学生自己发现「所有点位都落在河谷平地或山间盆地」。同时提供梅山镇区详图（放大 4.9 倍）、比例尺、指北针与图例。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③ 地形剖面｜ </w:t>
      </w:r>
      <w:r>
        <w:rPr>
          <w:rFonts w:ascii="宋体" w:hAnsi="宋体" w:eastAsia="宋体"/>
          <w:b w:val="0"/>
          <w:i w:val="0"/>
          <w:color w:val="332A1E"/>
          <w:sz w:val="21"/>
        </w:rPr>
        <w:t>梅山 → 丁家埠 → 汤家汇 沿线海拔剖面，沿真实公路每 60 米取样。鼠标在剖面上移动，地图上同步显示对应位置，可读出实时里程、海拔与最近站点。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④ 剧本杀 · 地理抉择｜ </w:t>
      </w:r>
      <w:r>
        <w:rPr>
          <w:rFonts w:ascii="宋体" w:hAnsi="宋体" w:eastAsia="宋体"/>
          <w:b w:val="0"/>
          <w:i w:val="0"/>
          <w:color w:val="332A1E"/>
          <w:sz w:val="21"/>
        </w:rPr>
        <w:t>为自编剧本《穿石庙会议·立夏前夜》增加的地理模块。三个必须当场拍板的问题——队伍走河谷还是翻山、信号放在哪、往哪个方向转移，每个选项都标出真实的距离、最高点与累计爬升；学生选完再看历史真实的选择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⑤ 任务卡 · 四类闯关｜ </w:t>
      </w:r>
      <w:r>
        <w:rPr>
          <w:rFonts w:ascii="宋体" w:hAnsi="宋体" w:eastAsia="宋体"/>
          <w:b w:val="0"/>
          <w:i w:val="0"/>
          <w:color w:val="332A1E"/>
          <w:sz w:val="21"/>
        </w:rPr>
        <w:t>历史任务、地理任务、演绎任务、表达任务。地理任务《为什么是这里？》单列：四个点位各写 1 句地理点睛，集齐兑换「地理解码人」徽章。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⑥ 成果展厅｜ </w:t>
      </w:r>
      <w:r>
        <w:rPr>
          <w:rFonts w:ascii="宋体" w:hAnsi="宋体" w:eastAsia="宋体"/>
          <w:b w:val="0"/>
          <w:i w:val="0"/>
          <w:color w:val="332A1E"/>
          <w:sz w:val="21"/>
        </w:rPr>
        <w:t>四类可展示的地理视角作品：手绘地形剖面、三重叠加卡、路线对比图、金寨地理密码墙。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⑦ 课程包 · 教师与评审｜ </w:t>
      </w:r>
      <w:r>
        <w:rPr>
          <w:rFonts w:ascii="宋体" w:hAnsi="宋体" w:eastAsia="宋体"/>
          <w:b w:val="0"/>
          <w:i w:val="0"/>
          <w:color w:val="332A1E"/>
          <w:sz w:val="21"/>
        </w:rPr>
        <w:t>课程方案 PDF 下载（随站附带）、师资与预算一览、安全与合规要点。</w:t>
      </w:r>
    </w:p>
    <w:p>
      <w:pPr>
        <w:spacing w:before="260" w:after="100"/>
        <w:pBdr>
          <w:bottom w:val="single" w:sz="6" w:space="3" w:color="a32b1c"/>
        </w:pBdr>
      </w:pPr>
      <w:r>
        <w:rPr>
          <w:rFonts w:ascii="微软雅黑" w:hAnsi="微软雅黑" w:eastAsia="微软雅黑"/>
          <w:b/>
          <w:i w:val="0"/>
          <w:color w:val="A32B1C"/>
          <w:sz w:val="25"/>
        </w:rPr>
        <w:t>四、数据来源与技术实现（全部可复核）</w:t>
      </w:r>
    </w:p>
    <w:p>
      <w:pPr>
        <w:spacing w:before="0" w:after="120"/>
        <w:ind w:firstLine="420"/>
      </w:pPr>
      <w:r>
        <w:rPr>
          <w:rFonts w:ascii="宋体" w:hAnsi="宋体" w:eastAsia="宋体"/>
          <w:b w:val="0"/>
          <w:i w:val="0"/>
          <w:color w:val="332A1E"/>
          <w:sz w:val="21"/>
        </w:rPr>
        <w:t>网站上任何一个数字都不是估的，也不是编的。所有地形、水系、里程均由公开数据计算生成，可以逐项复算；整站是纯静态文件，断网也能正常打开，适合评审现场演示。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644"/>
            <w:shd w:val="clear" w:fill="a32b1c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4762"/>
            <w:shd w:val="clear" w:fill="a32b1c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数据来源</w:t>
            </w:r>
          </w:p>
        </w:tc>
        <w:tc>
          <w:tcPr>
            <w:tcW w:type="dxa" w:w="3005"/>
            <w:shd w:val="clear" w:fill="a32b1c"/>
          </w:tcPr>
          <w:p>
            <w:pPr>
              <w:spacing w:after="2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本页用途</w:t>
            </w:r>
          </w:p>
        </w:tc>
      </w:tr>
      <w:tr>
        <w:tc>
          <w:tcPr>
            <w:tcW w:type="dxa" w:w="1644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高程与等高线</w:t>
            </w:r>
          </w:p>
        </w:tc>
        <w:tc>
          <w:tcPr>
            <w:tcW w:type="dxa" w:w="4762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NASA SRTM（AWS Terrain Tiles，zoom 11）</w:t>
            </w:r>
          </w:p>
        </w:tc>
        <w:tc>
          <w:tcPr>
            <w:tcW w:type="dxa" w:w="3005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等高线、晕渲底图、地形剖面、剧本杀全部高程数值</w:t>
            </w:r>
          </w:p>
        </w:tc>
      </w:tr>
      <w:tr>
        <w:tc>
          <w:tcPr>
            <w:tcW w:type="dxa" w:w="1644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行政区划</w:t>
            </w:r>
          </w:p>
        </w:tc>
        <w:tc>
          <w:tcPr>
            <w:tcW w:type="dxa" w:w="4762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Natural Earth 1:10m 省界 + OpenStreetMap 金寨县界</w:t>
            </w:r>
          </w:p>
        </w:tc>
        <w:tc>
          <w:tcPr>
            <w:tcW w:type="dxa" w:w="3005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行政缝隙图层、三省交界表达</w:t>
            </w:r>
          </w:p>
        </w:tc>
      </w:tr>
      <w:tr>
        <w:tc>
          <w:tcPr>
            <w:tcW w:type="dxa" w:w="1644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水系与库区</w:t>
            </w:r>
          </w:p>
        </w:tc>
        <w:tc>
          <w:tcPr>
            <w:tcW w:type="dxa" w:w="4762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OpenStreetMap（ODbL）河道，梅山／响洪甸库区由 DEM 平坦面反演</w:t>
            </w:r>
          </w:p>
        </w:tc>
        <w:tc>
          <w:tcPr>
            <w:tcW w:type="dxa" w:w="3005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淮河水系图层、河谷宽谷判读</w:t>
            </w:r>
          </w:p>
        </w:tc>
      </w:tr>
      <w:tr>
        <w:tc>
          <w:tcPr>
            <w:tcW w:type="dxa" w:w="1644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路线与里程</w:t>
            </w:r>
          </w:p>
        </w:tc>
        <w:tc>
          <w:tcPr>
            <w:tcW w:type="dxa" w:w="4762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OSRM 公路路径规划</w:t>
            </w:r>
          </w:p>
        </w:tc>
        <w:tc>
          <w:tcPr>
            <w:tcW w:type="dxa" w:w="3005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研学路线 79.6 公里／约 64 分钟；剧本杀两条转移路线</w:t>
            </w:r>
          </w:p>
        </w:tc>
      </w:tr>
      <w:tr>
        <w:tc>
          <w:tcPr>
            <w:tcW w:type="dxa" w:w="1644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课程内容</w:t>
            </w:r>
          </w:p>
        </w:tc>
        <w:tc>
          <w:tcPr>
            <w:tcW w:type="dxa" w:w="4762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本队课程方案《多视角解密红色文化——大别山红色精神的学习与传承之金寨研学》</w:t>
            </w:r>
          </w:p>
        </w:tc>
        <w:tc>
          <w:tcPr>
            <w:tcW w:type="dxa" w:w="3005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点位、行程、海拔表述、师资预算与安全条目</w:t>
            </w:r>
          </w:p>
        </w:tc>
      </w:tr>
      <w:tr>
        <w:tc>
          <w:tcPr>
            <w:tcW w:type="dxa" w:w="1644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沿线条幅影像</w:t>
            </w:r>
          </w:p>
        </w:tc>
        <w:tc>
          <w:tcPr>
            <w:tcW w:type="dxa" w:w="4762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Wikimedia Commons（CC BY-SA 3.0 / 4.0），作者已在页脚署名</w:t>
            </w:r>
          </w:p>
        </w:tc>
        <w:tc>
          <w:tcPr>
            <w:tcW w:type="dxa" w:w="3005"/>
          </w:tcPr>
          <w:p>
            <w:pPr>
              <w:spacing w:after="20" w:line="30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332A1E"/>
                <w:sz w:val="18"/>
              </w:rPr>
              <w:t>氛围影像，非研学点位实拍</w:t>
            </w:r>
          </w:p>
        </w:tc>
      </w:tr>
    </w:tbl>
    <w:p>
      <w:pPr>
        <w:spacing w:before="0" w:after="40"/>
      </w:pPr>
    </w:p>
    <w:p>
      <w:pPr>
        <w:spacing w:before="0" w:after="80"/>
        <w:ind w:firstLine="420"/>
      </w:pPr>
      <w:r>
        <w:rPr>
          <w:rFonts w:ascii="宋体" w:hAnsi="宋体" w:eastAsia="宋体"/>
          <w:b w:val="0"/>
          <w:i w:val="0"/>
          <w:color w:val="332A1E"/>
          <w:sz w:val="21"/>
        </w:rPr>
        <w:t>剧本杀模块中的三组数字——23.4 km／最高 343 m／累计爬升 1215 m（沿河谷绕行）与 16.9 km／最高 462 m／累计爬升 1533 m（越岭直插）——均由 SRTM 高程沿真实道路或直线每 60 米取样后统计，学生用同一份数据可以自行复算。</w:t>
      </w:r>
    </w:p>
    <w:p>
      <w:pPr>
        <w:spacing w:before="260" w:after="100"/>
        <w:pBdr>
          <w:bottom w:val="single" w:sz="6" w:space="3" w:color="a32b1c"/>
        </w:pBdr>
      </w:pPr>
      <w:r>
        <w:rPr>
          <w:rFonts w:ascii="微软雅黑" w:hAnsi="微软雅黑" w:eastAsia="微软雅黑"/>
          <w:b/>
          <w:i w:val="0"/>
          <w:color w:val="A32B1C"/>
          <w:sz w:val="25"/>
        </w:rPr>
        <w:t>五、创新点：地理从「点缀」升级为「解码钥匙」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>以地理为方法，不以地理为目的。</w:t>
      </w:r>
      <w:r>
        <w:rPr>
          <w:rFonts w:ascii="宋体" w:hAnsi="宋体" w:eastAsia="宋体"/>
          <w:b w:val="0"/>
          <w:i w:val="0"/>
          <w:color w:val="332A1E"/>
          <w:sz w:val="21"/>
        </w:rPr>
        <w:t>不做「地理＋红色」的拼盘，而是用等高线解释「为什么起义选在大王庙」，用行政区划解释「为什么政权能在三省交界生存」，用河谷走向解释「为什么四个点位全在低处」。地理始终服务于红色精神育人这一终点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>可交互的三重叠加。</w:t>
      </w:r>
      <w:r>
        <w:rPr>
          <w:rFonts w:ascii="宋体" w:hAnsi="宋体" w:eastAsia="宋体"/>
          <w:b w:val="0"/>
          <w:i w:val="0"/>
          <w:color w:val="332A1E"/>
          <w:sz w:val="21"/>
        </w:rPr>
        <w:t>同一个页面里，同一张地图，三层可以一层层叠出来；叠加结果是结论，不是答案——答案要学生自己读出来。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>把抉择做成可计算的权衡。</w:t>
      </w:r>
      <w:r>
        <w:rPr>
          <w:rFonts w:ascii="宋体" w:hAnsi="宋体" w:eastAsia="宋体"/>
          <w:b w:val="0"/>
          <w:i w:val="0"/>
          <w:color w:val="332A1E"/>
          <w:sz w:val="21"/>
        </w:rPr>
        <w:t>剧本杀不只有情节，还有三道德育之外的「地理题」：距离、隐蔽、撤退，每一条都有真实数据支撑，学生必须用地形说话，而不是背数据。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>可交付、可评价。</w:t>
      </w:r>
      <w:r>
        <w:rPr>
          <w:rFonts w:ascii="宋体" w:hAnsi="宋体" w:eastAsia="宋体"/>
          <w:b w:val="0"/>
          <w:i w:val="0"/>
          <w:color w:val="332A1E"/>
          <w:sz w:val="21"/>
        </w:rPr>
        <w:t>地理任务有工具（两张图）、有要求（1 句话）、有完成标准（集齐兑徽章），可直接印成任务卡发放，也能在课后验收。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>与课程方案一一对应。</w:t>
      </w:r>
      <w:r>
        <w:rPr>
          <w:rFonts w:ascii="宋体" w:hAnsi="宋体" w:eastAsia="宋体"/>
          <w:b w:val="0"/>
          <w:i w:val="0"/>
          <w:color w:val="332A1E"/>
          <w:sz w:val="21"/>
        </w:rPr>
        <w:t>网站的七段与课程方案的行程、教学方法、师资、安全、预算一一对应，评审可以按方案逐条比对。</w:t>
      </w:r>
    </w:p>
    <w:p>
      <w:pPr>
        <w:spacing w:before="260" w:after="100"/>
        <w:pBdr>
          <w:bottom w:val="single" w:sz="6" w:space="3" w:color="a32b1c"/>
        </w:pBdr>
      </w:pPr>
      <w:r>
        <w:rPr>
          <w:rFonts w:ascii="微软雅黑" w:hAnsi="微软雅黑" w:eastAsia="微软雅黑"/>
          <w:b/>
          <w:i w:val="0"/>
          <w:color w:val="A32B1C"/>
          <w:sz w:val="25"/>
        </w:rPr>
        <w:t>六、使用方式与打开方法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学生 · </w:t>
      </w:r>
      <w:r>
        <w:rPr>
          <w:rFonts w:ascii="宋体" w:hAnsi="宋体" w:eastAsia="宋体"/>
          <w:b w:val="0"/>
          <w:i w:val="0"/>
          <w:color w:val="332A1E"/>
          <w:sz w:val="21"/>
        </w:rPr>
        <w:t>行前：学生在家预习解码器与地图，建立「为什么是金寨」的问题意识；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学生 · </w:t>
      </w:r>
      <w:r>
        <w:rPr>
          <w:rFonts w:ascii="宋体" w:hAnsi="宋体" w:eastAsia="宋体"/>
          <w:b w:val="0"/>
          <w:i w:val="0"/>
          <w:color w:val="332A1E"/>
          <w:sz w:val="21"/>
        </w:rPr>
        <w:t>行中：每到一个点位，用地图与剖面验证行前的猜想，完成任务卡；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学生 · </w:t>
      </w:r>
      <w:r>
        <w:rPr>
          <w:rFonts w:ascii="宋体" w:hAnsi="宋体" w:eastAsia="宋体"/>
          <w:b w:val="0"/>
          <w:i w:val="0"/>
          <w:color w:val="332A1E"/>
          <w:sz w:val="21"/>
        </w:rPr>
        <w:t>行后：用成果展厅的四类作品收束，回到教室做四段式发言；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 xml:space="preserve">教师 · </w:t>
      </w:r>
      <w:r>
        <w:rPr>
          <w:rFonts w:ascii="宋体" w:hAnsi="宋体" w:eastAsia="宋体"/>
          <w:b w:val="0"/>
          <w:i w:val="0"/>
          <w:color w:val="332A1E"/>
          <w:sz w:val="21"/>
        </w:rPr>
        <w:t>课堂：解码器可直接投屏讲解，剧本杀环节可投屏展示三个地理抉择。</w:t>
      </w:r>
    </w:p>
    <w:p>
      <w:pPr>
        <w:spacing w:before="60" w:after="80"/>
        <w:ind w:firstLine="420"/>
      </w:pPr>
      <w:r>
        <w:rPr>
          <w:rFonts w:ascii="宋体" w:hAnsi="宋体" w:eastAsia="宋体"/>
          <w:b w:val="0"/>
          <w:i w:val="0"/>
          <w:color w:val="332A1E"/>
          <w:sz w:val="21"/>
        </w:rPr>
        <w:t>打开方法：进入文件夹「成品」，双击 index.html（建议用 Chrome 或 Edge）。站点不依赖网络、不需要安装任何软件，全部素材（地图、图片、课程方案 PDF）都在文件夹内。</w:t>
      </w:r>
    </w:p>
    <w:p>
      <w:pPr>
        <w:spacing w:before="260" w:after="100"/>
        <w:pBdr>
          <w:bottom w:val="single" w:sz="6" w:space="3" w:color="a32b1c"/>
        </w:pBdr>
      </w:pPr>
      <w:r>
        <w:rPr>
          <w:rFonts w:ascii="微软雅黑" w:hAnsi="微软雅黑" w:eastAsia="微软雅黑"/>
          <w:b/>
          <w:i w:val="0"/>
          <w:color w:val="A32B1C"/>
          <w:sz w:val="25"/>
        </w:rPr>
        <w:t>七、目前的完成度与后续可补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>待补：点位实景照片。</w:t>
      </w:r>
      <w:r>
        <w:rPr>
          <w:rFonts w:ascii="宋体" w:hAnsi="宋体" w:eastAsia="宋体"/>
          <w:b w:val="0"/>
          <w:i w:val="0"/>
          <w:color w:val="332A1E"/>
          <w:sz w:val="21"/>
        </w:rPr>
        <w:t>页面有一处明确写着「实景照片 · 待补」——四个研学点的实地拍摄照片尚未到位，到位后直接把图片放进 成品/assets/ 并替换该处占位即可，不影响其他功能。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>暂缺：政权范围变化图层。</w:t>
      </w:r>
      <w:r>
        <w:rPr>
          <w:rFonts w:ascii="宋体" w:hAnsi="宋体" w:eastAsia="宋体"/>
          <w:b w:val="0"/>
          <w:i w:val="0"/>
          <w:color w:val="332A1E"/>
          <w:sz w:val="21"/>
        </w:rPr>
        <w:t>课程方案中提到「苏维埃范围变化」，因缺少可靠的逐年矢量数据，本次未上线该图层，宁可不做，也不在图上画一条没有依据的界线。</w:t>
      </w:r>
    </w:p>
    <w:p>
      <w:pPr>
        <w:pStyle w:val="ListBullet"/>
        <w:spacing w:after="40" w:line="336" w:lineRule="auto"/>
      </w:pPr>
      <w:r>
        <w:rPr>
          <w:rFonts w:ascii="微软雅黑" w:hAnsi="微软雅黑" w:eastAsia="微软雅黑"/>
          <w:b/>
          <w:i w:val="0"/>
          <w:color w:val="332A1E"/>
          <w:sz w:val="21"/>
        </w:rPr>
        <w:t>建议：影像统一替换。</w:t>
      </w:r>
      <w:r>
        <w:rPr>
          <w:rFonts w:ascii="宋体" w:hAnsi="宋体" w:eastAsia="宋体"/>
          <w:b w:val="0"/>
          <w:i w:val="0"/>
          <w:color w:val="332A1E"/>
          <w:sz w:val="21"/>
        </w:rPr>
        <w:t>国赛／大赛正式提交前，建议补拍四点点位实景与研学过程照，替换沿线的 Commons 氛围影像，使页面图片与课程完全对应。</w:t>
      </w:r>
    </w:p>
    <w:p>
      <w:pPr>
        <w:spacing w:before="0" w:after="120"/>
      </w:pP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i w:val="0"/>
          <w:color w:val="6D6150"/>
          <w:sz w:val="17"/>
        </w:rPr>
        <w:t>网站文件：E:\大别山网址设计\成品\index.html ｜ 课程方案：成品\课程包\研学课程方案设计.pdf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after="80"/>
    </w:pPr>
    <w:rPr>
      <w:rFonts w:ascii="宋体" w:hAnsi="宋体" w:eastAsia="宋体"/>
      <w:color w:val="332A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