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692" w:rsidRDefault="00E1642A" w:rsidP="0084134E">
      <w:pPr>
        <w:spacing w:after="0" w:line="240" w:lineRule="auto"/>
        <w:ind w:right="-270"/>
        <w:contextualSpacing/>
        <w:jc w:val="center"/>
        <w:rPr>
          <w:rFonts w:cs="Arial"/>
          <w:b/>
        </w:rPr>
      </w:pPr>
      <w:r>
        <w:rPr>
          <w:rFonts w:cs="Arial"/>
          <w:b/>
        </w:rPr>
        <w:t xml:space="preserve">Unit </w:t>
      </w:r>
      <w:r w:rsidR="00DF1923">
        <w:rPr>
          <w:rFonts w:cs="Arial"/>
          <w:b/>
        </w:rPr>
        <w:t>7</w:t>
      </w:r>
      <w:r w:rsidR="0084134E" w:rsidRPr="0084134E">
        <w:rPr>
          <w:rFonts w:cs="Arial"/>
          <w:b/>
        </w:rPr>
        <w:t xml:space="preserve"> DOING Activity - </w:t>
      </w:r>
      <w:r w:rsidR="00470692" w:rsidRPr="0084134E">
        <w:rPr>
          <w:rFonts w:cs="Arial"/>
          <w:b/>
        </w:rPr>
        <w:t>GRADING RUBRIC</w:t>
      </w:r>
    </w:p>
    <w:p w:rsidR="0084134E" w:rsidRDefault="0084134E" w:rsidP="0084134E">
      <w:pPr>
        <w:spacing w:after="0" w:line="240" w:lineRule="auto"/>
        <w:ind w:right="-270"/>
        <w:contextualSpacing/>
        <w:jc w:val="center"/>
        <w:rPr>
          <w:rFonts w:cs="Arial"/>
          <w:b/>
        </w:rPr>
      </w:pPr>
    </w:p>
    <w:tbl>
      <w:tblPr>
        <w:tblStyle w:val="TableGrid"/>
        <w:tblW w:w="0" w:type="auto"/>
        <w:tblInd w:w="108" w:type="dxa"/>
        <w:tblLook w:val="04A0" w:firstRow="1" w:lastRow="0" w:firstColumn="1" w:lastColumn="0" w:noHBand="0" w:noVBand="1"/>
      </w:tblPr>
      <w:tblGrid>
        <w:gridCol w:w="2156"/>
        <w:gridCol w:w="12311"/>
      </w:tblGrid>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Scoring Standard</w:t>
            </w:r>
          </w:p>
        </w:tc>
        <w:tc>
          <w:tcPr>
            <w:tcW w:w="12311" w:type="dxa"/>
          </w:tcPr>
          <w:p w:rsidR="0084134E" w:rsidRPr="0084134E" w:rsidRDefault="0084134E" w:rsidP="006B1F05">
            <w:pPr>
              <w:rPr>
                <w:rFonts w:cs="Arial"/>
                <w:b/>
                <w:bCs/>
                <w:color w:val="000000"/>
              </w:rPr>
            </w:pPr>
            <w:r w:rsidRPr="0084134E">
              <w:rPr>
                <w:rFonts w:cs="Arial"/>
                <w:b/>
                <w:bCs/>
                <w:color w:val="000000"/>
              </w:rPr>
              <w:t>Definition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Exceeds Expectations</w:t>
            </w:r>
          </w:p>
        </w:tc>
        <w:tc>
          <w:tcPr>
            <w:tcW w:w="12311" w:type="dxa"/>
          </w:tcPr>
          <w:p w:rsidR="0084134E" w:rsidRPr="0084134E" w:rsidRDefault="0084134E" w:rsidP="006B1F05">
            <w:pPr>
              <w:rPr>
                <w:rFonts w:cs="Arial"/>
                <w:bCs/>
                <w:color w:val="000000"/>
              </w:rPr>
            </w:pPr>
            <w:r w:rsidRPr="0084134E">
              <w:rPr>
                <w:rFonts w:cs="Arial"/>
                <w:bCs/>
                <w:color w:val="000000"/>
              </w:rPr>
              <w:t xml:space="preserve">Performance far exceeds all of the assignment or exam requirements  </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Fully Meets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satisfaction of all or nearly all of the assignment or exam requirements. There are often opportunities to improve in terms of fully satisfying assignment requirements or answers to exam questions by being more specific and thorough in terms of integrating course material or applying it to a case or situation.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Most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adequate work for at least some of the assignment or exam requirements. Oftentimes, there are one or more parts of an assignment that are not fully addressed.  There are often significant opportunities for improvement in terms of the specificity and depth of an answer and integration of course material.</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Some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demonstrates significant deficiencies in satisfying one or more key assignment or exam requirements.  There are often significant deficiencies in terms of the thoroughness, depth, and application of course material as specified in the assignment requirements or exam question.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Few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fails to address most, if not all, of the assignment or exam requirements.</w:t>
            </w:r>
          </w:p>
        </w:tc>
      </w:tr>
    </w:tbl>
    <w:p w:rsidR="0084134E" w:rsidRDefault="0084134E" w:rsidP="0084134E">
      <w:pPr>
        <w:spacing w:after="0" w:line="240" w:lineRule="auto"/>
        <w:ind w:right="-270"/>
        <w:contextualSpacing/>
        <w:rPr>
          <w:rFonts w:cs="Arial"/>
          <w:b/>
        </w:rPr>
      </w:pPr>
    </w:p>
    <w:p w:rsidR="00587803" w:rsidRPr="0084134E" w:rsidRDefault="00587803" w:rsidP="007E1880">
      <w:pPr>
        <w:spacing w:after="0" w:line="240" w:lineRule="auto"/>
        <w:contextualSpacing/>
        <w:rPr>
          <w:rFonts w:cs="Arial"/>
        </w:rPr>
      </w:pPr>
    </w:p>
    <w:tbl>
      <w:tblPr>
        <w:tblStyle w:val="TableGrid"/>
        <w:tblW w:w="14467" w:type="dxa"/>
        <w:tblInd w:w="108" w:type="dxa"/>
        <w:tblLayout w:type="fixed"/>
        <w:tblLook w:val="04A0" w:firstRow="1" w:lastRow="0" w:firstColumn="1" w:lastColumn="0" w:noHBand="0" w:noVBand="1"/>
      </w:tblPr>
      <w:tblGrid>
        <w:gridCol w:w="2411"/>
        <w:gridCol w:w="2411"/>
        <w:gridCol w:w="2411"/>
        <w:gridCol w:w="2411"/>
        <w:gridCol w:w="2411"/>
        <w:gridCol w:w="2412"/>
      </w:tblGrid>
      <w:tr w:rsidR="00A61E5F" w:rsidRPr="00CC4EE8" w:rsidTr="00733E84">
        <w:tc>
          <w:tcPr>
            <w:tcW w:w="2411" w:type="dxa"/>
            <w:tcBorders>
              <w:bottom w:val="single" w:sz="4" w:space="0" w:color="auto"/>
            </w:tcBorders>
            <w:shd w:val="clear" w:color="auto" w:fill="B3B3B3"/>
          </w:tcPr>
          <w:p w:rsidR="00A61E5F" w:rsidRPr="00CC4EE8" w:rsidRDefault="00A61E5F" w:rsidP="00636A55">
            <w:pPr>
              <w:rPr>
                <w:rFonts w:cs="Arial"/>
                <w:b/>
              </w:rPr>
            </w:pPr>
            <w:r w:rsidRPr="00CC4EE8">
              <w:rPr>
                <w:rFonts w:cs="Arial"/>
                <w:b/>
              </w:rPr>
              <w:t>QUESTION</w:t>
            </w:r>
          </w:p>
          <w:p w:rsidR="00A61E5F" w:rsidRPr="00CC4EE8" w:rsidRDefault="00A61E5F" w:rsidP="00636A55">
            <w:pPr>
              <w:rPr>
                <w:rFonts w:cs="Arial"/>
                <w:b/>
              </w:rPr>
            </w:pPr>
            <w:r w:rsidRPr="00CC4EE8">
              <w:rPr>
                <w:rFonts w:cs="Arial"/>
                <w:b/>
              </w:rPr>
              <w:t>(50 Points)</w:t>
            </w:r>
          </w:p>
        </w:tc>
        <w:tc>
          <w:tcPr>
            <w:tcW w:w="2411" w:type="dxa"/>
            <w:tcBorders>
              <w:bottom w:val="single" w:sz="4" w:space="0" w:color="auto"/>
            </w:tcBorders>
            <w:shd w:val="clear" w:color="auto" w:fill="B3B3B3"/>
          </w:tcPr>
          <w:p w:rsidR="00A61E5F" w:rsidRPr="00CC4EE8" w:rsidRDefault="00A61E5F" w:rsidP="00636A55">
            <w:pPr>
              <w:rPr>
                <w:rFonts w:cs="Arial"/>
                <w:b/>
              </w:rPr>
            </w:pPr>
            <w:r w:rsidRPr="00CC4EE8">
              <w:rPr>
                <w:rFonts w:cs="Arial"/>
                <w:b/>
              </w:rPr>
              <w:t>Exceeds Expectations</w:t>
            </w:r>
          </w:p>
        </w:tc>
        <w:tc>
          <w:tcPr>
            <w:tcW w:w="2411" w:type="dxa"/>
            <w:tcBorders>
              <w:bottom w:val="single" w:sz="4" w:space="0" w:color="auto"/>
            </w:tcBorders>
            <w:shd w:val="clear" w:color="auto" w:fill="B3B3B3"/>
          </w:tcPr>
          <w:p w:rsidR="00A61E5F" w:rsidRPr="00CC4EE8" w:rsidRDefault="00A61E5F" w:rsidP="00636A55">
            <w:pPr>
              <w:rPr>
                <w:rFonts w:cs="Arial"/>
                <w:b/>
              </w:rPr>
            </w:pPr>
            <w:r w:rsidRPr="00CC4EE8">
              <w:rPr>
                <w:rFonts w:cs="Arial"/>
                <w:b/>
              </w:rPr>
              <w:t>Fully Me</w:t>
            </w:r>
            <w:bookmarkStart w:id="0" w:name="_GoBack"/>
            <w:bookmarkEnd w:id="0"/>
            <w:r w:rsidRPr="00CC4EE8">
              <w:rPr>
                <w:rFonts w:cs="Arial"/>
                <w:b/>
              </w:rPr>
              <w:t>et Expectations</w:t>
            </w:r>
          </w:p>
        </w:tc>
        <w:tc>
          <w:tcPr>
            <w:tcW w:w="2411" w:type="dxa"/>
            <w:tcBorders>
              <w:bottom w:val="single" w:sz="4" w:space="0" w:color="auto"/>
            </w:tcBorders>
            <w:shd w:val="clear" w:color="auto" w:fill="B3B3B3"/>
          </w:tcPr>
          <w:p w:rsidR="00A61E5F" w:rsidRPr="00CC4EE8" w:rsidRDefault="00A61E5F" w:rsidP="00636A55">
            <w:pPr>
              <w:rPr>
                <w:rFonts w:cs="Arial"/>
                <w:b/>
              </w:rPr>
            </w:pPr>
            <w:r w:rsidRPr="00CC4EE8">
              <w:rPr>
                <w:rFonts w:cs="Arial"/>
                <w:b/>
              </w:rPr>
              <w:t>Meets Most Expectations</w:t>
            </w:r>
          </w:p>
        </w:tc>
        <w:tc>
          <w:tcPr>
            <w:tcW w:w="2411" w:type="dxa"/>
            <w:tcBorders>
              <w:bottom w:val="single" w:sz="4" w:space="0" w:color="auto"/>
            </w:tcBorders>
            <w:shd w:val="clear" w:color="auto" w:fill="B3B3B3"/>
          </w:tcPr>
          <w:p w:rsidR="00A61E5F" w:rsidRPr="00CC4EE8" w:rsidRDefault="00A61E5F" w:rsidP="00636A55">
            <w:pPr>
              <w:rPr>
                <w:rFonts w:cs="Arial"/>
                <w:b/>
              </w:rPr>
            </w:pPr>
            <w:r w:rsidRPr="00CC4EE8">
              <w:rPr>
                <w:rFonts w:cs="Arial"/>
                <w:b/>
              </w:rPr>
              <w:t>Meets Some Expectations</w:t>
            </w:r>
          </w:p>
        </w:tc>
        <w:tc>
          <w:tcPr>
            <w:tcW w:w="2412" w:type="dxa"/>
            <w:tcBorders>
              <w:bottom w:val="single" w:sz="4" w:space="0" w:color="auto"/>
            </w:tcBorders>
            <w:shd w:val="clear" w:color="auto" w:fill="B3B3B3"/>
          </w:tcPr>
          <w:p w:rsidR="00A61E5F" w:rsidRPr="00CC4EE8" w:rsidRDefault="00A61E5F" w:rsidP="00636A55">
            <w:pPr>
              <w:rPr>
                <w:rFonts w:cs="Arial"/>
                <w:b/>
              </w:rPr>
            </w:pPr>
            <w:r w:rsidRPr="00CC4EE8">
              <w:rPr>
                <w:rFonts w:cs="Arial"/>
                <w:b/>
              </w:rPr>
              <w:t>Meets Few Expectations</w:t>
            </w:r>
          </w:p>
        </w:tc>
      </w:tr>
      <w:tr w:rsidR="00A61E5F" w:rsidRPr="00CC4EE8" w:rsidTr="00733E84">
        <w:tc>
          <w:tcPr>
            <w:tcW w:w="2411" w:type="dxa"/>
            <w:tcBorders>
              <w:bottom w:val="single" w:sz="4" w:space="0" w:color="auto"/>
            </w:tcBorders>
            <w:shd w:val="clear" w:color="auto" w:fill="D9D9D9"/>
          </w:tcPr>
          <w:p w:rsidR="00A61E5F" w:rsidRPr="00CC4EE8" w:rsidRDefault="009811A9" w:rsidP="00636A55">
            <w:pPr>
              <w:rPr>
                <w:rFonts w:cs="Arial"/>
                <w:i/>
              </w:rPr>
            </w:pPr>
            <w:r w:rsidRPr="00CC4EE8">
              <w:rPr>
                <w:rFonts w:cs="Arial"/>
                <w:i/>
              </w:rPr>
              <w:t>Step</w:t>
            </w:r>
            <w:r w:rsidR="00A61E5F" w:rsidRPr="00CC4EE8">
              <w:rPr>
                <w:rFonts w:cs="Arial"/>
                <w:i/>
              </w:rPr>
              <w:t xml:space="preserve"> 1</w:t>
            </w:r>
          </w:p>
        </w:tc>
        <w:tc>
          <w:tcPr>
            <w:tcW w:w="2411" w:type="dxa"/>
            <w:tcBorders>
              <w:bottom w:val="single" w:sz="4" w:space="0" w:color="auto"/>
            </w:tcBorders>
            <w:shd w:val="clear" w:color="auto" w:fill="D9D9D9"/>
          </w:tcPr>
          <w:p w:rsidR="00A61E5F" w:rsidRPr="00CC4EE8" w:rsidRDefault="00E1642A" w:rsidP="00CC4EE8">
            <w:pPr>
              <w:rPr>
                <w:rFonts w:cs="Arial"/>
              </w:rPr>
            </w:pPr>
            <w:r w:rsidRPr="00CC4EE8">
              <w:rPr>
                <w:rFonts w:cs="Arial"/>
              </w:rPr>
              <w:t>(</w:t>
            </w:r>
            <w:r w:rsidR="00CC4EE8">
              <w:rPr>
                <w:rFonts w:cs="Arial"/>
              </w:rPr>
              <w:t>10</w:t>
            </w:r>
            <w:r w:rsidR="00C42BF8" w:rsidRPr="00CC4EE8">
              <w:rPr>
                <w:rFonts w:cs="Arial"/>
              </w:rPr>
              <w:t xml:space="preserve"> Points)</w:t>
            </w:r>
          </w:p>
        </w:tc>
        <w:tc>
          <w:tcPr>
            <w:tcW w:w="2411" w:type="dxa"/>
            <w:tcBorders>
              <w:bottom w:val="single" w:sz="4" w:space="0" w:color="auto"/>
            </w:tcBorders>
            <w:shd w:val="clear" w:color="auto" w:fill="D9D9D9"/>
          </w:tcPr>
          <w:p w:rsidR="00A61E5F" w:rsidRPr="00CC4EE8" w:rsidRDefault="00E1642A" w:rsidP="00CC4EE8">
            <w:pPr>
              <w:rPr>
                <w:rFonts w:cs="Arial"/>
              </w:rPr>
            </w:pPr>
            <w:r w:rsidRPr="00CC4EE8">
              <w:rPr>
                <w:rFonts w:cs="Arial"/>
              </w:rPr>
              <w:t>(</w:t>
            </w:r>
            <w:r w:rsidR="00CC4EE8">
              <w:rPr>
                <w:rFonts w:cs="Arial"/>
              </w:rPr>
              <w:t>9</w:t>
            </w:r>
            <w:r w:rsidR="00C42BF8" w:rsidRPr="00CC4EE8">
              <w:rPr>
                <w:rFonts w:cs="Arial"/>
              </w:rPr>
              <w:t xml:space="preserve"> Points)</w:t>
            </w:r>
          </w:p>
        </w:tc>
        <w:tc>
          <w:tcPr>
            <w:tcW w:w="2411" w:type="dxa"/>
            <w:tcBorders>
              <w:bottom w:val="single" w:sz="4" w:space="0" w:color="auto"/>
            </w:tcBorders>
            <w:shd w:val="clear" w:color="auto" w:fill="D9D9D9"/>
          </w:tcPr>
          <w:p w:rsidR="00A61E5F" w:rsidRPr="00CC4EE8" w:rsidRDefault="00CC4EE8" w:rsidP="00CC4EE8">
            <w:pPr>
              <w:rPr>
                <w:rFonts w:cs="Arial"/>
              </w:rPr>
            </w:pPr>
            <w:r>
              <w:rPr>
                <w:rFonts w:cs="Arial"/>
              </w:rPr>
              <w:t>(8-7</w:t>
            </w:r>
            <w:r w:rsidR="00C42BF8" w:rsidRPr="00CC4EE8">
              <w:rPr>
                <w:rFonts w:cs="Arial"/>
              </w:rPr>
              <w:t xml:space="preserve"> Points)</w:t>
            </w:r>
          </w:p>
        </w:tc>
        <w:tc>
          <w:tcPr>
            <w:tcW w:w="2411" w:type="dxa"/>
            <w:tcBorders>
              <w:bottom w:val="single" w:sz="4" w:space="0" w:color="auto"/>
            </w:tcBorders>
            <w:shd w:val="clear" w:color="auto" w:fill="D9D9D9"/>
          </w:tcPr>
          <w:p w:rsidR="00A61E5F" w:rsidRPr="00CC4EE8" w:rsidRDefault="00E1642A" w:rsidP="00CC4EE8">
            <w:pPr>
              <w:rPr>
                <w:rFonts w:cs="Arial"/>
              </w:rPr>
            </w:pPr>
            <w:r w:rsidRPr="00CC4EE8">
              <w:rPr>
                <w:rFonts w:cs="Arial"/>
              </w:rPr>
              <w:t>(</w:t>
            </w:r>
            <w:r w:rsidR="00CC4EE8">
              <w:rPr>
                <w:rFonts w:cs="Arial"/>
              </w:rPr>
              <w:t>6-5</w:t>
            </w:r>
            <w:r w:rsidR="00C42BF8" w:rsidRPr="00CC4EE8">
              <w:rPr>
                <w:rFonts w:cs="Arial"/>
              </w:rPr>
              <w:t xml:space="preserve"> Points)</w:t>
            </w:r>
          </w:p>
        </w:tc>
        <w:tc>
          <w:tcPr>
            <w:tcW w:w="2412" w:type="dxa"/>
            <w:tcBorders>
              <w:bottom w:val="single" w:sz="4" w:space="0" w:color="auto"/>
            </w:tcBorders>
            <w:shd w:val="clear" w:color="auto" w:fill="D9D9D9"/>
          </w:tcPr>
          <w:p w:rsidR="00A61E5F" w:rsidRPr="00CC4EE8" w:rsidRDefault="00C42BF8" w:rsidP="00CC4EE8">
            <w:pPr>
              <w:rPr>
                <w:rFonts w:cs="Arial"/>
              </w:rPr>
            </w:pPr>
            <w:r w:rsidRPr="00CC4EE8">
              <w:rPr>
                <w:rFonts w:cs="Arial"/>
              </w:rPr>
              <w:t>(</w:t>
            </w:r>
            <w:r w:rsidR="00CC4EE8">
              <w:rPr>
                <w:rFonts w:cs="Arial"/>
              </w:rPr>
              <w:t>4</w:t>
            </w:r>
            <w:r w:rsidR="006252B6" w:rsidRPr="00CC4EE8">
              <w:rPr>
                <w:rFonts w:cs="Arial"/>
              </w:rPr>
              <w:t>-0</w:t>
            </w:r>
            <w:r w:rsidRPr="00CC4EE8">
              <w:rPr>
                <w:rFonts w:cs="Arial"/>
              </w:rPr>
              <w:t xml:space="preserve"> Points)</w:t>
            </w:r>
          </w:p>
        </w:tc>
      </w:tr>
      <w:tr w:rsidR="00DF1923" w:rsidRPr="00CC4EE8" w:rsidTr="00733E84">
        <w:tc>
          <w:tcPr>
            <w:tcW w:w="2411" w:type="dxa"/>
            <w:tcBorders>
              <w:bottom w:val="single" w:sz="4" w:space="0" w:color="auto"/>
            </w:tcBorders>
          </w:tcPr>
          <w:p w:rsidR="00DF1923" w:rsidRPr="00CC4EE8" w:rsidRDefault="00DF1923" w:rsidP="00DF1923">
            <w:pPr>
              <w:contextualSpacing/>
              <w:rPr>
                <w:rFonts w:cs="Times New Roman"/>
                <w:i/>
              </w:rPr>
            </w:pPr>
          </w:p>
          <w:p w:rsidR="00DF1923" w:rsidRPr="00CC4EE8" w:rsidRDefault="00DF1923" w:rsidP="00DF1923">
            <w:pPr>
              <w:contextualSpacing/>
              <w:rPr>
                <w:rFonts w:cs="Times New Roman"/>
                <w:i/>
              </w:rPr>
            </w:pPr>
          </w:p>
          <w:p w:rsidR="00DF1923" w:rsidRPr="00CC4EE8" w:rsidRDefault="00DF1923" w:rsidP="00DF1923">
            <w:pPr>
              <w:contextualSpacing/>
              <w:rPr>
                <w:rFonts w:cs="Times New Roman"/>
                <w:i/>
              </w:rPr>
            </w:pPr>
          </w:p>
        </w:tc>
        <w:tc>
          <w:tcPr>
            <w:tcW w:w="2411" w:type="dxa"/>
            <w:tcBorders>
              <w:bottom w:val="single" w:sz="4" w:space="0" w:color="auto"/>
            </w:tcBorders>
          </w:tcPr>
          <w:p w:rsidR="00DF1923" w:rsidRPr="00CC4EE8" w:rsidRDefault="00DF1923" w:rsidP="00DF1923">
            <w:pPr>
              <w:contextualSpacing/>
              <w:rPr>
                <w:rFonts w:cs="Times New Roman"/>
              </w:rPr>
            </w:pPr>
            <w:r w:rsidRPr="00CC4EE8">
              <w:rPr>
                <w:rFonts w:cs="Times New Roman"/>
              </w:rPr>
              <w:t xml:space="preserve">Clearly and expertly identifies &amp; describes an opportunity </w:t>
            </w:r>
          </w:p>
          <w:p w:rsidR="00DF1923" w:rsidRPr="00CC4EE8" w:rsidRDefault="00DF1923" w:rsidP="00CC4EE8">
            <w:pPr>
              <w:contextualSpacing/>
              <w:rPr>
                <w:rFonts w:cs="Times New Roman"/>
              </w:rPr>
            </w:pPr>
            <w:r w:rsidRPr="00CC4EE8">
              <w:rPr>
                <w:rFonts w:cs="Times New Roman"/>
              </w:rPr>
              <w:t>AND</w:t>
            </w:r>
          </w:p>
          <w:p w:rsidR="00DF1923" w:rsidRPr="00CC4EE8" w:rsidRDefault="00DF1923" w:rsidP="00DF1923">
            <w:pPr>
              <w:contextualSpacing/>
              <w:rPr>
                <w:rFonts w:cs="Times New Roman"/>
              </w:rPr>
            </w:pPr>
            <w:r w:rsidRPr="00CC4EE8">
              <w:rPr>
                <w:rFonts w:cs="Times New Roman"/>
              </w:rPr>
              <w:t>Clearly and expertly identifies &amp; describes an idea for deriving value from the opportunity</w:t>
            </w:r>
          </w:p>
        </w:tc>
        <w:tc>
          <w:tcPr>
            <w:tcW w:w="2411" w:type="dxa"/>
            <w:tcBorders>
              <w:bottom w:val="single" w:sz="4" w:space="0" w:color="auto"/>
            </w:tcBorders>
          </w:tcPr>
          <w:p w:rsidR="00DF1923" w:rsidRPr="00CC4EE8" w:rsidRDefault="00DF1923" w:rsidP="00DF1923">
            <w:pPr>
              <w:contextualSpacing/>
              <w:rPr>
                <w:rFonts w:cs="Times New Roman"/>
              </w:rPr>
            </w:pPr>
            <w:r w:rsidRPr="00CC4EE8">
              <w:rPr>
                <w:rFonts w:cs="Times New Roman"/>
              </w:rPr>
              <w:t xml:space="preserve">Adequately identifies &amp; describes an opportunity </w:t>
            </w:r>
          </w:p>
          <w:p w:rsidR="00DF1923" w:rsidRPr="00CC4EE8" w:rsidRDefault="00DF1923" w:rsidP="00CC4EE8">
            <w:pPr>
              <w:contextualSpacing/>
              <w:rPr>
                <w:rFonts w:cs="Times New Roman"/>
              </w:rPr>
            </w:pPr>
            <w:r w:rsidRPr="00CC4EE8">
              <w:rPr>
                <w:rFonts w:cs="Times New Roman"/>
              </w:rPr>
              <w:t>AND</w:t>
            </w:r>
          </w:p>
          <w:p w:rsidR="00DF1923" w:rsidRPr="00CC4EE8" w:rsidRDefault="00DF1923" w:rsidP="00DF1923">
            <w:pPr>
              <w:contextualSpacing/>
              <w:rPr>
                <w:rFonts w:cs="Times New Roman"/>
              </w:rPr>
            </w:pPr>
            <w:r w:rsidRPr="00CC4EE8">
              <w:rPr>
                <w:rFonts w:cs="Times New Roman"/>
              </w:rPr>
              <w:t>Adequately identifies &amp; describes an idea for deriving value from the opportunity</w:t>
            </w:r>
          </w:p>
        </w:tc>
        <w:tc>
          <w:tcPr>
            <w:tcW w:w="2411" w:type="dxa"/>
            <w:tcBorders>
              <w:bottom w:val="single" w:sz="4" w:space="0" w:color="auto"/>
            </w:tcBorders>
          </w:tcPr>
          <w:p w:rsidR="00DF1923" w:rsidRPr="00CC4EE8" w:rsidRDefault="00DF1923" w:rsidP="00DF1923">
            <w:pPr>
              <w:contextualSpacing/>
              <w:rPr>
                <w:rFonts w:cs="Times New Roman"/>
              </w:rPr>
            </w:pPr>
            <w:r w:rsidRPr="00CC4EE8">
              <w:rPr>
                <w:rFonts w:cs="Times New Roman"/>
              </w:rPr>
              <w:t>Weaker identification &amp; description of opportunity</w:t>
            </w:r>
          </w:p>
          <w:p w:rsidR="00DF1923" w:rsidRPr="00CC4EE8" w:rsidRDefault="00DF1923" w:rsidP="00CC4EE8">
            <w:pPr>
              <w:contextualSpacing/>
              <w:rPr>
                <w:rFonts w:cs="Times New Roman"/>
              </w:rPr>
            </w:pPr>
            <w:r w:rsidRPr="00CC4EE8">
              <w:rPr>
                <w:rFonts w:cs="Times New Roman"/>
              </w:rPr>
              <w:t>OR</w:t>
            </w:r>
          </w:p>
          <w:p w:rsidR="00DF1923" w:rsidRPr="00CC4EE8" w:rsidRDefault="00DF1923" w:rsidP="00DF1923">
            <w:pPr>
              <w:contextualSpacing/>
              <w:rPr>
                <w:rFonts w:cs="Times New Roman"/>
              </w:rPr>
            </w:pPr>
            <w:r w:rsidRPr="00CC4EE8">
              <w:rPr>
                <w:rFonts w:cs="Times New Roman"/>
              </w:rPr>
              <w:t>Weaker identification &amp; description of idea for deriving value from the opportunity</w:t>
            </w:r>
          </w:p>
        </w:tc>
        <w:tc>
          <w:tcPr>
            <w:tcW w:w="2411" w:type="dxa"/>
            <w:tcBorders>
              <w:bottom w:val="single" w:sz="4" w:space="0" w:color="auto"/>
            </w:tcBorders>
          </w:tcPr>
          <w:p w:rsidR="00DF1923" w:rsidRPr="00CC4EE8" w:rsidRDefault="00DF1923" w:rsidP="00DF1923">
            <w:pPr>
              <w:contextualSpacing/>
              <w:rPr>
                <w:rFonts w:cs="Times New Roman"/>
              </w:rPr>
            </w:pPr>
            <w:r w:rsidRPr="00CC4EE8">
              <w:rPr>
                <w:rFonts w:cs="Times New Roman"/>
              </w:rPr>
              <w:t>Weak to poor identification &amp; description of opportunity</w:t>
            </w:r>
          </w:p>
          <w:p w:rsidR="00DF1923" w:rsidRPr="00CC4EE8" w:rsidRDefault="00DF1923" w:rsidP="00CC4EE8">
            <w:pPr>
              <w:contextualSpacing/>
              <w:rPr>
                <w:rFonts w:cs="Times New Roman"/>
              </w:rPr>
            </w:pPr>
            <w:r w:rsidRPr="00CC4EE8">
              <w:rPr>
                <w:rFonts w:cs="Times New Roman"/>
              </w:rPr>
              <w:t>OR</w:t>
            </w:r>
          </w:p>
          <w:p w:rsidR="00DF1923" w:rsidRPr="00CC4EE8" w:rsidRDefault="00DF1923" w:rsidP="00DF1923">
            <w:pPr>
              <w:contextualSpacing/>
              <w:rPr>
                <w:rFonts w:cs="Times New Roman"/>
              </w:rPr>
            </w:pPr>
            <w:r w:rsidRPr="00CC4EE8">
              <w:rPr>
                <w:rFonts w:cs="Times New Roman"/>
              </w:rPr>
              <w:t xml:space="preserve">Weak to poor identification &amp; description of idea for deriving value from the opportunity </w:t>
            </w:r>
          </w:p>
        </w:tc>
        <w:tc>
          <w:tcPr>
            <w:tcW w:w="2412" w:type="dxa"/>
            <w:tcBorders>
              <w:bottom w:val="single" w:sz="4" w:space="0" w:color="auto"/>
            </w:tcBorders>
          </w:tcPr>
          <w:p w:rsidR="00DF1923" w:rsidRPr="00CC4EE8" w:rsidRDefault="00DF1923" w:rsidP="00DF1923">
            <w:pPr>
              <w:contextualSpacing/>
              <w:rPr>
                <w:rFonts w:cs="Times New Roman"/>
              </w:rPr>
            </w:pPr>
            <w:r w:rsidRPr="00CC4EE8">
              <w:rPr>
                <w:rFonts w:cs="Times New Roman"/>
              </w:rPr>
              <w:t>Very poor identification &amp; description of opportunity</w:t>
            </w:r>
          </w:p>
          <w:p w:rsidR="00DF1923" w:rsidRPr="00CC4EE8" w:rsidRDefault="00DF1923" w:rsidP="00CC4EE8">
            <w:pPr>
              <w:contextualSpacing/>
              <w:rPr>
                <w:rFonts w:cs="Times New Roman"/>
              </w:rPr>
            </w:pPr>
            <w:r w:rsidRPr="00CC4EE8">
              <w:rPr>
                <w:rFonts w:cs="Times New Roman"/>
              </w:rPr>
              <w:t>OR</w:t>
            </w:r>
          </w:p>
          <w:p w:rsidR="00DF1923" w:rsidRPr="00CC4EE8" w:rsidRDefault="00DF1923" w:rsidP="00DF1923">
            <w:pPr>
              <w:contextualSpacing/>
              <w:rPr>
                <w:rFonts w:cs="Times New Roman"/>
              </w:rPr>
            </w:pPr>
            <w:r w:rsidRPr="00CC4EE8">
              <w:rPr>
                <w:rFonts w:cs="Times New Roman"/>
              </w:rPr>
              <w:t>Very poor identification &amp; description of idea for deriving value from the opportunity</w:t>
            </w:r>
          </w:p>
        </w:tc>
      </w:tr>
      <w:tr w:rsidR="00DF45C5" w:rsidRPr="00CC4EE8" w:rsidTr="00733E84">
        <w:tc>
          <w:tcPr>
            <w:tcW w:w="2411" w:type="dxa"/>
            <w:shd w:val="clear" w:color="auto" w:fill="D9D9D9"/>
          </w:tcPr>
          <w:p w:rsidR="00DF45C5" w:rsidRPr="00CC4EE8" w:rsidRDefault="00DF1923" w:rsidP="00DF45C5">
            <w:pPr>
              <w:rPr>
                <w:rFonts w:cs="Arial"/>
                <w:i/>
                <w:highlight w:val="lightGray"/>
              </w:rPr>
            </w:pPr>
            <w:r w:rsidRPr="00CC4EE8">
              <w:rPr>
                <w:rFonts w:cs="Arial"/>
                <w:i/>
              </w:rPr>
              <w:t>Step 2</w:t>
            </w:r>
          </w:p>
        </w:tc>
        <w:tc>
          <w:tcPr>
            <w:tcW w:w="2411" w:type="dxa"/>
            <w:shd w:val="clear" w:color="auto" w:fill="D9D9D9"/>
          </w:tcPr>
          <w:p w:rsidR="00DF45C5" w:rsidRPr="00CC4EE8" w:rsidRDefault="00DF45C5" w:rsidP="00CC4EE8">
            <w:pPr>
              <w:rPr>
                <w:rFonts w:cs="Arial"/>
              </w:rPr>
            </w:pPr>
            <w:r w:rsidRPr="00CC4EE8">
              <w:rPr>
                <w:rFonts w:cs="Arial"/>
              </w:rPr>
              <w:t>(</w:t>
            </w:r>
            <w:r w:rsidR="00CC4EE8">
              <w:rPr>
                <w:rFonts w:cs="Arial"/>
              </w:rPr>
              <w:t>20-19</w:t>
            </w:r>
            <w:r w:rsidRPr="00CC4EE8">
              <w:rPr>
                <w:rFonts w:cs="Arial"/>
              </w:rPr>
              <w:t xml:space="preserve"> Points)</w:t>
            </w:r>
          </w:p>
        </w:tc>
        <w:tc>
          <w:tcPr>
            <w:tcW w:w="2411" w:type="dxa"/>
            <w:shd w:val="clear" w:color="auto" w:fill="D9D9D9"/>
          </w:tcPr>
          <w:p w:rsidR="00DF45C5" w:rsidRPr="00CC4EE8" w:rsidRDefault="00DF45C5" w:rsidP="00CC4EE8">
            <w:pPr>
              <w:rPr>
                <w:rFonts w:cs="Arial"/>
              </w:rPr>
            </w:pPr>
            <w:r w:rsidRPr="00CC4EE8">
              <w:rPr>
                <w:rFonts w:cs="Arial"/>
              </w:rPr>
              <w:t>(</w:t>
            </w:r>
            <w:r w:rsidR="00CC4EE8">
              <w:rPr>
                <w:rFonts w:cs="Arial"/>
              </w:rPr>
              <w:t>18-17</w:t>
            </w:r>
            <w:r w:rsidRPr="00CC4EE8">
              <w:rPr>
                <w:rFonts w:cs="Arial"/>
              </w:rPr>
              <w:t xml:space="preserve"> Points)</w:t>
            </w:r>
          </w:p>
        </w:tc>
        <w:tc>
          <w:tcPr>
            <w:tcW w:w="2411" w:type="dxa"/>
            <w:shd w:val="clear" w:color="auto" w:fill="D9D9D9"/>
          </w:tcPr>
          <w:p w:rsidR="00DF45C5" w:rsidRPr="00CC4EE8" w:rsidRDefault="00DF45C5" w:rsidP="00CC4EE8">
            <w:pPr>
              <w:rPr>
                <w:rFonts w:cs="Arial"/>
              </w:rPr>
            </w:pPr>
            <w:r w:rsidRPr="00CC4EE8">
              <w:rPr>
                <w:rFonts w:cs="Arial"/>
              </w:rPr>
              <w:t>(</w:t>
            </w:r>
            <w:r w:rsidR="00CC4EE8">
              <w:rPr>
                <w:rFonts w:cs="Arial"/>
              </w:rPr>
              <w:t>16-14</w:t>
            </w:r>
            <w:r w:rsidRPr="00CC4EE8">
              <w:rPr>
                <w:rFonts w:cs="Arial"/>
              </w:rPr>
              <w:t xml:space="preserve"> Points)</w:t>
            </w:r>
          </w:p>
        </w:tc>
        <w:tc>
          <w:tcPr>
            <w:tcW w:w="2411" w:type="dxa"/>
            <w:shd w:val="clear" w:color="auto" w:fill="D9D9D9"/>
          </w:tcPr>
          <w:p w:rsidR="00DF45C5" w:rsidRPr="00CC4EE8" w:rsidRDefault="00DF45C5" w:rsidP="00CC4EE8">
            <w:pPr>
              <w:rPr>
                <w:rFonts w:cs="Arial"/>
              </w:rPr>
            </w:pPr>
            <w:r w:rsidRPr="00CC4EE8">
              <w:rPr>
                <w:rFonts w:cs="Arial"/>
              </w:rPr>
              <w:t>(</w:t>
            </w:r>
            <w:r w:rsidR="00CC4EE8">
              <w:rPr>
                <w:rFonts w:cs="Arial"/>
              </w:rPr>
              <w:t>13-10</w:t>
            </w:r>
            <w:r w:rsidRPr="00CC4EE8">
              <w:rPr>
                <w:rFonts w:cs="Arial"/>
              </w:rPr>
              <w:t xml:space="preserve"> Points)</w:t>
            </w:r>
          </w:p>
        </w:tc>
        <w:tc>
          <w:tcPr>
            <w:tcW w:w="2412" w:type="dxa"/>
            <w:shd w:val="clear" w:color="auto" w:fill="D9D9D9"/>
          </w:tcPr>
          <w:p w:rsidR="00DF45C5" w:rsidRPr="00CC4EE8" w:rsidRDefault="00DF45C5" w:rsidP="00CC4EE8">
            <w:pPr>
              <w:rPr>
                <w:rFonts w:cs="Arial"/>
              </w:rPr>
            </w:pPr>
            <w:r w:rsidRPr="00CC4EE8">
              <w:rPr>
                <w:rFonts w:cs="Arial"/>
              </w:rPr>
              <w:t>(</w:t>
            </w:r>
            <w:r w:rsidR="00CC4EE8">
              <w:rPr>
                <w:rFonts w:cs="Arial"/>
              </w:rPr>
              <w:t>9-0</w:t>
            </w:r>
            <w:r w:rsidRPr="00CC4EE8">
              <w:rPr>
                <w:rFonts w:cs="Arial"/>
              </w:rPr>
              <w:t xml:space="preserve"> Points)</w:t>
            </w:r>
          </w:p>
        </w:tc>
      </w:tr>
      <w:tr w:rsidR="00DF1923" w:rsidRPr="00CC4EE8" w:rsidTr="00733E84">
        <w:tc>
          <w:tcPr>
            <w:tcW w:w="2411" w:type="dxa"/>
            <w:tcBorders>
              <w:bottom w:val="single" w:sz="4" w:space="0" w:color="auto"/>
            </w:tcBorders>
          </w:tcPr>
          <w:p w:rsidR="00DF1923" w:rsidRPr="00CC4EE8" w:rsidRDefault="00DF1923" w:rsidP="00DF1923">
            <w:pPr>
              <w:contextualSpacing/>
              <w:rPr>
                <w:rFonts w:cs="Times New Roman"/>
                <w:i/>
              </w:rPr>
            </w:pPr>
          </w:p>
          <w:p w:rsidR="00DF1923" w:rsidRPr="00CC4EE8" w:rsidRDefault="00DF1923" w:rsidP="00DF1923">
            <w:pPr>
              <w:contextualSpacing/>
              <w:rPr>
                <w:rFonts w:cs="Times New Roman"/>
                <w:i/>
              </w:rPr>
            </w:pPr>
          </w:p>
          <w:p w:rsidR="00DF1923" w:rsidRPr="00CC4EE8" w:rsidRDefault="00DF1923" w:rsidP="00DF1923">
            <w:pPr>
              <w:contextualSpacing/>
              <w:rPr>
                <w:rFonts w:cs="Times New Roman"/>
                <w:i/>
              </w:rPr>
            </w:pPr>
          </w:p>
        </w:tc>
        <w:tc>
          <w:tcPr>
            <w:tcW w:w="2411" w:type="dxa"/>
            <w:tcBorders>
              <w:bottom w:val="single" w:sz="4" w:space="0" w:color="auto"/>
            </w:tcBorders>
          </w:tcPr>
          <w:p w:rsidR="00DF1923" w:rsidRPr="00CC4EE8" w:rsidRDefault="00DF1923" w:rsidP="00DF1923">
            <w:pPr>
              <w:pStyle w:val="ListParagraph"/>
              <w:ind w:left="0"/>
              <w:rPr>
                <w:rFonts w:cs="Times New Roman"/>
              </w:rPr>
            </w:pPr>
            <w:r w:rsidRPr="00CC4EE8">
              <w:rPr>
                <w:rFonts w:cs="Times New Roman"/>
              </w:rPr>
              <w:t>Clearly and expertly explains why/how the opportunity/idea could be a good one to pursue</w:t>
            </w:r>
          </w:p>
          <w:p w:rsidR="00DF1923" w:rsidRPr="00CC4EE8" w:rsidRDefault="00DF1923" w:rsidP="00CC4EE8">
            <w:pPr>
              <w:contextualSpacing/>
              <w:rPr>
                <w:rFonts w:cs="Times New Roman"/>
              </w:rPr>
            </w:pPr>
            <w:r w:rsidRPr="00CC4EE8">
              <w:rPr>
                <w:rFonts w:cs="Times New Roman"/>
              </w:rPr>
              <w:t>AND</w:t>
            </w:r>
          </w:p>
          <w:p w:rsidR="00DF1923" w:rsidRPr="00CC4EE8" w:rsidRDefault="00DF1923" w:rsidP="00DF1923">
            <w:pPr>
              <w:pStyle w:val="ListParagraph"/>
              <w:ind w:left="0"/>
              <w:rPr>
                <w:rFonts w:cs="Times New Roman"/>
              </w:rPr>
            </w:pPr>
            <w:r w:rsidRPr="00CC4EE8">
              <w:rPr>
                <w:rFonts w:cs="Times New Roman"/>
              </w:rPr>
              <w:t xml:space="preserve">Clearly and expertly explains why/how the </w:t>
            </w:r>
            <w:r w:rsidRPr="00CC4EE8">
              <w:rPr>
                <w:rFonts w:cs="Times New Roman"/>
              </w:rPr>
              <w:lastRenderedPageBreak/>
              <w:t>opportunity/idea would be a good fit for you to pursue</w:t>
            </w:r>
          </w:p>
        </w:tc>
        <w:tc>
          <w:tcPr>
            <w:tcW w:w="2411" w:type="dxa"/>
            <w:tcBorders>
              <w:bottom w:val="single" w:sz="4" w:space="0" w:color="auto"/>
            </w:tcBorders>
          </w:tcPr>
          <w:p w:rsidR="00DF1923" w:rsidRPr="00CC4EE8" w:rsidRDefault="00DF1923" w:rsidP="00DF1923">
            <w:pPr>
              <w:pStyle w:val="ListParagraph"/>
              <w:ind w:left="0"/>
              <w:rPr>
                <w:rFonts w:cs="Times New Roman"/>
              </w:rPr>
            </w:pPr>
            <w:r w:rsidRPr="00CC4EE8">
              <w:rPr>
                <w:rFonts w:cs="Times New Roman"/>
              </w:rPr>
              <w:lastRenderedPageBreak/>
              <w:t>Adequately explains why/how the opportunity/idea could be a good one to pursue</w:t>
            </w:r>
          </w:p>
          <w:p w:rsidR="00DF1923" w:rsidRPr="00CC4EE8" w:rsidRDefault="00DF1923" w:rsidP="00CC4EE8">
            <w:pPr>
              <w:contextualSpacing/>
              <w:rPr>
                <w:rFonts w:cs="Times New Roman"/>
              </w:rPr>
            </w:pPr>
            <w:r w:rsidRPr="00CC4EE8">
              <w:rPr>
                <w:rFonts w:cs="Times New Roman"/>
              </w:rPr>
              <w:t>AND</w:t>
            </w:r>
          </w:p>
          <w:p w:rsidR="00DF1923" w:rsidRPr="00CC4EE8" w:rsidRDefault="00DF1923" w:rsidP="00CC4EE8">
            <w:pPr>
              <w:pStyle w:val="ListParagraph"/>
              <w:ind w:left="0"/>
              <w:rPr>
                <w:rFonts w:cs="Times New Roman"/>
              </w:rPr>
            </w:pPr>
            <w:r w:rsidRPr="00CC4EE8">
              <w:rPr>
                <w:rFonts w:cs="Times New Roman"/>
              </w:rPr>
              <w:t xml:space="preserve">Adequately explains why/how the </w:t>
            </w:r>
            <w:r w:rsidRPr="00CC4EE8">
              <w:rPr>
                <w:rFonts w:cs="Times New Roman"/>
              </w:rPr>
              <w:lastRenderedPageBreak/>
              <w:t>opportunity/idea would be a good fit for you to pursue</w:t>
            </w:r>
          </w:p>
        </w:tc>
        <w:tc>
          <w:tcPr>
            <w:tcW w:w="2411" w:type="dxa"/>
            <w:tcBorders>
              <w:bottom w:val="single" w:sz="4" w:space="0" w:color="auto"/>
            </w:tcBorders>
          </w:tcPr>
          <w:p w:rsidR="00DF1923" w:rsidRPr="00CC4EE8" w:rsidRDefault="00DF1923" w:rsidP="00DF1923">
            <w:pPr>
              <w:contextualSpacing/>
              <w:rPr>
                <w:rFonts w:cs="Times New Roman"/>
              </w:rPr>
            </w:pPr>
            <w:r w:rsidRPr="00CC4EE8">
              <w:rPr>
                <w:rFonts w:cs="Times New Roman"/>
              </w:rPr>
              <w:lastRenderedPageBreak/>
              <w:t>Weaker explanation of why/how opportunity/idea could be a good one to pursue</w:t>
            </w:r>
          </w:p>
          <w:p w:rsidR="00DF1923" w:rsidRPr="00CC4EE8" w:rsidRDefault="00DF1923" w:rsidP="00CC4EE8">
            <w:pPr>
              <w:contextualSpacing/>
              <w:rPr>
                <w:rFonts w:cs="Times New Roman"/>
              </w:rPr>
            </w:pPr>
            <w:r w:rsidRPr="00CC4EE8">
              <w:rPr>
                <w:rFonts w:cs="Times New Roman"/>
              </w:rPr>
              <w:t>OR</w:t>
            </w:r>
          </w:p>
          <w:p w:rsidR="00DF1923" w:rsidRPr="00CC4EE8" w:rsidRDefault="00DF1923" w:rsidP="00DF1923">
            <w:pPr>
              <w:contextualSpacing/>
              <w:rPr>
                <w:rFonts w:cs="Times New Roman"/>
              </w:rPr>
            </w:pPr>
            <w:r w:rsidRPr="00CC4EE8">
              <w:rPr>
                <w:rFonts w:cs="Times New Roman"/>
              </w:rPr>
              <w:t xml:space="preserve">Weaker explanation of why/how the </w:t>
            </w:r>
            <w:r w:rsidRPr="00CC4EE8">
              <w:rPr>
                <w:rFonts w:cs="Times New Roman"/>
              </w:rPr>
              <w:lastRenderedPageBreak/>
              <w:t>opportunity/idea would be a good fit for you to pursue</w:t>
            </w:r>
          </w:p>
        </w:tc>
        <w:tc>
          <w:tcPr>
            <w:tcW w:w="2411" w:type="dxa"/>
            <w:tcBorders>
              <w:bottom w:val="single" w:sz="4" w:space="0" w:color="auto"/>
            </w:tcBorders>
          </w:tcPr>
          <w:p w:rsidR="00DF1923" w:rsidRPr="00CC4EE8" w:rsidRDefault="00DF1923" w:rsidP="00DF1923">
            <w:pPr>
              <w:contextualSpacing/>
              <w:rPr>
                <w:rFonts w:cs="Times New Roman"/>
              </w:rPr>
            </w:pPr>
            <w:r w:rsidRPr="00CC4EE8">
              <w:rPr>
                <w:rFonts w:cs="Times New Roman"/>
              </w:rPr>
              <w:lastRenderedPageBreak/>
              <w:t>Weak to poor explanation of why/how opportunity/idea could be a good one to pursue</w:t>
            </w:r>
          </w:p>
          <w:p w:rsidR="00DF1923" w:rsidRPr="00CC4EE8" w:rsidRDefault="00DF1923" w:rsidP="00CC4EE8">
            <w:pPr>
              <w:contextualSpacing/>
              <w:rPr>
                <w:rFonts w:cs="Times New Roman"/>
              </w:rPr>
            </w:pPr>
            <w:r w:rsidRPr="00CC4EE8">
              <w:rPr>
                <w:rFonts w:cs="Times New Roman"/>
              </w:rPr>
              <w:t>OR</w:t>
            </w:r>
          </w:p>
          <w:p w:rsidR="00DF1923" w:rsidRPr="00CC4EE8" w:rsidRDefault="00DF1923" w:rsidP="00DF1923">
            <w:pPr>
              <w:contextualSpacing/>
              <w:rPr>
                <w:rFonts w:cs="Times New Roman"/>
              </w:rPr>
            </w:pPr>
            <w:r w:rsidRPr="00CC4EE8">
              <w:rPr>
                <w:rFonts w:cs="Times New Roman"/>
              </w:rPr>
              <w:t xml:space="preserve">Weak to poor explanation of why/how </w:t>
            </w:r>
            <w:r w:rsidRPr="00CC4EE8">
              <w:rPr>
                <w:rFonts w:cs="Times New Roman"/>
              </w:rPr>
              <w:lastRenderedPageBreak/>
              <w:t>the opportunity/idea would be a good fit for you to pursue</w:t>
            </w:r>
          </w:p>
        </w:tc>
        <w:tc>
          <w:tcPr>
            <w:tcW w:w="2412" w:type="dxa"/>
            <w:tcBorders>
              <w:bottom w:val="single" w:sz="4" w:space="0" w:color="auto"/>
            </w:tcBorders>
          </w:tcPr>
          <w:p w:rsidR="00DF1923" w:rsidRPr="00CC4EE8" w:rsidRDefault="00DF1923" w:rsidP="00DF1923">
            <w:pPr>
              <w:contextualSpacing/>
              <w:rPr>
                <w:rFonts w:cs="Times New Roman"/>
              </w:rPr>
            </w:pPr>
            <w:r w:rsidRPr="00CC4EE8">
              <w:rPr>
                <w:rFonts w:cs="Times New Roman"/>
              </w:rPr>
              <w:lastRenderedPageBreak/>
              <w:t>Very poor explanation of why/how opportunity/idea could be a good one to pursue</w:t>
            </w:r>
          </w:p>
          <w:p w:rsidR="00DF1923" w:rsidRPr="00CC4EE8" w:rsidRDefault="00DF1923" w:rsidP="00CC4EE8">
            <w:pPr>
              <w:contextualSpacing/>
              <w:rPr>
                <w:rFonts w:cs="Times New Roman"/>
              </w:rPr>
            </w:pPr>
            <w:r w:rsidRPr="00CC4EE8">
              <w:rPr>
                <w:rFonts w:cs="Times New Roman"/>
              </w:rPr>
              <w:t>OR</w:t>
            </w:r>
          </w:p>
          <w:p w:rsidR="00DF1923" w:rsidRPr="00CC4EE8" w:rsidRDefault="00DF1923" w:rsidP="00DF1923">
            <w:pPr>
              <w:contextualSpacing/>
              <w:rPr>
                <w:rFonts w:cs="Times New Roman"/>
              </w:rPr>
            </w:pPr>
            <w:r w:rsidRPr="00CC4EE8">
              <w:rPr>
                <w:rFonts w:cs="Times New Roman"/>
              </w:rPr>
              <w:t xml:space="preserve">Very poor explanation of why/how the </w:t>
            </w:r>
            <w:r w:rsidRPr="00CC4EE8">
              <w:rPr>
                <w:rFonts w:cs="Times New Roman"/>
              </w:rPr>
              <w:lastRenderedPageBreak/>
              <w:t>opportunity/idea would be a good fit for you to pursue</w:t>
            </w:r>
          </w:p>
        </w:tc>
      </w:tr>
      <w:tr w:rsidR="00CC4EE8" w:rsidRPr="00CC4EE8" w:rsidTr="00733E84">
        <w:tc>
          <w:tcPr>
            <w:tcW w:w="2411" w:type="dxa"/>
            <w:shd w:val="clear" w:color="auto" w:fill="E0E0E0"/>
          </w:tcPr>
          <w:p w:rsidR="00CC4EE8" w:rsidRPr="00CC4EE8" w:rsidRDefault="00CC4EE8" w:rsidP="00CC4EE8">
            <w:pPr>
              <w:rPr>
                <w:rFonts w:cs="Arial"/>
                <w:i/>
              </w:rPr>
            </w:pPr>
            <w:r w:rsidRPr="00CC4EE8">
              <w:rPr>
                <w:rFonts w:cs="Arial"/>
                <w:i/>
              </w:rPr>
              <w:lastRenderedPageBreak/>
              <w:t>Step 3</w:t>
            </w:r>
          </w:p>
        </w:tc>
        <w:tc>
          <w:tcPr>
            <w:tcW w:w="2411" w:type="dxa"/>
            <w:shd w:val="clear" w:color="auto" w:fill="E0E0E0"/>
          </w:tcPr>
          <w:p w:rsidR="00CC4EE8" w:rsidRPr="00CC4EE8" w:rsidRDefault="00CC4EE8" w:rsidP="00CC4EE8">
            <w:pPr>
              <w:rPr>
                <w:rFonts w:cs="Arial"/>
              </w:rPr>
            </w:pPr>
            <w:r w:rsidRPr="00CC4EE8">
              <w:rPr>
                <w:rFonts w:cs="Arial"/>
              </w:rPr>
              <w:t>(</w:t>
            </w:r>
            <w:r>
              <w:rPr>
                <w:rFonts w:cs="Arial"/>
              </w:rPr>
              <w:t>20-19</w:t>
            </w:r>
            <w:r w:rsidRPr="00CC4EE8">
              <w:rPr>
                <w:rFonts w:cs="Arial"/>
              </w:rPr>
              <w:t xml:space="preserve"> Points)</w:t>
            </w:r>
          </w:p>
        </w:tc>
        <w:tc>
          <w:tcPr>
            <w:tcW w:w="2411" w:type="dxa"/>
            <w:shd w:val="clear" w:color="auto" w:fill="E0E0E0"/>
          </w:tcPr>
          <w:p w:rsidR="00CC4EE8" w:rsidRPr="00CC4EE8" w:rsidRDefault="00CC4EE8" w:rsidP="00CC4EE8">
            <w:pPr>
              <w:rPr>
                <w:rFonts w:cs="Arial"/>
              </w:rPr>
            </w:pPr>
            <w:r w:rsidRPr="00CC4EE8">
              <w:rPr>
                <w:rFonts w:cs="Arial"/>
              </w:rPr>
              <w:t>(</w:t>
            </w:r>
            <w:r>
              <w:rPr>
                <w:rFonts w:cs="Arial"/>
              </w:rPr>
              <w:t>18-17</w:t>
            </w:r>
            <w:r w:rsidRPr="00CC4EE8">
              <w:rPr>
                <w:rFonts w:cs="Arial"/>
              </w:rPr>
              <w:t xml:space="preserve"> Points)</w:t>
            </w:r>
          </w:p>
        </w:tc>
        <w:tc>
          <w:tcPr>
            <w:tcW w:w="2411" w:type="dxa"/>
            <w:shd w:val="clear" w:color="auto" w:fill="E0E0E0"/>
          </w:tcPr>
          <w:p w:rsidR="00CC4EE8" w:rsidRPr="00CC4EE8" w:rsidRDefault="00CC4EE8" w:rsidP="00CC4EE8">
            <w:pPr>
              <w:rPr>
                <w:rFonts w:cs="Arial"/>
              </w:rPr>
            </w:pPr>
            <w:r w:rsidRPr="00CC4EE8">
              <w:rPr>
                <w:rFonts w:cs="Arial"/>
              </w:rPr>
              <w:t>(</w:t>
            </w:r>
            <w:r>
              <w:rPr>
                <w:rFonts w:cs="Arial"/>
              </w:rPr>
              <w:t>16-14</w:t>
            </w:r>
            <w:r w:rsidRPr="00CC4EE8">
              <w:rPr>
                <w:rFonts w:cs="Arial"/>
              </w:rPr>
              <w:t xml:space="preserve"> Points)</w:t>
            </w:r>
          </w:p>
        </w:tc>
        <w:tc>
          <w:tcPr>
            <w:tcW w:w="2411" w:type="dxa"/>
            <w:shd w:val="clear" w:color="auto" w:fill="E0E0E0"/>
          </w:tcPr>
          <w:p w:rsidR="00CC4EE8" w:rsidRPr="00CC4EE8" w:rsidRDefault="00CC4EE8" w:rsidP="00CC4EE8">
            <w:pPr>
              <w:rPr>
                <w:rFonts w:cs="Arial"/>
              </w:rPr>
            </w:pPr>
            <w:r w:rsidRPr="00CC4EE8">
              <w:rPr>
                <w:rFonts w:cs="Arial"/>
              </w:rPr>
              <w:t>(</w:t>
            </w:r>
            <w:r>
              <w:rPr>
                <w:rFonts w:cs="Arial"/>
              </w:rPr>
              <w:t>13-10</w:t>
            </w:r>
            <w:r w:rsidRPr="00CC4EE8">
              <w:rPr>
                <w:rFonts w:cs="Arial"/>
              </w:rPr>
              <w:t xml:space="preserve"> Points)</w:t>
            </w:r>
          </w:p>
        </w:tc>
        <w:tc>
          <w:tcPr>
            <w:tcW w:w="2412" w:type="dxa"/>
            <w:shd w:val="clear" w:color="auto" w:fill="E0E0E0"/>
          </w:tcPr>
          <w:p w:rsidR="00CC4EE8" w:rsidRPr="00CC4EE8" w:rsidRDefault="00CC4EE8" w:rsidP="00CC4EE8">
            <w:pPr>
              <w:rPr>
                <w:rFonts w:cs="Arial"/>
              </w:rPr>
            </w:pPr>
            <w:r w:rsidRPr="00CC4EE8">
              <w:rPr>
                <w:rFonts w:cs="Arial"/>
              </w:rPr>
              <w:t>(</w:t>
            </w:r>
            <w:r>
              <w:rPr>
                <w:rFonts w:cs="Arial"/>
              </w:rPr>
              <w:t>9-0</w:t>
            </w:r>
            <w:r w:rsidRPr="00CC4EE8">
              <w:rPr>
                <w:rFonts w:cs="Arial"/>
              </w:rPr>
              <w:t xml:space="preserve"> Points)</w:t>
            </w:r>
          </w:p>
        </w:tc>
      </w:tr>
      <w:tr w:rsidR="00DF1923" w:rsidRPr="00CC4EE8" w:rsidTr="006252B6">
        <w:tc>
          <w:tcPr>
            <w:tcW w:w="2411" w:type="dxa"/>
          </w:tcPr>
          <w:p w:rsidR="00DF1923" w:rsidRPr="00CC4EE8" w:rsidRDefault="00DF1923" w:rsidP="00DF1923">
            <w:pPr>
              <w:contextualSpacing/>
              <w:rPr>
                <w:rFonts w:cs="Times New Roman"/>
              </w:rPr>
            </w:pPr>
          </w:p>
          <w:p w:rsidR="00DF1923" w:rsidRPr="00CC4EE8" w:rsidRDefault="00DF1923" w:rsidP="00DF1923">
            <w:pPr>
              <w:contextualSpacing/>
              <w:rPr>
                <w:rFonts w:cs="Times New Roman"/>
              </w:rPr>
            </w:pPr>
          </w:p>
          <w:p w:rsidR="00DF1923" w:rsidRPr="00CC4EE8" w:rsidRDefault="00DF1923" w:rsidP="00DF1923">
            <w:pPr>
              <w:contextualSpacing/>
              <w:rPr>
                <w:rFonts w:cs="Times New Roman"/>
              </w:rPr>
            </w:pPr>
          </w:p>
        </w:tc>
        <w:tc>
          <w:tcPr>
            <w:tcW w:w="2411" w:type="dxa"/>
          </w:tcPr>
          <w:p w:rsidR="00DF1923" w:rsidRPr="00CC4EE8" w:rsidRDefault="00DF1923" w:rsidP="00DF1923">
            <w:pPr>
              <w:contextualSpacing/>
              <w:rPr>
                <w:rFonts w:cs="Times New Roman"/>
              </w:rPr>
            </w:pPr>
            <w:r w:rsidRPr="00CC4EE8">
              <w:rPr>
                <w:rFonts w:cs="Times New Roman"/>
              </w:rPr>
              <w:t>Clearly and expertly presents each of the following components of a business plan executive summary:</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Concept/Business</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Opportunity/Strategy</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Target Market/Projections</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Competitive Advantages</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Costs</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Sustainability</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The Team</w:t>
            </w:r>
          </w:p>
          <w:p w:rsidR="00DF1923" w:rsidRPr="00CC4EE8" w:rsidRDefault="00CC4EE8" w:rsidP="00CC4EE8">
            <w:pPr>
              <w:pStyle w:val="ListParagraph"/>
              <w:numPr>
                <w:ilvl w:val="0"/>
                <w:numId w:val="17"/>
              </w:numPr>
              <w:ind w:left="248" w:hanging="202"/>
              <w:jc w:val="both"/>
              <w:rPr>
                <w:rFonts w:cs="Times New Roman"/>
              </w:rPr>
            </w:pPr>
            <w:r w:rsidRPr="00CC4EE8">
              <w:rPr>
                <w:rFonts w:cs="Times New Roman"/>
              </w:rPr>
              <w:t>The Offering</w:t>
            </w:r>
          </w:p>
        </w:tc>
        <w:tc>
          <w:tcPr>
            <w:tcW w:w="2411" w:type="dxa"/>
          </w:tcPr>
          <w:p w:rsidR="00DF1923" w:rsidRPr="00CC4EE8" w:rsidRDefault="00DF1923" w:rsidP="00DF1923">
            <w:pPr>
              <w:contextualSpacing/>
              <w:rPr>
                <w:rFonts w:cs="Times New Roman"/>
              </w:rPr>
            </w:pPr>
            <w:r w:rsidRPr="00CC4EE8">
              <w:rPr>
                <w:rFonts w:cs="Times New Roman"/>
              </w:rPr>
              <w:t>Adequately presents each of the following components of a business plan executive summary:</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Concept/Business</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Opportunity/Strategy</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Target Market/Projections</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Competitive Advantages</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Costs</w:t>
            </w:r>
          </w:p>
          <w:p w:rsidR="00CC4EE8" w:rsidRPr="00CC4EE8" w:rsidRDefault="00CC4EE8" w:rsidP="00CC4EE8">
            <w:pPr>
              <w:pStyle w:val="ListParagraph"/>
              <w:numPr>
                <w:ilvl w:val="0"/>
                <w:numId w:val="17"/>
              </w:numPr>
              <w:ind w:left="248" w:hanging="202"/>
              <w:jc w:val="both"/>
              <w:rPr>
                <w:rFonts w:cs="Times New Roman"/>
              </w:rPr>
            </w:pPr>
            <w:r w:rsidRPr="00CC4EE8">
              <w:rPr>
                <w:rFonts w:cs="Times New Roman"/>
              </w:rPr>
              <w:t>Sustainability</w:t>
            </w:r>
          </w:p>
          <w:p w:rsidR="00CC4EE8" w:rsidRDefault="00CC4EE8" w:rsidP="00DF1923">
            <w:pPr>
              <w:pStyle w:val="ListParagraph"/>
              <w:numPr>
                <w:ilvl w:val="0"/>
                <w:numId w:val="17"/>
              </w:numPr>
              <w:ind w:left="248" w:hanging="202"/>
              <w:jc w:val="both"/>
              <w:rPr>
                <w:rFonts w:cs="Times New Roman"/>
              </w:rPr>
            </w:pPr>
            <w:r w:rsidRPr="00CC4EE8">
              <w:rPr>
                <w:rFonts w:cs="Times New Roman"/>
              </w:rPr>
              <w:t>The Team</w:t>
            </w:r>
          </w:p>
          <w:p w:rsidR="00DF1923" w:rsidRPr="00CC4EE8" w:rsidRDefault="00CC4EE8" w:rsidP="00DF1923">
            <w:pPr>
              <w:pStyle w:val="ListParagraph"/>
              <w:numPr>
                <w:ilvl w:val="0"/>
                <w:numId w:val="17"/>
              </w:numPr>
              <w:ind w:left="248" w:hanging="202"/>
              <w:jc w:val="both"/>
              <w:rPr>
                <w:rFonts w:cs="Times New Roman"/>
              </w:rPr>
            </w:pPr>
            <w:r w:rsidRPr="00CC4EE8">
              <w:rPr>
                <w:rFonts w:cs="Times New Roman"/>
              </w:rPr>
              <w:t>The Offering</w:t>
            </w:r>
            <w:r w:rsidRPr="00CC4EE8">
              <w:rPr>
                <w:rFonts w:cs="Times New Roman"/>
              </w:rPr>
              <w:t xml:space="preserve"> </w:t>
            </w:r>
          </w:p>
        </w:tc>
        <w:tc>
          <w:tcPr>
            <w:tcW w:w="2411" w:type="dxa"/>
          </w:tcPr>
          <w:p w:rsidR="00DF1923" w:rsidRPr="00CC4EE8" w:rsidRDefault="00DF1923" w:rsidP="00DF1923">
            <w:pPr>
              <w:contextualSpacing/>
              <w:rPr>
                <w:rFonts w:cs="Times New Roman"/>
              </w:rPr>
            </w:pPr>
            <w:r w:rsidRPr="00CC4EE8">
              <w:rPr>
                <w:rFonts w:cs="Times New Roman"/>
              </w:rPr>
              <w:t>Weaker presentation of all components</w:t>
            </w:r>
          </w:p>
          <w:p w:rsidR="00DF1923" w:rsidRPr="00CC4EE8" w:rsidRDefault="00DF1923" w:rsidP="00CC4EE8">
            <w:pPr>
              <w:contextualSpacing/>
              <w:rPr>
                <w:rFonts w:cs="Times New Roman"/>
              </w:rPr>
            </w:pPr>
            <w:r w:rsidRPr="00CC4EE8">
              <w:rPr>
                <w:rFonts w:cs="Times New Roman"/>
              </w:rPr>
              <w:t>OR</w:t>
            </w:r>
          </w:p>
          <w:p w:rsidR="00DF1923" w:rsidRPr="00CC4EE8" w:rsidRDefault="00DF1923" w:rsidP="00DF1923">
            <w:pPr>
              <w:contextualSpacing/>
              <w:rPr>
                <w:rFonts w:cs="Times New Roman"/>
              </w:rPr>
            </w:pPr>
            <w:r w:rsidRPr="00CC4EE8">
              <w:rPr>
                <w:rFonts w:cs="Times New Roman"/>
              </w:rPr>
              <w:t xml:space="preserve">Adequate presentation of 5 or 6 components </w:t>
            </w:r>
          </w:p>
        </w:tc>
        <w:tc>
          <w:tcPr>
            <w:tcW w:w="2411" w:type="dxa"/>
          </w:tcPr>
          <w:p w:rsidR="00DF1923" w:rsidRPr="00CC4EE8" w:rsidRDefault="00DF1923" w:rsidP="00DF1923">
            <w:pPr>
              <w:contextualSpacing/>
              <w:rPr>
                <w:rFonts w:cs="Times New Roman"/>
              </w:rPr>
            </w:pPr>
            <w:r w:rsidRPr="00CC4EE8">
              <w:rPr>
                <w:rFonts w:cs="Times New Roman"/>
              </w:rPr>
              <w:t>Weak to poor presentation of all components</w:t>
            </w:r>
          </w:p>
          <w:p w:rsidR="00DF1923" w:rsidRPr="00CC4EE8" w:rsidRDefault="00DF1923" w:rsidP="00CC4EE8">
            <w:pPr>
              <w:contextualSpacing/>
              <w:rPr>
                <w:rFonts w:cs="Times New Roman"/>
              </w:rPr>
            </w:pPr>
            <w:r w:rsidRPr="00CC4EE8">
              <w:rPr>
                <w:rFonts w:cs="Times New Roman"/>
              </w:rPr>
              <w:t>OR</w:t>
            </w:r>
          </w:p>
          <w:p w:rsidR="00DF1923" w:rsidRPr="00CC4EE8" w:rsidRDefault="00DF1923" w:rsidP="00DF1923">
            <w:pPr>
              <w:contextualSpacing/>
              <w:rPr>
                <w:rFonts w:cs="Times New Roman"/>
              </w:rPr>
            </w:pPr>
            <w:r w:rsidRPr="00CC4EE8">
              <w:rPr>
                <w:rFonts w:cs="Times New Roman"/>
              </w:rPr>
              <w:t xml:space="preserve">Adequate presentation of 3 or 4 components </w:t>
            </w:r>
          </w:p>
        </w:tc>
        <w:tc>
          <w:tcPr>
            <w:tcW w:w="2412" w:type="dxa"/>
          </w:tcPr>
          <w:p w:rsidR="00DF1923" w:rsidRPr="00CC4EE8" w:rsidRDefault="00DF1923" w:rsidP="00DF1923">
            <w:pPr>
              <w:contextualSpacing/>
              <w:rPr>
                <w:rFonts w:cs="Times New Roman"/>
              </w:rPr>
            </w:pPr>
            <w:r w:rsidRPr="00CC4EE8">
              <w:rPr>
                <w:rFonts w:cs="Times New Roman"/>
              </w:rPr>
              <w:t>Very poor presentation of all components</w:t>
            </w:r>
          </w:p>
          <w:p w:rsidR="00DF1923" w:rsidRPr="00CC4EE8" w:rsidRDefault="00DF1923" w:rsidP="00DF1923">
            <w:pPr>
              <w:contextualSpacing/>
              <w:rPr>
                <w:rFonts w:cs="Times New Roman"/>
              </w:rPr>
            </w:pPr>
            <w:r w:rsidRPr="00CC4EE8">
              <w:rPr>
                <w:rFonts w:cs="Times New Roman"/>
              </w:rPr>
              <w:t>OR</w:t>
            </w:r>
          </w:p>
          <w:p w:rsidR="00DF1923" w:rsidRPr="00CC4EE8" w:rsidRDefault="00DF1923" w:rsidP="00DF1923">
            <w:pPr>
              <w:contextualSpacing/>
              <w:rPr>
                <w:rFonts w:cs="Times New Roman"/>
              </w:rPr>
            </w:pPr>
            <w:r w:rsidRPr="00CC4EE8">
              <w:rPr>
                <w:rFonts w:cs="Times New Roman"/>
              </w:rPr>
              <w:t>Very poor presentation of less than three components.</w:t>
            </w:r>
          </w:p>
        </w:tc>
      </w:tr>
    </w:tbl>
    <w:p w:rsidR="006B0F27" w:rsidRPr="00DF45C5" w:rsidRDefault="006B0F27" w:rsidP="007E1880">
      <w:pPr>
        <w:spacing w:after="0" w:line="240" w:lineRule="auto"/>
        <w:contextualSpacing/>
        <w:rPr>
          <w:rFonts w:cs="Arial"/>
        </w:rPr>
      </w:pPr>
    </w:p>
    <w:sectPr w:rsidR="006B0F27" w:rsidRPr="00DF45C5" w:rsidSect="00C42BF8">
      <w:pgSz w:w="15840" w:h="12240" w:orient="landscape"/>
      <w:pgMar w:top="720" w:right="450"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034"/>
    <w:multiLevelType w:val="hybridMultilevel"/>
    <w:tmpl w:val="7236FF56"/>
    <w:lvl w:ilvl="0" w:tplc="A1CA62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63CC"/>
    <w:multiLevelType w:val="hybridMultilevel"/>
    <w:tmpl w:val="45AC5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317070"/>
    <w:multiLevelType w:val="hybridMultilevel"/>
    <w:tmpl w:val="B43E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A1122"/>
    <w:multiLevelType w:val="hybridMultilevel"/>
    <w:tmpl w:val="DB5E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94A1F"/>
    <w:multiLevelType w:val="hybridMultilevel"/>
    <w:tmpl w:val="112AE41E"/>
    <w:lvl w:ilvl="0" w:tplc="078CF5C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C5EB4"/>
    <w:multiLevelType w:val="hybridMultilevel"/>
    <w:tmpl w:val="A1DACAFC"/>
    <w:lvl w:ilvl="0" w:tplc="362ED06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C6ED6"/>
    <w:multiLevelType w:val="hybridMultilevel"/>
    <w:tmpl w:val="D4288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B0BA4"/>
    <w:multiLevelType w:val="hybridMultilevel"/>
    <w:tmpl w:val="9528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A39C8"/>
    <w:multiLevelType w:val="hybridMultilevel"/>
    <w:tmpl w:val="91C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C6A34"/>
    <w:multiLevelType w:val="hybridMultilevel"/>
    <w:tmpl w:val="7962230E"/>
    <w:lvl w:ilvl="0" w:tplc="D116EF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C3FD9"/>
    <w:multiLevelType w:val="hybridMultilevel"/>
    <w:tmpl w:val="85187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B3E2F"/>
    <w:multiLevelType w:val="hybridMultilevel"/>
    <w:tmpl w:val="29F61318"/>
    <w:lvl w:ilvl="0" w:tplc="73144A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76092"/>
    <w:multiLevelType w:val="hybridMultilevel"/>
    <w:tmpl w:val="342C01FE"/>
    <w:lvl w:ilvl="0" w:tplc="775C8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154AF"/>
    <w:multiLevelType w:val="hybridMultilevel"/>
    <w:tmpl w:val="0C6E4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F44A7"/>
    <w:multiLevelType w:val="hybridMultilevel"/>
    <w:tmpl w:val="F9CE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755ED"/>
    <w:multiLevelType w:val="hybridMultilevel"/>
    <w:tmpl w:val="4AA87D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10853"/>
    <w:multiLevelType w:val="hybridMultilevel"/>
    <w:tmpl w:val="2B4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3"/>
  </w:num>
  <w:num w:numId="4">
    <w:abstractNumId w:val="6"/>
  </w:num>
  <w:num w:numId="5">
    <w:abstractNumId w:val="7"/>
  </w:num>
  <w:num w:numId="6">
    <w:abstractNumId w:val="8"/>
  </w:num>
  <w:num w:numId="7">
    <w:abstractNumId w:val="10"/>
  </w:num>
  <w:num w:numId="8">
    <w:abstractNumId w:val="0"/>
  </w:num>
  <w:num w:numId="9">
    <w:abstractNumId w:val="4"/>
  </w:num>
  <w:num w:numId="10">
    <w:abstractNumId w:val="9"/>
  </w:num>
  <w:num w:numId="11">
    <w:abstractNumId w:val="5"/>
  </w:num>
  <w:num w:numId="12">
    <w:abstractNumId w:val="11"/>
  </w:num>
  <w:num w:numId="13">
    <w:abstractNumId w:val="3"/>
  </w:num>
  <w:num w:numId="14">
    <w:abstractNumId w:val="16"/>
  </w:num>
  <w:num w:numId="15">
    <w:abstractNumId w:val="14"/>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4D"/>
    <w:rsid w:val="00016901"/>
    <w:rsid w:val="0002166A"/>
    <w:rsid w:val="00053023"/>
    <w:rsid w:val="00081951"/>
    <w:rsid w:val="000B6268"/>
    <w:rsid w:val="000D5854"/>
    <w:rsid w:val="000D7B89"/>
    <w:rsid w:val="000F28C1"/>
    <w:rsid w:val="000F5B6D"/>
    <w:rsid w:val="00100E19"/>
    <w:rsid w:val="001251D0"/>
    <w:rsid w:val="00133E5C"/>
    <w:rsid w:val="00147183"/>
    <w:rsid w:val="001544B9"/>
    <w:rsid w:val="001D2C77"/>
    <w:rsid w:val="00213494"/>
    <w:rsid w:val="0022239D"/>
    <w:rsid w:val="00242B3D"/>
    <w:rsid w:val="002A036A"/>
    <w:rsid w:val="002A5CB6"/>
    <w:rsid w:val="002B559B"/>
    <w:rsid w:val="002C0F77"/>
    <w:rsid w:val="002C460B"/>
    <w:rsid w:val="002C6DA2"/>
    <w:rsid w:val="002D48ED"/>
    <w:rsid w:val="002F2F76"/>
    <w:rsid w:val="00306F87"/>
    <w:rsid w:val="0031575E"/>
    <w:rsid w:val="00351F1A"/>
    <w:rsid w:val="0038735B"/>
    <w:rsid w:val="003B0F6C"/>
    <w:rsid w:val="003B71A1"/>
    <w:rsid w:val="003C588F"/>
    <w:rsid w:val="003F2404"/>
    <w:rsid w:val="00400709"/>
    <w:rsid w:val="00450ADF"/>
    <w:rsid w:val="00470692"/>
    <w:rsid w:val="00537090"/>
    <w:rsid w:val="005763C0"/>
    <w:rsid w:val="00587803"/>
    <w:rsid w:val="005A71EF"/>
    <w:rsid w:val="005C1AB1"/>
    <w:rsid w:val="005D0869"/>
    <w:rsid w:val="006252B6"/>
    <w:rsid w:val="00635DF8"/>
    <w:rsid w:val="00636A55"/>
    <w:rsid w:val="00680C88"/>
    <w:rsid w:val="006974F6"/>
    <w:rsid w:val="006B0F27"/>
    <w:rsid w:val="006B4BDA"/>
    <w:rsid w:val="006C1675"/>
    <w:rsid w:val="006D239B"/>
    <w:rsid w:val="006E16D0"/>
    <w:rsid w:val="006E6537"/>
    <w:rsid w:val="006E6B52"/>
    <w:rsid w:val="00704416"/>
    <w:rsid w:val="0070579E"/>
    <w:rsid w:val="0071749A"/>
    <w:rsid w:val="00733E84"/>
    <w:rsid w:val="00751154"/>
    <w:rsid w:val="00772348"/>
    <w:rsid w:val="0078414D"/>
    <w:rsid w:val="007B6F89"/>
    <w:rsid w:val="007D0791"/>
    <w:rsid w:val="007D2163"/>
    <w:rsid w:val="007E1880"/>
    <w:rsid w:val="007E4AF7"/>
    <w:rsid w:val="007F004A"/>
    <w:rsid w:val="00800598"/>
    <w:rsid w:val="008069BF"/>
    <w:rsid w:val="00823010"/>
    <w:rsid w:val="0084134E"/>
    <w:rsid w:val="0087425C"/>
    <w:rsid w:val="008A4BAE"/>
    <w:rsid w:val="008A5F58"/>
    <w:rsid w:val="008B3DE8"/>
    <w:rsid w:val="008B481C"/>
    <w:rsid w:val="008E027B"/>
    <w:rsid w:val="00905B9C"/>
    <w:rsid w:val="00913BE9"/>
    <w:rsid w:val="0092412A"/>
    <w:rsid w:val="00924F54"/>
    <w:rsid w:val="009450C4"/>
    <w:rsid w:val="00953AD9"/>
    <w:rsid w:val="00956590"/>
    <w:rsid w:val="009811A9"/>
    <w:rsid w:val="00A12684"/>
    <w:rsid w:val="00A61E5F"/>
    <w:rsid w:val="00AC44C7"/>
    <w:rsid w:val="00AE2811"/>
    <w:rsid w:val="00B160FE"/>
    <w:rsid w:val="00B16C6C"/>
    <w:rsid w:val="00B2118F"/>
    <w:rsid w:val="00B27F52"/>
    <w:rsid w:val="00B478AE"/>
    <w:rsid w:val="00B63F51"/>
    <w:rsid w:val="00B722A7"/>
    <w:rsid w:val="00B75D6B"/>
    <w:rsid w:val="00BB2171"/>
    <w:rsid w:val="00BB4CF5"/>
    <w:rsid w:val="00BF1AEA"/>
    <w:rsid w:val="00C130A1"/>
    <w:rsid w:val="00C204DC"/>
    <w:rsid w:val="00C42BF8"/>
    <w:rsid w:val="00C5079D"/>
    <w:rsid w:val="00C61878"/>
    <w:rsid w:val="00C72368"/>
    <w:rsid w:val="00C86C0F"/>
    <w:rsid w:val="00C947BD"/>
    <w:rsid w:val="00CB3269"/>
    <w:rsid w:val="00CC4EE8"/>
    <w:rsid w:val="00CC51B7"/>
    <w:rsid w:val="00CF550D"/>
    <w:rsid w:val="00CF6156"/>
    <w:rsid w:val="00CF6CAF"/>
    <w:rsid w:val="00D40563"/>
    <w:rsid w:val="00D60F71"/>
    <w:rsid w:val="00D631DD"/>
    <w:rsid w:val="00D63B4E"/>
    <w:rsid w:val="00DA0BC2"/>
    <w:rsid w:val="00DC3DFB"/>
    <w:rsid w:val="00DD1F66"/>
    <w:rsid w:val="00DF1923"/>
    <w:rsid w:val="00DF45C5"/>
    <w:rsid w:val="00E15531"/>
    <w:rsid w:val="00E16018"/>
    <w:rsid w:val="00E1642A"/>
    <w:rsid w:val="00E24A7D"/>
    <w:rsid w:val="00E34718"/>
    <w:rsid w:val="00E45A00"/>
    <w:rsid w:val="00E513A5"/>
    <w:rsid w:val="00E524D6"/>
    <w:rsid w:val="00E651D8"/>
    <w:rsid w:val="00E65E9A"/>
    <w:rsid w:val="00E66277"/>
    <w:rsid w:val="00EE081A"/>
    <w:rsid w:val="00EE1092"/>
    <w:rsid w:val="00EF67F2"/>
    <w:rsid w:val="00F06251"/>
    <w:rsid w:val="00F43222"/>
    <w:rsid w:val="00F70A07"/>
    <w:rsid w:val="00F85779"/>
    <w:rsid w:val="00F9651D"/>
    <w:rsid w:val="00FB1F23"/>
    <w:rsid w:val="00FB21F9"/>
    <w:rsid w:val="00FC43FD"/>
    <w:rsid w:val="00FD0F34"/>
    <w:rsid w:val="00FE1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00D2A0-765D-4CA1-BBB9-E986ACAE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F9"/>
    <w:pPr>
      <w:ind w:left="720"/>
      <w:contextualSpacing/>
    </w:pPr>
  </w:style>
  <w:style w:type="paragraph" w:styleId="NoSpacing">
    <w:name w:val="No Spacing"/>
    <w:uiPriority w:val="1"/>
    <w:qFormat/>
    <w:rsid w:val="00587803"/>
    <w:pPr>
      <w:spacing w:after="0" w:line="240" w:lineRule="auto"/>
    </w:pPr>
    <w:rPr>
      <w:rFonts w:ascii="Cambria" w:eastAsia="Cambria" w:hAnsi="Cambria" w:cs="Times New Roman"/>
      <w:sz w:val="24"/>
      <w:szCs w:val="24"/>
    </w:rPr>
  </w:style>
  <w:style w:type="paragraph" w:customStyle="1" w:styleId="Normal1">
    <w:name w:val="Normal1"/>
    <w:rsid w:val="00213494"/>
    <w:pPr>
      <w:spacing w:after="0"/>
      <w:contextualSpacing/>
    </w:pPr>
    <w:rPr>
      <w:rFonts w:ascii="Arial" w:eastAsia="Arial" w:hAnsi="Arial" w:cs="Arial"/>
      <w:color w:val="000000"/>
      <w:szCs w:val="24"/>
      <w:lang w:eastAsia="ja-JP"/>
    </w:rPr>
  </w:style>
  <w:style w:type="paragraph" w:styleId="BodyTextIndent">
    <w:name w:val="Body Text Indent"/>
    <w:basedOn w:val="Normal"/>
    <w:link w:val="BodyTextIndentChar"/>
    <w:rsid w:val="00823010"/>
    <w:pPr>
      <w:tabs>
        <w:tab w:val="left" w:pos="1440"/>
        <w:tab w:val="left" w:pos="1915"/>
        <w:tab w:val="left" w:pos="2390"/>
        <w:tab w:val="left" w:pos="2880"/>
      </w:tabs>
      <w:spacing w:after="0" w:line="240" w:lineRule="auto"/>
      <w:ind w:left="907"/>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3010"/>
    <w:rPr>
      <w:rFonts w:ascii="Times New Roman" w:eastAsia="Times New Roman" w:hAnsi="Times New Roman" w:cs="Times New Roman"/>
      <w:sz w:val="24"/>
      <w:szCs w:val="24"/>
    </w:rPr>
  </w:style>
  <w:style w:type="character" w:styleId="Hyperlink">
    <w:name w:val="Hyperlink"/>
    <w:rsid w:val="00823010"/>
    <w:rPr>
      <w:color w:val="0000FF"/>
      <w:u w:val="single"/>
    </w:rPr>
  </w:style>
  <w:style w:type="character" w:styleId="FollowedHyperlink">
    <w:name w:val="FollowedHyperlink"/>
    <w:basedOn w:val="DefaultParagraphFont"/>
    <w:uiPriority w:val="99"/>
    <w:semiHidden/>
    <w:unhideWhenUsed/>
    <w:rsid w:val="00823010"/>
    <w:rPr>
      <w:color w:val="800080" w:themeColor="followedHyperlink"/>
      <w:u w:val="single"/>
    </w:rPr>
  </w:style>
  <w:style w:type="paragraph" w:styleId="Subtitle">
    <w:name w:val="Subtitle"/>
    <w:basedOn w:val="Normal1"/>
    <w:next w:val="Normal1"/>
    <w:link w:val="SubtitleChar"/>
    <w:rsid w:val="00E524D6"/>
    <w:pPr>
      <w:spacing w:after="200"/>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E524D6"/>
    <w:rPr>
      <w:rFonts w:ascii="Trebuchet MS" w:eastAsia="Trebuchet MS" w:hAnsi="Trebuchet MS" w:cs="Trebuchet MS"/>
      <w:i/>
      <w:color w:val="666666"/>
      <w:sz w:val="26"/>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9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415C2-27E4-457F-BA60-43A42F3E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dc:creator>
  <cp:lastModifiedBy>CURRAN, PHILIP E</cp:lastModifiedBy>
  <cp:revision>3</cp:revision>
  <cp:lastPrinted>2015-08-21T16:49:00Z</cp:lastPrinted>
  <dcterms:created xsi:type="dcterms:W3CDTF">2015-08-24T15:20:00Z</dcterms:created>
  <dcterms:modified xsi:type="dcterms:W3CDTF">2015-08-24T15:26:00Z</dcterms:modified>
</cp:coreProperties>
</file>