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F9B23" w14:textId="257160B9" w:rsidR="000346EB" w:rsidRDefault="007600E4">
      <w:pPr>
        <w:pStyle w:val="Title"/>
        <w:rPr>
          <w:lang w:eastAsia="zh-CN"/>
        </w:rPr>
      </w:pPr>
      <w:r>
        <w:rPr>
          <w:rFonts w:hint="eastAsia"/>
          <w:lang w:eastAsia="zh-CN"/>
        </w:rPr>
        <w:t>2014</w:t>
      </w:r>
      <w:r>
        <w:rPr>
          <w:rFonts w:hint="eastAsia"/>
          <w:lang w:eastAsia="zh-CN"/>
        </w:rPr>
        <w:t>年</w:t>
      </w:r>
      <w:r w:rsidR="00494D67">
        <w:rPr>
          <w:rFonts w:hint="eastAsia"/>
          <w:lang w:eastAsia="zh-CN"/>
        </w:rPr>
        <w:t>1</w:t>
      </w:r>
      <w:r w:rsidR="00494D67">
        <w:rPr>
          <w:rFonts w:hint="eastAsia"/>
          <w:lang w:eastAsia="zh-CN"/>
        </w:rPr>
        <w:t>月</w:t>
      </w:r>
      <w:bookmarkStart w:id="0" w:name="_GoBack"/>
      <w:bookmarkEnd w:id="0"/>
    </w:p>
    <w:sdt>
      <w:sdtPr>
        <w:id w:val="6002688"/>
        <w:placeholder>
          <w:docPart w:val="B1889712F80FAC4FB0542388069BAD48"/>
        </w:placeholder>
      </w:sdtPr>
      <w:sdtEndPr/>
      <w:sdtContent>
        <w:p w14:paraId="726C967B" w14:textId="2CD7C2AB" w:rsidR="00FA69B4" w:rsidRDefault="00FA69B4">
          <w:pPr>
            <w:pStyle w:val="Title"/>
            <w:rPr>
              <w:lang w:eastAsia="zh-CN"/>
            </w:rPr>
          </w:pPr>
          <w:r>
            <w:rPr>
              <w:rFonts w:hint="eastAsia"/>
              <w:lang w:eastAsia="zh-CN"/>
            </w:rPr>
            <w:t>极限学</w:t>
          </w:r>
          <w:r>
            <w:rPr>
              <w:rFonts w:ascii="宋体" w:eastAsia="宋体" w:hAnsi="宋体" w:cs="宋体" w:hint="eastAsia"/>
              <w:lang w:eastAsia="zh-CN"/>
            </w:rPr>
            <w:t>习过</w:t>
          </w:r>
          <w:r>
            <w:rPr>
              <w:rFonts w:hint="eastAsia"/>
              <w:lang w:eastAsia="zh-CN"/>
            </w:rPr>
            <w:t>程</w:t>
          </w:r>
        </w:p>
        <w:p w14:paraId="10F26A7E" w14:textId="122809F2" w:rsidR="00CA515B" w:rsidRDefault="004024B1">
          <w:pPr>
            <w:pStyle w:val="Title"/>
            <w:rPr>
              <w:lang w:eastAsia="zh-CN"/>
            </w:rPr>
          </w:pPr>
          <w:r>
            <w:rPr>
              <w:rFonts w:ascii="宋体" w:eastAsia="宋体" w:hAnsi="宋体" w:cs="宋体" w:hint="eastAsia"/>
              <w:lang w:eastAsia="zh-CN"/>
            </w:rPr>
            <w:t>实</w:t>
          </w:r>
          <w:r>
            <w:rPr>
              <w:rFonts w:hint="eastAsia"/>
              <w:lang w:eastAsia="zh-CN"/>
            </w:rPr>
            <w:t>施方案</w:t>
          </w:r>
          <w:r w:rsidR="00623B1D">
            <w:rPr>
              <w:lang w:eastAsia="zh-CN"/>
            </w:rPr>
            <w:t xml:space="preserve"> </w:t>
          </w:r>
        </w:p>
        <w:p w14:paraId="6E21257A" w14:textId="6BAAEA3F" w:rsidR="002111C5" w:rsidRDefault="00494D67" w:rsidP="00D13924">
          <w:pPr>
            <w:pStyle w:val="Title"/>
          </w:pPr>
        </w:p>
      </w:sdtContent>
    </w:sdt>
    <w:p w14:paraId="08A7BC39" w14:textId="77777777" w:rsidR="002111C5" w:rsidRDefault="002111C5">
      <w:pPr>
        <w:jc w:val="center"/>
        <w:rPr>
          <w:noProof/>
          <w:lang w:eastAsia="zh-CN"/>
        </w:rPr>
      </w:pPr>
    </w:p>
    <w:p w14:paraId="25EC96C6" w14:textId="77777777" w:rsidR="002111C5" w:rsidRDefault="002111C5">
      <w:pPr>
        <w:jc w:val="center"/>
        <w:rPr>
          <w:noProof/>
          <w:lang w:eastAsia="zh-CN"/>
        </w:rPr>
      </w:pPr>
    </w:p>
    <w:p w14:paraId="0060E906" w14:textId="77777777" w:rsidR="002111C5" w:rsidRDefault="002111C5">
      <w:pPr>
        <w:jc w:val="center"/>
        <w:rPr>
          <w:noProof/>
          <w:lang w:eastAsia="zh-CN"/>
        </w:rPr>
      </w:pPr>
    </w:p>
    <w:p w14:paraId="20D83C69" w14:textId="77777777" w:rsidR="002111C5" w:rsidRDefault="002111C5">
      <w:pPr>
        <w:jc w:val="center"/>
        <w:rPr>
          <w:noProof/>
          <w:lang w:eastAsia="zh-CN"/>
        </w:rPr>
      </w:pPr>
    </w:p>
    <w:p w14:paraId="22924896" w14:textId="77777777" w:rsidR="002111C5" w:rsidRDefault="002111C5">
      <w:pPr>
        <w:jc w:val="center"/>
        <w:rPr>
          <w:noProof/>
          <w:lang w:eastAsia="zh-CN"/>
        </w:rPr>
      </w:pPr>
    </w:p>
    <w:p w14:paraId="60F76C72" w14:textId="77777777" w:rsidR="002111C5" w:rsidRDefault="002111C5">
      <w:pPr>
        <w:jc w:val="center"/>
        <w:rPr>
          <w:noProof/>
          <w:lang w:eastAsia="zh-CN"/>
        </w:rPr>
      </w:pPr>
    </w:p>
    <w:p w14:paraId="0F0835F9" w14:textId="77777777" w:rsidR="002111C5" w:rsidRPr="002111C5" w:rsidRDefault="002111C5">
      <w:pPr>
        <w:jc w:val="center"/>
        <w:rPr>
          <w:noProof/>
          <w:sz w:val="52"/>
          <w:lang w:eastAsia="zh-CN"/>
        </w:rPr>
      </w:pPr>
      <w:r w:rsidRPr="002111C5">
        <w:rPr>
          <w:rFonts w:hint="eastAsia"/>
          <w:noProof/>
          <w:sz w:val="52"/>
          <w:lang w:eastAsia="zh-CN"/>
        </w:rPr>
        <w:t>顧學雍</w:t>
      </w:r>
    </w:p>
    <w:p w14:paraId="490B3BCB" w14:textId="77777777" w:rsidR="002111C5" w:rsidRPr="002111C5" w:rsidRDefault="002111C5">
      <w:pPr>
        <w:jc w:val="center"/>
        <w:rPr>
          <w:sz w:val="52"/>
          <w:lang w:eastAsia="zh-CN"/>
        </w:rPr>
      </w:pPr>
      <w:r w:rsidRPr="002111C5">
        <w:rPr>
          <w:rFonts w:hint="eastAsia"/>
          <w:noProof/>
          <w:sz w:val="52"/>
          <w:lang w:eastAsia="zh-CN"/>
        </w:rPr>
        <w:t>清</w:t>
      </w:r>
      <w:r w:rsidRPr="002111C5">
        <w:rPr>
          <w:rFonts w:ascii="宋体" w:eastAsia="宋体" w:hAnsi="宋体" w:cs="宋体" w:hint="eastAsia"/>
          <w:noProof/>
          <w:sz w:val="52"/>
          <w:lang w:eastAsia="zh-CN"/>
        </w:rPr>
        <w:t>华</w:t>
      </w:r>
      <w:r w:rsidRPr="002111C5">
        <w:rPr>
          <w:rFonts w:hint="eastAsia"/>
          <w:noProof/>
          <w:sz w:val="52"/>
          <w:lang w:eastAsia="zh-CN"/>
        </w:rPr>
        <w:t>大学</w:t>
      </w:r>
      <w:r w:rsidRPr="002111C5">
        <w:rPr>
          <w:rFonts w:hint="eastAsia"/>
          <w:noProof/>
          <w:sz w:val="52"/>
          <w:lang w:eastAsia="zh-CN"/>
        </w:rPr>
        <w:t xml:space="preserve"> </w:t>
      </w:r>
      <w:r w:rsidRPr="002111C5">
        <w:rPr>
          <w:rFonts w:hint="eastAsia"/>
          <w:noProof/>
          <w:sz w:val="52"/>
          <w:lang w:eastAsia="zh-CN"/>
        </w:rPr>
        <w:t>工</w:t>
      </w:r>
      <w:r w:rsidRPr="002111C5">
        <w:rPr>
          <w:rFonts w:ascii="宋体" w:eastAsia="宋体" w:hAnsi="宋体" w:cs="宋体" w:hint="eastAsia"/>
          <w:noProof/>
          <w:sz w:val="52"/>
          <w:lang w:eastAsia="zh-CN"/>
        </w:rPr>
        <w:t>业</w:t>
      </w:r>
      <w:r w:rsidRPr="002111C5">
        <w:rPr>
          <w:rFonts w:hint="eastAsia"/>
          <w:noProof/>
          <w:sz w:val="52"/>
          <w:lang w:eastAsia="zh-CN"/>
        </w:rPr>
        <w:t>工程系</w:t>
      </w:r>
    </w:p>
    <w:p w14:paraId="4F01A646" w14:textId="2C4466DF" w:rsidR="009B1F7C" w:rsidRDefault="00494D67">
      <w:pPr>
        <w:pStyle w:val="Heading1"/>
        <w:keepNext w:val="0"/>
        <w:keepLines w:val="0"/>
        <w:pageBreakBefore/>
      </w:pPr>
      <w:sdt>
        <w:sdtPr>
          <w:id w:val="6002713"/>
          <w:placeholder>
            <w:docPart w:val="688FAF846194EF4AB744B7B0B94950A4"/>
          </w:placeholder>
        </w:sdtPr>
        <w:sdtEndPr/>
        <w:sdtContent>
          <w:r w:rsidR="00F11EDB">
            <w:rPr>
              <w:rFonts w:hint="eastAsia"/>
              <w:lang w:eastAsia="zh-CN"/>
            </w:rPr>
            <w:t>背景介</w:t>
          </w:r>
          <w:r w:rsidR="00F11EDB">
            <w:rPr>
              <w:rFonts w:ascii="宋体" w:eastAsia="宋体" w:hAnsi="宋体" w:cs="宋体" w:hint="eastAsia"/>
              <w:lang w:eastAsia="zh-CN"/>
            </w:rPr>
            <w:t>绍</w:t>
          </w:r>
        </w:sdtContent>
      </w:sdt>
    </w:p>
    <w:sdt>
      <w:sdtPr>
        <w:id w:val="6002714"/>
        <w:placeholder>
          <w:docPart w:val="1067DFC136C10F4E92554A254AA080DB"/>
        </w:placeholder>
      </w:sdtPr>
      <w:sdtEndPr/>
      <w:sdtContent>
        <w:p w14:paraId="275220D6" w14:textId="35A276B6" w:rsidR="00A724FF" w:rsidRDefault="00BF2CE5" w:rsidP="00BF2CE5">
          <w:pPr>
            <w:pStyle w:val="BodyText"/>
            <w:spacing w:after="120"/>
            <w:rPr>
              <w:rFonts w:ascii="宋体" w:eastAsia="宋体" w:hAnsi="宋体" w:cs="宋体"/>
              <w:lang w:eastAsia="zh-CN"/>
            </w:rPr>
          </w:pPr>
          <w:r>
            <w:rPr>
              <w:rFonts w:hint="eastAsia"/>
              <w:lang w:eastAsia="zh-CN"/>
            </w:rPr>
            <w:t>极限学</w:t>
          </w:r>
          <w:r>
            <w:rPr>
              <w:rFonts w:ascii="宋体" w:eastAsia="宋体" w:hAnsi="宋体" w:cs="宋体" w:hint="eastAsia"/>
              <w:lang w:eastAsia="zh-CN"/>
            </w:rPr>
            <w:t>习过</w:t>
          </w:r>
          <w:r>
            <w:rPr>
              <w:rFonts w:hint="eastAsia"/>
              <w:lang w:eastAsia="zh-CN"/>
            </w:rPr>
            <w:t>程</w:t>
          </w:r>
          <w:r w:rsidR="00534EAE">
            <w:rPr>
              <w:lang w:eastAsia="zh-CN"/>
            </w:rPr>
            <w:t>(</w:t>
          </w:r>
          <w:proofErr w:type="spellStart"/>
          <w:r w:rsidR="00534EAE">
            <w:rPr>
              <w:lang w:eastAsia="zh-CN"/>
            </w:rPr>
            <w:t>eXtreme</w:t>
          </w:r>
          <w:proofErr w:type="spellEnd"/>
          <w:r w:rsidR="00534EAE">
            <w:rPr>
              <w:lang w:eastAsia="zh-CN"/>
            </w:rPr>
            <w:t xml:space="preserve"> Learning Process, XLP)</w:t>
          </w:r>
          <w:r>
            <w:rPr>
              <w:rFonts w:hint="eastAsia"/>
              <w:lang w:eastAsia="zh-CN"/>
            </w:rPr>
            <w:t>是一个</w:t>
          </w:r>
          <w:r w:rsidR="00873C47">
            <w:rPr>
              <w:rFonts w:ascii="宋体" w:eastAsia="宋体" w:hAnsi="宋体" w:cs="宋体" w:hint="eastAsia"/>
              <w:lang w:eastAsia="zh-CN"/>
            </w:rPr>
            <w:t>针对跨学科的群体实践</w:t>
          </w:r>
          <w:r>
            <w:rPr>
              <w:rFonts w:ascii="宋体" w:eastAsia="宋体" w:hAnsi="宋体" w:cs="宋体" w:hint="eastAsia"/>
              <w:lang w:eastAsia="zh-CN"/>
            </w:rPr>
            <w:t>学习所开发的学习方法论。</w:t>
          </w:r>
          <w:r w:rsidR="00DC508C">
            <w:rPr>
              <w:rFonts w:ascii="宋体" w:eastAsia="宋体" w:hAnsi="宋体" w:cs="宋体" w:hint="eastAsia"/>
              <w:lang w:eastAsia="zh-CN"/>
            </w:rPr>
            <w:t>为达到主动学习的教学目标，实施基于XLP方法论的学习活动，需要让学校的</w:t>
          </w:r>
          <w:r w:rsidR="00534EAE">
            <w:rPr>
              <w:rFonts w:ascii="宋体" w:eastAsia="宋体" w:hAnsi="宋体" w:cs="宋体" w:hint="eastAsia"/>
              <w:lang w:eastAsia="zh-CN"/>
            </w:rPr>
            <w:t>师生们，直接参与</w:t>
          </w:r>
          <w:r w:rsidR="008A080D">
            <w:rPr>
              <w:rFonts w:ascii="宋体" w:eastAsia="宋体" w:hAnsi="宋体" w:cs="宋体"/>
              <w:lang w:eastAsia="zh-CN"/>
            </w:rPr>
            <w:t>XLP</w:t>
          </w:r>
          <w:r w:rsidR="008A080D">
            <w:rPr>
              <w:rFonts w:ascii="宋体" w:eastAsia="宋体" w:hAnsi="宋体" w:cs="宋体" w:hint="eastAsia"/>
              <w:lang w:eastAsia="zh-CN"/>
            </w:rPr>
            <w:t>相关活动</w:t>
          </w:r>
          <w:r w:rsidR="00534EAE">
            <w:rPr>
              <w:rFonts w:ascii="宋体" w:eastAsia="宋体" w:hAnsi="宋体" w:cs="宋体" w:hint="eastAsia"/>
              <w:lang w:eastAsia="zh-CN"/>
            </w:rPr>
            <w:t>的设计与</w:t>
          </w:r>
          <w:r w:rsidR="008A080D">
            <w:rPr>
              <w:rFonts w:ascii="宋体" w:eastAsia="宋体" w:hAnsi="宋体" w:cs="宋体" w:hint="eastAsia"/>
              <w:lang w:eastAsia="zh-CN"/>
            </w:rPr>
            <w:t>执行</w:t>
          </w:r>
          <w:r w:rsidR="00407743">
            <w:rPr>
              <w:rFonts w:ascii="宋体" w:eastAsia="宋体" w:hAnsi="宋体" w:cs="宋体" w:hint="eastAsia"/>
              <w:lang w:eastAsia="zh-CN"/>
            </w:rPr>
            <w:t>。</w:t>
          </w:r>
          <w:r w:rsidR="00862933">
            <w:rPr>
              <w:rFonts w:ascii="宋体" w:eastAsia="宋体" w:hAnsi="宋体" w:cs="宋体" w:hint="eastAsia"/>
              <w:lang w:eastAsia="zh-CN"/>
            </w:rPr>
            <w:t>其中包括</w:t>
          </w:r>
          <w:r w:rsidR="003569A5">
            <w:rPr>
              <w:rFonts w:ascii="宋体" w:eastAsia="宋体" w:hAnsi="宋体" w:cs="宋体" w:hint="eastAsia"/>
              <w:lang w:eastAsia="zh-CN"/>
            </w:rPr>
            <w:t>动员学生社团，</w:t>
          </w:r>
          <w:r w:rsidR="00E256F7">
            <w:rPr>
              <w:rFonts w:ascii="宋体" w:eastAsia="宋体" w:hAnsi="宋体" w:cs="宋体" w:hint="eastAsia"/>
              <w:lang w:eastAsia="zh-CN"/>
            </w:rPr>
            <w:t>结合第一课堂的学习安排，</w:t>
          </w:r>
          <w:r w:rsidR="00165611">
            <w:rPr>
              <w:rFonts w:ascii="宋体" w:eastAsia="宋体" w:hAnsi="宋体" w:cs="宋体" w:hint="eastAsia"/>
              <w:lang w:eastAsia="zh-CN"/>
            </w:rPr>
            <w:t>以及组织一个</w:t>
          </w:r>
          <w:r w:rsidR="00165611">
            <w:rPr>
              <w:rFonts w:ascii="宋体" w:eastAsia="宋体" w:hAnsi="宋体" w:cs="宋体"/>
              <w:lang w:eastAsia="zh-CN"/>
            </w:rPr>
            <w:t>XLP</w:t>
          </w:r>
          <w:r w:rsidR="00165611">
            <w:rPr>
              <w:rFonts w:ascii="宋体" w:eastAsia="宋体" w:hAnsi="宋体" w:cs="宋体" w:hint="eastAsia"/>
              <w:lang w:eastAsia="zh-CN"/>
            </w:rPr>
            <w:t>项目的</w:t>
          </w:r>
          <w:r w:rsidR="00A448ED">
            <w:rPr>
              <w:rFonts w:ascii="宋体" w:eastAsia="宋体" w:hAnsi="宋体" w:cs="宋体" w:hint="eastAsia"/>
              <w:lang w:eastAsia="zh-CN"/>
            </w:rPr>
            <w:t>跨学科，甚至是</w:t>
          </w:r>
          <w:r w:rsidR="00B62DD5">
            <w:rPr>
              <w:rFonts w:ascii="宋体" w:eastAsia="宋体" w:hAnsi="宋体" w:cs="宋体" w:hint="eastAsia"/>
              <w:lang w:eastAsia="zh-CN"/>
            </w:rPr>
            <w:t>超越</w:t>
          </w:r>
          <w:r w:rsidR="00A448ED">
            <w:rPr>
              <w:rFonts w:ascii="宋体" w:eastAsia="宋体" w:hAnsi="宋体" w:cs="宋体" w:hint="eastAsia"/>
              <w:lang w:eastAsia="zh-CN"/>
            </w:rPr>
            <w:t>学校</w:t>
          </w:r>
          <w:r w:rsidR="00B62DD5">
            <w:rPr>
              <w:rFonts w:ascii="宋体" w:eastAsia="宋体" w:hAnsi="宋体" w:cs="宋体" w:hint="eastAsia"/>
              <w:lang w:eastAsia="zh-CN"/>
            </w:rPr>
            <w:t>的</w:t>
          </w:r>
          <w:r w:rsidR="00165611">
            <w:rPr>
              <w:rFonts w:ascii="宋体" w:eastAsia="宋体" w:hAnsi="宋体" w:cs="宋体" w:hint="eastAsia"/>
              <w:lang w:eastAsia="zh-CN"/>
            </w:rPr>
            <w:t>项目管理团队。</w:t>
          </w:r>
          <w:r w:rsidR="00C87423">
            <w:rPr>
              <w:rFonts w:ascii="宋体" w:eastAsia="宋体" w:hAnsi="宋体" w:cs="宋体" w:hint="eastAsia"/>
              <w:lang w:eastAsia="zh-CN"/>
            </w:rPr>
            <w:t>XLP的本质是让师生</w:t>
          </w:r>
          <w:r w:rsidR="0015420E">
            <w:rPr>
              <w:rFonts w:ascii="宋体" w:eastAsia="宋体" w:hAnsi="宋体" w:cs="宋体" w:hint="eastAsia"/>
              <w:lang w:eastAsia="zh-CN"/>
            </w:rPr>
            <w:t>在执行跨学科，穿越活动的过程中，拓展</w:t>
          </w:r>
          <w:r w:rsidR="008D3AF2">
            <w:rPr>
              <w:rFonts w:ascii="宋体" w:eastAsia="宋体" w:hAnsi="宋体" w:cs="宋体" w:hint="eastAsia"/>
              <w:lang w:eastAsia="zh-CN"/>
            </w:rPr>
            <w:t>整个</w:t>
          </w:r>
          <w:r w:rsidR="0015420E">
            <w:rPr>
              <w:rFonts w:ascii="宋体" w:eastAsia="宋体" w:hAnsi="宋体" w:cs="宋体" w:hint="eastAsia"/>
              <w:lang w:eastAsia="zh-CN"/>
            </w:rPr>
            <w:t>学习</w:t>
          </w:r>
          <w:r w:rsidR="00C87423">
            <w:rPr>
              <w:rFonts w:ascii="宋体" w:eastAsia="宋体" w:hAnsi="宋体" w:cs="宋体" w:hint="eastAsia"/>
              <w:lang w:eastAsia="zh-CN"/>
            </w:rPr>
            <w:t>群体对掌握学习机会的视野。学生之所以会对学习产生主动的兴趣，不光是因为学习内容杯精美而精确地呈现在学生眼前，学习的快乐经常来自团队协作过程中，把具有挑战性内容的任务，在不完美的过程中，找到了突破的机会。</w:t>
          </w:r>
          <w:r w:rsidR="00A8618D">
            <w:rPr>
              <w:rFonts w:ascii="宋体" w:eastAsia="宋体" w:hAnsi="宋体" w:cs="宋体" w:hint="eastAsia"/>
              <w:lang w:eastAsia="zh-CN"/>
            </w:rPr>
            <w:t>教师之所以得到教学的成果，不光是因为学生是好学而素质高的尖子，而是因为学生群体在相互督促的过程中，让</w:t>
          </w:r>
          <w:r w:rsidR="003D6171">
            <w:rPr>
              <w:rFonts w:ascii="宋体" w:eastAsia="宋体" w:hAnsi="宋体" w:cs="宋体" w:hint="eastAsia"/>
              <w:lang w:eastAsia="zh-CN"/>
            </w:rPr>
            <w:t>具有不同特长的人群，一起成就了一个个体无法完成的项目。</w:t>
          </w:r>
          <w:r w:rsidR="00A434DB">
            <w:rPr>
              <w:rFonts w:ascii="宋体" w:eastAsia="宋体" w:hAnsi="宋体" w:cs="宋体" w:hint="eastAsia"/>
              <w:lang w:eastAsia="zh-CN"/>
            </w:rPr>
            <w:t>学校可以在不完美的教学环境中，不断地利用现有的资源，让师生能够发挥他们的协同能力与创意，改善现有的教学状态。</w:t>
          </w:r>
          <w:r w:rsidR="00AF0451">
            <w:rPr>
              <w:rFonts w:ascii="宋体" w:eastAsia="宋体" w:hAnsi="宋体" w:cs="宋体" w:hint="eastAsia"/>
              <w:lang w:eastAsia="zh-CN"/>
            </w:rPr>
            <w:t>极限学习过程，是一个带领整个学校群体，探索学习机会的活动组织方式。</w:t>
          </w:r>
          <w:r w:rsidR="008855C3">
            <w:rPr>
              <w:rFonts w:ascii="宋体" w:eastAsia="宋体" w:hAnsi="宋体" w:cs="宋体" w:hint="eastAsia"/>
              <w:lang w:eastAsia="zh-CN"/>
            </w:rPr>
            <w:t>相对于传统的教学范式，经常性地从理想化的角度来导引教学过程，XLP从实用的角度出发，如何将学校或个人的短板，当作一个学习的机会。</w:t>
          </w:r>
          <w:r w:rsidR="005D08C8">
            <w:rPr>
              <w:rFonts w:ascii="宋体" w:eastAsia="宋体" w:hAnsi="宋体" w:cs="宋体" w:hint="eastAsia"/>
              <w:lang w:eastAsia="zh-CN"/>
            </w:rPr>
            <w:t>引导师生团队</w:t>
          </w:r>
          <w:r w:rsidR="00587C0F">
            <w:rPr>
              <w:rFonts w:ascii="宋体" w:eastAsia="宋体" w:hAnsi="宋体" w:cs="宋体" w:hint="eastAsia"/>
              <w:lang w:eastAsia="zh-CN"/>
            </w:rPr>
            <w:t>在不完美的环境中，</w:t>
          </w:r>
          <w:r w:rsidR="00994F15">
            <w:rPr>
              <w:rFonts w:ascii="宋体" w:eastAsia="宋体" w:hAnsi="宋体" w:cs="宋体" w:hint="eastAsia"/>
              <w:lang w:eastAsia="zh-CN"/>
            </w:rPr>
            <w:t>找到</w:t>
          </w:r>
          <w:r w:rsidR="00587C0F">
            <w:rPr>
              <w:rFonts w:ascii="宋体" w:eastAsia="宋体" w:hAnsi="宋体" w:cs="宋体" w:hint="eastAsia"/>
              <w:lang w:eastAsia="zh-CN"/>
            </w:rPr>
            <w:t>突破现状的创意</w:t>
          </w:r>
          <w:r w:rsidR="00FD03F1">
            <w:rPr>
              <w:rFonts w:ascii="宋体" w:eastAsia="宋体" w:hAnsi="宋体" w:cs="宋体" w:hint="eastAsia"/>
              <w:lang w:eastAsia="zh-CN"/>
            </w:rPr>
            <w:t>，并且发动群体的协同合作，一起来挑战现状的极限</w:t>
          </w:r>
          <w:r w:rsidR="00803B4C">
            <w:rPr>
              <w:rFonts w:ascii="宋体" w:eastAsia="宋体" w:hAnsi="宋体" w:cs="宋体" w:hint="eastAsia"/>
              <w:lang w:eastAsia="zh-CN"/>
            </w:rPr>
            <w:t>。</w:t>
          </w:r>
          <w:r w:rsidR="00FD03F1">
            <w:rPr>
              <w:rFonts w:ascii="宋体" w:eastAsia="宋体" w:hAnsi="宋体" w:cs="宋体" w:hint="eastAsia"/>
              <w:lang w:eastAsia="zh-CN"/>
            </w:rPr>
            <w:t>所以，</w:t>
          </w:r>
          <w:r w:rsidR="005D08C8">
            <w:rPr>
              <w:rFonts w:ascii="宋体" w:eastAsia="宋体" w:hAnsi="宋体" w:cs="宋体" w:hint="eastAsia"/>
              <w:lang w:eastAsia="zh-CN"/>
            </w:rPr>
            <w:t>这种学习方式，</w:t>
          </w:r>
          <w:r w:rsidR="00FD03F1">
            <w:rPr>
              <w:rFonts w:ascii="宋体" w:eastAsia="宋体" w:hAnsi="宋体" w:cs="宋体" w:hint="eastAsia"/>
              <w:lang w:eastAsia="zh-CN"/>
            </w:rPr>
            <w:t xml:space="preserve">称之为极限学习过程 </w:t>
          </w:r>
          <w:r w:rsidR="00C54A81">
            <w:rPr>
              <w:rFonts w:ascii="宋体" w:eastAsia="宋体" w:hAnsi="宋体" w:cs="宋体" w:hint="eastAsia"/>
              <w:lang w:eastAsia="zh-CN"/>
            </w:rPr>
            <w:t>。</w:t>
          </w:r>
        </w:p>
        <w:sdt>
          <w:sdtPr>
            <w:id w:val="-1560554867"/>
            <w:placeholder>
              <w:docPart w:val="B471A1D35B7C7140BD9448DD517B22B4"/>
            </w:placeholder>
          </w:sdtPr>
          <w:sdtEndPr/>
          <w:sdtContent>
            <w:p w14:paraId="61D777A2" w14:textId="462A18FA" w:rsidR="00160C6C" w:rsidRDefault="00A27AA1" w:rsidP="008453DC">
              <w:pPr>
                <w:pStyle w:val="Heading1"/>
                <w:spacing w:before="480"/>
              </w:pPr>
              <w:r>
                <w:rPr>
                  <w:rFonts w:ascii="宋体" w:eastAsia="宋体" w:hAnsi="宋体" w:cs="宋体" w:hint="eastAsia"/>
                  <w:lang w:eastAsia="zh-CN"/>
                </w:rPr>
                <w:t>教学目标</w:t>
              </w:r>
            </w:p>
          </w:sdtContent>
        </w:sdt>
        <w:p w14:paraId="38FC31CA" w14:textId="3798732E" w:rsidR="00791595" w:rsidRDefault="0074451A" w:rsidP="00160C6C">
          <w:pPr>
            <w:pStyle w:val="BodyText"/>
            <w:spacing w:after="120"/>
            <w:rPr>
              <w:rFonts w:ascii="宋体" w:eastAsia="宋体"/>
              <w:lang w:eastAsia="zh-CN"/>
            </w:rPr>
          </w:pPr>
          <w:r>
            <w:rPr>
              <w:rFonts w:ascii="宋体" w:eastAsia="宋体" w:hint="eastAsia"/>
            </w:rPr>
            <w:t>XLP</w:t>
          </w:r>
          <w:r>
            <w:rPr>
              <w:rFonts w:ascii="宋体" w:eastAsia="宋体" w:hint="eastAsia"/>
              <w:lang w:eastAsia="zh-CN"/>
            </w:rPr>
            <w:t>的主要目的在运用校内跨学科的教学</w:t>
          </w:r>
          <w:r w:rsidR="00CF1952">
            <w:rPr>
              <w:rFonts w:ascii="宋体" w:eastAsia="宋体" w:hint="eastAsia"/>
              <w:lang w:eastAsia="zh-CN"/>
            </w:rPr>
            <w:t>，行政，与</w:t>
          </w:r>
          <w:r w:rsidR="006608F1">
            <w:rPr>
              <w:rFonts w:ascii="宋体" w:eastAsia="宋体" w:hint="eastAsia"/>
              <w:lang w:eastAsia="zh-CN"/>
            </w:rPr>
            <w:t>人才</w:t>
          </w:r>
          <w:r>
            <w:rPr>
              <w:rFonts w:ascii="宋体" w:eastAsia="宋体" w:hint="eastAsia"/>
              <w:lang w:eastAsia="zh-CN"/>
            </w:rPr>
            <w:t>资源，让教师与学生主动</w:t>
          </w:r>
          <w:r w:rsidR="00124C69">
            <w:rPr>
              <w:rFonts w:ascii="宋体" w:eastAsia="宋体" w:hint="eastAsia"/>
              <w:lang w:eastAsia="zh-CN"/>
            </w:rPr>
            <w:t>并且有组织地</w:t>
          </w:r>
          <w:r>
            <w:rPr>
              <w:rFonts w:ascii="宋体" w:eastAsia="宋体" w:hint="eastAsia"/>
              <w:lang w:eastAsia="zh-CN"/>
            </w:rPr>
            <w:t>参与学习活动的设计</w:t>
          </w:r>
          <w:r w:rsidR="00491308">
            <w:rPr>
              <w:rFonts w:ascii="宋体" w:eastAsia="宋体" w:hint="eastAsia"/>
              <w:lang w:eastAsia="zh-CN"/>
            </w:rPr>
            <w:t>、执行与</w:t>
          </w:r>
          <w:r w:rsidR="00BA4125">
            <w:rPr>
              <w:rFonts w:ascii="宋体" w:eastAsia="宋体" w:hint="eastAsia"/>
              <w:lang w:eastAsia="zh-CN"/>
            </w:rPr>
            <w:t>修正</w:t>
          </w:r>
          <w:r w:rsidR="003A106B">
            <w:rPr>
              <w:rFonts w:ascii="宋体" w:eastAsia="宋体" w:hint="eastAsia"/>
              <w:lang w:eastAsia="zh-CN"/>
            </w:rPr>
            <w:t>，从而在多学科的人才互动的过程中，创造知识共享的环境，并且建立一个</w:t>
          </w:r>
          <w:r w:rsidR="0069231D">
            <w:rPr>
              <w:rFonts w:ascii="宋体" w:eastAsia="宋体" w:hint="eastAsia"/>
              <w:lang w:eastAsia="zh-CN"/>
            </w:rPr>
            <w:t>具有</w:t>
          </w:r>
          <w:r w:rsidR="003A106B">
            <w:rPr>
              <w:rFonts w:ascii="宋体" w:eastAsia="宋体" w:hint="eastAsia"/>
              <w:lang w:eastAsia="zh-CN"/>
            </w:rPr>
            <w:t>学习</w:t>
          </w:r>
          <w:r w:rsidR="006552C6">
            <w:rPr>
              <w:rFonts w:ascii="宋体" w:eastAsia="宋体" w:hint="eastAsia"/>
              <w:lang w:eastAsia="zh-CN"/>
            </w:rPr>
            <w:t>能力</w:t>
          </w:r>
          <w:r w:rsidR="003A106B">
            <w:rPr>
              <w:rFonts w:ascii="宋体" w:eastAsia="宋体" w:hint="eastAsia"/>
              <w:lang w:eastAsia="zh-CN"/>
            </w:rPr>
            <w:t>的</w:t>
          </w:r>
          <w:r w:rsidR="00C527F0">
            <w:rPr>
              <w:rFonts w:ascii="宋体" w:eastAsia="宋体" w:hint="eastAsia"/>
              <w:lang w:eastAsia="zh-CN"/>
            </w:rPr>
            <w:t>校园</w:t>
          </w:r>
          <w:r w:rsidR="001E5297">
            <w:rPr>
              <w:rFonts w:ascii="宋体" w:eastAsia="宋体" w:hint="eastAsia"/>
              <w:lang w:eastAsia="zh-CN"/>
            </w:rPr>
            <w:t>群体</w:t>
          </w:r>
          <w:r w:rsidR="003A106B">
            <w:rPr>
              <w:rFonts w:ascii="宋体" w:eastAsia="宋体" w:hint="eastAsia"/>
              <w:lang w:eastAsia="zh-CN"/>
            </w:rPr>
            <w:t>文化</w:t>
          </w:r>
          <w:r w:rsidR="00BA4125">
            <w:rPr>
              <w:rFonts w:ascii="宋体" w:eastAsia="宋体" w:hint="eastAsia"/>
              <w:lang w:eastAsia="zh-CN"/>
            </w:rPr>
            <w:t>。</w:t>
          </w:r>
          <w:r w:rsidR="006652F2">
            <w:rPr>
              <w:rFonts w:ascii="宋体" w:eastAsia="宋体" w:hint="eastAsia"/>
              <w:lang w:eastAsia="zh-CN"/>
            </w:rPr>
            <w:t>同时，建立起连结学校与学生、学校与产业的跨界联络渠道，</w:t>
          </w:r>
          <w:r w:rsidR="00BC5F60">
            <w:rPr>
              <w:rFonts w:ascii="宋体" w:eastAsia="宋体" w:hint="eastAsia"/>
              <w:lang w:eastAsia="zh-CN"/>
            </w:rPr>
            <w:t>为学生</w:t>
          </w:r>
          <w:r w:rsidR="00AE25A4">
            <w:rPr>
              <w:rFonts w:ascii="宋体" w:eastAsia="宋体" w:hint="eastAsia"/>
              <w:lang w:eastAsia="zh-CN"/>
            </w:rPr>
            <w:t>建立规划整体</w:t>
          </w:r>
          <w:r w:rsidR="00BC5F60">
            <w:rPr>
              <w:rFonts w:ascii="宋体" w:eastAsia="宋体" w:hint="eastAsia"/>
              <w:lang w:eastAsia="zh-CN"/>
            </w:rPr>
            <w:t>职业生涯</w:t>
          </w:r>
          <w:r w:rsidR="00AE25A4">
            <w:rPr>
              <w:rFonts w:ascii="宋体" w:eastAsia="宋体" w:hint="eastAsia"/>
              <w:lang w:eastAsia="zh-CN"/>
            </w:rPr>
            <w:t>的思维习惯</w:t>
          </w:r>
          <w:r w:rsidR="00BC5F60">
            <w:rPr>
              <w:rFonts w:ascii="宋体" w:eastAsia="宋体" w:hint="eastAsia"/>
              <w:lang w:eastAsia="zh-CN"/>
            </w:rPr>
            <w:t>。</w:t>
          </w:r>
        </w:p>
        <w:p w14:paraId="57991827" w14:textId="16E975CA" w:rsidR="007F1341" w:rsidRDefault="001629DE" w:rsidP="00160C6C">
          <w:pPr>
            <w:pStyle w:val="BodyText"/>
            <w:spacing w:after="120"/>
            <w:rPr>
              <w:rFonts w:ascii="宋体" w:eastAsia="宋体"/>
              <w:lang w:eastAsia="zh-CN"/>
            </w:rPr>
          </w:pPr>
          <w:r>
            <w:rPr>
              <w:rFonts w:ascii="宋体" w:eastAsia="宋体" w:hint="eastAsia"/>
              <w:lang w:eastAsia="zh-CN"/>
            </w:rPr>
            <w:t>创造跨学科的协同学习氛围</w:t>
          </w:r>
          <w:r w:rsidR="00202960">
            <w:rPr>
              <w:rFonts w:ascii="宋体" w:eastAsia="宋体" w:hint="eastAsia"/>
              <w:lang w:eastAsia="zh-CN"/>
            </w:rPr>
            <w:t>是XLP的</w:t>
          </w:r>
          <w:r w:rsidR="00CF1C42">
            <w:rPr>
              <w:rFonts w:ascii="宋体" w:eastAsia="宋体" w:hint="eastAsia"/>
              <w:lang w:eastAsia="zh-CN"/>
            </w:rPr>
            <w:t>主要</w:t>
          </w:r>
          <w:r w:rsidR="00202960">
            <w:rPr>
              <w:rFonts w:ascii="宋体" w:eastAsia="宋体" w:hint="eastAsia"/>
              <w:lang w:eastAsia="zh-CN"/>
            </w:rPr>
            <w:t>教学</w:t>
          </w:r>
          <w:r>
            <w:rPr>
              <w:rFonts w:ascii="宋体" w:eastAsia="宋体" w:hint="eastAsia"/>
              <w:lang w:eastAsia="zh-CN"/>
            </w:rPr>
            <w:t>目标，这个</w:t>
          </w:r>
          <w:r w:rsidR="006C27F6">
            <w:rPr>
              <w:rFonts w:ascii="宋体" w:eastAsia="宋体" w:hint="eastAsia"/>
              <w:lang w:eastAsia="zh-CN"/>
            </w:rPr>
            <w:t>目标，是</w:t>
          </w:r>
          <w:r w:rsidR="00113F8F">
            <w:rPr>
              <w:rFonts w:ascii="宋体" w:eastAsia="宋体" w:hint="eastAsia"/>
              <w:lang w:eastAsia="zh-CN"/>
            </w:rPr>
            <w:t>根据</w:t>
          </w:r>
          <w:r w:rsidR="006C27F6">
            <w:rPr>
              <w:rFonts w:ascii="宋体" w:eastAsia="宋体" w:hint="eastAsia"/>
              <w:lang w:eastAsia="zh-CN"/>
            </w:rPr>
            <w:t>在多个同类学校</w:t>
          </w:r>
          <w:r w:rsidR="00113F8F">
            <w:rPr>
              <w:rFonts w:ascii="宋体" w:eastAsia="宋体" w:hint="eastAsia"/>
              <w:lang w:eastAsia="zh-CN"/>
            </w:rPr>
            <w:t>多次的调研</w:t>
          </w:r>
          <w:r w:rsidR="009B57B7">
            <w:rPr>
              <w:rFonts w:ascii="宋体" w:eastAsia="宋体" w:hint="eastAsia"/>
              <w:lang w:eastAsia="zh-CN"/>
            </w:rPr>
            <w:t>所得出的结论</w:t>
          </w:r>
          <w:r w:rsidR="009C6B45">
            <w:rPr>
              <w:rFonts w:ascii="宋体" w:eastAsia="宋体" w:hint="eastAsia"/>
              <w:lang w:eastAsia="zh-CN"/>
            </w:rPr>
            <w:t>。</w:t>
          </w:r>
          <w:r w:rsidR="00113F8F">
            <w:rPr>
              <w:rFonts w:ascii="宋体" w:eastAsia="宋体" w:hint="eastAsia"/>
              <w:lang w:eastAsia="zh-CN"/>
            </w:rPr>
            <w:t>我们发现学生</w:t>
          </w:r>
          <w:r w:rsidR="009A4A21">
            <w:rPr>
              <w:rFonts w:ascii="宋体" w:eastAsia="宋体" w:hint="eastAsia"/>
              <w:lang w:eastAsia="zh-CN"/>
            </w:rPr>
            <w:t>群体</w:t>
          </w:r>
          <w:r w:rsidR="00113F8F">
            <w:rPr>
              <w:rFonts w:ascii="宋体" w:eastAsia="宋体" w:hint="eastAsia"/>
              <w:lang w:eastAsia="zh-CN"/>
            </w:rPr>
            <w:t>的最大问题，就是</w:t>
          </w:r>
          <w:r w:rsidR="00486B7C">
            <w:rPr>
              <w:rFonts w:ascii="宋体" w:eastAsia="宋体" w:hint="eastAsia"/>
              <w:lang w:eastAsia="zh-CN"/>
            </w:rPr>
            <w:t>普遍地</w:t>
          </w:r>
          <w:r w:rsidR="00113F8F">
            <w:rPr>
              <w:rFonts w:ascii="宋体" w:eastAsia="宋体" w:hint="eastAsia"/>
              <w:lang w:eastAsia="zh-CN"/>
            </w:rPr>
            <w:t>对学习的内容不感兴趣</w:t>
          </w:r>
          <w:r w:rsidR="007547C9">
            <w:rPr>
              <w:rFonts w:ascii="宋体" w:eastAsia="宋体" w:hint="eastAsia"/>
              <w:lang w:eastAsia="zh-CN"/>
            </w:rPr>
            <w:t>，</w:t>
          </w:r>
          <w:r w:rsidR="00EE0FB3">
            <w:rPr>
              <w:rFonts w:ascii="宋体" w:eastAsia="宋体" w:hint="eastAsia"/>
              <w:lang w:eastAsia="zh-CN"/>
            </w:rPr>
            <w:t>或是无法投入足够的心力去完成必要的学习成果。</w:t>
          </w:r>
          <w:r w:rsidR="00BF4626">
            <w:rPr>
              <w:rFonts w:ascii="宋体" w:eastAsia="宋体" w:hint="eastAsia"/>
              <w:lang w:eastAsia="zh-CN"/>
            </w:rPr>
            <w:t>这个厌学的现象是超越学科，甚至跨越校园的普遍问题</w:t>
          </w:r>
          <w:r w:rsidR="00657FD8">
            <w:rPr>
              <w:rFonts w:ascii="宋体" w:eastAsia="宋体" w:hint="eastAsia"/>
              <w:lang w:eastAsia="zh-CN"/>
            </w:rPr>
            <w:t>。XLP的方法论提倡经由</w:t>
          </w:r>
          <w:r w:rsidR="00BF4626">
            <w:rPr>
              <w:rFonts w:ascii="宋体" w:eastAsia="宋体" w:hint="eastAsia"/>
              <w:lang w:eastAsia="zh-CN"/>
            </w:rPr>
            <w:t>跨越学科，穿越校园的手段来突破这样的窘境。</w:t>
          </w:r>
          <w:r w:rsidR="00944951">
            <w:rPr>
              <w:rFonts w:ascii="宋体" w:eastAsia="宋体" w:hint="eastAsia"/>
              <w:lang w:eastAsia="zh-CN"/>
            </w:rPr>
            <w:t>学习动机与学生的价值取向，必须要从其生活环境里，时时刻刻地体现，</w:t>
          </w:r>
          <w:r w:rsidR="00591598">
            <w:rPr>
              <w:rFonts w:ascii="宋体" w:eastAsia="宋体" w:hint="eastAsia"/>
              <w:lang w:eastAsia="zh-CN"/>
            </w:rPr>
            <w:t>刻板</w:t>
          </w:r>
          <w:r w:rsidR="00944951">
            <w:rPr>
              <w:rFonts w:ascii="宋体" w:eastAsia="宋体" w:hint="eastAsia"/>
              <w:lang w:eastAsia="zh-CN"/>
            </w:rPr>
            <w:t>地灌输专业技能，而不能将其学习成果与专业以外的人员分享，对学习的产出就成为了</w:t>
          </w:r>
          <w:r w:rsidR="00E10EB0">
            <w:rPr>
              <w:rFonts w:ascii="宋体" w:eastAsia="宋体" w:hint="eastAsia"/>
              <w:lang w:eastAsia="zh-CN"/>
            </w:rPr>
            <w:t>抽象的</w:t>
          </w:r>
          <w:r w:rsidR="00944951">
            <w:rPr>
              <w:rFonts w:ascii="宋体" w:eastAsia="宋体" w:hint="eastAsia"/>
              <w:lang w:eastAsia="zh-CN"/>
            </w:rPr>
            <w:t>考绩指标。反之</w:t>
          </w:r>
          <w:r w:rsidR="004D3FB1">
            <w:rPr>
              <w:rFonts w:ascii="宋体" w:eastAsia="宋体" w:hint="eastAsia"/>
              <w:lang w:eastAsia="zh-CN"/>
            </w:rPr>
            <w:t>，</w:t>
          </w:r>
          <w:r w:rsidR="00F45BC5">
            <w:rPr>
              <w:rFonts w:ascii="宋体" w:eastAsia="宋体" w:hint="eastAsia"/>
              <w:lang w:eastAsia="zh-CN"/>
            </w:rPr>
            <w:t>让学生主动地参与学习活动的规划，就必然需要具体而丰富的</w:t>
          </w:r>
          <w:r w:rsidR="00290652">
            <w:rPr>
              <w:rFonts w:ascii="宋体" w:eastAsia="宋体" w:hint="eastAsia"/>
              <w:lang w:eastAsia="zh-CN"/>
            </w:rPr>
            <w:t>生活</w:t>
          </w:r>
          <w:r w:rsidR="00961E60">
            <w:rPr>
              <w:rFonts w:ascii="宋体" w:eastAsia="宋体" w:hint="eastAsia"/>
              <w:lang w:eastAsia="zh-CN"/>
            </w:rPr>
            <w:t>与</w:t>
          </w:r>
          <w:r w:rsidR="00F45BC5">
            <w:rPr>
              <w:rFonts w:ascii="宋体" w:eastAsia="宋体" w:hint="eastAsia"/>
              <w:lang w:eastAsia="zh-CN"/>
            </w:rPr>
            <w:t>学习能力。</w:t>
          </w:r>
          <w:r w:rsidR="00290652">
            <w:rPr>
              <w:rFonts w:ascii="宋体" w:eastAsia="宋体" w:hint="eastAsia"/>
              <w:lang w:eastAsia="zh-CN"/>
            </w:rPr>
            <w:t>所以让不同学科的师生，一起来解决一个共同的问题，就能自然地体现不同专业的价值，</w:t>
          </w:r>
          <w:r w:rsidR="009C1107">
            <w:rPr>
              <w:rFonts w:ascii="宋体" w:eastAsia="宋体" w:hint="eastAsia"/>
              <w:lang w:eastAsia="zh-CN"/>
            </w:rPr>
            <w:t>当</w:t>
          </w:r>
          <w:r w:rsidR="00290652">
            <w:rPr>
              <w:rFonts w:ascii="宋体" w:eastAsia="宋体" w:hint="eastAsia"/>
              <w:lang w:eastAsia="zh-CN"/>
            </w:rPr>
            <w:t>学生</w:t>
          </w:r>
          <w:r w:rsidR="009C1107">
            <w:rPr>
              <w:rFonts w:ascii="宋体" w:eastAsia="宋体" w:hint="eastAsia"/>
              <w:lang w:eastAsia="zh-CN"/>
            </w:rPr>
            <w:t>能直接</w:t>
          </w:r>
          <w:r w:rsidR="00290652">
            <w:rPr>
              <w:rFonts w:ascii="宋体" w:eastAsia="宋体" w:hint="eastAsia"/>
              <w:lang w:eastAsia="zh-CN"/>
            </w:rPr>
            <w:t>体验</w:t>
          </w:r>
          <w:r w:rsidR="00730881">
            <w:rPr>
              <w:rFonts w:ascii="宋体" w:eastAsia="宋体" w:hint="eastAsia"/>
              <w:lang w:eastAsia="zh-CN"/>
            </w:rPr>
            <w:t>自己专业技能与知识对其他人带来的贡献</w:t>
          </w:r>
          <w:r w:rsidR="009C1107">
            <w:rPr>
              <w:rFonts w:ascii="宋体" w:eastAsia="宋体" w:hint="eastAsia"/>
              <w:lang w:eastAsia="zh-CN"/>
            </w:rPr>
            <w:t>，他们才能对学习产生自发的兴趣</w:t>
          </w:r>
          <w:r w:rsidR="00730881">
            <w:rPr>
              <w:rFonts w:ascii="宋体" w:eastAsia="宋体" w:hint="eastAsia"/>
              <w:lang w:eastAsia="zh-CN"/>
            </w:rPr>
            <w:t>。</w:t>
          </w:r>
        </w:p>
        <w:p w14:paraId="089BDB5A" w14:textId="26A72763" w:rsidR="00650D3B" w:rsidRPr="00650D3B" w:rsidRDefault="00650D3B" w:rsidP="00160C6C">
          <w:pPr>
            <w:pStyle w:val="BodyText"/>
            <w:spacing w:after="120"/>
            <w:rPr>
              <w:rFonts w:ascii="宋体" w:eastAsia="宋体" w:hAnsi="宋体" w:cs="宋体"/>
              <w:bCs/>
              <w:color w:val="6464A5" w:themeColor="text2" w:themeTint="99"/>
              <w:sz w:val="36"/>
              <w:szCs w:val="36"/>
              <w:lang w:eastAsia="zh-CN"/>
            </w:rPr>
          </w:pPr>
          <w:r w:rsidRPr="00650D3B">
            <w:rPr>
              <w:rFonts w:ascii="宋体" w:eastAsia="宋体" w:hAnsi="宋体" w:cs="宋体" w:hint="eastAsia"/>
              <w:bCs/>
              <w:color w:val="6464A5" w:themeColor="text2" w:themeTint="99"/>
              <w:sz w:val="36"/>
              <w:szCs w:val="36"/>
              <w:lang w:eastAsia="zh-CN"/>
            </w:rPr>
            <w:t>工作路线</w:t>
          </w:r>
        </w:p>
        <w:p w14:paraId="1CECE684" w14:textId="2B133207" w:rsidR="009425AA" w:rsidRDefault="009425AA" w:rsidP="00160C6C">
          <w:pPr>
            <w:pStyle w:val="BodyText"/>
            <w:spacing w:after="120"/>
            <w:rPr>
              <w:rFonts w:ascii="宋体" w:eastAsia="宋体"/>
              <w:lang w:eastAsia="zh-CN"/>
            </w:rPr>
          </w:pPr>
          <w:r>
            <w:rPr>
              <w:rFonts w:ascii="宋体" w:eastAsia="宋体" w:hint="eastAsia"/>
              <w:lang w:eastAsia="zh-CN"/>
            </w:rPr>
            <w:t>为了</w:t>
          </w:r>
          <w:r w:rsidR="00BF0511">
            <w:rPr>
              <w:rFonts w:ascii="宋体" w:eastAsia="宋体" w:hint="eastAsia"/>
              <w:lang w:eastAsia="zh-CN"/>
            </w:rPr>
            <w:t>记录</w:t>
          </w:r>
          <w:r w:rsidR="00A36B6F">
            <w:rPr>
              <w:rFonts w:ascii="宋体" w:eastAsia="宋体" w:hint="eastAsia"/>
              <w:lang w:eastAsia="zh-CN"/>
            </w:rPr>
            <w:t>与分析</w:t>
          </w:r>
          <w:r>
            <w:rPr>
              <w:rFonts w:ascii="宋体" w:eastAsia="宋体" w:hint="eastAsia"/>
              <w:lang w:eastAsia="zh-CN"/>
            </w:rPr>
            <w:t>在学习过程中所产生的各种</w:t>
          </w:r>
          <w:r w:rsidR="002A7F04">
            <w:rPr>
              <w:rFonts w:ascii="宋体" w:eastAsia="宋体" w:hint="eastAsia"/>
              <w:lang w:eastAsia="zh-CN"/>
            </w:rPr>
            <w:t>个人于群体的学习</w:t>
          </w:r>
          <w:r w:rsidR="00C77D9B">
            <w:rPr>
              <w:rFonts w:ascii="宋体" w:eastAsia="宋体" w:hint="eastAsia"/>
              <w:lang w:eastAsia="zh-CN"/>
            </w:rPr>
            <w:t>行为</w:t>
          </w:r>
          <w:r>
            <w:rPr>
              <w:rFonts w:ascii="宋体" w:eastAsia="宋体" w:hint="eastAsia"/>
              <w:lang w:eastAsia="zh-CN"/>
            </w:rPr>
            <w:t>，我们将使用数字化的工具，来采集学习的</w:t>
          </w:r>
          <w:r w:rsidR="00B25565">
            <w:rPr>
              <w:rFonts w:ascii="宋体" w:eastAsia="宋体" w:hint="eastAsia"/>
              <w:lang w:eastAsia="zh-CN"/>
            </w:rPr>
            <w:t>过程数据，以及</w:t>
          </w:r>
          <w:r>
            <w:rPr>
              <w:rFonts w:ascii="宋体" w:eastAsia="宋体" w:hint="eastAsia"/>
              <w:lang w:eastAsia="zh-CN"/>
            </w:rPr>
            <w:t>阶段性</w:t>
          </w:r>
          <w:r w:rsidR="00B25565">
            <w:rPr>
              <w:rFonts w:ascii="宋体" w:eastAsia="宋体" w:hint="eastAsia"/>
              <w:lang w:eastAsia="zh-CN"/>
            </w:rPr>
            <w:t>的</w:t>
          </w:r>
          <w:r w:rsidR="00045C71">
            <w:rPr>
              <w:rFonts w:ascii="宋体" w:eastAsia="宋体" w:hint="eastAsia"/>
              <w:lang w:eastAsia="zh-CN"/>
            </w:rPr>
            <w:t>进展</w:t>
          </w:r>
          <w:r>
            <w:rPr>
              <w:rFonts w:ascii="宋体" w:eastAsia="宋体" w:hint="eastAsia"/>
              <w:lang w:eastAsia="zh-CN"/>
            </w:rPr>
            <w:t>内容。</w:t>
          </w:r>
          <w:r w:rsidR="0016553A">
            <w:rPr>
              <w:rFonts w:ascii="宋体" w:eastAsia="宋体" w:hint="eastAsia"/>
              <w:lang w:eastAsia="zh-CN"/>
            </w:rPr>
            <w:t>这些数字化的工具，</w:t>
          </w:r>
          <w:r w:rsidR="00DF532B">
            <w:rPr>
              <w:rFonts w:ascii="宋体" w:eastAsia="宋体" w:hint="eastAsia"/>
              <w:lang w:eastAsia="zh-CN"/>
            </w:rPr>
            <w:t>将基于</w:t>
          </w:r>
          <w:r w:rsidR="006D7503">
            <w:rPr>
              <w:rFonts w:ascii="宋体" w:eastAsia="宋体" w:hint="eastAsia"/>
              <w:lang w:eastAsia="zh-CN"/>
            </w:rPr>
            <w:t>教育部</w:t>
          </w:r>
          <w:r w:rsidR="000A52B2">
            <w:rPr>
              <w:rFonts w:ascii="宋体" w:eastAsia="宋体" w:hint="eastAsia"/>
              <w:lang w:eastAsia="zh-CN"/>
            </w:rPr>
            <w:t>所属</w:t>
          </w:r>
          <w:r w:rsidR="0016553A">
            <w:rPr>
              <w:rFonts w:ascii="宋体" w:eastAsia="宋体" w:hint="eastAsia"/>
              <w:lang w:eastAsia="zh-CN"/>
            </w:rPr>
            <w:t>高等教育出版社</w:t>
          </w:r>
          <w:r w:rsidR="00DF532B">
            <w:rPr>
              <w:rFonts w:ascii="宋体" w:eastAsia="宋体" w:hint="eastAsia"/>
              <w:lang w:eastAsia="zh-CN"/>
            </w:rPr>
            <w:t>所提供</w:t>
          </w:r>
          <w:r w:rsidR="0016553A">
            <w:rPr>
              <w:rFonts w:ascii="宋体" w:eastAsia="宋体" w:hint="eastAsia"/>
              <w:lang w:eastAsia="zh-CN"/>
            </w:rPr>
            <w:t>的数字内容采集平台，以及北京大学的教育技术专家的顾问服务内容，</w:t>
          </w:r>
          <w:r w:rsidR="00DF532B">
            <w:rPr>
              <w:rFonts w:ascii="宋体" w:eastAsia="宋体" w:hint="eastAsia"/>
              <w:lang w:eastAsia="zh-CN"/>
            </w:rPr>
            <w:t>一同为跨学科的学习活动服务</w:t>
          </w:r>
          <w:r w:rsidR="003A3DEA">
            <w:rPr>
              <w:rFonts w:ascii="宋体" w:eastAsia="宋体" w:hint="eastAsia"/>
              <w:lang w:eastAsia="zh-CN"/>
            </w:rPr>
            <w:t>。经过我们对</w:t>
          </w:r>
          <w:r w:rsidR="00992FBB">
            <w:rPr>
              <w:rFonts w:ascii="宋体" w:eastAsia="宋体" w:hint="eastAsia"/>
              <w:lang w:eastAsia="zh-CN"/>
            </w:rPr>
            <w:t>第一课堂</w:t>
          </w:r>
          <w:r w:rsidR="008D477B">
            <w:rPr>
              <w:rFonts w:ascii="宋体" w:eastAsia="宋体" w:hint="eastAsia"/>
              <w:lang w:eastAsia="zh-CN"/>
            </w:rPr>
            <w:t>教学活动</w:t>
          </w:r>
          <w:r w:rsidR="00992FBB">
            <w:rPr>
              <w:rFonts w:ascii="宋体" w:eastAsia="宋体" w:hint="eastAsia"/>
              <w:lang w:eastAsia="zh-CN"/>
            </w:rPr>
            <w:t>的调研，我们希望能配合现有的专业课程内容，跨学科地设置一个让全校师生都能参加的学习活动。从而阶段性地测试学生对协同学习的接受能力。并且逐步地改善学生在校园中参与学习的主动意愿。</w:t>
          </w:r>
          <w:r w:rsidR="00717964">
            <w:rPr>
              <w:rFonts w:ascii="宋体" w:eastAsia="宋体" w:hint="eastAsia"/>
              <w:lang w:eastAsia="zh-CN"/>
            </w:rPr>
            <w:t>我们认为，</w:t>
          </w:r>
          <w:r w:rsidR="0057387D">
            <w:rPr>
              <w:rFonts w:ascii="宋体" w:eastAsia="宋体" w:hint="eastAsia"/>
              <w:lang w:eastAsia="zh-CN"/>
            </w:rPr>
            <w:t>结合多个单项课程教学改进的方案，</w:t>
          </w:r>
          <w:r w:rsidR="00717964">
            <w:rPr>
              <w:rFonts w:ascii="宋体" w:eastAsia="宋体" w:hint="eastAsia"/>
              <w:lang w:eastAsia="zh-CN"/>
            </w:rPr>
            <w:t>跨学科活动</w:t>
          </w:r>
          <w:r w:rsidR="0057387D">
            <w:rPr>
              <w:rFonts w:ascii="宋体" w:eastAsia="宋体" w:hint="eastAsia"/>
              <w:lang w:eastAsia="zh-CN"/>
            </w:rPr>
            <w:t>可以</w:t>
          </w:r>
          <w:r w:rsidR="00717964">
            <w:rPr>
              <w:rFonts w:ascii="宋体" w:eastAsia="宋体" w:hint="eastAsia"/>
              <w:lang w:eastAsia="zh-CN"/>
            </w:rPr>
            <w:t>引发的</w:t>
          </w:r>
          <w:r w:rsidR="0057387D">
            <w:rPr>
              <w:rFonts w:ascii="宋体" w:eastAsia="宋体" w:hint="eastAsia"/>
              <w:lang w:eastAsia="zh-CN"/>
            </w:rPr>
            <w:t>整个校园的</w:t>
          </w:r>
          <w:r w:rsidR="00717964">
            <w:rPr>
              <w:rFonts w:ascii="宋体" w:eastAsia="宋体" w:hint="eastAsia"/>
              <w:lang w:eastAsia="zh-CN"/>
            </w:rPr>
            <w:t>交叉合作，配合上数字化学习信息内容的采集，</w:t>
          </w:r>
          <w:r w:rsidR="0057387D">
            <w:rPr>
              <w:rFonts w:ascii="宋体" w:eastAsia="宋体" w:hint="eastAsia"/>
              <w:lang w:eastAsia="zh-CN"/>
            </w:rPr>
            <w:t>将经由改变</w:t>
          </w:r>
          <w:r w:rsidR="00B44688">
            <w:rPr>
              <w:rFonts w:ascii="宋体" w:eastAsia="宋体" w:hint="eastAsia"/>
              <w:lang w:eastAsia="zh-CN"/>
            </w:rPr>
            <w:t>学生群体的</w:t>
          </w:r>
          <w:r w:rsidR="00717964">
            <w:rPr>
              <w:rFonts w:ascii="宋体" w:eastAsia="宋体" w:hint="eastAsia"/>
              <w:lang w:eastAsia="zh-CN"/>
            </w:rPr>
            <w:t>学习</w:t>
          </w:r>
          <w:r w:rsidR="0057387D">
            <w:rPr>
              <w:rFonts w:ascii="宋体" w:eastAsia="宋体" w:hint="eastAsia"/>
              <w:lang w:eastAsia="zh-CN"/>
            </w:rPr>
            <w:t>方式，提升学校整体的学习成效</w:t>
          </w:r>
          <w:r w:rsidR="00717964">
            <w:rPr>
              <w:rFonts w:ascii="宋体" w:eastAsia="宋体" w:hint="eastAsia"/>
              <w:lang w:eastAsia="zh-CN"/>
            </w:rPr>
            <w:t>。</w:t>
          </w:r>
          <w:r w:rsidR="00992FBB">
            <w:rPr>
              <w:rFonts w:ascii="宋体" w:eastAsia="宋体" w:hint="eastAsia"/>
              <w:lang w:eastAsia="zh-CN"/>
            </w:rPr>
            <w:t xml:space="preserve"> </w:t>
          </w:r>
        </w:p>
        <w:p w14:paraId="5BDF308C" w14:textId="77777777" w:rsidR="007D26C0" w:rsidRDefault="007D26C0" w:rsidP="00160C6C">
          <w:pPr>
            <w:pStyle w:val="BodyText"/>
            <w:spacing w:after="120"/>
            <w:rPr>
              <w:rFonts w:ascii="宋体" w:eastAsia="宋体"/>
              <w:lang w:eastAsia="zh-CN"/>
            </w:rPr>
          </w:pPr>
        </w:p>
        <w:p w14:paraId="35C71B93" w14:textId="53AAB2FD" w:rsidR="008A2316" w:rsidRDefault="00DA775C" w:rsidP="008453DC">
          <w:pPr>
            <w:pStyle w:val="BodyText"/>
            <w:tabs>
              <w:tab w:val="left" w:pos="4088"/>
            </w:tabs>
            <w:spacing w:after="120"/>
            <w:rPr>
              <w:rFonts w:ascii="宋体" w:eastAsia="宋体"/>
              <w:lang w:eastAsia="zh-CN"/>
            </w:rPr>
          </w:pPr>
          <w:r>
            <w:rPr>
              <w:rFonts w:ascii="宋体" w:eastAsia="宋体" w:hAnsi="宋体" w:cs="宋体" w:hint="eastAsia"/>
              <w:bCs/>
              <w:color w:val="6464A5" w:themeColor="text2" w:themeTint="99"/>
              <w:sz w:val="36"/>
              <w:szCs w:val="36"/>
              <w:lang w:eastAsia="zh-CN"/>
            </w:rPr>
            <w:t>活动</w:t>
          </w:r>
          <w:r w:rsidR="00AB0B01">
            <w:rPr>
              <w:rFonts w:ascii="宋体" w:eastAsia="宋体" w:hAnsi="宋体" w:cs="宋体" w:hint="eastAsia"/>
              <w:bCs/>
              <w:color w:val="6464A5" w:themeColor="text2" w:themeTint="99"/>
              <w:sz w:val="36"/>
              <w:szCs w:val="36"/>
              <w:lang w:eastAsia="zh-CN"/>
            </w:rPr>
            <w:t>主题</w:t>
          </w:r>
          <w:r w:rsidR="002250B9">
            <w:rPr>
              <w:rFonts w:ascii="宋体" w:eastAsia="宋体" w:hAnsi="宋体" w:cs="宋体" w:hint="eastAsia"/>
              <w:bCs/>
              <w:color w:val="6464A5" w:themeColor="text2" w:themeTint="99"/>
              <w:sz w:val="36"/>
              <w:szCs w:val="36"/>
              <w:lang w:eastAsia="zh-CN"/>
            </w:rPr>
            <w:t>：</w:t>
          </w:r>
          <w:r w:rsidR="00876355">
            <w:rPr>
              <w:rFonts w:ascii="宋体" w:eastAsia="宋体" w:hAnsi="宋体" w:cs="宋体" w:hint="eastAsia"/>
              <w:bCs/>
              <w:color w:val="6464A5" w:themeColor="text2" w:themeTint="99"/>
              <w:sz w:val="36"/>
              <w:szCs w:val="36"/>
              <w:lang w:eastAsia="zh-CN"/>
            </w:rPr>
            <w:t>“</w:t>
          </w:r>
          <w:r w:rsidR="007C6916">
            <w:rPr>
              <w:rFonts w:ascii="宋体" w:eastAsia="宋体" w:hAnsi="宋体" w:cs="宋体" w:hint="eastAsia"/>
              <w:bCs/>
              <w:color w:val="6464A5" w:themeColor="text2" w:themeTint="99"/>
              <w:sz w:val="36"/>
              <w:szCs w:val="36"/>
              <w:lang w:eastAsia="zh-CN"/>
            </w:rPr>
            <w:t>大数据时代：</w:t>
          </w:r>
          <w:r w:rsidR="002250B9">
            <w:rPr>
              <w:rFonts w:ascii="宋体" w:eastAsia="宋体" w:hAnsi="宋体" w:cs="宋体" w:hint="eastAsia"/>
              <w:bCs/>
              <w:color w:val="6464A5" w:themeColor="text2" w:themeTint="99"/>
              <w:sz w:val="36"/>
              <w:szCs w:val="36"/>
              <w:lang w:eastAsia="zh-CN"/>
            </w:rPr>
            <w:t>我的空间我做主</w:t>
          </w:r>
          <w:r w:rsidR="00876355">
            <w:rPr>
              <w:rFonts w:ascii="宋体" w:eastAsia="宋体" w:hAnsi="宋体" w:cs="宋体" w:hint="eastAsia"/>
              <w:bCs/>
              <w:color w:val="6464A5" w:themeColor="text2" w:themeTint="99"/>
              <w:sz w:val="36"/>
              <w:szCs w:val="36"/>
              <w:lang w:eastAsia="zh-CN"/>
            </w:rPr>
            <w:t>”</w:t>
          </w:r>
          <w:r w:rsidR="00AB0B01">
            <w:rPr>
              <w:rFonts w:ascii="宋体" w:eastAsia="宋体"/>
              <w:lang w:eastAsia="zh-CN"/>
            </w:rPr>
            <w:tab/>
          </w:r>
        </w:p>
        <w:p w14:paraId="126FBA24" w14:textId="0BD65C6C" w:rsidR="005F016E" w:rsidRDefault="00D33A42" w:rsidP="00160C6C">
          <w:pPr>
            <w:pStyle w:val="BodyText"/>
            <w:spacing w:after="120"/>
            <w:rPr>
              <w:rFonts w:ascii="宋体" w:eastAsia="宋体"/>
              <w:lang w:eastAsia="zh-CN"/>
            </w:rPr>
          </w:pPr>
          <w:r>
            <w:rPr>
              <w:rFonts w:ascii="宋体" w:eastAsia="宋体" w:hint="eastAsia"/>
              <w:lang w:eastAsia="zh-CN"/>
            </w:rPr>
            <w:t>XLP</w:t>
          </w:r>
          <w:r w:rsidR="00BF5631">
            <w:rPr>
              <w:rFonts w:ascii="宋体" w:eastAsia="宋体" w:hint="eastAsia"/>
              <w:lang w:eastAsia="zh-CN"/>
            </w:rPr>
            <w:t>的</w:t>
          </w:r>
          <w:r>
            <w:rPr>
              <w:rFonts w:ascii="宋体" w:eastAsia="宋体" w:hint="eastAsia"/>
              <w:lang w:eastAsia="zh-CN"/>
            </w:rPr>
            <w:t>主题可以随不同的学校，不同的时机动态调整。本次XL</w:t>
          </w:r>
          <w:r>
            <w:rPr>
              <w:rFonts w:ascii="宋体" w:eastAsia="宋体"/>
              <w:lang w:eastAsia="zh-CN"/>
            </w:rPr>
            <w:t>P</w:t>
          </w:r>
          <w:r>
            <w:rPr>
              <w:rFonts w:ascii="宋体" w:eastAsia="宋体" w:hint="eastAsia"/>
              <w:lang w:eastAsia="zh-CN"/>
            </w:rPr>
            <w:t>的活动主题：“</w:t>
          </w:r>
          <w:r w:rsidR="004D454E">
            <w:rPr>
              <w:rFonts w:ascii="宋体" w:eastAsia="宋体" w:hint="eastAsia"/>
              <w:lang w:eastAsia="zh-CN"/>
            </w:rPr>
            <w:t>大数据时代：</w:t>
          </w:r>
          <w:r>
            <w:rPr>
              <w:rFonts w:ascii="宋体" w:eastAsia="宋体" w:hint="eastAsia"/>
              <w:lang w:eastAsia="zh-CN"/>
            </w:rPr>
            <w:t>我的空间我做主”，</w:t>
          </w:r>
          <w:r w:rsidR="00EC7280">
            <w:rPr>
              <w:rFonts w:ascii="宋体" w:eastAsia="宋体" w:hint="eastAsia"/>
              <w:lang w:eastAsia="zh-CN"/>
            </w:rPr>
            <w:t>是针对现今的网络化社会，</w:t>
          </w:r>
          <w:r>
            <w:rPr>
              <w:rFonts w:ascii="宋体" w:eastAsia="宋体" w:hint="eastAsia"/>
              <w:lang w:eastAsia="zh-CN"/>
            </w:rPr>
            <w:t>让</w:t>
          </w:r>
          <w:r w:rsidR="00EC7280">
            <w:rPr>
              <w:rFonts w:ascii="宋体" w:eastAsia="宋体" w:hint="eastAsia"/>
              <w:lang w:eastAsia="zh-CN"/>
            </w:rPr>
            <w:t>学生在实体环境与虚拟世界中，密集参与</w:t>
          </w:r>
          <w:r>
            <w:rPr>
              <w:rFonts w:ascii="宋体" w:eastAsia="宋体" w:hint="eastAsia"/>
              <w:lang w:eastAsia="zh-CN"/>
            </w:rPr>
            <w:t>跨学科活动的一个主题。</w:t>
          </w:r>
          <w:r w:rsidR="00E62DFA">
            <w:rPr>
              <w:rFonts w:ascii="宋体" w:eastAsia="宋体" w:hint="eastAsia"/>
              <w:lang w:eastAsia="zh-CN"/>
            </w:rPr>
            <w:t>该主题召唤师生们，以校园的特定空间</w:t>
          </w:r>
          <w:r w:rsidR="008A2316">
            <w:rPr>
              <w:rFonts w:ascii="宋体" w:eastAsia="宋体" w:hint="eastAsia"/>
              <w:lang w:eastAsia="zh-CN"/>
            </w:rPr>
            <w:t>为</w:t>
          </w:r>
          <w:r w:rsidR="00E62DFA">
            <w:rPr>
              <w:rFonts w:ascii="宋体" w:eastAsia="宋体" w:hint="eastAsia"/>
              <w:lang w:eastAsia="zh-CN"/>
            </w:rPr>
            <w:t>对象，如</w:t>
          </w:r>
          <w:r w:rsidR="00283F4B">
            <w:rPr>
              <w:rFonts w:ascii="宋体" w:eastAsia="宋体" w:hint="eastAsia"/>
              <w:lang w:eastAsia="zh-CN"/>
            </w:rPr>
            <w:t>穿</w:t>
          </w:r>
          <w:r w:rsidR="006F0283">
            <w:rPr>
              <w:rFonts w:ascii="宋体" w:eastAsia="宋体" w:hint="eastAsia"/>
              <w:lang w:eastAsia="zh-CN"/>
            </w:rPr>
            <w:t>堂，</w:t>
          </w:r>
          <w:r w:rsidR="00E62DFA">
            <w:rPr>
              <w:rFonts w:ascii="宋体" w:eastAsia="宋体" w:hint="eastAsia"/>
              <w:lang w:eastAsia="zh-CN"/>
            </w:rPr>
            <w:t>楼梯间，宿舍</w:t>
          </w:r>
          <w:r w:rsidR="00002640">
            <w:rPr>
              <w:rFonts w:ascii="宋体" w:eastAsia="宋体" w:hint="eastAsia"/>
              <w:lang w:eastAsia="zh-CN"/>
            </w:rPr>
            <w:t>楼中</w:t>
          </w:r>
          <w:r w:rsidR="00E62DFA">
            <w:rPr>
              <w:rFonts w:ascii="宋体" w:eastAsia="宋体" w:hint="eastAsia"/>
              <w:lang w:eastAsia="zh-CN"/>
            </w:rPr>
            <w:t>的公共空间，或是</w:t>
          </w:r>
          <w:r w:rsidR="00D57AA7">
            <w:rPr>
              <w:rFonts w:ascii="宋体" w:eastAsia="宋体" w:hint="eastAsia"/>
              <w:lang w:eastAsia="zh-CN"/>
            </w:rPr>
            <w:t>院系大楼</w:t>
          </w:r>
          <w:r w:rsidR="00E62DFA">
            <w:rPr>
              <w:rFonts w:ascii="宋体" w:eastAsia="宋体" w:hint="eastAsia"/>
              <w:lang w:eastAsia="zh-CN"/>
            </w:rPr>
            <w:t>内的闲置空间，</w:t>
          </w:r>
          <w:r w:rsidR="00B865E6">
            <w:rPr>
              <w:rFonts w:ascii="宋体" w:eastAsia="宋体" w:hint="eastAsia"/>
              <w:lang w:eastAsia="zh-CN"/>
            </w:rPr>
            <w:t>在</w:t>
          </w:r>
          <w:r w:rsidR="00330DB3">
            <w:rPr>
              <w:rFonts w:ascii="宋体" w:eastAsia="宋体" w:hint="eastAsia"/>
              <w:lang w:eastAsia="zh-CN"/>
            </w:rPr>
            <w:t>学期初或期末</w:t>
          </w:r>
          <w:r w:rsidR="00B865E6">
            <w:rPr>
              <w:rFonts w:ascii="宋体" w:eastAsia="宋体" w:hint="eastAsia"/>
              <w:lang w:eastAsia="zh-CN"/>
            </w:rPr>
            <w:t>的</w:t>
          </w:r>
          <w:r w:rsidR="0078155A">
            <w:rPr>
              <w:rFonts w:ascii="宋体" w:eastAsia="宋体" w:hint="eastAsia"/>
              <w:lang w:eastAsia="zh-CN"/>
            </w:rPr>
            <w:t>几日</w:t>
          </w:r>
          <w:r w:rsidR="00B865E6">
            <w:rPr>
              <w:rFonts w:ascii="宋体" w:eastAsia="宋体" w:hint="eastAsia"/>
              <w:lang w:eastAsia="zh-CN"/>
            </w:rPr>
            <w:t>之内，让</w:t>
          </w:r>
          <w:r w:rsidR="00E62DFA">
            <w:rPr>
              <w:rFonts w:ascii="宋体" w:eastAsia="宋体" w:hint="eastAsia"/>
              <w:lang w:eastAsia="zh-CN"/>
            </w:rPr>
            <w:t>学生们将其改造成一个</w:t>
          </w:r>
          <w:r w:rsidR="00B865E6">
            <w:rPr>
              <w:rFonts w:ascii="宋体" w:eastAsia="宋体" w:hint="eastAsia"/>
              <w:lang w:eastAsia="zh-CN"/>
            </w:rPr>
            <w:t>适合</w:t>
          </w:r>
          <w:r w:rsidR="00D727CF">
            <w:rPr>
              <w:rFonts w:ascii="宋体" w:eastAsia="宋体" w:hint="eastAsia"/>
              <w:lang w:eastAsia="zh-CN"/>
            </w:rPr>
            <w:t>不同专业的学生</w:t>
          </w:r>
          <w:r w:rsidR="00B865E6">
            <w:rPr>
              <w:rFonts w:ascii="宋体" w:eastAsia="宋体" w:hint="eastAsia"/>
              <w:lang w:eastAsia="zh-CN"/>
            </w:rPr>
            <w:t>与教师随机交流的场所</w:t>
          </w:r>
          <w:r w:rsidR="00603D55">
            <w:rPr>
              <w:rFonts w:ascii="宋体" w:eastAsia="宋体" w:hint="eastAsia"/>
              <w:lang w:eastAsia="zh-CN"/>
            </w:rPr>
            <w:t>。</w:t>
          </w:r>
          <w:r w:rsidR="00C01F3B">
            <w:rPr>
              <w:rFonts w:ascii="宋体" w:eastAsia="宋体" w:hint="eastAsia"/>
              <w:lang w:eastAsia="zh-CN"/>
            </w:rPr>
            <w:t>该空间的核心设计需求，就是把</w:t>
          </w:r>
          <w:r w:rsidR="00D2746A">
            <w:rPr>
              <w:rFonts w:ascii="宋体" w:eastAsia="宋体" w:hint="eastAsia"/>
              <w:lang w:eastAsia="zh-CN"/>
            </w:rPr>
            <w:t>大数据时代的各种信息内容与工具，配合</w:t>
          </w:r>
          <w:r w:rsidR="00C01F3B">
            <w:rPr>
              <w:rFonts w:ascii="宋体" w:eastAsia="宋体" w:hint="eastAsia"/>
              <w:lang w:eastAsia="zh-CN"/>
            </w:rPr>
            <w:t>实体空间</w:t>
          </w:r>
          <w:r w:rsidR="00D2746A">
            <w:rPr>
              <w:rFonts w:ascii="宋体" w:eastAsia="宋体" w:hint="eastAsia"/>
              <w:lang w:eastAsia="zh-CN"/>
            </w:rPr>
            <w:t>功能性与审美的角度，</w:t>
          </w:r>
          <w:r w:rsidR="00C01F3B">
            <w:rPr>
              <w:rFonts w:ascii="宋体" w:eastAsia="宋体" w:hint="eastAsia"/>
              <w:lang w:eastAsia="zh-CN"/>
            </w:rPr>
            <w:t>注入</w:t>
          </w:r>
          <w:r w:rsidR="00D2746A">
            <w:rPr>
              <w:rFonts w:ascii="宋体" w:eastAsia="宋体" w:hint="eastAsia"/>
              <w:lang w:eastAsia="zh-CN"/>
            </w:rPr>
            <w:t>校园内公众</w:t>
          </w:r>
          <w:r w:rsidR="00B55A3D">
            <w:rPr>
              <w:rFonts w:ascii="宋体" w:eastAsia="宋体" w:hint="eastAsia"/>
              <w:lang w:eastAsia="zh-CN"/>
            </w:rPr>
            <w:t>经常性</w:t>
          </w:r>
          <w:r w:rsidR="00D2746A">
            <w:rPr>
              <w:rFonts w:ascii="宋体" w:eastAsia="宋体" w:hint="eastAsia"/>
              <w:lang w:eastAsia="zh-CN"/>
            </w:rPr>
            <w:t>聚集的</w:t>
          </w:r>
          <w:r w:rsidR="00B55A3D">
            <w:rPr>
              <w:rFonts w:ascii="宋体" w:eastAsia="宋体" w:hint="eastAsia"/>
              <w:lang w:eastAsia="zh-CN"/>
            </w:rPr>
            <w:t>场所</w:t>
          </w:r>
          <w:r w:rsidR="00D727CF">
            <w:rPr>
              <w:rFonts w:ascii="宋体" w:eastAsia="宋体" w:hint="eastAsia"/>
              <w:lang w:eastAsia="zh-CN"/>
            </w:rPr>
            <w:t>。</w:t>
          </w:r>
          <w:r w:rsidR="00DE0CB7">
            <w:rPr>
              <w:rFonts w:ascii="宋体" w:eastAsia="宋体" w:hint="eastAsia"/>
              <w:lang w:eastAsia="zh-CN"/>
            </w:rPr>
            <w:t>在</w:t>
          </w:r>
          <w:r w:rsidR="00020BFB">
            <w:rPr>
              <w:rFonts w:ascii="宋体" w:eastAsia="宋体" w:hint="eastAsia"/>
              <w:lang w:eastAsia="zh-CN"/>
            </w:rPr>
            <w:t>该空间的实体建设，包括</w:t>
          </w:r>
          <w:r w:rsidR="005231A7">
            <w:rPr>
              <w:rFonts w:ascii="宋体" w:eastAsia="宋体" w:hint="eastAsia"/>
              <w:lang w:eastAsia="zh-CN"/>
            </w:rPr>
            <w:t>整体空间的布局，</w:t>
          </w:r>
          <w:r w:rsidR="00047781">
            <w:rPr>
              <w:rFonts w:ascii="宋体" w:eastAsia="宋体" w:hint="eastAsia"/>
              <w:lang w:eastAsia="zh-CN"/>
            </w:rPr>
            <w:t>美学与功能的考量，</w:t>
          </w:r>
          <w:r w:rsidR="00020BFB">
            <w:rPr>
              <w:rFonts w:ascii="宋体" w:eastAsia="宋体" w:hint="eastAsia"/>
              <w:lang w:eastAsia="zh-CN"/>
            </w:rPr>
            <w:t>实体物件的加工，网络布局，电力系统</w:t>
          </w:r>
          <w:r w:rsidR="00BC48A8">
            <w:rPr>
              <w:rFonts w:ascii="宋体" w:eastAsia="宋体" w:hint="eastAsia"/>
              <w:lang w:eastAsia="zh-CN"/>
            </w:rPr>
            <w:t>设计</w:t>
          </w:r>
          <w:r w:rsidR="00020BFB">
            <w:rPr>
              <w:rFonts w:ascii="宋体" w:eastAsia="宋体" w:hint="eastAsia"/>
              <w:lang w:eastAsia="zh-CN"/>
            </w:rPr>
            <w:t>，</w:t>
          </w:r>
          <w:r w:rsidR="00BC48A8">
            <w:rPr>
              <w:rFonts w:ascii="宋体" w:eastAsia="宋体" w:hint="eastAsia"/>
              <w:lang w:eastAsia="zh-CN"/>
            </w:rPr>
            <w:t>财务</w:t>
          </w:r>
          <w:r w:rsidR="005806C7">
            <w:rPr>
              <w:rFonts w:ascii="宋体" w:eastAsia="宋体" w:hint="eastAsia"/>
              <w:lang w:eastAsia="zh-CN"/>
            </w:rPr>
            <w:t>成本核算，现场器材的自动控制，均可成为</w:t>
          </w:r>
          <w:r w:rsidR="00020BFB">
            <w:rPr>
              <w:rFonts w:ascii="宋体" w:eastAsia="宋体" w:hint="eastAsia"/>
              <w:lang w:eastAsia="zh-CN"/>
            </w:rPr>
            <w:t>师生发挥专业技能与创造力的表现机会。</w:t>
          </w:r>
        </w:p>
        <w:p w14:paraId="4C2067AE" w14:textId="48DEB904" w:rsidR="009B1F7C" w:rsidRDefault="005F016E" w:rsidP="00160C6C">
          <w:pPr>
            <w:pStyle w:val="BodyText"/>
            <w:spacing w:after="120"/>
          </w:pPr>
          <w:r>
            <w:rPr>
              <w:rFonts w:ascii="宋体" w:eastAsia="宋体" w:hint="eastAsia"/>
              <w:lang w:eastAsia="zh-CN"/>
            </w:rPr>
            <w:t>把学校</w:t>
          </w:r>
          <w:r w:rsidR="00840D55">
            <w:rPr>
              <w:rFonts w:ascii="宋体" w:eastAsia="宋体" w:hint="eastAsia"/>
              <w:lang w:eastAsia="zh-CN"/>
            </w:rPr>
            <w:t>公共</w:t>
          </w:r>
          <w:r>
            <w:rPr>
              <w:rFonts w:ascii="宋体" w:eastAsia="宋体" w:hint="eastAsia"/>
              <w:lang w:eastAsia="zh-CN"/>
            </w:rPr>
            <w:t>空间的</w:t>
          </w:r>
          <w:r w:rsidR="00141EE0">
            <w:rPr>
              <w:rFonts w:ascii="宋体" w:eastAsia="宋体" w:hint="eastAsia"/>
              <w:lang w:eastAsia="zh-CN"/>
            </w:rPr>
            <w:t>改善</w:t>
          </w:r>
          <w:r w:rsidR="00037159">
            <w:rPr>
              <w:rFonts w:ascii="宋体" w:eastAsia="宋体" w:hint="eastAsia"/>
              <w:lang w:eastAsia="zh-CN"/>
            </w:rPr>
            <w:t>项目</w:t>
          </w:r>
          <w:r>
            <w:rPr>
              <w:rFonts w:ascii="宋体" w:eastAsia="宋体" w:hint="eastAsia"/>
              <w:lang w:eastAsia="zh-CN"/>
            </w:rPr>
            <w:t>当作</w:t>
          </w:r>
          <w:r w:rsidR="00A940BB">
            <w:rPr>
              <w:rFonts w:ascii="宋体" w:eastAsia="宋体" w:hint="eastAsia"/>
              <w:lang w:eastAsia="zh-CN"/>
            </w:rPr>
            <w:t>首次XLP</w:t>
          </w:r>
          <w:r w:rsidR="001F6DD6">
            <w:rPr>
              <w:rFonts w:ascii="宋体" w:eastAsia="宋体" w:hint="eastAsia"/>
              <w:lang w:eastAsia="zh-CN"/>
            </w:rPr>
            <w:t>活动的目的，除了为学校创造可供日常使用的开放式学习环境，更重要的是让跨院系的师生</w:t>
          </w:r>
          <w:r w:rsidR="00413BA0">
            <w:rPr>
              <w:rFonts w:ascii="宋体" w:eastAsia="宋体" w:hint="eastAsia"/>
              <w:lang w:eastAsia="zh-CN"/>
            </w:rPr>
            <w:t>参与一个</w:t>
          </w:r>
          <w:r w:rsidR="00476445">
            <w:rPr>
              <w:rFonts w:ascii="宋体" w:eastAsia="宋体" w:hint="eastAsia"/>
              <w:lang w:eastAsia="zh-CN"/>
            </w:rPr>
            <w:t>在学校的公共空间</w:t>
          </w:r>
          <w:r w:rsidR="00292092">
            <w:rPr>
              <w:rFonts w:ascii="宋体" w:eastAsia="宋体" w:hint="eastAsia"/>
              <w:lang w:eastAsia="zh-CN"/>
            </w:rPr>
            <w:t>留下见证</w:t>
          </w:r>
          <w:r w:rsidR="00746E28">
            <w:rPr>
              <w:rFonts w:ascii="宋体" w:eastAsia="宋体" w:hint="eastAsia"/>
              <w:lang w:eastAsia="zh-CN"/>
            </w:rPr>
            <w:t>学习</w:t>
          </w:r>
          <w:r w:rsidR="00292092">
            <w:rPr>
              <w:rFonts w:ascii="宋体" w:eastAsia="宋体" w:hint="eastAsia"/>
              <w:lang w:eastAsia="zh-CN"/>
            </w:rPr>
            <w:t>印痕的项目。</w:t>
          </w:r>
          <w:r w:rsidR="007F34E1">
            <w:rPr>
              <w:rFonts w:ascii="宋体" w:eastAsia="宋体" w:hint="eastAsia"/>
              <w:lang w:eastAsia="zh-CN"/>
            </w:rPr>
            <w:t>在公共空间的</w:t>
          </w:r>
          <w:r w:rsidR="00187F06">
            <w:rPr>
              <w:rFonts w:ascii="宋体" w:eastAsia="宋体" w:hint="eastAsia"/>
              <w:lang w:eastAsia="zh-CN"/>
            </w:rPr>
            <w:t>摆饰或是功能性的建设</w:t>
          </w:r>
          <w:r w:rsidR="007F34E1">
            <w:rPr>
              <w:rFonts w:ascii="宋体" w:eastAsia="宋体" w:hint="eastAsia"/>
              <w:lang w:eastAsia="zh-CN"/>
            </w:rPr>
            <w:t>，会经常性地</w:t>
          </w:r>
          <w:r w:rsidR="00141EE0">
            <w:rPr>
              <w:rFonts w:ascii="宋体" w:eastAsia="宋体" w:hint="eastAsia"/>
              <w:lang w:eastAsia="zh-CN"/>
            </w:rPr>
            <w:t>提醒</w:t>
          </w:r>
          <w:r w:rsidR="00413BA0">
            <w:rPr>
              <w:rFonts w:ascii="宋体" w:eastAsia="宋体" w:hint="eastAsia"/>
              <w:lang w:eastAsia="zh-CN"/>
            </w:rPr>
            <w:t>学校</w:t>
          </w:r>
          <w:r w:rsidR="002262BB">
            <w:rPr>
              <w:rFonts w:ascii="宋体" w:eastAsia="宋体" w:hint="eastAsia"/>
              <w:lang w:eastAsia="zh-CN"/>
            </w:rPr>
            <w:t>对群体学习成效的</w:t>
          </w:r>
          <w:r w:rsidR="00005663">
            <w:rPr>
              <w:rFonts w:ascii="宋体" w:eastAsia="宋体" w:hint="eastAsia"/>
              <w:lang w:eastAsia="zh-CN"/>
            </w:rPr>
            <w:t>维护</w:t>
          </w:r>
          <w:r w:rsidR="00777767">
            <w:rPr>
              <w:rFonts w:ascii="宋体" w:eastAsia="宋体" w:hint="eastAsia"/>
              <w:lang w:eastAsia="zh-CN"/>
            </w:rPr>
            <w:t>与整体进度</w:t>
          </w:r>
          <w:r w:rsidR="002262BB">
            <w:rPr>
              <w:rFonts w:ascii="宋体" w:eastAsia="宋体" w:hint="eastAsia"/>
              <w:lang w:eastAsia="zh-CN"/>
            </w:rPr>
            <w:t>。</w:t>
          </w:r>
          <w:r w:rsidR="00381AB8">
            <w:rPr>
              <w:rFonts w:ascii="宋体" w:eastAsia="宋体" w:hint="eastAsia"/>
              <w:lang w:eastAsia="zh-CN"/>
            </w:rPr>
            <w:t>即使第一次的尝试，不能尽善尽美地达到最终</w:t>
          </w:r>
          <w:r w:rsidR="00413BA0">
            <w:rPr>
              <w:rFonts w:ascii="宋体" w:eastAsia="宋体" w:hint="eastAsia"/>
              <w:lang w:eastAsia="zh-CN"/>
            </w:rPr>
            <w:t>的</w:t>
          </w:r>
          <w:r w:rsidR="00381AB8">
            <w:rPr>
              <w:rFonts w:ascii="宋体" w:eastAsia="宋体" w:hint="eastAsia"/>
              <w:lang w:eastAsia="zh-CN"/>
            </w:rPr>
            <w:t>需求，这些项目仍然可以达到展现学习成效的功能，并提供</w:t>
          </w:r>
          <w:r w:rsidR="001849D7">
            <w:rPr>
              <w:rFonts w:ascii="宋体" w:eastAsia="宋体" w:hint="eastAsia"/>
              <w:lang w:eastAsia="zh-CN"/>
            </w:rPr>
            <w:t>持续</w:t>
          </w:r>
          <w:r w:rsidR="00413BA0">
            <w:rPr>
              <w:rFonts w:ascii="宋体" w:eastAsia="宋体" w:hint="eastAsia"/>
              <w:lang w:eastAsia="zh-CN"/>
            </w:rPr>
            <w:t>改进的机会。同时，由于项目的规模可以在事前划定界限，所以也不会有失控的风险。让跨学科的</w:t>
          </w:r>
          <w:r w:rsidR="00600F45">
            <w:rPr>
              <w:rFonts w:ascii="宋体" w:eastAsia="宋体" w:hint="eastAsia"/>
              <w:lang w:eastAsia="zh-CN"/>
            </w:rPr>
            <w:t>师生</w:t>
          </w:r>
          <w:r w:rsidR="00413BA0">
            <w:rPr>
              <w:rFonts w:ascii="宋体" w:eastAsia="宋体" w:hint="eastAsia"/>
              <w:lang w:eastAsia="zh-CN"/>
            </w:rPr>
            <w:t>，建设自己</w:t>
          </w:r>
          <w:r w:rsidR="00600F45">
            <w:rPr>
              <w:rFonts w:ascii="宋体" w:eastAsia="宋体" w:hint="eastAsia"/>
              <w:lang w:eastAsia="zh-CN"/>
            </w:rPr>
            <w:t>学习与交流的公共空间，</w:t>
          </w:r>
          <w:r w:rsidR="00413BA0">
            <w:rPr>
              <w:rFonts w:ascii="宋体" w:eastAsia="宋体" w:hint="eastAsia"/>
              <w:lang w:eastAsia="zh-CN"/>
            </w:rPr>
            <w:t>可以深度地让师生开始</w:t>
          </w:r>
          <w:r w:rsidR="00B32486">
            <w:rPr>
              <w:rFonts w:ascii="宋体" w:eastAsia="宋体" w:hint="eastAsia"/>
              <w:lang w:eastAsia="zh-CN"/>
            </w:rPr>
            <w:t>展示并</w:t>
          </w:r>
          <w:r w:rsidR="00413BA0">
            <w:rPr>
              <w:rFonts w:ascii="宋体" w:eastAsia="宋体" w:hint="eastAsia"/>
              <w:lang w:eastAsia="zh-CN"/>
            </w:rPr>
            <w:t>建设学校的特有文化。</w:t>
          </w:r>
          <w:r w:rsidR="00BC5F60">
            <w:rPr>
              <w:rFonts w:ascii="宋体" w:eastAsia="宋体" w:hint="eastAsia"/>
              <w:lang w:eastAsia="zh-CN"/>
            </w:rPr>
            <w:t>与互联网紧密结合的虚拟空间，甚至可以将学校与其他高校的智慧资源连接在一起，共享知识成果。</w:t>
          </w:r>
        </w:p>
      </w:sdtContent>
    </w:sdt>
    <w:sdt>
      <w:sdtPr>
        <w:id w:val="6002722"/>
        <w:placeholder>
          <w:docPart w:val="F2440CEB1991844692FC6B272392E632"/>
        </w:placeholder>
      </w:sdtPr>
      <w:sdtEndPr/>
      <w:sdtContent>
        <w:sdt>
          <w:sdtPr>
            <w:id w:val="-652684638"/>
            <w:placeholder>
              <w:docPart w:val="1C7B055C5CD2B946A0DFC1BCB21EBB3B"/>
            </w:placeholder>
          </w:sdtPr>
          <w:sdtEndPr/>
          <w:sdtContent>
            <w:p w14:paraId="0247D03A" w14:textId="0B424AA2" w:rsidR="00A1654E" w:rsidRDefault="008316AD" w:rsidP="00A1654E">
              <w:pPr>
                <w:pStyle w:val="Heading1"/>
                <w:spacing w:before="480"/>
              </w:pPr>
              <w:r>
                <w:rPr>
                  <w:rFonts w:ascii="宋体" w:eastAsia="宋体" w:hAnsi="宋体" w:cs="宋体" w:hint="eastAsia"/>
                  <w:lang w:eastAsia="zh-CN"/>
                </w:rPr>
                <w:t>实施步骤</w:t>
              </w:r>
            </w:p>
          </w:sdtContent>
        </w:sdt>
        <w:p w14:paraId="261438DF" w14:textId="77777777" w:rsidR="00576A85" w:rsidRDefault="00576A85" w:rsidP="00A1654E">
          <w:pPr>
            <w:pStyle w:val="BodyText"/>
            <w:rPr>
              <w:rFonts w:ascii="宋体" w:eastAsia="宋体"/>
              <w:lang w:eastAsia="zh-CN"/>
            </w:rPr>
          </w:pPr>
          <w:r>
            <w:rPr>
              <w:rFonts w:ascii="宋体" w:eastAsia="宋体" w:hint="eastAsia"/>
            </w:rPr>
            <w:t>XLP</w:t>
          </w:r>
          <w:r>
            <w:rPr>
              <w:rFonts w:ascii="宋体" w:eastAsia="宋体" w:hint="eastAsia"/>
              <w:lang w:eastAsia="zh-CN"/>
            </w:rPr>
            <w:t>活动的执行步骤，基本上可以分为如下的几个阶段：</w:t>
          </w:r>
        </w:p>
        <w:p w14:paraId="347DA209" w14:textId="77777777" w:rsidR="00883DFC" w:rsidRDefault="00576A85" w:rsidP="00A1654E">
          <w:pPr>
            <w:pStyle w:val="BodyText"/>
            <w:rPr>
              <w:rFonts w:ascii="宋体" w:eastAsia="宋体"/>
              <w:lang w:eastAsia="zh-CN"/>
            </w:rPr>
          </w:pPr>
          <w:r>
            <w:rPr>
              <w:rFonts w:ascii="宋体" w:eastAsia="宋体" w:hint="eastAsia"/>
              <w:lang w:eastAsia="zh-CN"/>
            </w:rPr>
            <w:t>1.</w:t>
          </w:r>
          <w:r w:rsidR="004709E3">
            <w:rPr>
              <w:rFonts w:ascii="宋体" w:eastAsia="宋体" w:hint="eastAsia"/>
              <w:lang w:eastAsia="zh-CN"/>
            </w:rPr>
            <w:t>学校内部的基础设施与专业配置调研。调研结果决定学校参加活动的内容与格式。</w:t>
          </w:r>
        </w:p>
        <w:p w14:paraId="180BFC6B" w14:textId="12339886" w:rsidR="00A1654E" w:rsidRDefault="000B2C6C" w:rsidP="00A1654E">
          <w:pPr>
            <w:pStyle w:val="BodyText"/>
            <w:rPr>
              <w:rFonts w:ascii="宋体" w:eastAsia="宋体"/>
              <w:lang w:eastAsia="zh-CN"/>
            </w:rPr>
          </w:pPr>
          <w:r>
            <w:rPr>
              <w:rFonts w:ascii="宋体" w:eastAsia="宋体" w:hint="eastAsia"/>
              <w:lang w:eastAsia="zh-CN"/>
            </w:rPr>
            <w:t>2.</w:t>
          </w:r>
          <w:r w:rsidR="00DF5A0E">
            <w:rPr>
              <w:rFonts w:ascii="宋体" w:eastAsia="宋体" w:hint="eastAsia"/>
              <w:lang w:eastAsia="zh-CN"/>
            </w:rPr>
            <w:t>学生群体与教师参与活动的状态调研。</w:t>
          </w:r>
          <w:r w:rsidR="001115CC">
            <w:rPr>
              <w:rFonts w:ascii="宋体" w:eastAsia="宋体" w:hint="eastAsia"/>
              <w:lang w:eastAsia="zh-CN"/>
            </w:rPr>
            <w:t>（</w:t>
          </w:r>
          <w:r w:rsidR="00DF5A0E">
            <w:rPr>
              <w:rFonts w:ascii="宋体" w:eastAsia="宋体" w:hint="eastAsia"/>
              <w:lang w:eastAsia="zh-CN"/>
            </w:rPr>
            <w:t>初步的调研内容请参考本文最后的调研问题。</w:t>
          </w:r>
          <w:r w:rsidR="001115CC">
            <w:rPr>
              <w:rFonts w:ascii="宋体" w:eastAsia="宋体" w:hint="eastAsia"/>
              <w:lang w:eastAsia="zh-CN"/>
            </w:rPr>
            <w:t>）</w:t>
          </w:r>
        </w:p>
        <w:p w14:paraId="09B9613D" w14:textId="4BCE2F35" w:rsidR="000038C7" w:rsidRDefault="0023041B" w:rsidP="00A1654E">
          <w:pPr>
            <w:pStyle w:val="BodyText"/>
            <w:rPr>
              <w:rFonts w:ascii="宋体" w:eastAsia="宋体"/>
              <w:lang w:eastAsia="zh-CN"/>
            </w:rPr>
          </w:pPr>
          <w:r>
            <w:rPr>
              <w:rFonts w:ascii="宋体" w:eastAsia="宋体" w:hint="eastAsia"/>
              <w:lang w:eastAsia="zh-CN"/>
            </w:rPr>
            <w:tab/>
            <w:t>2.1 根据调研结果，设立</w:t>
          </w:r>
          <w:r>
            <w:rPr>
              <w:rFonts w:ascii="宋体" w:eastAsia="宋体"/>
              <w:lang w:eastAsia="zh-CN"/>
            </w:rPr>
            <w:t>XLP</w:t>
          </w:r>
          <w:r w:rsidR="000038C7">
            <w:rPr>
              <w:rFonts w:ascii="宋体" w:eastAsia="宋体" w:hint="eastAsia"/>
              <w:lang w:eastAsia="zh-CN"/>
            </w:rPr>
            <w:t>系列相关课程体系。设置相关学分以及教师工作量。</w:t>
          </w:r>
        </w:p>
        <w:p w14:paraId="559F673B" w14:textId="7E5EDF48" w:rsidR="0023041B" w:rsidRDefault="000038C7" w:rsidP="000038C7">
          <w:pPr>
            <w:pStyle w:val="BodyText"/>
            <w:ind w:firstLine="720"/>
            <w:rPr>
              <w:rFonts w:ascii="宋体" w:eastAsia="宋体"/>
              <w:lang w:eastAsia="zh-CN"/>
            </w:rPr>
          </w:pPr>
          <w:r>
            <w:rPr>
              <w:rFonts w:ascii="宋体" w:eastAsia="宋体" w:hint="eastAsia"/>
              <w:lang w:eastAsia="zh-CN"/>
            </w:rPr>
            <w:t xml:space="preserve">2.2 </w:t>
          </w:r>
          <w:r w:rsidR="0023041B">
            <w:rPr>
              <w:rFonts w:ascii="宋体" w:eastAsia="宋体" w:hint="eastAsia"/>
              <w:lang w:eastAsia="zh-CN"/>
            </w:rPr>
            <w:t>首次实施的学校，可以考虑以导引课的格式，</w:t>
          </w:r>
          <w:r>
            <w:rPr>
              <w:rFonts w:ascii="宋体" w:eastAsia="宋体" w:hint="eastAsia"/>
              <w:lang w:eastAsia="zh-CN"/>
            </w:rPr>
            <w:t xml:space="preserve">赋予学生1～2学分的正式课程。 </w:t>
          </w:r>
        </w:p>
        <w:p w14:paraId="606F16EF" w14:textId="7E098966" w:rsidR="00A320A4" w:rsidRDefault="00A320A4" w:rsidP="00A1654E">
          <w:pPr>
            <w:pStyle w:val="BodyText"/>
            <w:rPr>
              <w:rFonts w:ascii="宋体" w:eastAsia="宋体"/>
              <w:lang w:eastAsia="zh-CN"/>
            </w:rPr>
          </w:pPr>
          <w:r>
            <w:rPr>
              <w:rFonts w:ascii="宋体" w:eastAsia="宋体" w:hint="eastAsia"/>
              <w:lang w:eastAsia="zh-CN"/>
            </w:rPr>
            <w:t>3.</w:t>
          </w:r>
          <w:r w:rsidR="00666161">
            <w:rPr>
              <w:rFonts w:ascii="宋体" w:eastAsia="宋体" w:hint="eastAsia"/>
              <w:lang w:eastAsia="zh-CN"/>
            </w:rPr>
            <w:t>建立XLP活动执行的核心团队。</w:t>
          </w:r>
          <w:r w:rsidR="00E222F3">
            <w:rPr>
              <w:rFonts w:ascii="宋体" w:eastAsia="宋体" w:hint="eastAsia"/>
              <w:lang w:eastAsia="zh-CN"/>
            </w:rPr>
            <w:t>该团队将至少有3位成员，负责人力调度，</w:t>
          </w:r>
          <w:r w:rsidR="00E33F04">
            <w:rPr>
              <w:rFonts w:ascii="宋体" w:eastAsia="宋体" w:hint="eastAsia"/>
              <w:lang w:eastAsia="zh-CN"/>
            </w:rPr>
            <w:t>过程数据管理与采集，</w:t>
          </w:r>
          <w:r w:rsidR="00286BE9">
            <w:rPr>
              <w:rFonts w:ascii="宋体" w:eastAsia="宋体" w:hint="eastAsia"/>
              <w:lang w:eastAsia="zh-CN"/>
            </w:rPr>
            <w:t>与行政协调。</w:t>
          </w:r>
        </w:p>
        <w:p w14:paraId="4B2C4E60" w14:textId="0E363943" w:rsidR="00DB1F60" w:rsidRDefault="00E1082E" w:rsidP="00A1654E">
          <w:pPr>
            <w:pStyle w:val="BodyText"/>
            <w:rPr>
              <w:rFonts w:ascii="宋体" w:eastAsia="宋体"/>
              <w:lang w:eastAsia="zh-CN"/>
            </w:rPr>
          </w:pPr>
          <w:r>
            <w:rPr>
              <w:rFonts w:ascii="宋体" w:eastAsia="宋体" w:hint="eastAsia"/>
              <w:lang w:eastAsia="zh-CN"/>
            </w:rPr>
            <w:t>4.配合</w:t>
          </w:r>
          <w:r w:rsidR="00DF7C49">
            <w:rPr>
              <w:rFonts w:ascii="宋体" w:eastAsia="宋体" w:hint="eastAsia"/>
              <w:lang w:eastAsia="zh-CN"/>
            </w:rPr>
            <w:t>高教出版社的数字化教学系统的技术团队，建立</w:t>
          </w:r>
          <w:r w:rsidR="00891888">
            <w:rPr>
              <w:rFonts w:ascii="宋体" w:eastAsia="宋体" w:hint="eastAsia"/>
              <w:lang w:eastAsia="zh-CN"/>
            </w:rPr>
            <w:t>，测试与运营</w:t>
          </w:r>
          <w:r w:rsidR="00F039D6">
            <w:rPr>
              <w:rFonts w:ascii="宋体" w:eastAsia="宋体" w:hint="eastAsia"/>
              <w:lang w:eastAsia="zh-CN"/>
            </w:rPr>
            <w:t>学习过程数据的管理平台。</w:t>
          </w:r>
        </w:p>
        <w:p w14:paraId="322747C3" w14:textId="721FB417" w:rsidR="00DB1F77" w:rsidRDefault="00DB1F60" w:rsidP="00A1654E">
          <w:pPr>
            <w:pStyle w:val="BodyText"/>
            <w:rPr>
              <w:rFonts w:ascii="宋体" w:eastAsia="宋体"/>
              <w:lang w:eastAsia="zh-CN"/>
            </w:rPr>
          </w:pPr>
          <w:r>
            <w:rPr>
              <w:rFonts w:ascii="宋体" w:eastAsia="宋体" w:hint="eastAsia"/>
              <w:lang w:eastAsia="zh-CN"/>
            </w:rPr>
            <w:t>5.</w:t>
          </w:r>
          <w:r w:rsidR="00DB1F77">
            <w:rPr>
              <w:rFonts w:ascii="宋体" w:eastAsia="宋体" w:hint="eastAsia"/>
              <w:lang w:eastAsia="zh-CN"/>
            </w:rPr>
            <w:t>以下的几个</w:t>
          </w:r>
          <w:r w:rsidR="001A5785">
            <w:rPr>
              <w:rFonts w:ascii="宋体" w:eastAsia="宋体" w:hint="eastAsia"/>
              <w:lang w:eastAsia="zh-CN"/>
            </w:rPr>
            <w:t>以英文字母标示的</w:t>
          </w:r>
          <w:r w:rsidR="00F86BD4">
            <w:rPr>
              <w:rFonts w:ascii="宋体" w:eastAsia="宋体" w:hint="eastAsia"/>
              <w:lang w:eastAsia="zh-CN"/>
            </w:rPr>
            <w:t>子</w:t>
          </w:r>
          <w:r w:rsidR="003450E5">
            <w:rPr>
              <w:rFonts w:ascii="宋体" w:eastAsia="宋体" w:hint="eastAsia"/>
              <w:lang w:eastAsia="zh-CN"/>
            </w:rPr>
            <w:t>步骤，将配合</w:t>
          </w:r>
          <w:r w:rsidR="00225BC8">
            <w:rPr>
              <w:rFonts w:ascii="宋体" w:eastAsia="宋体" w:hint="eastAsia"/>
              <w:lang w:eastAsia="zh-CN"/>
            </w:rPr>
            <w:t>不同主题的</w:t>
          </w:r>
          <w:r w:rsidR="00F86BD4">
            <w:rPr>
              <w:rFonts w:ascii="宋体" w:eastAsia="宋体" w:hint="eastAsia"/>
              <w:lang w:eastAsia="zh-CN"/>
            </w:rPr>
            <w:t>XLP</w:t>
          </w:r>
          <w:r w:rsidR="00225BC8">
            <w:rPr>
              <w:rFonts w:ascii="宋体" w:eastAsia="宋体" w:hint="eastAsia"/>
              <w:lang w:eastAsia="zh-CN"/>
            </w:rPr>
            <w:t>学习</w:t>
          </w:r>
          <w:r w:rsidR="00F86BD4">
            <w:rPr>
              <w:rFonts w:ascii="宋体" w:eastAsia="宋体" w:hint="eastAsia"/>
              <w:lang w:eastAsia="zh-CN"/>
            </w:rPr>
            <w:t>活动，重复执行：</w:t>
          </w:r>
        </w:p>
        <w:p w14:paraId="513F87B8" w14:textId="38DD7C61" w:rsidR="00DB1F60" w:rsidRDefault="00DB1F77" w:rsidP="00DB1F77">
          <w:pPr>
            <w:pStyle w:val="BodyText"/>
            <w:ind w:firstLine="720"/>
            <w:rPr>
              <w:rFonts w:ascii="宋体" w:eastAsia="宋体"/>
              <w:lang w:eastAsia="zh-CN"/>
            </w:rPr>
          </w:pPr>
          <w:r>
            <w:rPr>
              <w:rFonts w:ascii="宋体" w:eastAsia="宋体"/>
              <w:lang w:eastAsia="zh-CN"/>
            </w:rPr>
            <w:t>a.</w:t>
          </w:r>
          <w:r w:rsidR="00DB1F60">
            <w:rPr>
              <w:rFonts w:ascii="宋体" w:eastAsia="宋体" w:hint="eastAsia"/>
              <w:lang w:eastAsia="zh-CN"/>
            </w:rPr>
            <w:t>选定</w:t>
          </w:r>
          <w:r w:rsidR="00300C13">
            <w:rPr>
              <w:rFonts w:ascii="宋体" w:eastAsia="宋体" w:hint="eastAsia"/>
              <w:lang w:eastAsia="zh-CN"/>
            </w:rPr>
            <w:t>该次</w:t>
          </w:r>
          <w:r w:rsidR="009769F8">
            <w:rPr>
              <w:rFonts w:ascii="宋体" w:eastAsia="宋体" w:hint="eastAsia"/>
              <w:lang w:eastAsia="zh-CN"/>
            </w:rPr>
            <w:t>XLP</w:t>
          </w:r>
          <w:r w:rsidR="003F776A">
            <w:rPr>
              <w:rFonts w:ascii="宋体" w:eastAsia="宋体" w:hint="eastAsia"/>
              <w:lang w:eastAsia="zh-CN"/>
            </w:rPr>
            <w:t>活动的主题</w:t>
          </w:r>
          <w:r w:rsidR="00CC54FA">
            <w:rPr>
              <w:rFonts w:ascii="宋体" w:eastAsia="宋体" w:hint="eastAsia"/>
              <w:lang w:eastAsia="zh-CN"/>
            </w:rPr>
            <w:t>，</w:t>
          </w:r>
          <w:r w:rsidR="002F0C79">
            <w:rPr>
              <w:rFonts w:ascii="宋体" w:eastAsia="宋体" w:hint="eastAsia"/>
              <w:lang w:eastAsia="zh-CN"/>
            </w:rPr>
            <w:t>设定活动的举办时间。</w:t>
          </w:r>
          <w:r w:rsidR="002365E7">
            <w:rPr>
              <w:rFonts w:ascii="宋体" w:eastAsia="宋体" w:hint="eastAsia"/>
              <w:lang w:eastAsia="zh-CN"/>
            </w:rPr>
            <w:t>（例如此次活动主题为：</w:t>
          </w:r>
          <w:r w:rsidR="00D61E66">
            <w:rPr>
              <w:rFonts w:ascii="宋体" w:eastAsia="宋体" w:hint="eastAsia"/>
              <w:lang w:eastAsia="zh-CN"/>
            </w:rPr>
            <w:t>“</w:t>
          </w:r>
          <w:r w:rsidR="002365E7">
            <w:rPr>
              <w:rFonts w:ascii="宋体" w:eastAsia="宋体" w:hint="eastAsia"/>
              <w:lang w:eastAsia="zh-CN"/>
            </w:rPr>
            <w:t>我的空间我做主</w:t>
          </w:r>
          <w:r w:rsidR="00D61E66">
            <w:rPr>
              <w:rFonts w:ascii="宋体" w:eastAsia="宋体" w:hint="eastAsia"/>
              <w:lang w:eastAsia="zh-CN"/>
            </w:rPr>
            <w:t>”</w:t>
          </w:r>
          <w:r w:rsidR="002365E7">
            <w:rPr>
              <w:rFonts w:ascii="宋体" w:eastAsia="宋体" w:hint="eastAsia"/>
              <w:lang w:eastAsia="zh-CN"/>
            </w:rPr>
            <w:t>）</w:t>
          </w:r>
        </w:p>
        <w:p w14:paraId="15BF7447" w14:textId="7B95C694" w:rsidR="00A574B5" w:rsidRDefault="00A574B5" w:rsidP="003576BE">
          <w:pPr>
            <w:pStyle w:val="BodyText"/>
            <w:ind w:left="720"/>
            <w:rPr>
              <w:rFonts w:ascii="宋体" w:eastAsia="宋体"/>
              <w:lang w:eastAsia="zh-CN"/>
            </w:rPr>
          </w:pPr>
          <w:r>
            <w:rPr>
              <w:rFonts w:ascii="宋体" w:eastAsia="宋体" w:hint="eastAsia"/>
              <w:lang w:eastAsia="zh-CN"/>
            </w:rPr>
            <w:t>b</w:t>
          </w:r>
          <w:r>
            <w:rPr>
              <w:rFonts w:ascii="宋体" w:eastAsia="宋体"/>
              <w:lang w:eastAsia="zh-CN"/>
            </w:rPr>
            <w:t>.</w:t>
          </w:r>
          <w:r w:rsidR="009964E2">
            <w:rPr>
              <w:rFonts w:ascii="宋体" w:eastAsia="宋体" w:hint="eastAsia"/>
              <w:lang w:eastAsia="zh-CN"/>
            </w:rPr>
            <w:t>挑选与</w:t>
          </w:r>
          <w:r w:rsidR="0037088F">
            <w:rPr>
              <w:rFonts w:ascii="宋体" w:eastAsia="宋体" w:hint="eastAsia"/>
              <w:lang w:eastAsia="zh-CN"/>
            </w:rPr>
            <w:t>组成设计导引课的挑战设计方</w:t>
          </w:r>
          <w:r w:rsidR="00D41044">
            <w:rPr>
              <w:rFonts w:ascii="宋体" w:eastAsia="宋体" w:hint="eastAsia"/>
              <w:lang w:eastAsia="zh-CN"/>
            </w:rPr>
            <w:t>组织</w:t>
          </w:r>
          <w:r w:rsidR="0037088F">
            <w:rPr>
              <w:rFonts w:ascii="宋体" w:eastAsia="宋体" w:hint="eastAsia"/>
              <w:lang w:eastAsia="zh-CN"/>
            </w:rPr>
            <w:t>：</w:t>
          </w:r>
          <w:r w:rsidR="007046A4">
            <w:rPr>
              <w:rFonts w:ascii="宋体" w:eastAsia="宋体" w:hint="eastAsia"/>
              <w:lang w:eastAsia="zh-CN"/>
            </w:rPr>
            <w:t>由核心团队</w:t>
          </w:r>
          <w:r w:rsidR="000908AA">
            <w:rPr>
              <w:rFonts w:ascii="宋体" w:eastAsia="宋体" w:hint="eastAsia"/>
              <w:lang w:eastAsia="zh-CN"/>
            </w:rPr>
            <w:t>挑选</w:t>
          </w:r>
          <w:r w:rsidR="007046A4">
            <w:rPr>
              <w:rFonts w:ascii="宋体" w:eastAsia="宋体" w:hint="eastAsia"/>
              <w:lang w:eastAsia="zh-CN"/>
            </w:rPr>
            <w:t>挑战设计方的参与成员。</w:t>
          </w:r>
          <w:r w:rsidR="00844EDF">
            <w:rPr>
              <w:rFonts w:ascii="宋体" w:eastAsia="宋体" w:hint="eastAsia"/>
              <w:lang w:eastAsia="zh-CN"/>
            </w:rPr>
            <w:t>挑战设计方的主要</w:t>
          </w:r>
          <w:r w:rsidR="000F77E2">
            <w:rPr>
              <w:rFonts w:ascii="宋体" w:eastAsia="宋体" w:hint="eastAsia"/>
              <w:lang w:eastAsia="zh-CN"/>
            </w:rPr>
            <w:t>内容设计任务</w:t>
          </w:r>
          <w:r w:rsidR="00844EDF">
            <w:rPr>
              <w:rFonts w:ascii="宋体" w:eastAsia="宋体" w:hint="eastAsia"/>
              <w:lang w:eastAsia="zh-CN"/>
            </w:rPr>
            <w:t>应由高年级学生</w:t>
          </w:r>
          <w:r w:rsidR="000F77E2">
            <w:rPr>
              <w:rFonts w:ascii="宋体" w:eastAsia="宋体" w:hint="eastAsia"/>
              <w:lang w:eastAsia="zh-CN"/>
            </w:rPr>
            <w:t>承担</w:t>
          </w:r>
          <w:r w:rsidR="00844EDF">
            <w:rPr>
              <w:rFonts w:ascii="宋体" w:eastAsia="宋体" w:hint="eastAsia"/>
              <w:lang w:eastAsia="zh-CN"/>
            </w:rPr>
            <w:t>。</w:t>
          </w:r>
          <w:r w:rsidR="003576BE">
            <w:rPr>
              <w:rFonts w:ascii="宋体" w:eastAsia="宋体" w:hint="eastAsia"/>
              <w:lang w:eastAsia="zh-CN"/>
            </w:rPr>
            <w:t>学生宜选自多个不同专业科系。</w:t>
          </w:r>
          <w:r w:rsidR="00953E8C">
            <w:rPr>
              <w:rFonts w:ascii="宋体" w:eastAsia="宋体" w:hint="eastAsia"/>
              <w:lang w:eastAsia="zh-CN"/>
            </w:rPr>
            <w:t>在条件允许的学校，尽可能动员学生社团的成员与组织。</w:t>
          </w:r>
          <w:r w:rsidR="00FB673A">
            <w:rPr>
              <w:rFonts w:ascii="宋体" w:eastAsia="宋体" w:hint="eastAsia"/>
              <w:lang w:eastAsia="zh-CN"/>
            </w:rPr>
            <w:t>让第二课堂的活动与第一课堂的内容结合。</w:t>
          </w:r>
          <w:r w:rsidR="00A27BD0">
            <w:rPr>
              <w:rFonts w:ascii="宋体" w:eastAsia="宋体" w:hint="eastAsia"/>
              <w:lang w:eastAsia="zh-CN"/>
            </w:rPr>
            <w:t xml:space="preserve"> </w:t>
          </w:r>
        </w:p>
        <w:p w14:paraId="1D3F6E81" w14:textId="4E04D880" w:rsidR="009335AB" w:rsidRDefault="00F53A08" w:rsidP="001A0D32">
          <w:pPr>
            <w:pStyle w:val="BodyText"/>
            <w:ind w:left="720"/>
            <w:rPr>
              <w:rFonts w:ascii="宋体" w:eastAsia="宋体"/>
              <w:lang w:eastAsia="zh-CN"/>
            </w:rPr>
          </w:pPr>
          <w:r>
            <w:rPr>
              <w:rFonts w:ascii="宋体" w:eastAsia="宋体" w:hint="eastAsia"/>
              <w:lang w:eastAsia="zh-CN"/>
            </w:rPr>
            <w:t>c</w:t>
          </w:r>
          <w:r w:rsidR="000726D4">
            <w:rPr>
              <w:rFonts w:ascii="宋体" w:eastAsia="宋体"/>
              <w:lang w:eastAsia="zh-CN"/>
            </w:rPr>
            <w:t>.</w:t>
          </w:r>
          <w:r w:rsidR="009335AB" w:rsidRPr="009335AB">
            <w:rPr>
              <w:rFonts w:ascii="宋体" w:eastAsia="宋体" w:hint="eastAsia"/>
              <w:lang w:eastAsia="zh-CN"/>
            </w:rPr>
            <w:t xml:space="preserve"> </w:t>
          </w:r>
          <w:r w:rsidR="00F168ED">
            <w:rPr>
              <w:rFonts w:ascii="宋体" w:eastAsia="宋体" w:hint="eastAsia"/>
              <w:lang w:eastAsia="zh-CN"/>
            </w:rPr>
            <w:t>挑战方</w:t>
          </w:r>
          <w:r w:rsidR="00D864EE">
            <w:rPr>
              <w:rFonts w:ascii="宋体" w:eastAsia="宋体" w:hint="eastAsia"/>
              <w:lang w:eastAsia="zh-CN"/>
            </w:rPr>
            <w:t>负责</w:t>
          </w:r>
          <w:r w:rsidR="00F168ED">
            <w:rPr>
              <w:rFonts w:ascii="宋体" w:eastAsia="宋体" w:hint="eastAsia"/>
              <w:lang w:eastAsia="zh-CN"/>
            </w:rPr>
            <w:t>设计学习活动：</w:t>
          </w:r>
          <w:r w:rsidR="009335AB">
            <w:rPr>
              <w:rFonts w:ascii="宋体" w:eastAsia="宋体" w:hint="eastAsia"/>
              <w:lang w:eastAsia="zh-CN"/>
            </w:rPr>
            <w:t>挑战方的工作目标，乃是设计一个导引式的2天到4天密集学习活动，让新生或是校内的其他同学，体验一个充满挑战性与成就感的学习活动。这些接受四天学习活动任务的学生，称之为“任务方”，也应当由多个不同专业的同学组合参加。任务方的学习体验，直接地反映了挑战方的工作成效。 除此之外，挑战方的活动设计文案，将使用上述</w:t>
          </w:r>
          <w:r w:rsidR="009335AB">
            <w:rPr>
              <w:rFonts w:ascii="宋体" w:eastAsia="宋体"/>
              <w:lang w:eastAsia="zh-CN"/>
            </w:rPr>
            <w:t>(</w:t>
          </w:r>
          <w:r w:rsidR="009335AB">
            <w:rPr>
              <w:rFonts w:ascii="宋体" w:eastAsia="宋体" w:hint="eastAsia"/>
              <w:lang w:eastAsia="zh-CN"/>
            </w:rPr>
            <w:t>第4点)的学习过程数据采集平台，全程记录。挑战方的学习成绩，应参考此过程数据的内容。</w:t>
          </w:r>
        </w:p>
        <w:p w14:paraId="1100BAFB" w14:textId="5346A928" w:rsidR="00DF311A" w:rsidRDefault="009335AB" w:rsidP="009335AB">
          <w:pPr>
            <w:pStyle w:val="BodyText"/>
            <w:ind w:left="720"/>
            <w:rPr>
              <w:rFonts w:ascii="宋体" w:eastAsia="宋体"/>
              <w:lang w:eastAsia="zh-CN"/>
            </w:rPr>
          </w:pPr>
          <w:r>
            <w:rPr>
              <w:rFonts w:ascii="宋体" w:eastAsia="宋体" w:hint="eastAsia"/>
              <w:lang w:eastAsia="zh-CN"/>
            </w:rPr>
            <w:t>d</w:t>
          </w:r>
          <w:r>
            <w:rPr>
              <w:rFonts w:ascii="宋体" w:eastAsia="宋体"/>
              <w:lang w:eastAsia="zh-CN"/>
            </w:rPr>
            <w:t xml:space="preserve">. </w:t>
          </w:r>
          <w:r w:rsidR="003210A3">
            <w:rPr>
              <w:rFonts w:ascii="宋体" w:eastAsia="宋体" w:hint="eastAsia"/>
              <w:lang w:eastAsia="zh-CN"/>
            </w:rPr>
            <w:t>挑战方的</w:t>
          </w:r>
          <w:r w:rsidR="001B2B95">
            <w:rPr>
              <w:rFonts w:ascii="宋体" w:eastAsia="宋体" w:hint="eastAsia"/>
              <w:lang w:eastAsia="zh-CN"/>
            </w:rPr>
            <w:t>项目管理</w:t>
          </w:r>
          <w:r w:rsidR="003210A3">
            <w:rPr>
              <w:rFonts w:ascii="宋体" w:eastAsia="宋体" w:hint="eastAsia"/>
              <w:lang w:eastAsia="zh-CN"/>
            </w:rPr>
            <w:t>规划：</w:t>
          </w:r>
          <w:r w:rsidR="00F53A08">
            <w:rPr>
              <w:rFonts w:ascii="宋体" w:eastAsia="宋体" w:hint="eastAsia"/>
              <w:lang w:eastAsia="zh-CN"/>
            </w:rPr>
            <w:t>挑战设计方 （简称为挑战方），</w:t>
          </w:r>
          <w:r w:rsidR="000726D4">
            <w:rPr>
              <w:rFonts w:ascii="宋体" w:eastAsia="宋体" w:hint="eastAsia"/>
              <w:lang w:eastAsia="zh-CN"/>
            </w:rPr>
            <w:t>开始</w:t>
          </w:r>
          <w:r w:rsidR="00F53A08">
            <w:rPr>
              <w:rFonts w:ascii="宋体" w:eastAsia="宋体" w:hint="eastAsia"/>
              <w:lang w:eastAsia="zh-CN"/>
            </w:rPr>
            <w:t>设定工作计划</w:t>
          </w:r>
          <w:r w:rsidR="002E3851">
            <w:rPr>
              <w:rFonts w:ascii="宋体" w:eastAsia="宋体" w:hint="eastAsia"/>
              <w:lang w:eastAsia="zh-CN"/>
            </w:rPr>
            <w:t>，包括时间进程，</w:t>
          </w:r>
          <w:r w:rsidR="00CB45A0">
            <w:rPr>
              <w:rFonts w:ascii="宋体" w:eastAsia="宋体" w:hint="eastAsia"/>
              <w:lang w:eastAsia="zh-CN"/>
            </w:rPr>
            <w:t>上课空间的安排，</w:t>
          </w:r>
          <w:r w:rsidR="00436F32">
            <w:rPr>
              <w:rFonts w:ascii="宋体" w:eastAsia="宋体" w:hint="eastAsia"/>
              <w:lang w:eastAsia="zh-CN"/>
            </w:rPr>
            <w:t>人力配置，</w:t>
          </w:r>
          <w:r w:rsidR="002A2354">
            <w:rPr>
              <w:rFonts w:ascii="宋体" w:eastAsia="宋体" w:hint="eastAsia"/>
              <w:lang w:eastAsia="zh-CN"/>
            </w:rPr>
            <w:t>财务预算等。</w:t>
          </w:r>
          <w:r w:rsidR="000908AA">
            <w:rPr>
              <w:rFonts w:ascii="宋体" w:eastAsia="宋体" w:hint="eastAsia"/>
              <w:lang w:eastAsia="zh-CN"/>
            </w:rPr>
            <w:t>一般而言，挑战方团队的工作</w:t>
          </w:r>
          <w:r w:rsidR="00D70EA5">
            <w:rPr>
              <w:rFonts w:ascii="宋体" w:eastAsia="宋体" w:hint="eastAsia"/>
              <w:lang w:eastAsia="zh-CN"/>
            </w:rPr>
            <w:t>时间，应当限制在一个2～3学时的课程工作量之内。</w:t>
          </w:r>
          <w:r w:rsidR="00E219A3">
            <w:rPr>
              <w:rFonts w:ascii="宋体" w:eastAsia="宋体" w:hint="eastAsia"/>
              <w:lang w:eastAsia="zh-CN"/>
            </w:rPr>
            <w:t>依照活动主题，挑战方的人数</w:t>
          </w:r>
          <w:r w:rsidR="001C5717">
            <w:rPr>
              <w:rFonts w:ascii="宋体" w:eastAsia="宋体" w:hint="eastAsia"/>
              <w:lang w:eastAsia="zh-CN"/>
            </w:rPr>
            <w:t xml:space="preserve">应在30人到50 </w:t>
          </w:r>
          <w:r w:rsidR="00E219A3">
            <w:rPr>
              <w:rFonts w:ascii="宋体" w:eastAsia="宋体" w:hint="eastAsia"/>
              <w:lang w:eastAsia="zh-CN"/>
            </w:rPr>
            <w:t>人</w:t>
          </w:r>
          <w:r w:rsidR="001C5717">
            <w:rPr>
              <w:rFonts w:ascii="宋体" w:eastAsia="宋体" w:hint="eastAsia"/>
              <w:lang w:eastAsia="zh-CN"/>
            </w:rPr>
            <w:t>之间</w:t>
          </w:r>
          <w:r w:rsidR="00E219A3">
            <w:rPr>
              <w:rFonts w:ascii="宋体" w:eastAsia="宋体" w:hint="eastAsia"/>
              <w:lang w:eastAsia="zh-CN"/>
            </w:rPr>
            <w:t>。</w:t>
          </w:r>
        </w:p>
        <w:p w14:paraId="7D652D1D" w14:textId="383D92B9" w:rsidR="007D217A" w:rsidRDefault="00234923" w:rsidP="00A579CB">
          <w:pPr>
            <w:pStyle w:val="BodyText"/>
            <w:ind w:left="720"/>
            <w:rPr>
              <w:rFonts w:ascii="宋体" w:eastAsia="宋体"/>
              <w:lang w:eastAsia="zh-CN"/>
            </w:rPr>
          </w:pPr>
          <w:r>
            <w:rPr>
              <w:rFonts w:ascii="宋体" w:eastAsia="宋体" w:hint="eastAsia"/>
              <w:lang w:eastAsia="zh-CN"/>
            </w:rPr>
            <w:t>e</w:t>
          </w:r>
          <w:r w:rsidR="00514FCB">
            <w:rPr>
              <w:rFonts w:ascii="宋体" w:eastAsia="宋体" w:hint="eastAsia"/>
              <w:lang w:eastAsia="zh-CN"/>
            </w:rPr>
            <w:t>.</w:t>
          </w:r>
          <w:r w:rsidR="00781EE4">
            <w:rPr>
              <w:rFonts w:ascii="宋体" w:eastAsia="宋体" w:hint="eastAsia"/>
              <w:lang w:eastAsia="zh-CN"/>
            </w:rPr>
            <w:t>活动模拟与测试：</w:t>
          </w:r>
          <w:r w:rsidR="00877A42">
            <w:rPr>
              <w:rFonts w:ascii="宋体" w:eastAsia="宋体" w:hint="eastAsia"/>
              <w:lang w:eastAsia="zh-CN"/>
            </w:rPr>
            <w:t>为了确保学习活动的成效，</w:t>
          </w:r>
          <w:r w:rsidR="00514FCB">
            <w:rPr>
              <w:rFonts w:ascii="宋体" w:eastAsia="宋体" w:hint="eastAsia"/>
              <w:lang w:eastAsia="zh-CN"/>
            </w:rPr>
            <w:t>挑战方应当在任务方的活动开始之前，对活动的细节</w:t>
          </w:r>
          <w:r w:rsidR="00922E5E">
            <w:rPr>
              <w:rFonts w:ascii="宋体" w:eastAsia="宋体" w:hint="eastAsia"/>
              <w:lang w:eastAsia="zh-CN"/>
            </w:rPr>
            <w:t>与相应的场地，工具，器材，与流程</w:t>
          </w:r>
          <w:r w:rsidR="00514FCB">
            <w:rPr>
              <w:rFonts w:ascii="宋体" w:eastAsia="宋体" w:hint="eastAsia"/>
              <w:lang w:eastAsia="zh-CN"/>
            </w:rPr>
            <w:t>反复地</w:t>
          </w:r>
          <w:r w:rsidR="00F17F7E">
            <w:rPr>
              <w:rFonts w:ascii="宋体" w:eastAsia="宋体" w:hint="eastAsia"/>
              <w:lang w:eastAsia="zh-CN"/>
            </w:rPr>
            <w:t>模拟与</w:t>
          </w:r>
          <w:r w:rsidR="00514FCB">
            <w:rPr>
              <w:rFonts w:ascii="宋体" w:eastAsia="宋体" w:hint="eastAsia"/>
              <w:lang w:eastAsia="zh-CN"/>
            </w:rPr>
            <w:t>测试。</w:t>
          </w:r>
          <w:r w:rsidR="007117B0">
            <w:rPr>
              <w:rFonts w:ascii="宋体" w:eastAsia="宋体" w:hint="eastAsia"/>
              <w:lang w:eastAsia="zh-CN"/>
            </w:rPr>
            <w:t>在此过程之中，挑战方的学生将会体验到教师准备课程所面临的各种问题。</w:t>
          </w:r>
          <w:r w:rsidR="00B731BD">
            <w:rPr>
              <w:rFonts w:ascii="宋体" w:eastAsia="宋体" w:hint="eastAsia"/>
              <w:lang w:eastAsia="zh-CN"/>
            </w:rPr>
            <w:t>更重要的是，挑战方的学生将可以从学生的视角，直接提出活动设计的意见，并且依照学生可以接受的方式，设计学习活动。</w:t>
          </w:r>
        </w:p>
        <w:p w14:paraId="4D337636" w14:textId="0E6FA5C2" w:rsidR="00871D00" w:rsidRDefault="009B1866" w:rsidP="009B1866">
          <w:pPr>
            <w:pStyle w:val="BodyText"/>
            <w:ind w:left="720"/>
            <w:rPr>
              <w:rFonts w:ascii="宋体" w:eastAsia="宋体"/>
              <w:lang w:eastAsia="zh-CN"/>
            </w:rPr>
          </w:pPr>
          <w:r>
            <w:rPr>
              <w:rFonts w:ascii="宋体" w:eastAsia="宋体" w:hint="eastAsia"/>
              <w:lang w:eastAsia="zh-CN"/>
            </w:rPr>
            <w:t>f.</w:t>
          </w:r>
          <w:r w:rsidR="005013D1">
            <w:rPr>
              <w:rFonts w:ascii="宋体" w:eastAsia="宋体" w:hint="eastAsia"/>
              <w:lang w:eastAsia="zh-CN"/>
            </w:rPr>
            <w:t>学习过程数据的采集：</w:t>
          </w:r>
          <w:r w:rsidR="00580862">
            <w:rPr>
              <w:rFonts w:ascii="宋体" w:eastAsia="宋体" w:hint="eastAsia"/>
              <w:lang w:eastAsia="zh-CN"/>
            </w:rPr>
            <w:t>在导引课程开始的2天到4天密集学习活动，</w:t>
          </w:r>
          <w:r>
            <w:rPr>
              <w:rFonts w:ascii="宋体" w:eastAsia="宋体" w:hint="eastAsia"/>
              <w:lang w:eastAsia="zh-CN"/>
            </w:rPr>
            <w:t>挑战方应</w:t>
          </w:r>
          <w:r w:rsidR="00580862">
            <w:rPr>
              <w:rFonts w:ascii="宋体" w:eastAsia="宋体" w:hint="eastAsia"/>
              <w:lang w:eastAsia="zh-CN"/>
            </w:rPr>
            <w:t>在现场引导</w:t>
          </w:r>
          <w:r>
            <w:rPr>
              <w:rFonts w:ascii="宋体" w:eastAsia="宋体" w:hint="eastAsia"/>
              <w:lang w:eastAsia="zh-CN"/>
            </w:rPr>
            <w:t>任务方</w:t>
          </w:r>
          <w:r w:rsidR="008B179D">
            <w:rPr>
              <w:rFonts w:ascii="宋体" w:eastAsia="宋体" w:hint="eastAsia"/>
              <w:lang w:eastAsia="zh-CN"/>
            </w:rPr>
            <w:t>，以导引员的身份，观察并且记录任务方</w:t>
          </w:r>
          <w:r>
            <w:rPr>
              <w:rFonts w:ascii="宋体" w:eastAsia="宋体" w:hint="eastAsia"/>
              <w:lang w:eastAsia="zh-CN"/>
            </w:rPr>
            <w:t>的</w:t>
          </w:r>
          <w:r w:rsidR="008B179D">
            <w:rPr>
              <w:rFonts w:ascii="宋体" w:eastAsia="宋体" w:hint="eastAsia"/>
              <w:lang w:eastAsia="zh-CN"/>
            </w:rPr>
            <w:t>行为</w:t>
          </w:r>
          <w:r>
            <w:rPr>
              <w:rFonts w:ascii="宋体" w:eastAsia="宋体" w:hint="eastAsia"/>
              <w:lang w:eastAsia="zh-CN"/>
            </w:rPr>
            <w:t>细节</w:t>
          </w:r>
          <w:r w:rsidR="008B179D">
            <w:rPr>
              <w:rFonts w:ascii="宋体" w:eastAsia="宋体" w:hint="eastAsia"/>
              <w:lang w:eastAsia="zh-CN"/>
            </w:rPr>
            <w:t>。</w:t>
          </w:r>
          <w:r w:rsidR="0060438E">
            <w:rPr>
              <w:rFonts w:ascii="宋体" w:eastAsia="宋体" w:hint="eastAsia"/>
              <w:lang w:eastAsia="zh-CN"/>
            </w:rPr>
            <w:t>特别是引导任务方的学生，使用上述的学习过程数据采集平台</w:t>
          </w:r>
          <w:r w:rsidR="00FB6DEC">
            <w:rPr>
              <w:rFonts w:ascii="宋体" w:eastAsia="宋体" w:hint="eastAsia"/>
              <w:lang w:eastAsia="zh-CN"/>
            </w:rPr>
            <w:t>，记录任务方的产品开发过程。</w:t>
          </w:r>
        </w:p>
        <w:p w14:paraId="7677C417" w14:textId="18035C07" w:rsidR="009B1866" w:rsidRDefault="00871D00" w:rsidP="009B1866">
          <w:pPr>
            <w:pStyle w:val="BodyText"/>
            <w:ind w:left="720"/>
            <w:rPr>
              <w:rFonts w:ascii="宋体" w:eastAsia="宋体"/>
              <w:lang w:eastAsia="zh-CN"/>
            </w:rPr>
          </w:pPr>
          <w:r>
            <w:rPr>
              <w:rFonts w:ascii="宋体" w:eastAsia="宋体" w:hint="eastAsia"/>
              <w:lang w:eastAsia="zh-CN"/>
            </w:rPr>
            <w:t>g</w:t>
          </w:r>
          <w:r>
            <w:rPr>
              <w:rFonts w:ascii="宋体" w:eastAsia="宋体"/>
              <w:lang w:eastAsia="zh-CN"/>
            </w:rPr>
            <w:t>.</w:t>
          </w:r>
          <w:r w:rsidRPr="00871D00">
            <w:rPr>
              <w:rFonts w:ascii="宋体" w:eastAsia="宋体" w:hint="eastAsia"/>
              <w:lang w:eastAsia="zh-CN"/>
            </w:rPr>
            <w:t xml:space="preserve"> </w:t>
          </w:r>
          <w:r w:rsidR="00E65941">
            <w:rPr>
              <w:rFonts w:ascii="宋体" w:eastAsia="宋体" w:hint="eastAsia"/>
              <w:lang w:eastAsia="zh-CN"/>
            </w:rPr>
            <w:t>任务方</w:t>
          </w:r>
          <w:r w:rsidR="00007819">
            <w:rPr>
              <w:rFonts w:ascii="宋体" w:eastAsia="宋体" w:hint="eastAsia"/>
              <w:lang w:eastAsia="zh-CN"/>
            </w:rPr>
            <w:t>小组</w:t>
          </w:r>
          <w:r w:rsidR="006243E6">
            <w:rPr>
              <w:rFonts w:ascii="宋体" w:eastAsia="宋体" w:hint="eastAsia"/>
              <w:lang w:eastAsia="zh-CN"/>
            </w:rPr>
            <w:t>分别提出</w:t>
          </w:r>
          <w:r w:rsidR="00E65941">
            <w:rPr>
              <w:rFonts w:ascii="宋体" w:eastAsia="宋体" w:hint="eastAsia"/>
              <w:lang w:eastAsia="zh-CN"/>
            </w:rPr>
            <w:t>解决方案：</w:t>
          </w:r>
          <w:r>
            <w:rPr>
              <w:rFonts w:ascii="宋体" w:eastAsia="宋体" w:hint="eastAsia"/>
              <w:lang w:eastAsia="zh-CN"/>
            </w:rPr>
            <w:t>任务方的基本任务，是在挑战方的引导之下，以团队协作的方式，提出一套针对每次活动主题的解答方案。</w:t>
          </w:r>
          <w:r w:rsidR="000B1B94">
            <w:rPr>
              <w:rFonts w:ascii="宋体" w:eastAsia="宋体" w:hint="eastAsia"/>
              <w:lang w:eastAsia="zh-CN"/>
            </w:rPr>
            <w:t>此方案，应当</w:t>
          </w:r>
          <w:r w:rsidR="00E51F89">
            <w:rPr>
              <w:rFonts w:ascii="宋体" w:eastAsia="宋体" w:hint="eastAsia"/>
              <w:lang w:eastAsia="zh-CN"/>
            </w:rPr>
            <w:t>是一套</w:t>
          </w:r>
          <w:r w:rsidR="000B1B94">
            <w:rPr>
              <w:rFonts w:ascii="宋体" w:eastAsia="宋体" w:hint="eastAsia"/>
              <w:lang w:eastAsia="zh-CN"/>
            </w:rPr>
            <w:t>包括项目计划书，产品雏形，宣传视频，</w:t>
          </w:r>
          <w:r w:rsidR="00C256C0">
            <w:rPr>
              <w:rFonts w:ascii="宋体" w:eastAsia="宋体" w:hint="eastAsia"/>
              <w:lang w:eastAsia="zh-CN"/>
            </w:rPr>
            <w:t>专利申请书，</w:t>
          </w:r>
          <w:r w:rsidR="00734CBC">
            <w:rPr>
              <w:rFonts w:ascii="宋体" w:eastAsia="宋体" w:hint="eastAsia"/>
              <w:lang w:eastAsia="zh-CN"/>
            </w:rPr>
            <w:t>产品或服务的功能简报等</w:t>
          </w:r>
          <w:r w:rsidR="00E1445A">
            <w:rPr>
              <w:rFonts w:ascii="宋体" w:eastAsia="宋体" w:hint="eastAsia"/>
              <w:lang w:eastAsia="zh-CN"/>
            </w:rPr>
            <w:t>的数字化</w:t>
          </w:r>
          <w:r w:rsidR="004D5BFE">
            <w:rPr>
              <w:rFonts w:ascii="宋体" w:eastAsia="宋体" w:hint="eastAsia"/>
              <w:lang w:eastAsia="zh-CN"/>
            </w:rPr>
            <w:t>项目管理</w:t>
          </w:r>
          <w:r w:rsidR="00734CBC">
            <w:rPr>
              <w:rFonts w:ascii="宋体" w:eastAsia="宋体" w:hint="eastAsia"/>
              <w:lang w:eastAsia="zh-CN"/>
            </w:rPr>
            <w:t>内容。这些方案的内容，应当以个别项目</w:t>
          </w:r>
          <w:r w:rsidR="00B34D34">
            <w:rPr>
              <w:rFonts w:ascii="宋体" w:eastAsia="宋体" w:hint="eastAsia"/>
              <w:lang w:eastAsia="zh-CN"/>
            </w:rPr>
            <w:t>的</w:t>
          </w:r>
          <w:r w:rsidR="00FF3378">
            <w:rPr>
              <w:rFonts w:ascii="宋体" w:eastAsia="宋体" w:hint="eastAsia"/>
              <w:lang w:eastAsia="zh-CN"/>
            </w:rPr>
            <w:t>过程数据采集平台，巨细靡遗的记录，以用于分析任务方的个人与团队的学习行为。</w:t>
          </w:r>
          <w:r w:rsidR="00DF3B20">
            <w:rPr>
              <w:rFonts w:ascii="宋体" w:eastAsia="宋体" w:hint="eastAsia"/>
              <w:lang w:eastAsia="zh-CN"/>
            </w:rPr>
            <w:t>任务方在这四天内的活动，将由</w:t>
          </w:r>
          <w:r w:rsidR="000A6214">
            <w:rPr>
              <w:rFonts w:ascii="宋体" w:eastAsia="宋体" w:hint="eastAsia"/>
              <w:lang w:eastAsia="zh-CN"/>
            </w:rPr>
            <w:t>挑战方密集地安排各种及时的培训项目，或是软硬件工具的协助</w:t>
          </w:r>
          <w:r w:rsidR="009B1866">
            <w:rPr>
              <w:rFonts w:ascii="宋体" w:eastAsia="宋体" w:hint="eastAsia"/>
              <w:lang w:eastAsia="zh-CN"/>
            </w:rPr>
            <w:t>。</w:t>
          </w:r>
          <w:r w:rsidR="00B12329">
            <w:rPr>
              <w:rFonts w:ascii="宋体" w:eastAsia="宋体" w:hint="eastAsia"/>
              <w:lang w:eastAsia="zh-CN"/>
            </w:rPr>
            <w:t xml:space="preserve">这种及时性的知识，将让任务方的学生体认到个人学习的速度，在接受其他人前期的准备与引导的帮助下，可以大幅度地提升。也就是要学生体认群体共同学习的价值。 </w:t>
          </w:r>
        </w:p>
        <w:p w14:paraId="19C591EC" w14:textId="700ECEF2" w:rsidR="002A4AD1" w:rsidRDefault="002A4AD1" w:rsidP="002A4AD1">
          <w:pPr>
            <w:pStyle w:val="BodyText"/>
            <w:ind w:left="720"/>
            <w:rPr>
              <w:rFonts w:ascii="宋体" w:eastAsia="宋体"/>
              <w:lang w:eastAsia="zh-CN"/>
            </w:rPr>
          </w:pPr>
          <w:r>
            <w:rPr>
              <w:rFonts w:ascii="宋体" w:eastAsia="宋体" w:hint="eastAsia"/>
              <w:lang w:eastAsia="zh-CN"/>
            </w:rPr>
            <w:t>h</w:t>
          </w:r>
          <w:r>
            <w:rPr>
              <w:rFonts w:ascii="宋体" w:eastAsia="宋体"/>
              <w:lang w:eastAsia="zh-CN"/>
            </w:rPr>
            <w:t>.</w:t>
          </w:r>
          <w:r w:rsidRPr="00871D00">
            <w:rPr>
              <w:rFonts w:ascii="宋体" w:eastAsia="宋体" w:hint="eastAsia"/>
              <w:lang w:eastAsia="zh-CN"/>
            </w:rPr>
            <w:t xml:space="preserve"> </w:t>
          </w:r>
          <w:r w:rsidR="00D940F7">
            <w:rPr>
              <w:rFonts w:ascii="宋体" w:eastAsia="宋体" w:hint="eastAsia"/>
              <w:lang w:eastAsia="zh-CN"/>
            </w:rPr>
            <w:t>评价任务方所提出的</w:t>
          </w:r>
          <w:r w:rsidR="00E66110">
            <w:rPr>
              <w:rFonts w:ascii="宋体" w:eastAsia="宋体" w:hint="eastAsia"/>
              <w:lang w:eastAsia="zh-CN"/>
            </w:rPr>
            <w:t>解决</w:t>
          </w:r>
          <w:r w:rsidR="0030514D">
            <w:rPr>
              <w:rFonts w:ascii="宋体" w:eastAsia="宋体" w:hint="eastAsia"/>
              <w:lang w:eastAsia="zh-CN"/>
            </w:rPr>
            <w:t>方案：</w:t>
          </w:r>
          <w:r>
            <w:rPr>
              <w:rFonts w:ascii="宋体" w:eastAsia="宋体" w:hint="eastAsia"/>
              <w:lang w:eastAsia="zh-CN"/>
            </w:rPr>
            <w:t>任务方</w:t>
          </w:r>
          <w:r w:rsidR="00A2156A">
            <w:rPr>
              <w:rFonts w:ascii="宋体" w:eastAsia="宋体" w:hint="eastAsia"/>
              <w:lang w:eastAsia="zh-CN"/>
            </w:rPr>
            <w:t>学习成效的评断，除了上述的过程数据，还有现场的多次互动记录与挑战方对任务方的反馈与评价。</w:t>
          </w:r>
          <w:r w:rsidR="00370D21">
            <w:rPr>
              <w:rFonts w:ascii="宋体" w:eastAsia="宋体" w:hint="eastAsia"/>
              <w:lang w:eastAsia="zh-CN"/>
            </w:rPr>
            <w:t>挑战方可能安排多种角色，包括投资人，</w:t>
          </w:r>
          <w:r w:rsidR="0016499C">
            <w:rPr>
              <w:rFonts w:ascii="宋体" w:eastAsia="宋体" w:hint="eastAsia"/>
              <w:lang w:eastAsia="zh-CN"/>
            </w:rPr>
            <w:t>法官，专家等不同“裁判”，参与提供任务方，一种正式的反馈。</w:t>
          </w:r>
          <w:r w:rsidR="00696733">
            <w:rPr>
              <w:rFonts w:ascii="宋体" w:eastAsia="宋体" w:hint="eastAsia"/>
              <w:lang w:eastAsia="zh-CN"/>
            </w:rPr>
            <w:t>并且在4天的活动末尾，对任务方的团队或是个人，提出奖励或是处罚的评价</w:t>
          </w:r>
          <w:r>
            <w:rPr>
              <w:rFonts w:ascii="宋体" w:eastAsia="宋体" w:hint="eastAsia"/>
              <w:lang w:eastAsia="zh-CN"/>
            </w:rPr>
            <w:t>。</w:t>
          </w:r>
          <w:r w:rsidR="00A32526">
            <w:rPr>
              <w:rFonts w:ascii="宋体" w:eastAsia="宋体" w:hint="eastAsia"/>
              <w:lang w:eastAsia="zh-CN"/>
            </w:rPr>
            <w:t>这个仪式性的过程，为整个任务方学习的环节，划下一个重要的心理分野点，提醒学生</w:t>
          </w:r>
          <w:r w:rsidR="00177ADC">
            <w:rPr>
              <w:rFonts w:ascii="宋体" w:eastAsia="宋体" w:hint="eastAsia"/>
              <w:lang w:eastAsia="zh-CN"/>
            </w:rPr>
            <w:t>在每次学习过程中，保持进度的必要性。</w:t>
          </w:r>
        </w:p>
        <w:p w14:paraId="15BBCF30" w14:textId="087FFF57" w:rsidR="00021090" w:rsidRDefault="00BC1A2A" w:rsidP="00BC1A2A">
          <w:pPr>
            <w:pStyle w:val="BodyText"/>
            <w:rPr>
              <w:rFonts w:ascii="宋体" w:eastAsia="宋体"/>
              <w:lang w:eastAsia="zh-CN"/>
            </w:rPr>
          </w:pPr>
          <w:r>
            <w:rPr>
              <w:rFonts w:ascii="宋体" w:eastAsia="宋体" w:hint="eastAsia"/>
              <w:lang w:eastAsia="zh-CN"/>
            </w:rPr>
            <w:t>6.</w:t>
          </w:r>
          <w:r w:rsidR="007A032B" w:rsidRPr="007A032B">
            <w:rPr>
              <w:rFonts w:ascii="宋体" w:eastAsia="宋体" w:hint="eastAsia"/>
              <w:lang w:eastAsia="zh-CN"/>
            </w:rPr>
            <w:t xml:space="preserve"> </w:t>
          </w:r>
          <w:r w:rsidR="007A032B">
            <w:rPr>
              <w:rFonts w:ascii="宋体" w:eastAsia="宋体" w:hint="eastAsia"/>
              <w:lang w:eastAsia="zh-CN"/>
            </w:rPr>
            <w:t>协同一线教师，教务系统，学科专业，</w:t>
          </w:r>
          <w:r w:rsidR="0024105F">
            <w:rPr>
              <w:rFonts w:ascii="宋体" w:eastAsia="宋体" w:hint="eastAsia"/>
              <w:lang w:eastAsia="zh-CN"/>
            </w:rPr>
            <w:t>学生工作系统，</w:t>
          </w:r>
          <w:r w:rsidR="007A032B">
            <w:rPr>
              <w:rFonts w:ascii="宋体" w:eastAsia="宋体" w:hint="eastAsia"/>
              <w:lang w:eastAsia="zh-CN"/>
            </w:rPr>
            <w:t>以及行政人员的多个视角，</w:t>
          </w:r>
          <w:r w:rsidR="00D45FA9">
            <w:rPr>
              <w:rFonts w:ascii="宋体" w:eastAsia="宋体" w:hint="eastAsia"/>
              <w:lang w:eastAsia="zh-CN"/>
            </w:rPr>
            <w:t>对持续</w:t>
          </w:r>
          <w:r>
            <w:rPr>
              <w:rFonts w:ascii="宋体" w:eastAsia="宋体" w:hint="eastAsia"/>
              <w:lang w:eastAsia="zh-CN"/>
            </w:rPr>
            <w:t>举办的</w:t>
          </w:r>
          <w:r w:rsidR="00962794">
            <w:rPr>
              <w:rFonts w:ascii="宋体" w:eastAsia="宋体" w:hint="eastAsia"/>
              <w:lang w:eastAsia="zh-CN"/>
            </w:rPr>
            <w:t>多次</w:t>
          </w:r>
          <w:r>
            <w:rPr>
              <w:rFonts w:ascii="宋体" w:eastAsia="宋体" w:hint="eastAsia"/>
              <w:lang w:eastAsia="zh-CN"/>
            </w:rPr>
            <w:t>XLP活动</w:t>
          </w:r>
          <w:r w:rsidR="00D45FA9">
            <w:rPr>
              <w:rFonts w:ascii="宋体" w:eastAsia="宋体" w:hint="eastAsia"/>
              <w:lang w:eastAsia="zh-CN"/>
            </w:rPr>
            <w:t>所累积的学习过程数据进行分析</w:t>
          </w:r>
          <w:r w:rsidR="008B01FF">
            <w:rPr>
              <w:rFonts w:ascii="宋体" w:eastAsia="宋体" w:hint="eastAsia"/>
              <w:lang w:eastAsia="zh-CN"/>
            </w:rPr>
            <w:t>。</w:t>
          </w:r>
          <w:r w:rsidR="00CC0998">
            <w:rPr>
              <w:rFonts w:ascii="宋体" w:eastAsia="宋体" w:hint="eastAsia"/>
              <w:lang w:eastAsia="zh-CN"/>
            </w:rPr>
            <w:t>从历史数据的趋势，</w:t>
          </w:r>
          <w:r w:rsidR="00BC26D5">
            <w:rPr>
              <w:rFonts w:ascii="宋体" w:eastAsia="宋体" w:hint="eastAsia"/>
              <w:lang w:eastAsia="zh-CN"/>
            </w:rPr>
            <w:t>寻找改善学校整体环境的机会。</w:t>
          </w:r>
          <w:r w:rsidR="00E747B2">
            <w:rPr>
              <w:rFonts w:ascii="宋体" w:eastAsia="宋体" w:hint="eastAsia"/>
              <w:lang w:eastAsia="zh-CN"/>
            </w:rPr>
            <w:t>并且依照</w:t>
          </w:r>
          <w:r w:rsidR="00323B26">
            <w:rPr>
              <w:rFonts w:ascii="宋体" w:eastAsia="宋体" w:hint="eastAsia"/>
              <w:lang w:eastAsia="zh-CN"/>
            </w:rPr>
            <w:t>前述</w:t>
          </w:r>
          <w:r w:rsidR="00D935AC">
            <w:rPr>
              <w:rFonts w:ascii="宋体" w:eastAsia="宋体" w:hint="eastAsia"/>
              <w:lang w:eastAsia="zh-CN"/>
            </w:rPr>
            <w:t>的各种反馈，设计新的XLP活动主题，让学生的意见与行为指标，成为引导学校</w:t>
          </w:r>
          <w:r w:rsidR="00A66BCB">
            <w:rPr>
              <w:rFonts w:ascii="宋体" w:eastAsia="宋体" w:hint="eastAsia"/>
              <w:lang w:eastAsia="zh-CN"/>
            </w:rPr>
            <w:t>在课程体系上提出新建设的参考数据</w:t>
          </w:r>
          <w:r w:rsidR="00D935AC">
            <w:rPr>
              <w:rFonts w:ascii="宋体" w:eastAsia="宋体" w:hint="eastAsia"/>
              <w:lang w:eastAsia="zh-CN"/>
            </w:rPr>
            <w:t>。</w:t>
          </w:r>
        </w:p>
        <w:p w14:paraId="623E5E82" w14:textId="77777777" w:rsidR="001A6441" w:rsidRDefault="005D1392" w:rsidP="00BC1A2A">
          <w:pPr>
            <w:pStyle w:val="BodyText"/>
            <w:rPr>
              <w:rFonts w:ascii="宋体" w:eastAsia="宋体"/>
              <w:lang w:eastAsia="zh-CN"/>
            </w:rPr>
          </w:pPr>
          <w:r>
            <w:rPr>
              <w:rFonts w:ascii="宋体" w:eastAsia="宋体" w:hint="eastAsia"/>
              <w:lang w:eastAsia="zh-CN"/>
            </w:rPr>
            <w:t>7.</w:t>
          </w:r>
          <w:r w:rsidR="001B7C2B">
            <w:rPr>
              <w:rFonts w:ascii="宋体" w:eastAsia="宋体" w:hint="eastAsia"/>
              <w:lang w:eastAsia="zh-CN"/>
            </w:rPr>
            <w:t>利用</w:t>
          </w:r>
          <w:r>
            <w:rPr>
              <w:rFonts w:ascii="宋体" w:eastAsia="宋体" w:hint="eastAsia"/>
              <w:lang w:eastAsia="zh-CN"/>
            </w:rPr>
            <w:t>XLP活动</w:t>
          </w:r>
          <w:r w:rsidR="001B7C2B">
            <w:rPr>
              <w:rFonts w:ascii="宋体" w:eastAsia="宋体" w:hint="eastAsia"/>
              <w:lang w:eastAsia="zh-CN"/>
            </w:rPr>
            <w:t>所发现的</w:t>
          </w:r>
          <w:r w:rsidR="00D46F59">
            <w:rPr>
              <w:rFonts w:ascii="宋体" w:eastAsia="宋体" w:hint="eastAsia"/>
              <w:lang w:eastAsia="zh-CN"/>
            </w:rPr>
            <w:t>学校状态</w:t>
          </w:r>
          <w:r>
            <w:rPr>
              <w:rFonts w:ascii="宋体" w:eastAsia="宋体" w:hint="eastAsia"/>
              <w:lang w:eastAsia="zh-CN"/>
            </w:rPr>
            <w:t>，</w:t>
          </w:r>
          <w:r w:rsidR="00345D1C">
            <w:rPr>
              <w:rFonts w:ascii="宋体" w:eastAsia="宋体" w:hint="eastAsia"/>
              <w:lang w:eastAsia="zh-CN"/>
            </w:rPr>
            <w:t>调整课程体系的设计方案。</w:t>
          </w:r>
          <w:r w:rsidR="00ED2CE9">
            <w:rPr>
              <w:rFonts w:ascii="宋体" w:eastAsia="宋体" w:hint="eastAsia"/>
              <w:lang w:eastAsia="zh-CN"/>
            </w:rPr>
            <w:t>XLP的功能不仅是一次独立的跨学科学习体验，其活动所创造的体验内容，可以用来诊断，开发与改善课程内容，教学体系与教学方式。</w:t>
          </w:r>
        </w:p>
        <w:p w14:paraId="599C4867" w14:textId="60784281" w:rsidR="00B833A4" w:rsidRDefault="00DD0AD4" w:rsidP="00295FCC">
          <w:pPr>
            <w:pStyle w:val="BodyText"/>
            <w:ind w:firstLine="720"/>
            <w:rPr>
              <w:rFonts w:ascii="宋体" w:eastAsia="宋体"/>
              <w:lang w:eastAsia="zh-CN"/>
            </w:rPr>
          </w:pPr>
          <w:r>
            <w:rPr>
              <w:rFonts w:ascii="宋体" w:eastAsia="宋体" w:hint="eastAsia"/>
              <w:lang w:eastAsia="zh-CN"/>
            </w:rPr>
            <w:t>总之，XLP活动可以归类为三个方面：</w:t>
          </w:r>
          <w:r w:rsidR="00D46F59">
            <w:rPr>
              <w:rFonts w:ascii="宋体" w:eastAsia="宋体" w:hint="eastAsia"/>
              <w:lang w:eastAsia="zh-CN"/>
            </w:rPr>
            <w:t>一方</w:t>
          </w:r>
          <w:r w:rsidR="00495A3D">
            <w:rPr>
              <w:rFonts w:ascii="宋体" w:eastAsia="宋体" w:hint="eastAsia"/>
              <w:lang w:eastAsia="zh-CN"/>
            </w:rPr>
            <w:t>面</w:t>
          </w:r>
          <w:r w:rsidR="0054367E">
            <w:rPr>
              <w:rFonts w:ascii="宋体" w:eastAsia="宋体" w:hint="eastAsia"/>
              <w:lang w:eastAsia="zh-CN"/>
            </w:rPr>
            <w:t>利用一个常态性的跨学科课程，</w:t>
          </w:r>
          <w:r w:rsidR="00495A3D">
            <w:rPr>
              <w:rFonts w:ascii="宋体" w:eastAsia="宋体" w:hint="eastAsia"/>
              <w:lang w:eastAsia="zh-CN"/>
            </w:rPr>
            <w:t>让不同科系的人才</w:t>
          </w:r>
          <w:r w:rsidR="003D4C8E">
            <w:rPr>
              <w:rFonts w:ascii="宋体" w:eastAsia="宋体" w:hint="eastAsia"/>
              <w:lang w:eastAsia="zh-CN"/>
            </w:rPr>
            <w:t>以正式的课程机制，</w:t>
          </w:r>
          <w:r w:rsidR="00FE1079">
            <w:rPr>
              <w:rFonts w:ascii="宋体" w:eastAsia="宋体" w:hint="eastAsia"/>
              <w:lang w:eastAsia="zh-CN"/>
            </w:rPr>
            <w:t>交流</w:t>
          </w:r>
          <w:r w:rsidR="003D4C8E">
            <w:rPr>
              <w:rFonts w:ascii="宋体" w:eastAsia="宋体" w:hint="eastAsia"/>
              <w:lang w:eastAsia="zh-CN"/>
            </w:rPr>
            <w:t>知识</w:t>
          </w:r>
          <w:r w:rsidR="002E0AA5">
            <w:rPr>
              <w:rFonts w:ascii="宋体" w:eastAsia="宋体" w:hint="eastAsia"/>
              <w:lang w:eastAsia="zh-CN"/>
            </w:rPr>
            <w:t>，</w:t>
          </w:r>
          <w:r w:rsidR="001F32CF">
            <w:rPr>
              <w:rFonts w:ascii="宋体" w:eastAsia="宋体" w:hint="eastAsia"/>
              <w:lang w:eastAsia="zh-CN"/>
            </w:rPr>
            <w:t>切磋</w:t>
          </w:r>
          <w:r w:rsidR="003D4C8E">
            <w:rPr>
              <w:rFonts w:ascii="宋体" w:eastAsia="宋体" w:hint="eastAsia"/>
              <w:lang w:eastAsia="zh-CN"/>
            </w:rPr>
            <w:t>技能</w:t>
          </w:r>
          <w:r w:rsidR="00FE1079">
            <w:rPr>
              <w:rFonts w:ascii="宋体" w:eastAsia="宋体" w:hint="eastAsia"/>
              <w:lang w:eastAsia="zh-CN"/>
            </w:rPr>
            <w:t>。</w:t>
          </w:r>
          <w:r w:rsidR="006D62D4">
            <w:rPr>
              <w:rFonts w:ascii="宋体" w:eastAsia="宋体" w:hint="eastAsia"/>
              <w:lang w:eastAsia="zh-CN"/>
            </w:rPr>
            <w:t>二方面，学校可以经由XLP活动，发觉</w:t>
          </w:r>
          <w:r w:rsidR="00101C1B">
            <w:rPr>
              <w:rFonts w:ascii="宋体" w:eastAsia="宋体" w:hint="eastAsia"/>
              <w:lang w:eastAsia="zh-CN"/>
            </w:rPr>
            <w:t>学生</w:t>
          </w:r>
          <w:r w:rsidR="006D62D4">
            <w:rPr>
              <w:rFonts w:ascii="宋体" w:eastAsia="宋体" w:hint="eastAsia"/>
              <w:lang w:eastAsia="zh-CN"/>
            </w:rPr>
            <w:t>在课堂外</w:t>
          </w:r>
          <w:r w:rsidR="00101C1B">
            <w:rPr>
              <w:rFonts w:ascii="宋体" w:eastAsia="宋体" w:hint="eastAsia"/>
              <w:lang w:eastAsia="zh-CN"/>
            </w:rPr>
            <w:t>的活动内容与兴趣项目，找到</w:t>
          </w:r>
          <w:r w:rsidR="006D62D4">
            <w:rPr>
              <w:rFonts w:ascii="宋体" w:eastAsia="宋体" w:hint="eastAsia"/>
              <w:lang w:eastAsia="zh-CN"/>
            </w:rPr>
            <w:t>时下</w:t>
          </w:r>
          <w:r w:rsidR="00101C1B">
            <w:rPr>
              <w:rFonts w:ascii="宋体" w:eastAsia="宋体" w:hint="eastAsia"/>
              <w:lang w:eastAsia="zh-CN"/>
            </w:rPr>
            <w:t>学生群体的</w:t>
          </w:r>
          <w:r w:rsidR="006D62D4">
            <w:rPr>
              <w:rFonts w:ascii="宋体" w:eastAsia="宋体" w:hint="eastAsia"/>
              <w:lang w:eastAsia="zh-CN"/>
            </w:rPr>
            <w:t>共同兴趣。</w:t>
          </w:r>
          <w:r w:rsidR="00167738">
            <w:rPr>
              <w:rFonts w:ascii="宋体" w:eastAsia="宋体" w:hint="eastAsia"/>
              <w:lang w:eastAsia="zh-CN"/>
            </w:rPr>
            <w:t>三方面，学生群体应当与教师合作</w:t>
          </w:r>
          <w:r w:rsidR="005D1392">
            <w:rPr>
              <w:rFonts w:ascii="宋体" w:eastAsia="宋体" w:hint="eastAsia"/>
              <w:lang w:eastAsia="zh-CN"/>
            </w:rPr>
            <w:t>，</w:t>
          </w:r>
          <w:r w:rsidR="00780483">
            <w:rPr>
              <w:rFonts w:ascii="宋体" w:eastAsia="宋体" w:hint="eastAsia"/>
              <w:lang w:eastAsia="zh-CN"/>
            </w:rPr>
            <w:t>用因材求教的方式，活化因材施教</w:t>
          </w:r>
          <w:r w:rsidR="004516E0">
            <w:rPr>
              <w:rFonts w:ascii="宋体" w:eastAsia="宋体" w:hint="eastAsia"/>
              <w:lang w:eastAsia="zh-CN"/>
            </w:rPr>
            <w:t>，</w:t>
          </w:r>
          <w:r w:rsidR="00986AA4">
            <w:rPr>
              <w:rFonts w:ascii="宋体" w:eastAsia="宋体" w:hint="eastAsia"/>
              <w:lang w:eastAsia="zh-CN"/>
            </w:rPr>
            <w:t>提升学生的主动性，</w:t>
          </w:r>
          <w:r w:rsidR="00562109">
            <w:rPr>
              <w:rFonts w:ascii="宋体" w:eastAsia="宋体" w:hint="eastAsia"/>
              <w:lang w:eastAsia="zh-CN"/>
            </w:rPr>
            <w:t>让学生参与</w:t>
          </w:r>
          <w:r w:rsidR="00167738">
            <w:rPr>
              <w:rFonts w:ascii="宋体" w:eastAsia="宋体" w:hint="eastAsia"/>
              <w:lang w:eastAsia="zh-CN"/>
            </w:rPr>
            <w:t>开发</w:t>
          </w:r>
          <w:r w:rsidR="005D1392">
            <w:rPr>
              <w:rFonts w:ascii="宋体" w:eastAsia="宋体" w:hint="eastAsia"/>
              <w:lang w:eastAsia="zh-CN"/>
            </w:rPr>
            <w:t>新的XLP活动主题，</w:t>
          </w:r>
          <w:r w:rsidR="00546BCD">
            <w:rPr>
              <w:rFonts w:ascii="宋体" w:eastAsia="宋体" w:hint="eastAsia"/>
              <w:lang w:eastAsia="zh-CN"/>
            </w:rPr>
            <w:t>在学习的过程中，</w:t>
          </w:r>
          <w:r w:rsidR="00D26646">
            <w:rPr>
              <w:rFonts w:ascii="宋体" w:eastAsia="宋体" w:hint="eastAsia"/>
              <w:lang w:eastAsia="zh-CN"/>
            </w:rPr>
            <w:t>逐步改善学校的</w:t>
          </w:r>
          <w:r w:rsidR="00546BCD">
            <w:rPr>
              <w:rFonts w:ascii="宋体" w:eastAsia="宋体" w:hint="eastAsia"/>
              <w:lang w:eastAsia="zh-CN"/>
            </w:rPr>
            <w:t>实体与虚拟</w:t>
          </w:r>
          <w:r w:rsidR="00FE7B1A">
            <w:rPr>
              <w:rFonts w:ascii="宋体" w:eastAsia="宋体" w:hint="eastAsia"/>
              <w:lang w:eastAsia="zh-CN"/>
            </w:rPr>
            <w:t>学习</w:t>
          </w:r>
          <w:r w:rsidR="00546BCD">
            <w:rPr>
              <w:rFonts w:ascii="宋体" w:eastAsia="宋体" w:hint="eastAsia"/>
              <w:lang w:eastAsia="zh-CN"/>
            </w:rPr>
            <w:t>环境，</w:t>
          </w:r>
          <w:r w:rsidR="00EB6536">
            <w:rPr>
              <w:rFonts w:ascii="宋体" w:eastAsia="宋体" w:hint="eastAsia"/>
              <w:lang w:eastAsia="zh-CN"/>
            </w:rPr>
            <w:t>拓展</w:t>
          </w:r>
          <w:r w:rsidR="00546BCD">
            <w:rPr>
              <w:rFonts w:ascii="宋体" w:eastAsia="宋体" w:hint="eastAsia"/>
              <w:lang w:eastAsia="zh-CN"/>
            </w:rPr>
            <w:t>学校</w:t>
          </w:r>
          <w:r w:rsidR="00EB6536">
            <w:rPr>
              <w:rFonts w:ascii="宋体" w:eastAsia="宋体" w:hint="eastAsia"/>
              <w:lang w:eastAsia="zh-CN"/>
            </w:rPr>
            <w:t>群体学习的</w:t>
          </w:r>
          <w:r w:rsidR="002A2C83">
            <w:rPr>
              <w:rFonts w:ascii="宋体" w:eastAsia="宋体" w:hint="eastAsia"/>
              <w:lang w:eastAsia="zh-CN"/>
            </w:rPr>
            <w:t>知识</w:t>
          </w:r>
          <w:r w:rsidR="00EB6536">
            <w:rPr>
              <w:rFonts w:ascii="宋体" w:eastAsia="宋体" w:hint="eastAsia"/>
              <w:lang w:eastAsia="zh-CN"/>
            </w:rPr>
            <w:t>规模与执行范围</w:t>
          </w:r>
          <w:r w:rsidR="00546BCD">
            <w:rPr>
              <w:rFonts w:ascii="宋体" w:eastAsia="宋体" w:hint="eastAsia"/>
              <w:lang w:eastAsia="zh-CN"/>
            </w:rPr>
            <w:t>。</w:t>
          </w:r>
        </w:p>
        <w:p w14:paraId="36362E99" w14:textId="1AC499D9" w:rsidR="00B833A4" w:rsidRDefault="00494D67" w:rsidP="00B833A4">
          <w:pPr>
            <w:pStyle w:val="Heading1"/>
            <w:spacing w:before="480"/>
          </w:pPr>
          <w:sdt>
            <w:sdtPr>
              <w:id w:val="-243424373"/>
              <w:placeholder>
                <w:docPart w:val="E2F108218EF6B147975DF7289D3C0B04"/>
              </w:placeholder>
            </w:sdtPr>
            <w:sdtEndPr/>
            <w:sdtContent>
              <w:r w:rsidR="00702B60">
                <w:rPr>
                  <w:rFonts w:ascii="宋体" w:eastAsia="宋体" w:hAnsi="宋体" w:cs="宋体" w:hint="eastAsia"/>
                  <w:lang w:eastAsia="zh-CN"/>
                </w:rPr>
                <w:t>活动</w:t>
              </w:r>
              <w:r w:rsidR="00932959">
                <w:rPr>
                  <w:rFonts w:ascii="宋体" w:eastAsia="宋体" w:hAnsi="宋体" w:cs="宋体" w:hint="eastAsia"/>
                  <w:lang w:eastAsia="zh-CN"/>
                </w:rPr>
                <w:t>案例</w:t>
              </w:r>
              <w:r w:rsidR="00702B60">
                <w:rPr>
                  <w:rFonts w:ascii="宋体" w:eastAsia="宋体" w:hAnsi="宋体" w:cs="宋体" w:hint="eastAsia"/>
                  <w:lang w:eastAsia="zh-CN"/>
                </w:rPr>
                <w:t>说明</w:t>
              </w:r>
            </w:sdtContent>
          </w:sdt>
        </w:p>
        <w:p w14:paraId="440693BC" w14:textId="7CC4F37E" w:rsidR="001C35F7" w:rsidRDefault="001C35F7" w:rsidP="00BC1A2A">
          <w:pPr>
            <w:pStyle w:val="BodyText"/>
            <w:rPr>
              <w:rFonts w:ascii="宋体" w:eastAsia="宋体"/>
              <w:lang w:eastAsia="zh-CN"/>
            </w:rPr>
          </w:pPr>
          <w:r>
            <w:rPr>
              <w:rFonts w:ascii="宋体" w:eastAsia="宋体" w:hint="eastAsia"/>
              <w:lang w:eastAsia="zh-CN"/>
            </w:rPr>
            <w:t>根据在清华大学2013年1月的XLP活动为例，该次的活动主题为“陆海空自动化登岛任务”，同学们的主要心得，不仅是做成了一个实体的机电整合系统，更重要的是他们体验了一次在短时间内，与许多不同专业的人，合作并且突破困难的过程。</w:t>
          </w:r>
          <w:r w:rsidR="009930E9">
            <w:rPr>
              <w:rFonts w:ascii="宋体" w:eastAsia="宋体" w:hint="eastAsia"/>
              <w:lang w:eastAsia="zh-CN"/>
            </w:rPr>
            <w:t>对大多数的学生而言，从个人学习的模式，转化的群体学习的模式，是一个巨大的认知模式的突破。</w:t>
          </w:r>
          <w:r w:rsidR="00A60905">
            <w:rPr>
              <w:rFonts w:ascii="宋体" w:eastAsia="宋体" w:hint="eastAsia"/>
              <w:lang w:eastAsia="zh-CN"/>
            </w:rPr>
            <w:t>这些学生见证了一次</w:t>
          </w:r>
          <w:r w:rsidR="006A66D7">
            <w:rPr>
              <w:rFonts w:ascii="宋体" w:eastAsia="宋体" w:hint="eastAsia"/>
              <w:lang w:eastAsia="zh-CN"/>
            </w:rPr>
            <w:t>经由协同学习，在高度不确定的状态下，创造出来的共同成果。</w:t>
          </w:r>
          <w:r w:rsidR="0022227B">
            <w:rPr>
              <w:rFonts w:ascii="宋体" w:eastAsia="宋体" w:hint="eastAsia"/>
              <w:lang w:eastAsia="zh-CN"/>
            </w:rPr>
            <w:t>这种工作的状态，是在显示社会中的常态性要求，但是在学校之中，反而经常被个人化的学习任务给掩盖了。</w:t>
          </w:r>
          <w:r w:rsidR="00FF1C88">
            <w:rPr>
              <w:rFonts w:ascii="宋体" w:eastAsia="宋体" w:hint="eastAsia"/>
              <w:lang w:eastAsia="zh-CN"/>
            </w:rPr>
            <w:t>个人化的学习成果必然会随着学生毕业之后离开学校，然而群体学习的成果，却可能在学校留下群体化的记忆。</w:t>
          </w:r>
          <w:r w:rsidR="0001485E">
            <w:rPr>
              <w:rFonts w:ascii="宋体" w:eastAsia="宋体" w:hint="eastAsia"/>
              <w:lang w:eastAsia="zh-CN"/>
            </w:rPr>
            <w:t>这也是XLP的主要教学目标。</w:t>
          </w:r>
        </w:p>
        <w:p w14:paraId="469D9824" w14:textId="2E44C515" w:rsidR="00021090" w:rsidRDefault="00021090" w:rsidP="00BC1A2A">
          <w:pPr>
            <w:pStyle w:val="BodyText"/>
            <w:rPr>
              <w:rFonts w:ascii="宋体" w:eastAsia="宋体"/>
              <w:lang w:eastAsia="zh-CN"/>
            </w:rPr>
          </w:pPr>
          <w:r>
            <w:rPr>
              <w:rFonts w:ascii="宋体" w:eastAsia="宋体" w:hint="eastAsia"/>
              <w:lang w:eastAsia="zh-CN"/>
            </w:rPr>
            <w:t>上述的6个步骤如果以</w:t>
          </w:r>
          <w:r w:rsidR="00CF6DD5">
            <w:rPr>
              <w:rFonts w:ascii="宋体" w:eastAsia="宋体" w:hint="eastAsia"/>
              <w:lang w:eastAsia="zh-CN"/>
            </w:rPr>
            <w:t>“我的空间我做主”为例，就是</w:t>
          </w:r>
          <w:r w:rsidR="00FB40B7">
            <w:rPr>
              <w:rFonts w:ascii="宋体" w:eastAsia="宋体" w:hint="eastAsia"/>
              <w:lang w:eastAsia="zh-CN"/>
            </w:rPr>
            <w:t>让任务方</w:t>
          </w:r>
          <w:r w:rsidR="008F37EA">
            <w:rPr>
              <w:rFonts w:ascii="宋体" w:eastAsia="宋体" w:hint="eastAsia"/>
              <w:lang w:eastAsia="zh-CN"/>
            </w:rPr>
            <w:t>的多个团队，开发出不同的校园环境改善方案。</w:t>
          </w:r>
          <w:r w:rsidR="00702B60">
            <w:rPr>
              <w:rFonts w:ascii="宋体" w:eastAsia="宋体" w:hint="eastAsia"/>
              <w:lang w:eastAsia="zh-CN"/>
            </w:rPr>
            <w:t>每个方案的内容与最终效果固然是评判学生学习成效的重要指标。但是</w:t>
          </w:r>
          <w:r w:rsidR="00695EB1">
            <w:rPr>
              <w:rFonts w:ascii="宋体" w:eastAsia="宋体" w:hint="eastAsia"/>
              <w:lang w:eastAsia="zh-CN"/>
            </w:rPr>
            <w:t>对学习过程数据的采集与分析，将可以针对所有的成员，以及团队之间的合作与竞争，</w:t>
          </w:r>
          <w:r w:rsidR="00C60500">
            <w:rPr>
              <w:rFonts w:ascii="宋体" w:eastAsia="宋体" w:hint="eastAsia"/>
              <w:lang w:eastAsia="zh-CN"/>
            </w:rPr>
            <w:t>提出客观的证据，同时用以寻找针对个人或是</w:t>
          </w:r>
          <w:r w:rsidR="00127502">
            <w:rPr>
              <w:rFonts w:ascii="宋体" w:eastAsia="宋体" w:hint="eastAsia"/>
              <w:lang w:eastAsia="zh-CN"/>
            </w:rPr>
            <w:t>团队的长处与弱点。</w:t>
          </w:r>
        </w:p>
        <w:p w14:paraId="1DC320F8" w14:textId="5ED98E3C" w:rsidR="00FD2C3D" w:rsidRDefault="00494D67" w:rsidP="00FD2C3D">
          <w:pPr>
            <w:pStyle w:val="Heading1"/>
            <w:spacing w:before="480"/>
          </w:pPr>
          <w:sdt>
            <w:sdtPr>
              <w:id w:val="1785929083"/>
              <w:placeholder>
                <w:docPart w:val="C3DF294340C0214989AFE6903B7E12BB"/>
              </w:placeholder>
            </w:sdtPr>
            <w:sdtEndPr/>
            <w:sdtContent>
              <w:r w:rsidR="00FD6F27">
                <w:rPr>
                  <w:rFonts w:ascii="宋体" w:eastAsia="宋体" w:hAnsi="宋体" w:cs="宋体" w:hint="eastAsia"/>
                  <w:lang w:eastAsia="zh-CN"/>
                </w:rPr>
                <w:t>活动实施步骤</w:t>
              </w:r>
            </w:sdtContent>
          </w:sdt>
        </w:p>
        <w:p w14:paraId="026B4BF7" w14:textId="2D497454" w:rsidR="00A1654E" w:rsidRDefault="00325C7D" w:rsidP="007C5DD0">
          <w:pPr>
            <w:pStyle w:val="BodyText"/>
            <w:rPr>
              <w:rFonts w:ascii="宋体" w:eastAsia="宋体"/>
              <w:lang w:eastAsia="zh-CN"/>
            </w:rPr>
          </w:pPr>
          <w:r>
            <w:rPr>
              <w:rFonts w:ascii="宋体" w:eastAsia="宋体" w:hint="eastAsia"/>
              <w:lang w:eastAsia="zh-CN"/>
            </w:rPr>
            <w:t>以</w:t>
          </w:r>
          <w:r w:rsidR="00D572BF">
            <w:rPr>
              <w:rFonts w:ascii="宋体" w:eastAsia="宋体" w:hint="eastAsia"/>
              <w:lang w:eastAsia="zh-CN"/>
            </w:rPr>
            <w:t>2014年1月20日起，在清华大学会举办一系列的XLP活动。活动的主题也就是上述的“大数据时代：我的空间我做主”。</w:t>
          </w:r>
          <w:r w:rsidR="001719D6">
            <w:rPr>
              <w:rFonts w:ascii="宋体" w:eastAsia="宋体" w:hint="eastAsia"/>
              <w:lang w:eastAsia="zh-CN"/>
            </w:rPr>
            <w:t>清华大学已经邀请国内外多所大学参加以该主题为核心的课程开发工作。</w:t>
          </w:r>
          <w:r w:rsidR="00FB4BA4">
            <w:rPr>
              <w:rFonts w:ascii="宋体" w:eastAsia="宋体" w:hint="eastAsia"/>
              <w:lang w:eastAsia="zh-CN"/>
            </w:rPr>
            <w:t>本项目组</w:t>
          </w:r>
          <w:r w:rsidR="00D572BF">
            <w:rPr>
              <w:rFonts w:ascii="宋体" w:eastAsia="宋体" w:hint="eastAsia"/>
              <w:lang w:eastAsia="zh-CN"/>
            </w:rPr>
            <w:t>建议贵校</w:t>
          </w:r>
          <w:r w:rsidR="001719D6">
            <w:rPr>
              <w:rFonts w:ascii="宋体" w:eastAsia="宋体" w:hint="eastAsia"/>
              <w:lang w:eastAsia="zh-CN"/>
            </w:rPr>
            <w:t>也</w:t>
          </w:r>
          <w:r w:rsidR="00FB4BA4">
            <w:rPr>
              <w:rFonts w:ascii="宋体" w:eastAsia="宋体" w:hint="eastAsia"/>
              <w:lang w:eastAsia="zh-CN"/>
            </w:rPr>
            <w:t>参与这个活动的主题。时间可以依照贵校的需求在2014年一月前后开始实行。其工作顺序与内容已在前列的实施步骤说明。</w:t>
          </w:r>
        </w:p>
        <w:p w14:paraId="225C3A93" w14:textId="26A2BCE8" w:rsidR="00F05369" w:rsidRDefault="00F05369" w:rsidP="007C5DD0">
          <w:pPr>
            <w:pStyle w:val="BodyText"/>
            <w:rPr>
              <w:rFonts w:ascii="宋体" w:eastAsia="宋体"/>
              <w:lang w:eastAsia="zh-CN"/>
            </w:rPr>
          </w:pPr>
          <w:r>
            <w:rPr>
              <w:rFonts w:ascii="宋体" w:eastAsia="宋体" w:hint="eastAsia"/>
              <w:lang w:eastAsia="zh-CN"/>
            </w:rPr>
            <w:t>空间设计的概念，将借鉴国内外先进的学习空间设计理念。其中的范例，包括</w:t>
          </w:r>
          <w:r w:rsidR="000B48CB">
            <w:rPr>
              <w:rFonts w:ascii="宋体" w:eastAsia="宋体" w:hint="eastAsia"/>
              <w:lang w:eastAsia="zh-CN"/>
            </w:rPr>
            <w:t>创客空间的设计理念，史丹福大学的</w:t>
          </w:r>
          <w:r w:rsidR="000B48CB">
            <w:rPr>
              <w:rFonts w:ascii="宋体" w:eastAsia="宋体"/>
              <w:lang w:eastAsia="zh-CN"/>
            </w:rPr>
            <w:t>D-School (</w:t>
          </w:r>
          <w:r w:rsidR="000B48CB">
            <w:rPr>
              <w:rFonts w:ascii="宋体" w:eastAsia="宋体" w:hint="eastAsia"/>
              <w:lang w:eastAsia="zh-CN"/>
            </w:rPr>
            <w:t>设计学院)的空间设计理念，以及</w:t>
          </w:r>
          <w:r w:rsidR="00576E8A">
            <w:rPr>
              <w:rFonts w:ascii="宋体" w:eastAsia="宋体" w:hint="eastAsia"/>
              <w:lang w:eastAsia="zh-CN"/>
            </w:rPr>
            <w:t>纽约大学</w:t>
          </w:r>
          <w:r w:rsidR="00F60760">
            <w:rPr>
              <w:rFonts w:ascii="宋体" w:eastAsia="宋体" w:hint="eastAsia"/>
              <w:lang w:eastAsia="zh-CN"/>
            </w:rPr>
            <w:t>的“</w:t>
          </w:r>
          <w:r w:rsidR="00D16580">
            <w:rPr>
              <w:rFonts w:ascii="宋体" w:eastAsia="宋体" w:hint="eastAsia"/>
              <w:lang w:eastAsia="zh-CN"/>
            </w:rPr>
            <w:t>市内科学中心</w:t>
          </w:r>
          <w:r w:rsidR="00F60760">
            <w:rPr>
              <w:rFonts w:ascii="宋体" w:eastAsia="宋体" w:hint="eastAsia"/>
              <w:lang w:eastAsia="zh-CN"/>
            </w:rPr>
            <w:t>”</w:t>
          </w:r>
          <w:r w:rsidR="00141F37">
            <w:rPr>
              <w:rFonts w:ascii="宋体" w:eastAsia="宋体" w:hint="eastAsia"/>
              <w:lang w:eastAsia="zh-CN"/>
            </w:rPr>
            <w:t>，开源生态项目</w:t>
          </w:r>
          <w:r w:rsidR="00DF492E">
            <w:rPr>
              <w:rFonts w:ascii="宋体" w:eastAsia="宋体" w:hint="eastAsia"/>
              <w:lang w:eastAsia="zh-CN"/>
            </w:rPr>
            <w:t>等</w:t>
          </w:r>
          <w:r w:rsidR="00D8538A">
            <w:rPr>
              <w:rFonts w:ascii="宋体" w:eastAsia="宋体" w:hint="eastAsia"/>
              <w:lang w:eastAsia="zh-CN"/>
            </w:rPr>
            <w:t>案例与工作</w:t>
          </w:r>
          <w:r w:rsidR="00F60760">
            <w:rPr>
              <w:rFonts w:ascii="宋体" w:eastAsia="宋体" w:hint="eastAsia"/>
              <w:lang w:eastAsia="zh-CN"/>
            </w:rPr>
            <w:t>概念。</w:t>
          </w:r>
          <w:r w:rsidR="00DC7CD3">
            <w:rPr>
              <w:rFonts w:ascii="宋体" w:eastAsia="宋体" w:hint="eastAsia"/>
              <w:lang w:eastAsia="zh-CN"/>
            </w:rPr>
            <w:t>以下的几个网络链接，提供相应的参考内容：</w:t>
          </w:r>
        </w:p>
        <w:p w14:paraId="57F321F4" w14:textId="3EEAD5DA" w:rsidR="00DC7CD3" w:rsidRDefault="001E666A" w:rsidP="007C5DD0">
          <w:pPr>
            <w:pStyle w:val="BodyText"/>
            <w:rPr>
              <w:rFonts w:ascii="宋体" w:eastAsia="宋体"/>
              <w:lang w:eastAsia="zh-CN"/>
            </w:rPr>
          </w:pPr>
          <w:r>
            <w:rPr>
              <w:rFonts w:ascii="宋体" w:eastAsia="宋体" w:hint="eastAsia"/>
              <w:lang w:eastAsia="zh-CN"/>
            </w:rPr>
            <w:t>北京</w:t>
          </w:r>
          <w:r w:rsidR="00E86DA8">
            <w:rPr>
              <w:rFonts w:ascii="宋体" w:eastAsia="宋体" w:hint="eastAsia"/>
              <w:lang w:eastAsia="zh-CN"/>
            </w:rPr>
            <w:t>创客空间：</w:t>
          </w:r>
          <w:r w:rsidRPr="001E666A">
            <w:rPr>
              <w:rFonts w:ascii="宋体" w:eastAsia="宋体"/>
              <w:lang w:eastAsia="zh-CN"/>
            </w:rPr>
            <w:t>http://www.bjmakerspace.com</w:t>
          </w:r>
        </w:p>
        <w:p w14:paraId="55C03587" w14:textId="61D1C515" w:rsidR="00576E8A" w:rsidRDefault="00C75914" w:rsidP="007C5DD0">
          <w:pPr>
            <w:pStyle w:val="BodyText"/>
            <w:rPr>
              <w:rFonts w:ascii="宋体" w:eastAsia="宋体"/>
              <w:lang w:eastAsia="zh-CN"/>
            </w:rPr>
          </w:pPr>
          <w:r>
            <w:rPr>
              <w:rFonts w:ascii="宋体" w:eastAsia="宋体" w:hint="eastAsia"/>
              <w:lang w:eastAsia="zh-CN"/>
            </w:rPr>
            <w:t>史丹福大学的D-School：</w:t>
          </w:r>
          <w:hyperlink r:id="rId8" w:history="1">
            <w:r w:rsidR="00576E8A" w:rsidRPr="00467F20">
              <w:rPr>
                <w:rStyle w:val="Hyperlink"/>
                <w:rFonts w:ascii="宋体" w:eastAsia="宋体"/>
                <w:lang w:eastAsia="zh-CN"/>
              </w:rPr>
              <w:t>http://dschool.stanford.edu</w:t>
            </w:r>
          </w:hyperlink>
        </w:p>
        <w:p w14:paraId="6B599124" w14:textId="39B28B9E" w:rsidR="00DE4C78" w:rsidRDefault="00576E8A" w:rsidP="007C5DD0">
          <w:pPr>
            <w:pStyle w:val="BodyText"/>
            <w:rPr>
              <w:rFonts w:ascii="宋体" w:eastAsia="宋体"/>
              <w:lang w:eastAsia="zh-CN"/>
            </w:rPr>
          </w:pPr>
          <w:r>
            <w:rPr>
              <w:rFonts w:ascii="宋体" w:eastAsia="宋体" w:hint="eastAsia"/>
              <w:lang w:eastAsia="zh-CN"/>
            </w:rPr>
            <w:t>纽约大学的</w:t>
          </w:r>
          <w:r w:rsidR="009A5FE7">
            <w:rPr>
              <w:rFonts w:ascii="宋体" w:eastAsia="宋体" w:hint="eastAsia"/>
              <w:lang w:eastAsia="zh-CN"/>
            </w:rPr>
            <w:t>市内</w:t>
          </w:r>
          <w:r w:rsidR="00DC5361">
            <w:rPr>
              <w:rFonts w:ascii="宋体" w:eastAsia="宋体" w:hint="eastAsia"/>
              <w:lang w:eastAsia="zh-CN"/>
            </w:rPr>
            <w:t>科学中心</w:t>
          </w:r>
          <w:r w:rsidR="00DE4C78">
            <w:rPr>
              <w:rFonts w:ascii="宋体" w:eastAsia="宋体" w:hint="eastAsia"/>
              <w:lang w:eastAsia="zh-CN"/>
            </w:rPr>
            <w:t>：</w:t>
          </w:r>
          <w:hyperlink r:id="rId9" w:history="1">
            <w:r w:rsidR="00F67841" w:rsidRPr="00467F20">
              <w:rPr>
                <w:rStyle w:val="Hyperlink"/>
                <w:rFonts w:ascii="宋体" w:eastAsia="宋体"/>
                <w:lang w:eastAsia="zh-CN"/>
              </w:rPr>
              <w:t>http://cusp.nyu.edu</w:t>
            </w:r>
          </w:hyperlink>
        </w:p>
        <w:p w14:paraId="32049DB5" w14:textId="50B85E45" w:rsidR="00F67841" w:rsidRPr="007C5DD0" w:rsidRDefault="00C73161" w:rsidP="007C5DD0">
          <w:pPr>
            <w:pStyle w:val="BodyText"/>
            <w:rPr>
              <w:rFonts w:ascii="宋体" w:eastAsia="宋体"/>
              <w:lang w:eastAsia="zh-CN"/>
            </w:rPr>
          </w:pPr>
          <w:r>
            <w:rPr>
              <w:rFonts w:ascii="宋体" w:eastAsia="宋体" w:hint="eastAsia"/>
              <w:lang w:eastAsia="zh-CN"/>
            </w:rPr>
            <w:t>开源</w:t>
          </w:r>
          <w:r w:rsidR="00F67841">
            <w:rPr>
              <w:rFonts w:ascii="宋体" w:eastAsia="宋体" w:hint="eastAsia"/>
              <w:lang w:eastAsia="zh-CN"/>
            </w:rPr>
            <w:t>生态项目：http:</w:t>
          </w:r>
          <w:r w:rsidR="00F67841">
            <w:rPr>
              <w:rFonts w:ascii="宋体" w:eastAsia="宋体"/>
              <w:lang w:eastAsia="zh-CN"/>
            </w:rPr>
            <w:t>//open</w:t>
          </w:r>
          <w:r w:rsidR="00D83F8B">
            <w:rPr>
              <w:rFonts w:ascii="宋体" w:eastAsia="宋体"/>
              <w:lang w:eastAsia="zh-CN"/>
            </w:rPr>
            <w:t>source</w:t>
          </w:r>
          <w:r w:rsidR="00F67841">
            <w:rPr>
              <w:rFonts w:ascii="宋体" w:eastAsia="宋体"/>
              <w:lang w:eastAsia="zh-CN"/>
            </w:rPr>
            <w:t>ecology.org</w:t>
          </w:r>
        </w:p>
        <w:p w14:paraId="7BCAFB01" w14:textId="77777777" w:rsidR="00330537" w:rsidRDefault="00330537">
          <w:pPr>
            <w:spacing w:line="240" w:lineRule="auto"/>
            <w:rPr>
              <w:rFonts w:ascii="宋体" w:eastAsia="宋体" w:hAnsi="宋体" w:cs="宋体"/>
              <w:bCs/>
              <w:color w:val="6464A5" w:themeColor="text2" w:themeTint="99"/>
              <w:sz w:val="36"/>
              <w:szCs w:val="36"/>
              <w:lang w:eastAsia="zh-CN"/>
            </w:rPr>
          </w:pPr>
          <w:r>
            <w:rPr>
              <w:rFonts w:ascii="宋体" w:eastAsia="宋体" w:hAnsi="宋体" w:cs="宋体"/>
              <w:lang w:eastAsia="zh-CN"/>
            </w:rPr>
            <w:br w:type="page"/>
          </w:r>
        </w:p>
        <w:p w14:paraId="615D454C" w14:textId="6983AE84" w:rsidR="00160C6C" w:rsidRDefault="00160C6C" w:rsidP="008453DC">
          <w:pPr>
            <w:pStyle w:val="Heading1"/>
            <w:spacing w:before="480"/>
          </w:pPr>
          <w:r>
            <w:rPr>
              <w:rFonts w:ascii="宋体" w:eastAsia="宋体" w:hAnsi="宋体" w:cs="宋体" w:hint="eastAsia"/>
              <w:lang w:eastAsia="zh-CN"/>
            </w:rPr>
            <w:t>调</w:t>
          </w:r>
          <w:r>
            <w:rPr>
              <w:rFonts w:hint="eastAsia"/>
              <w:lang w:eastAsia="zh-CN"/>
            </w:rPr>
            <w:t>研</w:t>
          </w:r>
          <w:r w:rsidR="00AB7177">
            <w:rPr>
              <w:rFonts w:ascii="宋体" w:eastAsia="宋体" w:hAnsi="宋体" w:cs="宋体" w:hint="eastAsia"/>
              <w:lang w:eastAsia="zh-CN"/>
            </w:rPr>
            <w:t>问题</w:t>
          </w:r>
        </w:p>
      </w:sdtContent>
    </w:sdt>
    <w:p w14:paraId="4B2A2D64" w14:textId="526D8099" w:rsidR="009B1F7C" w:rsidRPr="00772BDF" w:rsidRDefault="00EE0996" w:rsidP="00160C6C">
      <w:pPr>
        <w:pStyle w:val="BodyText"/>
        <w:rPr>
          <w:rFonts w:ascii="宋体" w:eastAsia="宋体"/>
          <w:lang w:eastAsia="zh-CN"/>
        </w:rPr>
      </w:pPr>
      <w:r>
        <w:rPr>
          <w:rFonts w:ascii="宋体" w:eastAsia="宋体" w:hint="eastAsia"/>
        </w:rPr>
        <w:t>请告知参与本次活动的专业科系的总教师人数，各年级的学生人数，以及自愿参</w:t>
      </w:r>
      <w:proofErr w:type="spellStart"/>
      <w:r>
        <w:rPr>
          <w:rFonts w:ascii="宋体" w:eastAsia="宋体" w:hint="eastAsia"/>
        </w:rPr>
        <w:t>加XLP</w:t>
      </w:r>
      <w:proofErr w:type="spellEnd"/>
      <w:r>
        <w:rPr>
          <w:rFonts w:ascii="宋体" w:eastAsia="宋体" w:hint="eastAsia"/>
          <w:lang w:eastAsia="zh-CN"/>
        </w:rPr>
        <w:t>的师生人数。</w:t>
      </w:r>
      <w:r w:rsidR="00161649">
        <w:rPr>
          <w:rFonts w:ascii="宋体" w:eastAsia="宋体" w:hint="eastAsia"/>
          <w:lang w:eastAsia="zh-CN"/>
        </w:rPr>
        <w:t>如有其他科系愿意参加，请列入此表单。</w:t>
      </w:r>
    </w:p>
    <w:tbl>
      <w:tblPr>
        <w:tblStyle w:val="FinancialTable"/>
        <w:tblW w:w="0" w:type="auto"/>
        <w:tblLook w:val="04E0" w:firstRow="1" w:lastRow="1" w:firstColumn="1" w:lastColumn="0" w:noHBand="0" w:noVBand="1"/>
      </w:tblPr>
      <w:tblGrid>
        <w:gridCol w:w="4878"/>
        <w:gridCol w:w="1806"/>
        <w:gridCol w:w="1806"/>
        <w:gridCol w:w="1806"/>
      </w:tblGrid>
      <w:tr w:rsidR="009B1F7C" w14:paraId="7AD4436E"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9991BD185A034145A52EC576D0BF7258"/>
            </w:placeholder>
            <w:text/>
          </w:sdtPr>
          <w:sdtEndPr/>
          <w:sdtContent>
            <w:tc>
              <w:tcPr>
                <w:tcW w:w="4878" w:type="dxa"/>
                <w:vAlign w:val="center"/>
              </w:tcPr>
              <w:p w14:paraId="2C1C4366" w14:textId="2F149FA6" w:rsidR="009B1F7C" w:rsidRDefault="00EF2BCA" w:rsidP="00EF2BCA">
                <w:pPr>
                  <w:pStyle w:val="TableHeading-Left"/>
                </w:pPr>
                <w:r>
                  <w:rPr>
                    <w:rFonts w:ascii="宋体" w:eastAsia="宋体" w:hAnsi="宋体" w:cs="宋体" w:hint="eastAsia"/>
                    <w:lang w:eastAsia="zh-CN"/>
                  </w:rPr>
                  <w:t>专业</w:t>
                </w:r>
                <w:r>
                  <w:rPr>
                    <w:rFonts w:hint="eastAsia"/>
                    <w:lang w:eastAsia="zh-CN"/>
                  </w:rPr>
                  <w:t>名称</w:t>
                </w:r>
              </w:p>
            </w:tc>
          </w:sdtContent>
        </w:sdt>
        <w:sdt>
          <w:sdtPr>
            <w:id w:val="6002731"/>
            <w:placeholder>
              <w:docPart w:val="13135508DFF4404DBBC5996CC81B8F89"/>
            </w:placeholder>
            <w:text/>
          </w:sdtPr>
          <w:sdtEndPr/>
          <w:sdtContent>
            <w:tc>
              <w:tcPr>
                <w:tcW w:w="1806" w:type="dxa"/>
                <w:vAlign w:val="center"/>
              </w:tcPr>
              <w:p w14:paraId="53527360" w14:textId="42A95485" w:rsidR="009B1F7C" w:rsidRDefault="00D27FE7" w:rsidP="00D27FE7">
                <w:pPr>
                  <w:pStyle w:val="TableHeading-Center"/>
                </w:pPr>
                <w:r>
                  <w:rPr>
                    <w:rFonts w:hint="eastAsia"/>
                    <w:lang w:eastAsia="zh-CN"/>
                  </w:rPr>
                  <w:t>教</w:t>
                </w:r>
                <w:r>
                  <w:rPr>
                    <w:rFonts w:ascii="宋体" w:eastAsia="宋体" w:hAnsi="宋体" w:cs="宋体" w:hint="eastAsia"/>
                    <w:lang w:eastAsia="zh-CN"/>
                  </w:rPr>
                  <w:t>师</w:t>
                </w:r>
                <w:r>
                  <w:rPr>
                    <w:rFonts w:hint="eastAsia"/>
                    <w:lang w:eastAsia="zh-CN"/>
                  </w:rPr>
                  <w:t>人数</w:t>
                </w:r>
              </w:p>
            </w:tc>
          </w:sdtContent>
        </w:sdt>
        <w:sdt>
          <w:sdtPr>
            <w:id w:val="6002748"/>
            <w:placeholder>
              <w:docPart w:val="CA96906C876E0748999015B9BE2FC430"/>
            </w:placeholder>
            <w:text/>
          </w:sdtPr>
          <w:sdtEndPr/>
          <w:sdtContent>
            <w:tc>
              <w:tcPr>
                <w:tcW w:w="1806" w:type="dxa"/>
                <w:vAlign w:val="center"/>
              </w:tcPr>
              <w:p w14:paraId="1D21031E" w14:textId="6BFD5074" w:rsidR="009B1F7C" w:rsidRDefault="00D27FE7" w:rsidP="00D27FE7">
                <w:pPr>
                  <w:pStyle w:val="TableHeading-Center"/>
                </w:pPr>
                <w:r>
                  <w:rPr>
                    <w:rFonts w:hint="eastAsia"/>
                    <w:lang w:eastAsia="zh-CN"/>
                  </w:rPr>
                  <w:t>学生</w:t>
                </w:r>
                <w:r>
                  <w:rPr>
                    <w:rFonts w:ascii="宋体" w:eastAsia="宋体" w:hAnsi="宋体" w:cs="宋体" w:hint="eastAsia"/>
                    <w:lang w:eastAsia="zh-CN"/>
                  </w:rPr>
                  <w:t>总</w:t>
                </w:r>
                <w:r>
                  <w:rPr>
                    <w:rFonts w:hint="eastAsia"/>
                    <w:lang w:eastAsia="zh-CN"/>
                  </w:rPr>
                  <w:t>人数</w:t>
                </w:r>
              </w:p>
            </w:tc>
          </w:sdtContent>
        </w:sdt>
        <w:sdt>
          <w:sdtPr>
            <w:id w:val="6002750"/>
            <w:placeholder>
              <w:docPart w:val="454776027D03BE429246531BF7EBFDF4"/>
            </w:placeholder>
            <w:text/>
          </w:sdtPr>
          <w:sdtEndPr/>
          <w:sdtContent>
            <w:tc>
              <w:tcPr>
                <w:tcW w:w="1806" w:type="dxa"/>
                <w:vAlign w:val="center"/>
              </w:tcPr>
              <w:p w14:paraId="16815631" w14:textId="3F3C7F53" w:rsidR="009B1F7C" w:rsidRDefault="009E6621" w:rsidP="00D27FE7">
                <w:pPr>
                  <w:pStyle w:val="TableHeading-Center"/>
                </w:pPr>
                <w:r>
                  <w:rPr>
                    <w:rFonts w:ascii="宋体" w:eastAsia="宋体" w:hAnsi="宋体" w:cs="宋体" w:hint="eastAsia"/>
                    <w:lang w:eastAsia="zh-CN"/>
                  </w:rPr>
                  <w:t>师</w:t>
                </w:r>
                <w:r>
                  <w:rPr>
                    <w:rFonts w:hint="eastAsia"/>
                    <w:lang w:eastAsia="zh-CN"/>
                  </w:rPr>
                  <w:t>生</w:t>
                </w:r>
                <w:r w:rsidR="00D27FE7">
                  <w:rPr>
                    <w:rFonts w:hint="eastAsia"/>
                    <w:lang w:eastAsia="zh-CN"/>
                  </w:rPr>
                  <w:t>参与</w:t>
                </w:r>
                <w:r w:rsidR="00D27FE7">
                  <w:rPr>
                    <w:rFonts w:hint="eastAsia"/>
                    <w:lang w:eastAsia="zh-CN"/>
                  </w:rPr>
                  <w:t>XLP</w:t>
                </w:r>
                <w:r w:rsidR="00D27FE7">
                  <w:rPr>
                    <w:rFonts w:hint="eastAsia"/>
                    <w:lang w:eastAsia="zh-CN"/>
                  </w:rPr>
                  <w:t>人数</w:t>
                </w:r>
              </w:p>
            </w:tc>
          </w:sdtContent>
        </w:sdt>
      </w:tr>
      <w:tr w:rsidR="009B1F7C" w14:paraId="3FD34CC6" w14:textId="77777777">
        <w:sdt>
          <w:sdtPr>
            <w:id w:val="6002755"/>
            <w:placeholder>
              <w:docPart w:val="C035E40401D203499D0272D41B07A63A"/>
            </w:placeholder>
            <w:text/>
          </w:sdtPr>
          <w:sdtEndPr/>
          <w:sdtContent>
            <w:tc>
              <w:tcPr>
                <w:tcW w:w="4878" w:type="dxa"/>
                <w:vAlign w:val="center"/>
              </w:tcPr>
              <w:p w14:paraId="3C2BC48E" w14:textId="3C3D2B12" w:rsidR="009B1F7C" w:rsidRDefault="00405BA7" w:rsidP="00F72800">
                <w:pPr>
                  <w:pStyle w:val="TableText-Left"/>
                </w:pPr>
                <w:r>
                  <w:rPr>
                    <w:rFonts w:hint="eastAsia"/>
                    <w:lang w:eastAsia="zh-CN"/>
                  </w:rPr>
                  <w:t>数控技</w:t>
                </w:r>
                <w:r>
                  <w:rPr>
                    <w:rFonts w:ascii="宋体" w:eastAsia="宋体" w:hAnsi="宋体" w:cs="宋体" w:hint="eastAsia"/>
                    <w:lang w:eastAsia="zh-CN"/>
                  </w:rPr>
                  <w:t>术</w:t>
                </w:r>
                <w:r>
                  <w:rPr>
                    <w:rFonts w:hint="eastAsia"/>
                    <w:lang w:eastAsia="zh-CN"/>
                  </w:rPr>
                  <w:t xml:space="preserve"> </w:t>
                </w:r>
              </w:p>
            </w:tc>
          </w:sdtContent>
        </w:sdt>
        <w:tc>
          <w:tcPr>
            <w:tcW w:w="1806" w:type="dxa"/>
            <w:vAlign w:val="center"/>
          </w:tcPr>
          <w:p w14:paraId="76203D25" w14:textId="5AE8754A" w:rsidR="009B1F7C" w:rsidRDefault="008E7A0F">
            <w:pPr>
              <w:pStyle w:val="TableText-Decimal"/>
              <w:rPr>
                <w:lang w:eastAsia="zh-CN"/>
              </w:rPr>
            </w:pPr>
            <w:r>
              <w:rPr>
                <w:rFonts w:hint="eastAsia"/>
                <w:lang w:eastAsia="zh-CN"/>
              </w:rPr>
              <w:t>［</w:t>
            </w:r>
            <w:r>
              <w:rPr>
                <w:rFonts w:hint="eastAsia"/>
                <w:lang w:eastAsia="zh-CN"/>
              </w:rPr>
              <w:t>T</w:t>
            </w:r>
            <w:r>
              <w:rPr>
                <w:rFonts w:hint="eastAsia"/>
                <w:lang w:eastAsia="zh-CN"/>
              </w:rPr>
              <w:t>］</w:t>
            </w:r>
          </w:p>
        </w:tc>
        <w:tc>
          <w:tcPr>
            <w:tcW w:w="1806" w:type="dxa"/>
            <w:vAlign w:val="center"/>
          </w:tcPr>
          <w:p w14:paraId="4DD6B22C" w14:textId="5C2F8778" w:rsidR="009B1F7C" w:rsidRDefault="008E7A0F" w:rsidP="00DE742E">
            <w:pPr>
              <w:pStyle w:val="TableText-Decimal"/>
            </w:pPr>
            <w:r>
              <w:rPr>
                <w:rFonts w:hint="eastAsia"/>
                <w:lang w:eastAsia="zh-CN"/>
              </w:rPr>
              <w:t>［</w:t>
            </w:r>
            <w:r w:rsidR="00DE742E">
              <w:rPr>
                <w:rFonts w:hint="eastAsia"/>
                <w:lang w:eastAsia="zh-CN"/>
              </w:rPr>
              <w:t>各年</w:t>
            </w:r>
            <w:r w:rsidR="00DE742E">
              <w:rPr>
                <w:rFonts w:ascii="宋体" w:eastAsia="宋体" w:hAnsi="宋体" w:cs="宋体" w:hint="eastAsia"/>
                <w:lang w:eastAsia="zh-CN"/>
              </w:rPr>
              <w:t>级</w:t>
            </w:r>
            <w:r w:rsidR="00DE742E">
              <w:rPr>
                <w:rFonts w:hint="eastAsia"/>
                <w:lang w:eastAsia="zh-CN"/>
              </w:rPr>
              <w:t>人数］</w:t>
            </w:r>
            <w:r w:rsidR="00DE742E">
              <w:t xml:space="preserve"> </w:t>
            </w:r>
          </w:p>
        </w:tc>
        <w:tc>
          <w:tcPr>
            <w:tcW w:w="1806" w:type="dxa"/>
            <w:vAlign w:val="center"/>
          </w:tcPr>
          <w:p w14:paraId="407E1408" w14:textId="0C2DBD25" w:rsidR="009B1F7C" w:rsidRDefault="009E6621">
            <w:pPr>
              <w:pStyle w:val="TableText-Decimal"/>
              <w:rPr>
                <w:lang w:eastAsia="zh-CN"/>
              </w:rPr>
            </w:pPr>
            <w:r>
              <w:rPr>
                <w:rFonts w:hint="eastAsia"/>
                <w:lang w:eastAsia="zh-CN"/>
              </w:rPr>
              <w:t>［学生，教</w:t>
            </w:r>
            <w:r>
              <w:rPr>
                <w:rFonts w:ascii="宋体" w:eastAsia="宋体" w:hAnsi="宋体" w:cs="宋体" w:hint="eastAsia"/>
                <w:lang w:eastAsia="zh-CN"/>
              </w:rPr>
              <w:t>师</w:t>
            </w:r>
            <w:r>
              <w:rPr>
                <w:rFonts w:hint="eastAsia"/>
                <w:lang w:eastAsia="zh-CN"/>
              </w:rPr>
              <w:t>］</w:t>
            </w:r>
          </w:p>
        </w:tc>
      </w:tr>
      <w:tr w:rsidR="009B1F7C" w14:paraId="06F01FF1"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99DBE6DD81E9214596BD9301C339FB61"/>
            </w:placeholder>
            <w:text/>
          </w:sdtPr>
          <w:sdtEndPr/>
          <w:sdtContent>
            <w:tc>
              <w:tcPr>
                <w:tcW w:w="4878" w:type="dxa"/>
                <w:vAlign w:val="center"/>
              </w:tcPr>
              <w:p w14:paraId="283527EA" w14:textId="641940EE" w:rsidR="009B1F7C" w:rsidRDefault="00F72800" w:rsidP="00F72800">
                <w:pPr>
                  <w:pStyle w:val="TableText-Left"/>
                </w:pPr>
                <w:r>
                  <w:rPr>
                    <w:rFonts w:ascii="宋体" w:eastAsia="宋体" w:hAnsi="宋体" w:cs="宋体" w:hint="eastAsia"/>
                    <w:lang w:eastAsia="zh-CN"/>
                  </w:rPr>
                  <w:t>电气自动化</w:t>
                </w:r>
              </w:p>
            </w:tc>
          </w:sdtContent>
        </w:sdt>
        <w:tc>
          <w:tcPr>
            <w:tcW w:w="1806" w:type="dxa"/>
            <w:vAlign w:val="center"/>
          </w:tcPr>
          <w:p w14:paraId="1A4909A3" w14:textId="519D513C" w:rsidR="009B1F7C" w:rsidRDefault="009B1F7C">
            <w:pPr>
              <w:pStyle w:val="TableText-Decimal"/>
              <w:rPr>
                <w:lang w:eastAsia="zh-CN"/>
              </w:rPr>
            </w:pPr>
          </w:p>
        </w:tc>
        <w:tc>
          <w:tcPr>
            <w:tcW w:w="1806" w:type="dxa"/>
            <w:vAlign w:val="center"/>
          </w:tcPr>
          <w:p w14:paraId="7F036C95" w14:textId="22E874B9" w:rsidR="009B1F7C" w:rsidRDefault="009B1F7C" w:rsidP="00DE742E">
            <w:pPr>
              <w:pStyle w:val="TableText-Decimal"/>
              <w:rPr>
                <w:lang w:eastAsia="zh-CN"/>
              </w:rPr>
            </w:pPr>
          </w:p>
        </w:tc>
        <w:tc>
          <w:tcPr>
            <w:tcW w:w="1806" w:type="dxa"/>
            <w:vAlign w:val="center"/>
          </w:tcPr>
          <w:p w14:paraId="41697D13" w14:textId="39276D8D" w:rsidR="009B1F7C" w:rsidRDefault="009B1F7C">
            <w:pPr>
              <w:pStyle w:val="TableText-Decimal"/>
            </w:pPr>
          </w:p>
        </w:tc>
      </w:tr>
      <w:tr w:rsidR="009B1F7C" w14:paraId="0D87CEAB" w14:textId="77777777">
        <w:sdt>
          <w:sdtPr>
            <w:id w:val="3192534"/>
            <w:placeholder>
              <w:docPart w:val="E504EC38C35AC046AC376FD6095420F9"/>
            </w:placeholder>
            <w:text/>
          </w:sdtPr>
          <w:sdtEndPr/>
          <w:sdtContent>
            <w:tc>
              <w:tcPr>
                <w:tcW w:w="4878" w:type="dxa"/>
                <w:vAlign w:val="center"/>
              </w:tcPr>
              <w:p w14:paraId="45061274" w14:textId="4AE4969D" w:rsidR="009B1F7C" w:rsidRDefault="00F72800" w:rsidP="00F72800">
                <w:pPr>
                  <w:pStyle w:val="TableText-Left"/>
                </w:pPr>
                <w:r>
                  <w:rPr>
                    <w:rFonts w:hint="eastAsia"/>
                    <w:lang w:eastAsia="zh-CN"/>
                  </w:rPr>
                  <w:t>机</w:t>
                </w:r>
                <w:r>
                  <w:rPr>
                    <w:rFonts w:ascii="宋体" w:eastAsia="宋体" w:hAnsi="宋体" w:cs="宋体" w:hint="eastAsia"/>
                    <w:lang w:eastAsia="zh-CN"/>
                  </w:rPr>
                  <w:t>电</w:t>
                </w:r>
                <w:r>
                  <w:rPr>
                    <w:rFonts w:hint="eastAsia"/>
                    <w:lang w:eastAsia="zh-CN"/>
                  </w:rPr>
                  <w:t>一体化</w:t>
                </w:r>
              </w:p>
            </w:tc>
          </w:sdtContent>
        </w:sdt>
        <w:tc>
          <w:tcPr>
            <w:tcW w:w="1806" w:type="dxa"/>
            <w:vAlign w:val="center"/>
          </w:tcPr>
          <w:p w14:paraId="14FEC4EF" w14:textId="574D3E86" w:rsidR="009B1F7C" w:rsidRDefault="009B1F7C">
            <w:pPr>
              <w:pStyle w:val="TableText-Decimal"/>
              <w:rPr>
                <w:lang w:eastAsia="zh-CN"/>
              </w:rPr>
            </w:pPr>
          </w:p>
        </w:tc>
        <w:tc>
          <w:tcPr>
            <w:tcW w:w="1806" w:type="dxa"/>
            <w:vAlign w:val="center"/>
          </w:tcPr>
          <w:p w14:paraId="0CD5C1AB" w14:textId="0B7D7D0F" w:rsidR="009B1F7C" w:rsidRDefault="009B1F7C">
            <w:pPr>
              <w:pStyle w:val="TableText-Decimal"/>
              <w:rPr>
                <w:lang w:eastAsia="zh-CN"/>
              </w:rPr>
            </w:pPr>
          </w:p>
        </w:tc>
        <w:tc>
          <w:tcPr>
            <w:tcW w:w="1806" w:type="dxa"/>
            <w:vAlign w:val="center"/>
          </w:tcPr>
          <w:p w14:paraId="7F73837A" w14:textId="4F0BA783" w:rsidR="009B1F7C" w:rsidRDefault="009B1F7C">
            <w:pPr>
              <w:pStyle w:val="TableText-Decimal"/>
              <w:rPr>
                <w:lang w:eastAsia="zh-CN"/>
              </w:rPr>
            </w:pPr>
          </w:p>
        </w:tc>
      </w:tr>
      <w:tr w:rsidR="009B1F7C" w14:paraId="0AC12CDA"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BE38AB9533A6534290E9D1B7687F73C1"/>
            </w:placeholder>
            <w:text/>
          </w:sdtPr>
          <w:sdtEndPr/>
          <w:sdtContent>
            <w:tc>
              <w:tcPr>
                <w:tcW w:w="4878" w:type="dxa"/>
                <w:vAlign w:val="center"/>
              </w:tcPr>
              <w:p w14:paraId="2E10269A" w14:textId="0335021D" w:rsidR="009B1F7C" w:rsidRDefault="00F72800" w:rsidP="00F72800">
                <w:pPr>
                  <w:pStyle w:val="TableText-Left"/>
                </w:pPr>
                <w:r>
                  <w:rPr>
                    <w:rFonts w:ascii="宋体" w:eastAsia="宋体" w:hAnsi="宋体" w:cs="宋体" w:hint="eastAsia"/>
                    <w:lang w:eastAsia="zh-CN"/>
                  </w:rPr>
                  <w:t>电</w:t>
                </w:r>
                <w:r>
                  <w:rPr>
                    <w:rFonts w:hint="eastAsia"/>
                    <w:lang w:eastAsia="zh-CN"/>
                  </w:rPr>
                  <w:t>力系</w:t>
                </w:r>
                <w:r>
                  <w:rPr>
                    <w:rFonts w:ascii="宋体" w:eastAsia="宋体" w:hAnsi="宋体" w:cs="宋体" w:hint="eastAsia"/>
                    <w:lang w:eastAsia="zh-CN"/>
                  </w:rPr>
                  <w:t>统</w:t>
                </w:r>
                <w:r>
                  <w:rPr>
                    <w:rFonts w:hint="eastAsia"/>
                    <w:lang w:eastAsia="zh-CN"/>
                  </w:rPr>
                  <w:t>自</w:t>
                </w:r>
                <w:r>
                  <w:rPr>
                    <w:rFonts w:ascii="宋体" w:eastAsia="宋体" w:hAnsi="宋体" w:cs="宋体" w:hint="eastAsia"/>
                    <w:lang w:eastAsia="zh-CN"/>
                  </w:rPr>
                  <w:t>动</w:t>
                </w:r>
                <w:r>
                  <w:rPr>
                    <w:rFonts w:hint="eastAsia"/>
                    <w:lang w:eastAsia="zh-CN"/>
                  </w:rPr>
                  <w:t>化</w:t>
                </w:r>
              </w:p>
            </w:tc>
          </w:sdtContent>
        </w:sdt>
        <w:tc>
          <w:tcPr>
            <w:tcW w:w="1806" w:type="dxa"/>
            <w:vAlign w:val="center"/>
          </w:tcPr>
          <w:p w14:paraId="3CA5A96D" w14:textId="319CB889" w:rsidR="009B1F7C" w:rsidRDefault="009B1F7C">
            <w:pPr>
              <w:pStyle w:val="TableText-Decimal"/>
              <w:rPr>
                <w:lang w:eastAsia="zh-CN"/>
              </w:rPr>
            </w:pPr>
          </w:p>
        </w:tc>
        <w:tc>
          <w:tcPr>
            <w:tcW w:w="1806" w:type="dxa"/>
            <w:vAlign w:val="center"/>
          </w:tcPr>
          <w:p w14:paraId="3A619F60" w14:textId="16547985" w:rsidR="009B1F7C" w:rsidRDefault="009B1F7C">
            <w:pPr>
              <w:pStyle w:val="TableText-Decimal"/>
              <w:rPr>
                <w:lang w:eastAsia="zh-CN"/>
              </w:rPr>
            </w:pPr>
          </w:p>
        </w:tc>
        <w:tc>
          <w:tcPr>
            <w:tcW w:w="1806" w:type="dxa"/>
            <w:vAlign w:val="center"/>
          </w:tcPr>
          <w:p w14:paraId="4E2C0B7A" w14:textId="4277454B" w:rsidR="009B1F7C" w:rsidRDefault="009B1F7C">
            <w:pPr>
              <w:pStyle w:val="TableText-Decimal"/>
              <w:rPr>
                <w:lang w:eastAsia="zh-CN"/>
              </w:rPr>
            </w:pPr>
          </w:p>
        </w:tc>
      </w:tr>
      <w:tr w:rsidR="009B1F7C" w14:paraId="37B0895E" w14:textId="77777777">
        <w:sdt>
          <w:sdtPr>
            <w:id w:val="3192538"/>
            <w:placeholder>
              <w:docPart w:val="9B880B1D364898418E3885C003AFA3FB"/>
            </w:placeholder>
            <w:text/>
          </w:sdtPr>
          <w:sdtEndPr/>
          <w:sdtContent>
            <w:tc>
              <w:tcPr>
                <w:tcW w:w="4878" w:type="dxa"/>
                <w:vAlign w:val="center"/>
              </w:tcPr>
              <w:p w14:paraId="2FE25F65" w14:textId="220ECEA2" w:rsidR="009B1F7C" w:rsidRDefault="00F72800" w:rsidP="00F72800">
                <w:pPr>
                  <w:pStyle w:val="TableText-Left"/>
                </w:pPr>
                <w:r>
                  <w:rPr>
                    <w:rFonts w:hint="eastAsia"/>
                    <w:lang w:eastAsia="zh-CN"/>
                  </w:rPr>
                  <w:t>会</w:t>
                </w:r>
                <w:r>
                  <w:rPr>
                    <w:rFonts w:ascii="宋体" w:eastAsia="宋体" w:hAnsi="宋体" w:cs="宋体" w:hint="eastAsia"/>
                    <w:lang w:eastAsia="zh-CN"/>
                  </w:rPr>
                  <w:t>计电</w:t>
                </w:r>
                <w:r>
                  <w:rPr>
                    <w:rFonts w:hint="eastAsia"/>
                    <w:lang w:eastAsia="zh-CN"/>
                  </w:rPr>
                  <w:t>算化</w:t>
                </w:r>
              </w:p>
            </w:tc>
          </w:sdtContent>
        </w:sdt>
        <w:tc>
          <w:tcPr>
            <w:tcW w:w="1806" w:type="dxa"/>
            <w:vAlign w:val="center"/>
          </w:tcPr>
          <w:p w14:paraId="1A726203" w14:textId="59F3AE53" w:rsidR="009B1F7C" w:rsidRDefault="009B1F7C">
            <w:pPr>
              <w:pStyle w:val="TableText-Decimal"/>
              <w:rPr>
                <w:lang w:eastAsia="zh-CN"/>
              </w:rPr>
            </w:pPr>
          </w:p>
        </w:tc>
        <w:tc>
          <w:tcPr>
            <w:tcW w:w="1806" w:type="dxa"/>
            <w:vAlign w:val="center"/>
          </w:tcPr>
          <w:p w14:paraId="3126C909" w14:textId="7E4570DE" w:rsidR="009B1F7C" w:rsidRDefault="009B1F7C">
            <w:pPr>
              <w:pStyle w:val="TableText-Decimal"/>
              <w:rPr>
                <w:lang w:eastAsia="zh-CN"/>
              </w:rPr>
            </w:pPr>
          </w:p>
        </w:tc>
        <w:tc>
          <w:tcPr>
            <w:tcW w:w="1806" w:type="dxa"/>
            <w:vAlign w:val="center"/>
          </w:tcPr>
          <w:p w14:paraId="37FB1DBC" w14:textId="3CEDBB64" w:rsidR="009B1F7C" w:rsidRDefault="009B1F7C">
            <w:pPr>
              <w:pStyle w:val="TableText-Decimal"/>
              <w:rPr>
                <w:lang w:eastAsia="zh-CN"/>
              </w:rPr>
            </w:pPr>
          </w:p>
        </w:tc>
      </w:tr>
      <w:tr w:rsidR="009B1F7C" w14:paraId="7AF60CC2" w14:textId="77777777">
        <w:trPr>
          <w:cnfStyle w:val="000000010000" w:firstRow="0" w:lastRow="0" w:firstColumn="0" w:lastColumn="0" w:oddVBand="0" w:evenVBand="0" w:oddHBand="0" w:evenHBand="1" w:firstRowFirstColumn="0" w:firstRowLastColumn="0" w:lastRowFirstColumn="0" w:lastRowLastColumn="0"/>
        </w:trPr>
        <w:tc>
          <w:tcPr>
            <w:tcW w:w="4878" w:type="dxa"/>
            <w:vAlign w:val="center"/>
          </w:tcPr>
          <w:p w14:paraId="0A92AD59" w14:textId="62BAC024" w:rsidR="009B1F7C" w:rsidRDefault="009B1F7C">
            <w:pPr>
              <w:pStyle w:val="TableText-Left"/>
            </w:pPr>
          </w:p>
        </w:tc>
        <w:tc>
          <w:tcPr>
            <w:tcW w:w="1806" w:type="dxa"/>
            <w:vAlign w:val="center"/>
          </w:tcPr>
          <w:p w14:paraId="3810ECC6" w14:textId="4832DFA6" w:rsidR="009B1F7C" w:rsidRDefault="009B1F7C">
            <w:pPr>
              <w:pStyle w:val="TableText-Decimal"/>
            </w:pPr>
          </w:p>
        </w:tc>
        <w:tc>
          <w:tcPr>
            <w:tcW w:w="1806" w:type="dxa"/>
            <w:vAlign w:val="center"/>
          </w:tcPr>
          <w:p w14:paraId="7C583FAB" w14:textId="37BF7D33" w:rsidR="009B1F7C" w:rsidRDefault="009B1F7C">
            <w:pPr>
              <w:pStyle w:val="TableText-Decimal"/>
            </w:pPr>
          </w:p>
        </w:tc>
        <w:tc>
          <w:tcPr>
            <w:tcW w:w="1806" w:type="dxa"/>
            <w:vAlign w:val="center"/>
          </w:tcPr>
          <w:p w14:paraId="608F77DC" w14:textId="68D468A5" w:rsidR="009B1F7C" w:rsidRDefault="009B1F7C">
            <w:pPr>
              <w:pStyle w:val="TableText-Decimal"/>
            </w:pPr>
          </w:p>
        </w:tc>
      </w:tr>
      <w:tr w:rsidR="009B1F7C" w14:paraId="1AA799F1" w14:textId="77777777">
        <w:tc>
          <w:tcPr>
            <w:tcW w:w="4878" w:type="dxa"/>
            <w:vAlign w:val="center"/>
          </w:tcPr>
          <w:p w14:paraId="4C546683" w14:textId="152443AB" w:rsidR="009B1F7C" w:rsidRDefault="009B1F7C">
            <w:pPr>
              <w:pStyle w:val="TableText-Left"/>
            </w:pPr>
          </w:p>
        </w:tc>
        <w:tc>
          <w:tcPr>
            <w:tcW w:w="1806" w:type="dxa"/>
            <w:vAlign w:val="center"/>
          </w:tcPr>
          <w:p w14:paraId="5CED8921" w14:textId="4D035D6F" w:rsidR="009B1F7C" w:rsidRDefault="009B1F7C">
            <w:pPr>
              <w:pStyle w:val="TableText-Decimal"/>
            </w:pPr>
          </w:p>
        </w:tc>
        <w:tc>
          <w:tcPr>
            <w:tcW w:w="1806" w:type="dxa"/>
            <w:vAlign w:val="center"/>
          </w:tcPr>
          <w:p w14:paraId="1FB29327" w14:textId="4AB2EB8D" w:rsidR="009B1F7C" w:rsidRDefault="009B1F7C">
            <w:pPr>
              <w:pStyle w:val="TableText-Decimal"/>
            </w:pPr>
          </w:p>
        </w:tc>
        <w:tc>
          <w:tcPr>
            <w:tcW w:w="1806" w:type="dxa"/>
            <w:vAlign w:val="center"/>
          </w:tcPr>
          <w:p w14:paraId="20C402AE" w14:textId="316A00F1" w:rsidR="009B1F7C" w:rsidRDefault="009B1F7C">
            <w:pPr>
              <w:pStyle w:val="TableText-Decimal"/>
            </w:pPr>
          </w:p>
        </w:tc>
      </w:tr>
      <w:tr w:rsidR="009B1F7C" w14:paraId="032D6B6B" w14:textId="77777777">
        <w:trPr>
          <w:cnfStyle w:val="010000000000" w:firstRow="0" w:lastRow="1" w:firstColumn="0" w:lastColumn="0" w:oddVBand="0" w:evenVBand="0" w:oddHBand="0" w:evenHBand="0" w:firstRowFirstColumn="0" w:firstRowLastColumn="0" w:lastRowFirstColumn="0" w:lastRowLastColumn="0"/>
        </w:trPr>
        <w:tc>
          <w:tcPr>
            <w:tcW w:w="4878" w:type="dxa"/>
            <w:vAlign w:val="center"/>
          </w:tcPr>
          <w:p w14:paraId="2AC96607" w14:textId="6395541A" w:rsidR="009B1F7C" w:rsidRDefault="00546C61">
            <w:pPr>
              <w:pStyle w:val="TableText-Right"/>
              <w:rPr>
                <w:color w:val="FFFFFF" w:themeColor="background1"/>
                <w:lang w:eastAsia="zh-CN"/>
              </w:rPr>
            </w:pPr>
            <w:r>
              <w:rPr>
                <w:rFonts w:ascii="宋体" w:eastAsia="宋体" w:hAnsi="宋体" w:cs="宋体" w:hint="eastAsia"/>
                <w:color w:val="FFFFFF" w:themeColor="background1"/>
                <w:lang w:eastAsia="zh-CN"/>
              </w:rPr>
              <w:t>总计</w:t>
            </w:r>
          </w:p>
        </w:tc>
        <w:tc>
          <w:tcPr>
            <w:tcW w:w="1806" w:type="dxa"/>
            <w:vAlign w:val="center"/>
          </w:tcPr>
          <w:p w14:paraId="0B5BEC38" w14:textId="2A1DCE3F" w:rsidR="009B1F7C" w:rsidRDefault="003346CB">
            <w:pPr>
              <w:pStyle w:val="TableText-Decimal"/>
              <w:rPr>
                <w:color w:val="FFFFFF" w:themeColor="background1"/>
                <w:lang w:eastAsia="zh-CN"/>
              </w:rPr>
            </w:pPr>
            <w:r>
              <w:rPr>
                <w:rFonts w:hint="eastAsia"/>
                <w:color w:val="FFFFFF" w:themeColor="background1"/>
                <w:lang w:eastAsia="zh-CN"/>
              </w:rPr>
              <w:t>W</w:t>
            </w:r>
          </w:p>
        </w:tc>
        <w:tc>
          <w:tcPr>
            <w:tcW w:w="1806" w:type="dxa"/>
            <w:vAlign w:val="center"/>
          </w:tcPr>
          <w:p w14:paraId="6081D35E" w14:textId="586721F7" w:rsidR="009B1F7C" w:rsidRDefault="00DE742E">
            <w:pPr>
              <w:pStyle w:val="TableText-Decimal"/>
              <w:rPr>
                <w:color w:val="FFFFFF" w:themeColor="background1"/>
                <w:lang w:eastAsia="zh-CN"/>
              </w:rPr>
            </w:pPr>
            <w:r>
              <w:rPr>
                <w:rFonts w:hint="eastAsia"/>
                <w:color w:val="FFFFFF" w:themeColor="background1"/>
                <w:lang w:eastAsia="zh-CN"/>
              </w:rPr>
              <w:t>［</w:t>
            </w:r>
            <w:r>
              <w:rPr>
                <w:rFonts w:hint="eastAsia"/>
                <w:color w:val="FFFFFF" w:themeColor="background1"/>
                <w:lang w:eastAsia="zh-CN"/>
              </w:rPr>
              <w:t>X</w:t>
            </w:r>
            <w:r>
              <w:rPr>
                <w:rFonts w:hint="eastAsia"/>
                <w:color w:val="FFFFFF" w:themeColor="background1"/>
                <w:lang w:eastAsia="zh-CN"/>
              </w:rPr>
              <w:t>，</w:t>
            </w:r>
            <w:r>
              <w:rPr>
                <w:rFonts w:hint="eastAsia"/>
                <w:color w:val="FFFFFF" w:themeColor="background1"/>
                <w:lang w:eastAsia="zh-CN"/>
              </w:rPr>
              <w:t xml:space="preserve"> Y</w:t>
            </w:r>
            <w:r>
              <w:rPr>
                <w:rFonts w:hint="eastAsia"/>
                <w:color w:val="FFFFFF" w:themeColor="background1"/>
                <w:lang w:eastAsia="zh-CN"/>
              </w:rPr>
              <w:t>，</w:t>
            </w:r>
            <w:r>
              <w:rPr>
                <w:rFonts w:hint="eastAsia"/>
                <w:color w:val="FFFFFF" w:themeColor="background1"/>
                <w:lang w:eastAsia="zh-CN"/>
              </w:rPr>
              <w:t xml:space="preserve"> Z</w:t>
            </w:r>
            <w:r>
              <w:rPr>
                <w:rFonts w:hint="eastAsia"/>
                <w:color w:val="FFFFFF" w:themeColor="background1"/>
                <w:lang w:eastAsia="zh-CN"/>
              </w:rPr>
              <w:t>］</w:t>
            </w:r>
          </w:p>
        </w:tc>
        <w:tc>
          <w:tcPr>
            <w:tcW w:w="1806" w:type="dxa"/>
            <w:vAlign w:val="center"/>
          </w:tcPr>
          <w:p w14:paraId="6F96B1BC" w14:textId="5EFB85B2" w:rsidR="009B1F7C" w:rsidRDefault="00CD183F">
            <w:pPr>
              <w:pStyle w:val="TableText-Decimal"/>
              <w:rPr>
                <w:color w:val="FFFFFF" w:themeColor="background1"/>
                <w:lang w:eastAsia="zh-CN"/>
              </w:rPr>
            </w:pPr>
            <w:r>
              <w:rPr>
                <w:rFonts w:hint="eastAsia"/>
                <w:color w:val="FFFFFF" w:themeColor="background1"/>
                <w:lang w:eastAsia="zh-CN"/>
              </w:rPr>
              <w:t>S</w:t>
            </w:r>
            <w:r>
              <w:rPr>
                <w:rFonts w:ascii="宋体" w:eastAsia="宋体" w:hAnsi="宋体" w:cs="宋体" w:hint="eastAsia"/>
                <w:color w:val="FFFFFF" w:themeColor="background1"/>
                <w:lang w:eastAsia="zh-CN"/>
              </w:rPr>
              <w:t>，T</w:t>
            </w:r>
          </w:p>
        </w:tc>
      </w:tr>
    </w:tbl>
    <w:p w14:paraId="007E8D90" w14:textId="77777777" w:rsidR="009B1F7C" w:rsidRDefault="009B1F7C">
      <w:pPr>
        <w:rPr>
          <w:lang w:eastAsia="zh-CN"/>
        </w:rPr>
      </w:pPr>
    </w:p>
    <w:p w14:paraId="452721B0" w14:textId="23F7EE08" w:rsidR="007D4EB8" w:rsidRDefault="00060B8F" w:rsidP="00683CD7">
      <w:pPr>
        <w:pStyle w:val="BodyText"/>
        <w:numPr>
          <w:ilvl w:val="0"/>
          <w:numId w:val="11"/>
        </w:numPr>
        <w:spacing w:after="120"/>
        <w:rPr>
          <w:rFonts w:ascii="宋体" w:eastAsia="宋体"/>
          <w:lang w:eastAsia="zh-CN"/>
        </w:rPr>
      </w:pPr>
      <w:r>
        <w:rPr>
          <w:rFonts w:ascii="宋体" w:eastAsia="宋体" w:hint="eastAsia"/>
          <w:lang w:eastAsia="zh-CN"/>
        </w:rPr>
        <w:t>贵校目前是否</w:t>
      </w:r>
      <w:r w:rsidR="00767751">
        <w:rPr>
          <w:rFonts w:ascii="宋体" w:eastAsia="宋体" w:hint="eastAsia"/>
          <w:lang w:eastAsia="zh-CN"/>
        </w:rPr>
        <w:t>已</w:t>
      </w:r>
      <w:r>
        <w:rPr>
          <w:rFonts w:ascii="宋体" w:eastAsia="宋体" w:hint="eastAsia"/>
          <w:lang w:eastAsia="zh-CN"/>
        </w:rPr>
        <w:t>有跨院系的学习活动？除了共同课程，如数学与语文以外，跨院系的互动在那一类的课程或是</w:t>
      </w:r>
      <w:r w:rsidR="0054149E">
        <w:rPr>
          <w:rFonts w:ascii="宋体" w:eastAsia="宋体" w:hint="eastAsia"/>
          <w:lang w:eastAsia="zh-CN"/>
        </w:rPr>
        <w:t>对全校</w:t>
      </w:r>
      <w:r>
        <w:rPr>
          <w:rFonts w:ascii="宋体" w:eastAsia="宋体" w:hint="eastAsia"/>
          <w:lang w:eastAsia="zh-CN"/>
        </w:rPr>
        <w:t>学生</w:t>
      </w:r>
      <w:r w:rsidR="0054149E">
        <w:rPr>
          <w:rFonts w:ascii="宋体" w:eastAsia="宋体" w:hint="eastAsia"/>
          <w:lang w:eastAsia="zh-CN"/>
        </w:rPr>
        <w:t>开放的活动</w:t>
      </w:r>
      <w:r>
        <w:rPr>
          <w:rFonts w:ascii="宋体" w:eastAsia="宋体" w:hint="eastAsia"/>
          <w:lang w:eastAsia="zh-CN"/>
        </w:rPr>
        <w:t>展现？</w:t>
      </w:r>
    </w:p>
    <w:p w14:paraId="7156DACE" w14:textId="46537BFD" w:rsidR="001A34E5" w:rsidRDefault="00860A12" w:rsidP="00683CD7">
      <w:pPr>
        <w:pStyle w:val="BodyText"/>
        <w:numPr>
          <w:ilvl w:val="0"/>
          <w:numId w:val="11"/>
        </w:numPr>
        <w:spacing w:after="120"/>
        <w:rPr>
          <w:rFonts w:ascii="宋体" w:eastAsia="宋体"/>
          <w:lang w:eastAsia="zh-CN"/>
        </w:rPr>
      </w:pPr>
      <w:r>
        <w:rPr>
          <w:rFonts w:ascii="宋体" w:eastAsia="宋体" w:hint="eastAsia"/>
          <w:lang w:eastAsia="zh-CN"/>
        </w:rPr>
        <w:t>贵校是否在学生入学时，或是</w:t>
      </w:r>
      <w:r w:rsidR="00CE1589">
        <w:rPr>
          <w:rFonts w:ascii="宋体" w:eastAsia="宋体" w:hint="eastAsia"/>
          <w:lang w:eastAsia="zh-CN"/>
        </w:rPr>
        <w:t>定期</w:t>
      </w:r>
      <w:r w:rsidR="00D721FF">
        <w:rPr>
          <w:rFonts w:ascii="宋体" w:eastAsia="宋体" w:hint="eastAsia"/>
          <w:lang w:eastAsia="zh-CN"/>
        </w:rPr>
        <w:t>对学生的兴趣与</w:t>
      </w:r>
      <w:r w:rsidR="00CE1589">
        <w:rPr>
          <w:rFonts w:ascii="宋体" w:eastAsia="宋体" w:hint="eastAsia"/>
          <w:lang w:eastAsia="zh-CN"/>
        </w:rPr>
        <w:t>性格</w:t>
      </w:r>
      <w:r w:rsidR="00D721FF">
        <w:rPr>
          <w:rFonts w:ascii="宋体" w:eastAsia="宋体" w:hint="eastAsia"/>
          <w:lang w:eastAsia="zh-CN"/>
        </w:rPr>
        <w:t>做正式的统计与调查？</w:t>
      </w:r>
      <w:r w:rsidR="0082413D">
        <w:rPr>
          <w:rFonts w:ascii="宋体" w:eastAsia="宋体" w:hint="eastAsia"/>
          <w:lang w:eastAsia="zh-CN"/>
        </w:rPr>
        <w:t>如果有类似的信息，是如何采集，如何分析？</w:t>
      </w:r>
      <w:r w:rsidR="006D6804">
        <w:rPr>
          <w:rFonts w:ascii="宋体" w:eastAsia="宋体" w:hint="eastAsia"/>
          <w:lang w:eastAsia="zh-CN"/>
        </w:rPr>
        <w:t>对学生与学生家长，如何反馈此类信息？</w:t>
      </w:r>
    </w:p>
    <w:p w14:paraId="38BB755E" w14:textId="0127BC13" w:rsidR="00C4456A" w:rsidRDefault="00C4456A" w:rsidP="00683CD7">
      <w:pPr>
        <w:pStyle w:val="BodyText"/>
        <w:numPr>
          <w:ilvl w:val="0"/>
          <w:numId w:val="11"/>
        </w:numPr>
        <w:spacing w:after="120"/>
        <w:rPr>
          <w:rFonts w:ascii="宋体" w:eastAsia="宋体"/>
          <w:lang w:eastAsia="zh-CN"/>
        </w:rPr>
      </w:pPr>
      <w:r>
        <w:rPr>
          <w:rFonts w:ascii="宋体" w:eastAsia="宋体" w:hint="eastAsia"/>
          <w:lang w:eastAsia="zh-CN"/>
        </w:rPr>
        <w:t>贵校是否有开放给学生的数字内容储存空间，如校内的网盘，博客服务，或是BBS</w:t>
      </w:r>
      <w:r w:rsidR="00CE1589">
        <w:rPr>
          <w:rFonts w:ascii="宋体" w:eastAsia="宋体" w:hint="eastAsia"/>
          <w:lang w:eastAsia="zh-CN"/>
        </w:rPr>
        <w:t>论坛</w:t>
      </w:r>
      <w:r w:rsidR="00BF205D">
        <w:rPr>
          <w:rFonts w:ascii="宋体" w:eastAsia="宋体" w:hint="eastAsia"/>
          <w:lang w:eastAsia="zh-CN"/>
        </w:rPr>
        <w:t>（电子公告栏）</w:t>
      </w:r>
      <w:r>
        <w:rPr>
          <w:rFonts w:ascii="宋体" w:eastAsia="宋体" w:hint="eastAsia"/>
          <w:lang w:eastAsia="zh-CN"/>
        </w:rPr>
        <w:t>？</w:t>
      </w:r>
    </w:p>
    <w:p w14:paraId="33FFA6C5" w14:textId="0BC8662A" w:rsidR="008F0EAA" w:rsidRPr="008F0EAA" w:rsidRDefault="00B62492" w:rsidP="008F0EAA">
      <w:pPr>
        <w:pStyle w:val="BodyText"/>
        <w:numPr>
          <w:ilvl w:val="0"/>
          <w:numId w:val="11"/>
        </w:numPr>
        <w:spacing w:after="120"/>
        <w:rPr>
          <w:rFonts w:ascii="宋体" w:eastAsia="宋体"/>
          <w:lang w:eastAsia="zh-CN"/>
        </w:rPr>
      </w:pPr>
      <w:r>
        <w:rPr>
          <w:rFonts w:ascii="宋体" w:eastAsia="宋体" w:hint="eastAsia"/>
          <w:lang w:eastAsia="zh-CN"/>
        </w:rPr>
        <w:t>贵校是否有对全校开放</w:t>
      </w:r>
      <w:r w:rsidR="00821BCD">
        <w:rPr>
          <w:rFonts w:ascii="宋体" w:eastAsia="宋体" w:hint="eastAsia"/>
          <w:lang w:eastAsia="zh-CN"/>
        </w:rPr>
        <w:t>的公共交流空间？如咖啡厅</w:t>
      </w:r>
      <w:r w:rsidR="00E8282E">
        <w:rPr>
          <w:rFonts w:ascii="宋体" w:eastAsia="宋体" w:hint="eastAsia"/>
          <w:lang w:eastAsia="zh-CN"/>
        </w:rPr>
        <w:t>，</w:t>
      </w:r>
      <w:r w:rsidR="00E033C5">
        <w:rPr>
          <w:rFonts w:ascii="宋体" w:eastAsia="宋体" w:hint="eastAsia"/>
          <w:lang w:eastAsia="zh-CN"/>
        </w:rPr>
        <w:t>图书馆，</w:t>
      </w:r>
      <w:r w:rsidR="00E8282E">
        <w:rPr>
          <w:rFonts w:ascii="宋体" w:eastAsia="宋体" w:hint="eastAsia"/>
          <w:lang w:eastAsia="zh-CN"/>
        </w:rPr>
        <w:t>学生社团空间等</w:t>
      </w:r>
      <w:r w:rsidR="008D434A">
        <w:rPr>
          <w:rFonts w:ascii="宋体" w:eastAsia="宋体" w:hint="eastAsia"/>
          <w:lang w:eastAsia="zh-CN"/>
        </w:rPr>
        <w:t>。</w:t>
      </w:r>
      <w:r w:rsidR="00A949FD">
        <w:rPr>
          <w:rFonts w:ascii="宋体" w:eastAsia="宋体" w:hint="eastAsia"/>
          <w:lang w:eastAsia="zh-CN"/>
        </w:rPr>
        <w:t>此类</w:t>
      </w:r>
      <w:r w:rsidR="005E0677">
        <w:rPr>
          <w:rFonts w:ascii="宋体" w:eastAsia="宋体" w:hint="eastAsia"/>
          <w:lang w:eastAsia="zh-CN"/>
        </w:rPr>
        <w:t>公共空间的利用率如何？</w:t>
      </w:r>
      <w:r w:rsidR="000F662A">
        <w:rPr>
          <w:rFonts w:ascii="宋体" w:eastAsia="宋体" w:hint="eastAsia"/>
          <w:lang w:eastAsia="zh-CN"/>
        </w:rPr>
        <w:t>是经常人满为患，还是门可罗雀？</w:t>
      </w:r>
    </w:p>
    <w:p w14:paraId="77E5D115" w14:textId="5723EF48" w:rsidR="00683CD7" w:rsidRDefault="00683CD7" w:rsidP="00683CD7">
      <w:pPr>
        <w:pStyle w:val="BodyText"/>
        <w:numPr>
          <w:ilvl w:val="0"/>
          <w:numId w:val="11"/>
        </w:numPr>
        <w:spacing w:after="120"/>
        <w:rPr>
          <w:rFonts w:ascii="宋体" w:eastAsia="宋体"/>
          <w:lang w:eastAsia="zh-CN"/>
        </w:rPr>
      </w:pPr>
      <w:r>
        <w:rPr>
          <w:rFonts w:ascii="宋体" w:eastAsia="宋体" w:hint="eastAsia"/>
          <w:lang w:eastAsia="zh-CN"/>
        </w:rPr>
        <w:t>贵校是否有学生社团的组织？最受欢迎的学生社团为何？那一类学生自发性</w:t>
      </w:r>
      <w:r w:rsidR="008501EB">
        <w:rPr>
          <w:rFonts w:ascii="宋体" w:eastAsia="宋体" w:hint="eastAsia"/>
          <w:lang w:eastAsia="zh-CN"/>
        </w:rPr>
        <w:t>的</w:t>
      </w:r>
      <w:r>
        <w:rPr>
          <w:rFonts w:ascii="宋体" w:eastAsia="宋体" w:hint="eastAsia"/>
          <w:lang w:eastAsia="zh-CN"/>
        </w:rPr>
        <w:t>活动在校园内最有影响力？</w:t>
      </w:r>
      <w:r w:rsidR="006F21FE">
        <w:rPr>
          <w:rFonts w:ascii="宋体" w:eastAsia="宋体" w:hint="eastAsia"/>
          <w:lang w:eastAsia="zh-CN"/>
        </w:rPr>
        <w:t>学生与教师参与人数大约是多少？该类的活动的举办频率为何？</w:t>
      </w:r>
      <w:r w:rsidR="00915F85">
        <w:rPr>
          <w:rFonts w:ascii="宋体" w:eastAsia="宋体" w:hint="eastAsia"/>
          <w:lang w:eastAsia="zh-CN"/>
        </w:rPr>
        <w:t>学校是否</w:t>
      </w:r>
      <w:r w:rsidR="00D90189">
        <w:rPr>
          <w:rFonts w:ascii="宋体" w:eastAsia="宋体" w:hint="eastAsia"/>
          <w:lang w:eastAsia="zh-CN"/>
        </w:rPr>
        <w:t>对学生社团活动</w:t>
      </w:r>
      <w:r w:rsidR="00915F85">
        <w:rPr>
          <w:rFonts w:ascii="宋体" w:eastAsia="宋体" w:hint="eastAsia"/>
          <w:lang w:eastAsia="zh-CN"/>
        </w:rPr>
        <w:t>提供人力，经费，或是行政上的配合？</w:t>
      </w:r>
      <w:r w:rsidR="00DD7EB3">
        <w:rPr>
          <w:rFonts w:ascii="宋体" w:eastAsia="宋体" w:hint="eastAsia"/>
          <w:lang w:eastAsia="zh-CN"/>
        </w:rPr>
        <w:t>学生社团中最具有项目与活动组织能力的团队或个人为何？</w:t>
      </w:r>
    </w:p>
    <w:p w14:paraId="73115611" w14:textId="4C4C3F7C" w:rsidR="00D758DE" w:rsidRDefault="00D758DE" w:rsidP="00683CD7">
      <w:pPr>
        <w:pStyle w:val="BodyText"/>
        <w:numPr>
          <w:ilvl w:val="0"/>
          <w:numId w:val="11"/>
        </w:numPr>
        <w:spacing w:after="120"/>
        <w:rPr>
          <w:rFonts w:ascii="宋体" w:eastAsia="宋体"/>
          <w:lang w:eastAsia="zh-CN"/>
        </w:rPr>
      </w:pPr>
      <w:r>
        <w:rPr>
          <w:rFonts w:ascii="宋体" w:eastAsia="宋体" w:hint="eastAsia"/>
          <w:lang w:eastAsia="zh-CN"/>
        </w:rPr>
        <w:t>学生目前对与其专业相关的产业动态是否有经常性的沟通管道？学校是否经常邀请相关的产业领军人物到校与师生沟通？</w:t>
      </w:r>
      <w:r w:rsidR="00987289">
        <w:rPr>
          <w:rFonts w:ascii="宋体" w:eastAsia="宋体" w:hint="eastAsia"/>
          <w:lang w:eastAsia="zh-CN"/>
        </w:rPr>
        <w:t>学生是否了解其专业的内容与在校园内其他专业的合作机会？</w:t>
      </w:r>
    </w:p>
    <w:p w14:paraId="707CE920" w14:textId="6D7D19D2" w:rsidR="001A34E5" w:rsidRPr="005202EF" w:rsidRDefault="007D4EB8" w:rsidP="005202EF">
      <w:pPr>
        <w:pStyle w:val="BodyText"/>
        <w:numPr>
          <w:ilvl w:val="0"/>
          <w:numId w:val="11"/>
        </w:numPr>
        <w:spacing w:after="120"/>
        <w:rPr>
          <w:rFonts w:ascii="宋体" w:eastAsia="宋体"/>
          <w:lang w:eastAsia="zh-CN"/>
        </w:rPr>
      </w:pPr>
      <w:r>
        <w:rPr>
          <w:rFonts w:ascii="宋体" w:eastAsia="宋体" w:hint="eastAsia"/>
          <w:lang w:eastAsia="zh-CN"/>
        </w:rPr>
        <w:t>学生在何时开始明确地规划自己的职业生涯？学生是否有定时更新个人履历表的习惯？学校是否有周期性地引导学生审视个人发展进程的课程或是活动。</w:t>
      </w:r>
    </w:p>
    <w:sectPr w:rsidR="001A34E5" w:rsidRPr="005202EF" w:rsidSect="009B1F7C">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05D45" w14:textId="77777777" w:rsidR="00F05369" w:rsidRDefault="00F05369">
      <w:pPr>
        <w:spacing w:line="240" w:lineRule="auto"/>
      </w:pPr>
      <w:r>
        <w:separator/>
      </w:r>
    </w:p>
  </w:endnote>
  <w:endnote w:type="continuationSeparator" w:id="0">
    <w:p w14:paraId="412575BE" w14:textId="77777777" w:rsidR="00F05369" w:rsidRDefault="00F05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8ECE" w14:textId="77777777" w:rsidR="00F05369" w:rsidRDefault="00F05369">
      <w:pPr>
        <w:spacing w:line="240" w:lineRule="auto"/>
      </w:pPr>
      <w:r>
        <w:separator/>
      </w:r>
    </w:p>
  </w:footnote>
  <w:footnote w:type="continuationSeparator" w:id="0">
    <w:p w14:paraId="1CF765D7" w14:textId="77777777" w:rsidR="00F05369" w:rsidRDefault="00F053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F05369" w14:paraId="232A8D72" w14:textId="77777777">
      <w:sdt>
        <w:sdtPr>
          <w:id w:val="6002733"/>
          <w:placeholder>
            <w:docPart w:val="B6AB59A51EA6954B80ADD45C810AD45F"/>
          </w:placeholder>
        </w:sdtPr>
        <w:sdtEndPr/>
        <w:sdtContent>
          <w:tc>
            <w:tcPr>
              <w:tcW w:w="9288" w:type="dxa"/>
            </w:tcPr>
            <w:p w14:paraId="3648BE63" w14:textId="5CC510B2" w:rsidR="00F05369" w:rsidRDefault="00F05369" w:rsidP="00815E74">
              <w:pPr>
                <w:pStyle w:val="Header"/>
              </w:pPr>
            </w:p>
          </w:tc>
        </w:sdtContent>
      </w:sdt>
      <w:tc>
        <w:tcPr>
          <w:tcW w:w="1008" w:type="dxa"/>
        </w:tcPr>
        <w:p w14:paraId="1FBCA59F" w14:textId="77777777" w:rsidR="00F05369" w:rsidRDefault="00F05369">
          <w:pPr>
            <w:pStyle w:val="Header"/>
          </w:pPr>
          <w:r>
            <w:fldChar w:fldCharType="begin"/>
          </w:r>
          <w:r>
            <w:instrText xml:space="preserve"> page </w:instrText>
          </w:r>
          <w:r>
            <w:fldChar w:fldCharType="separate"/>
          </w:r>
          <w:r w:rsidR="00494D67">
            <w:rPr>
              <w:noProof/>
            </w:rPr>
            <w:t>6</w:t>
          </w:r>
          <w:r>
            <w:rPr>
              <w:noProof/>
            </w:rPr>
            <w:fldChar w:fldCharType="end"/>
          </w:r>
        </w:p>
      </w:tc>
    </w:tr>
  </w:tbl>
  <w:p w14:paraId="3281093C" w14:textId="77777777" w:rsidR="00F05369" w:rsidRDefault="00F053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3431BDF"/>
    <w:multiLevelType w:val="hybridMultilevel"/>
    <w:tmpl w:val="72D27A78"/>
    <w:lvl w:ilvl="0" w:tplc="B7F253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111C5"/>
    <w:rsid w:val="00002640"/>
    <w:rsid w:val="000038C7"/>
    <w:rsid w:val="00005663"/>
    <w:rsid w:val="000066E0"/>
    <w:rsid w:val="00007819"/>
    <w:rsid w:val="0001485E"/>
    <w:rsid w:val="00020BFB"/>
    <w:rsid w:val="00021090"/>
    <w:rsid w:val="00032314"/>
    <w:rsid w:val="000346EB"/>
    <w:rsid w:val="00037159"/>
    <w:rsid w:val="00040779"/>
    <w:rsid w:val="000455B3"/>
    <w:rsid w:val="00045C71"/>
    <w:rsid w:val="00047781"/>
    <w:rsid w:val="00060B8F"/>
    <w:rsid w:val="000653B1"/>
    <w:rsid w:val="000726D4"/>
    <w:rsid w:val="000908AA"/>
    <w:rsid w:val="000A52B2"/>
    <w:rsid w:val="000A6214"/>
    <w:rsid w:val="000B1B94"/>
    <w:rsid w:val="000B2C6C"/>
    <w:rsid w:val="000B48CB"/>
    <w:rsid w:val="000F662A"/>
    <w:rsid w:val="000F77E2"/>
    <w:rsid w:val="00101C1B"/>
    <w:rsid w:val="00102117"/>
    <w:rsid w:val="00105FFE"/>
    <w:rsid w:val="001115CC"/>
    <w:rsid w:val="00112685"/>
    <w:rsid w:val="00113F8F"/>
    <w:rsid w:val="00124C69"/>
    <w:rsid w:val="00126849"/>
    <w:rsid w:val="00127502"/>
    <w:rsid w:val="00141EE0"/>
    <w:rsid w:val="00141F37"/>
    <w:rsid w:val="00152837"/>
    <w:rsid w:val="0015420E"/>
    <w:rsid w:val="00154FA3"/>
    <w:rsid w:val="0015646C"/>
    <w:rsid w:val="00160C6C"/>
    <w:rsid w:val="00161649"/>
    <w:rsid w:val="001629DE"/>
    <w:rsid w:val="0016499C"/>
    <w:rsid w:val="0016553A"/>
    <w:rsid w:val="00165611"/>
    <w:rsid w:val="00167738"/>
    <w:rsid w:val="001719D6"/>
    <w:rsid w:val="00175291"/>
    <w:rsid w:val="00177ADC"/>
    <w:rsid w:val="001849D7"/>
    <w:rsid w:val="00186356"/>
    <w:rsid w:val="00187F06"/>
    <w:rsid w:val="001969A7"/>
    <w:rsid w:val="0019747A"/>
    <w:rsid w:val="001A0522"/>
    <w:rsid w:val="001A0D32"/>
    <w:rsid w:val="001A34E5"/>
    <w:rsid w:val="001A5785"/>
    <w:rsid w:val="001A6441"/>
    <w:rsid w:val="001B05D8"/>
    <w:rsid w:val="001B2B95"/>
    <w:rsid w:val="001B680A"/>
    <w:rsid w:val="001B7C2B"/>
    <w:rsid w:val="001C35F7"/>
    <w:rsid w:val="001C5717"/>
    <w:rsid w:val="001D2F61"/>
    <w:rsid w:val="001E5297"/>
    <w:rsid w:val="001E666A"/>
    <w:rsid w:val="001F27ED"/>
    <w:rsid w:val="001F32CF"/>
    <w:rsid w:val="001F6DD6"/>
    <w:rsid w:val="00202960"/>
    <w:rsid w:val="002111C5"/>
    <w:rsid w:val="0021666F"/>
    <w:rsid w:val="0022227B"/>
    <w:rsid w:val="002250B9"/>
    <w:rsid w:val="00225BC8"/>
    <w:rsid w:val="002262BB"/>
    <w:rsid w:val="0023041B"/>
    <w:rsid w:val="00234923"/>
    <w:rsid w:val="002365E7"/>
    <w:rsid w:val="0024105F"/>
    <w:rsid w:val="002553C5"/>
    <w:rsid w:val="00261A8D"/>
    <w:rsid w:val="00261E59"/>
    <w:rsid w:val="00283F4B"/>
    <w:rsid w:val="00286BE9"/>
    <w:rsid w:val="00290652"/>
    <w:rsid w:val="00292092"/>
    <w:rsid w:val="00295FCC"/>
    <w:rsid w:val="002A2354"/>
    <w:rsid w:val="002A2C83"/>
    <w:rsid w:val="002A4AD1"/>
    <w:rsid w:val="002A7F04"/>
    <w:rsid w:val="002B3041"/>
    <w:rsid w:val="002E0AA5"/>
    <w:rsid w:val="002E3851"/>
    <w:rsid w:val="002F0C79"/>
    <w:rsid w:val="002F5366"/>
    <w:rsid w:val="00300C13"/>
    <w:rsid w:val="00303B3E"/>
    <w:rsid w:val="0030514D"/>
    <w:rsid w:val="003210A3"/>
    <w:rsid w:val="00323B26"/>
    <w:rsid w:val="00324A66"/>
    <w:rsid w:val="00325C7D"/>
    <w:rsid w:val="00330537"/>
    <w:rsid w:val="00330DB3"/>
    <w:rsid w:val="003316F9"/>
    <w:rsid w:val="003346CB"/>
    <w:rsid w:val="003411D7"/>
    <w:rsid w:val="003450E5"/>
    <w:rsid w:val="00345D1C"/>
    <w:rsid w:val="003569A5"/>
    <w:rsid w:val="003576BE"/>
    <w:rsid w:val="0037088F"/>
    <w:rsid w:val="00370D21"/>
    <w:rsid w:val="003779AA"/>
    <w:rsid w:val="00381AB8"/>
    <w:rsid w:val="0039406B"/>
    <w:rsid w:val="003A106B"/>
    <w:rsid w:val="003A3DEA"/>
    <w:rsid w:val="003C6342"/>
    <w:rsid w:val="003D42F6"/>
    <w:rsid w:val="003D4C8E"/>
    <w:rsid w:val="003D6171"/>
    <w:rsid w:val="003F4537"/>
    <w:rsid w:val="003F6196"/>
    <w:rsid w:val="003F776A"/>
    <w:rsid w:val="004024B1"/>
    <w:rsid w:val="004035C5"/>
    <w:rsid w:val="00405BA7"/>
    <w:rsid w:val="00407743"/>
    <w:rsid w:val="00410F77"/>
    <w:rsid w:val="00413BA0"/>
    <w:rsid w:val="00414706"/>
    <w:rsid w:val="00436F32"/>
    <w:rsid w:val="004516E0"/>
    <w:rsid w:val="00462A34"/>
    <w:rsid w:val="004709E3"/>
    <w:rsid w:val="00472E4F"/>
    <w:rsid w:val="00476445"/>
    <w:rsid w:val="00486B7C"/>
    <w:rsid w:val="00491308"/>
    <w:rsid w:val="00494D67"/>
    <w:rsid w:val="00495A3D"/>
    <w:rsid w:val="00497148"/>
    <w:rsid w:val="004A2AD8"/>
    <w:rsid w:val="004B355A"/>
    <w:rsid w:val="004C299D"/>
    <w:rsid w:val="004D3FB1"/>
    <w:rsid w:val="004D454E"/>
    <w:rsid w:val="004D5BFE"/>
    <w:rsid w:val="004D73EF"/>
    <w:rsid w:val="004E762D"/>
    <w:rsid w:val="005013D1"/>
    <w:rsid w:val="00514FCB"/>
    <w:rsid w:val="005202EF"/>
    <w:rsid w:val="005231A7"/>
    <w:rsid w:val="005315C5"/>
    <w:rsid w:val="00534EAE"/>
    <w:rsid w:val="0054149E"/>
    <w:rsid w:val="0054367E"/>
    <w:rsid w:val="00546BCD"/>
    <w:rsid w:val="00546C61"/>
    <w:rsid w:val="005502F7"/>
    <w:rsid w:val="00562109"/>
    <w:rsid w:val="0057387D"/>
    <w:rsid w:val="00576A85"/>
    <w:rsid w:val="00576E8A"/>
    <w:rsid w:val="005806C7"/>
    <w:rsid w:val="00580862"/>
    <w:rsid w:val="00587C0F"/>
    <w:rsid w:val="00591598"/>
    <w:rsid w:val="005A0B95"/>
    <w:rsid w:val="005B7EEC"/>
    <w:rsid w:val="005D08C8"/>
    <w:rsid w:val="005D1392"/>
    <w:rsid w:val="005D793F"/>
    <w:rsid w:val="005E0677"/>
    <w:rsid w:val="005F016E"/>
    <w:rsid w:val="005F2E9D"/>
    <w:rsid w:val="005F7510"/>
    <w:rsid w:val="00600F45"/>
    <w:rsid w:val="00603D55"/>
    <w:rsid w:val="0060438E"/>
    <w:rsid w:val="00610D16"/>
    <w:rsid w:val="00612882"/>
    <w:rsid w:val="00623B1D"/>
    <w:rsid w:val="006243E6"/>
    <w:rsid w:val="00630885"/>
    <w:rsid w:val="00650D3B"/>
    <w:rsid w:val="00654B2E"/>
    <w:rsid w:val="006552C6"/>
    <w:rsid w:val="00657FD8"/>
    <w:rsid w:val="006608F1"/>
    <w:rsid w:val="00664222"/>
    <w:rsid w:val="006652F2"/>
    <w:rsid w:val="00666161"/>
    <w:rsid w:val="00683CD7"/>
    <w:rsid w:val="006840E9"/>
    <w:rsid w:val="00691A45"/>
    <w:rsid w:val="0069231D"/>
    <w:rsid w:val="00692A14"/>
    <w:rsid w:val="00695EB1"/>
    <w:rsid w:val="00696733"/>
    <w:rsid w:val="006A174B"/>
    <w:rsid w:val="006A53B5"/>
    <w:rsid w:val="006A66D7"/>
    <w:rsid w:val="006C27F6"/>
    <w:rsid w:val="006D0FBB"/>
    <w:rsid w:val="006D62D4"/>
    <w:rsid w:val="006D6804"/>
    <w:rsid w:val="006D7503"/>
    <w:rsid w:val="006E4AAC"/>
    <w:rsid w:val="006E66AE"/>
    <w:rsid w:val="006F0283"/>
    <w:rsid w:val="006F21FE"/>
    <w:rsid w:val="006F62E6"/>
    <w:rsid w:val="007020AD"/>
    <w:rsid w:val="00702B60"/>
    <w:rsid w:val="007046A4"/>
    <w:rsid w:val="007117B0"/>
    <w:rsid w:val="00717964"/>
    <w:rsid w:val="00730881"/>
    <w:rsid w:val="00734CBC"/>
    <w:rsid w:val="0074451A"/>
    <w:rsid w:val="00746E28"/>
    <w:rsid w:val="007547C9"/>
    <w:rsid w:val="007600E4"/>
    <w:rsid w:val="00767751"/>
    <w:rsid w:val="007707FB"/>
    <w:rsid w:val="00770D93"/>
    <w:rsid w:val="00771FBB"/>
    <w:rsid w:val="00772BDF"/>
    <w:rsid w:val="00777767"/>
    <w:rsid w:val="00780483"/>
    <w:rsid w:val="007811B7"/>
    <w:rsid w:val="0078155A"/>
    <w:rsid w:val="00781EE4"/>
    <w:rsid w:val="00791595"/>
    <w:rsid w:val="007A032B"/>
    <w:rsid w:val="007C5DD0"/>
    <w:rsid w:val="007C6916"/>
    <w:rsid w:val="007D217A"/>
    <w:rsid w:val="007D26C0"/>
    <w:rsid w:val="007D4EB8"/>
    <w:rsid w:val="007F1341"/>
    <w:rsid w:val="007F34E1"/>
    <w:rsid w:val="008027DE"/>
    <w:rsid w:val="00803B4C"/>
    <w:rsid w:val="00815E74"/>
    <w:rsid w:val="00821BCD"/>
    <w:rsid w:val="0082413D"/>
    <w:rsid w:val="00826C0F"/>
    <w:rsid w:val="008301CA"/>
    <w:rsid w:val="008316AD"/>
    <w:rsid w:val="00840D55"/>
    <w:rsid w:val="00844EDF"/>
    <w:rsid w:val="008453DC"/>
    <w:rsid w:val="008501EB"/>
    <w:rsid w:val="00860A12"/>
    <w:rsid w:val="00862933"/>
    <w:rsid w:val="00871D00"/>
    <w:rsid w:val="00873C47"/>
    <w:rsid w:val="0087601A"/>
    <w:rsid w:val="00876355"/>
    <w:rsid w:val="00877A42"/>
    <w:rsid w:val="00883DFC"/>
    <w:rsid w:val="008855C3"/>
    <w:rsid w:val="00891888"/>
    <w:rsid w:val="008A080D"/>
    <w:rsid w:val="008A2316"/>
    <w:rsid w:val="008B01FF"/>
    <w:rsid w:val="008B179D"/>
    <w:rsid w:val="008C3BAF"/>
    <w:rsid w:val="008C7B57"/>
    <w:rsid w:val="008D3AF2"/>
    <w:rsid w:val="008D434A"/>
    <w:rsid w:val="008D477B"/>
    <w:rsid w:val="008E1DBC"/>
    <w:rsid w:val="008E7A0F"/>
    <w:rsid w:val="008F0EAA"/>
    <w:rsid w:val="008F37EA"/>
    <w:rsid w:val="009042AE"/>
    <w:rsid w:val="00910B05"/>
    <w:rsid w:val="00915D99"/>
    <w:rsid w:val="00915F85"/>
    <w:rsid w:val="00920C5C"/>
    <w:rsid w:val="00922E5E"/>
    <w:rsid w:val="00923ED0"/>
    <w:rsid w:val="00932959"/>
    <w:rsid w:val="009335AB"/>
    <w:rsid w:val="00940F38"/>
    <w:rsid w:val="009425AA"/>
    <w:rsid w:val="00944951"/>
    <w:rsid w:val="00953E8C"/>
    <w:rsid w:val="009607C4"/>
    <w:rsid w:val="00961E60"/>
    <w:rsid w:val="00962794"/>
    <w:rsid w:val="009769F8"/>
    <w:rsid w:val="00986AA4"/>
    <w:rsid w:val="00987289"/>
    <w:rsid w:val="00992FBB"/>
    <w:rsid w:val="009930E9"/>
    <w:rsid w:val="00994F15"/>
    <w:rsid w:val="00996012"/>
    <w:rsid w:val="009964E2"/>
    <w:rsid w:val="009A4A21"/>
    <w:rsid w:val="009A5FE7"/>
    <w:rsid w:val="009B1866"/>
    <w:rsid w:val="009B1F7C"/>
    <w:rsid w:val="009B2FB8"/>
    <w:rsid w:val="009B32E7"/>
    <w:rsid w:val="009B57B7"/>
    <w:rsid w:val="009C1107"/>
    <w:rsid w:val="009C624A"/>
    <w:rsid w:val="009C6B45"/>
    <w:rsid w:val="009E4378"/>
    <w:rsid w:val="009E6621"/>
    <w:rsid w:val="009F1EB1"/>
    <w:rsid w:val="00A06C64"/>
    <w:rsid w:val="00A146AD"/>
    <w:rsid w:val="00A1654E"/>
    <w:rsid w:val="00A16DD2"/>
    <w:rsid w:val="00A2156A"/>
    <w:rsid w:val="00A27AA1"/>
    <w:rsid w:val="00A27BD0"/>
    <w:rsid w:val="00A320A4"/>
    <w:rsid w:val="00A32526"/>
    <w:rsid w:val="00A36069"/>
    <w:rsid w:val="00A36B6F"/>
    <w:rsid w:val="00A434DB"/>
    <w:rsid w:val="00A448ED"/>
    <w:rsid w:val="00A574B5"/>
    <w:rsid w:val="00A579CB"/>
    <w:rsid w:val="00A60905"/>
    <w:rsid w:val="00A60F8C"/>
    <w:rsid w:val="00A66BCB"/>
    <w:rsid w:val="00A70D9C"/>
    <w:rsid w:val="00A724FF"/>
    <w:rsid w:val="00A765A1"/>
    <w:rsid w:val="00A8618D"/>
    <w:rsid w:val="00A92D3B"/>
    <w:rsid w:val="00A937E9"/>
    <w:rsid w:val="00A940BB"/>
    <w:rsid w:val="00A949FD"/>
    <w:rsid w:val="00A9757D"/>
    <w:rsid w:val="00AB0B01"/>
    <w:rsid w:val="00AB7177"/>
    <w:rsid w:val="00AE25A4"/>
    <w:rsid w:val="00AF0451"/>
    <w:rsid w:val="00B12329"/>
    <w:rsid w:val="00B14615"/>
    <w:rsid w:val="00B20B26"/>
    <w:rsid w:val="00B25565"/>
    <w:rsid w:val="00B32486"/>
    <w:rsid w:val="00B34D34"/>
    <w:rsid w:val="00B44688"/>
    <w:rsid w:val="00B45DEB"/>
    <w:rsid w:val="00B52094"/>
    <w:rsid w:val="00B55A3D"/>
    <w:rsid w:val="00B62492"/>
    <w:rsid w:val="00B62DD5"/>
    <w:rsid w:val="00B661FB"/>
    <w:rsid w:val="00B67157"/>
    <w:rsid w:val="00B6732D"/>
    <w:rsid w:val="00B7292D"/>
    <w:rsid w:val="00B731BD"/>
    <w:rsid w:val="00B833A4"/>
    <w:rsid w:val="00B865E6"/>
    <w:rsid w:val="00BA4125"/>
    <w:rsid w:val="00BA638F"/>
    <w:rsid w:val="00BC1A2A"/>
    <w:rsid w:val="00BC26D5"/>
    <w:rsid w:val="00BC2EED"/>
    <w:rsid w:val="00BC48A8"/>
    <w:rsid w:val="00BC5F60"/>
    <w:rsid w:val="00BD424C"/>
    <w:rsid w:val="00BE07EA"/>
    <w:rsid w:val="00BE0BB6"/>
    <w:rsid w:val="00BF0511"/>
    <w:rsid w:val="00BF205D"/>
    <w:rsid w:val="00BF2CE5"/>
    <w:rsid w:val="00BF4626"/>
    <w:rsid w:val="00BF5631"/>
    <w:rsid w:val="00C01F3B"/>
    <w:rsid w:val="00C256C0"/>
    <w:rsid w:val="00C40CA0"/>
    <w:rsid w:val="00C4456A"/>
    <w:rsid w:val="00C527F0"/>
    <w:rsid w:val="00C54A81"/>
    <w:rsid w:val="00C60500"/>
    <w:rsid w:val="00C61F2F"/>
    <w:rsid w:val="00C72C07"/>
    <w:rsid w:val="00C73161"/>
    <w:rsid w:val="00C75914"/>
    <w:rsid w:val="00C77D9B"/>
    <w:rsid w:val="00C87423"/>
    <w:rsid w:val="00CA4A7A"/>
    <w:rsid w:val="00CA515B"/>
    <w:rsid w:val="00CB45A0"/>
    <w:rsid w:val="00CC0998"/>
    <w:rsid w:val="00CC54FA"/>
    <w:rsid w:val="00CC63F3"/>
    <w:rsid w:val="00CD183F"/>
    <w:rsid w:val="00CE1589"/>
    <w:rsid w:val="00CE3FF2"/>
    <w:rsid w:val="00CF1952"/>
    <w:rsid w:val="00CF1C42"/>
    <w:rsid w:val="00CF3CB8"/>
    <w:rsid w:val="00CF6DD5"/>
    <w:rsid w:val="00D003D1"/>
    <w:rsid w:val="00D004DB"/>
    <w:rsid w:val="00D12744"/>
    <w:rsid w:val="00D13924"/>
    <w:rsid w:val="00D16580"/>
    <w:rsid w:val="00D1767D"/>
    <w:rsid w:val="00D24E10"/>
    <w:rsid w:val="00D26646"/>
    <w:rsid w:val="00D2746A"/>
    <w:rsid w:val="00D27FE7"/>
    <w:rsid w:val="00D33A42"/>
    <w:rsid w:val="00D34D5C"/>
    <w:rsid w:val="00D41044"/>
    <w:rsid w:val="00D45FA9"/>
    <w:rsid w:val="00D46F59"/>
    <w:rsid w:val="00D572BF"/>
    <w:rsid w:val="00D57AA7"/>
    <w:rsid w:val="00D61E66"/>
    <w:rsid w:val="00D70EA5"/>
    <w:rsid w:val="00D721FF"/>
    <w:rsid w:val="00D727CF"/>
    <w:rsid w:val="00D758DE"/>
    <w:rsid w:val="00D83F8B"/>
    <w:rsid w:val="00D8538A"/>
    <w:rsid w:val="00D864EE"/>
    <w:rsid w:val="00D90189"/>
    <w:rsid w:val="00D935AC"/>
    <w:rsid w:val="00D940F7"/>
    <w:rsid w:val="00DA775C"/>
    <w:rsid w:val="00DB1F60"/>
    <w:rsid w:val="00DB1F77"/>
    <w:rsid w:val="00DC508C"/>
    <w:rsid w:val="00DC5361"/>
    <w:rsid w:val="00DC7CD3"/>
    <w:rsid w:val="00DD0AD4"/>
    <w:rsid w:val="00DD7147"/>
    <w:rsid w:val="00DD7EB3"/>
    <w:rsid w:val="00DE0CB7"/>
    <w:rsid w:val="00DE4C78"/>
    <w:rsid w:val="00DE742E"/>
    <w:rsid w:val="00DF1843"/>
    <w:rsid w:val="00DF311A"/>
    <w:rsid w:val="00DF3B20"/>
    <w:rsid w:val="00DF492E"/>
    <w:rsid w:val="00DF532B"/>
    <w:rsid w:val="00DF5A0E"/>
    <w:rsid w:val="00DF7C49"/>
    <w:rsid w:val="00E03109"/>
    <w:rsid w:val="00E033C5"/>
    <w:rsid w:val="00E1082E"/>
    <w:rsid w:val="00E10EB0"/>
    <w:rsid w:val="00E1421B"/>
    <w:rsid w:val="00E1445A"/>
    <w:rsid w:val="00E219A3"/>
    <w:rsid w:val="00E222F3"/>
    <w:rsid w:val="00E22DBA"/>
    <w:rsid w:val="00E2452E"/>
    <w:rsid w:val="00E256F7"/>
    <w:rsid w:val="00E26CBA"/>
    <w:rsid w:val="00E30EE5"/>
    <w:rsid w:val="00E3253C"/>
    <w:rsid w:val="00E327AC"/>
    <w:rsid w:val="00E33F04"/>
    <w:rsid w:val="00E42944"/>
    <w:rsid w:val="00E51F89"/>
    <w:rsid w:val="00E62DFA"/>
    <w:rsid w:val="00E65941"/>
    <w:rsid w:val="00E66110"/>
    <w:rsid w:val="00E70AF0"/>
    <w:rsid w:val="00E747B2"/>
    <w:rsid w:val="00E7498E"/>
    <w:rsid w:val="00E80374"/>
    <w:rsid w:val="00E8282E"/>
    <w:rsid w:val="00E86DA8"/>
    <w:rsid w:val="00E86E63"/>
    <w:rsid w:val="00EA0C9C"/>
    <w:rsid w:val="00EA3BCE"/>
    <w:rsid w:val="00EA7CF5"/>
    <w:rsid w:val="00EB1E7F"/>
    <w:rsid w:val="00EB6536"/>
    <w:rsid w:val="00EC266A"/>
    <w:rsid w:val="00EC63FB"/>
    <w:rsid w:val="00EC7280"/>
    <w:rsid w:val="00ED2CE9"/>
    <w:rsid w:val="00EE0996"/>
    <w:rsid w:val="00EE0FB3"/>
    <w:rsid w:val="00EE397E"/>
    <w:rsid w:val="00EF2BCA"/>
    <w:rsid w:val="00EF713A"/>
    <w:rsid w:val="00F039D6"/>
    <w:rsid w:val="00F05369"/>
    <w:rsid w:val="00F11EDB"/>
    <w:rsid w:val="00F168ED"/>
    <w:rsid w:val="00F17182"/>
    <w:rsid w:val="00F17F7E"/>
    <w:rsid w:val="00F33B10"/>
    <w:rsid w:val="00F35639"/>
    <w:rsid w:val="00F45BC5"/>
    <w:rsid w:val="00F53A08"/>
    <w:rsid w:val="00F60760"/>
    <w:rsid w:val="00F67841"/>
    <w:rsid w:val="00F72800"/>
    <w:rsid w:val="00F86BD4"/>
    <w:rsid w:val="00FA5F87"/>
    <w:rsid w:val="00FA69B4"/>
    <w:rsid w:val="00FB0429"/>
    <w:rsid w:val="00FB40B7"/>
    <w:rsid w:val="00FB4686"/>
    <w:rsid w:val="00FB4BA4"/>
    <w:rsid w:val="00FB673A"/>
    <w:rsid w:val="00FB6DEC"/>
    <w:rsid w:val="00FD03F1"/>
    <w:rsid w:val="00FD2C3D"/>
    <w:rsid w:val="00FD6F27"/>
    <w:rsid w:val="00FD7C9E"/>
    <w:rsid w:val="00FE1079"/>
    <w:rsid w:val="00FE7B1A"/>
    <w:rsid w:val="00FF1C88"/>
    <w:rsid w:val="00FF2F3F"/>
    <w:rsid w:val="00FF3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C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576E8A"/>
    <w:rPr>
      <w:color w:val="50666E"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576E8A"/>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school.stanford.edu" TargetMode="External"/><Relationship Id="rId9" Type="http://schemas.openxmlformats.org/officeDocument/2006/relationships/hyperlink" Target="http://cusp.nyu.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89712F80FAC4FB0542388069BAD48"/>
        <w:category>
          <w:name w:val="General"/>
          <w:gallery w:val="placeholder"/>
        </w:category>
        <w:types>
          <w:type w:val="bbPlcHdr"/>
        </w:types>
        <w:behaviors>
          <w:behavior w:val="content"/>
        </w:behaviors>
        <w:guid w:val="{5D9B1DEE-43A7-A142-9473-2C0824FC4744}"/>
      </w:docPartPr>
      <w:docPartBody>
        <w:p w:rsidR="004D22A7" w:rsidRDefault="004D22A7">
          <w:pPr>
            <w:pStyle w:val="B1889712F80FAC4FB0542388069BAD48"/>
          </w:pPr>
          <w:r>
            <w:t>Lorem Ipsum</w:t>
          </w:r>
        </w:p>
      </w:docPartBody>
    </w:docPart>
    <w:docPart>
      <w:docPartPr>
        <w:name w:val="688FAF846194EF4AB744B7B0B94950A4"/>
        <w:category>
          <w:name w:val="General"/>
          <w:gallery w:val="placeholder"/>
        </w:category>
        <w:types>
          <w:type w:val="bbPlcHdr"/>
        </w:types>
        <w:behaviors>
          <w:behavior w:val="content"/>
        </w:behaviors>
        <w:guid w:val="{EBF9C9C5-C6B2-8245-9451-F970561A036C}"/>
      </w:docPartPr>
      <w:docPartBody>
        <w:p w:rsidR="004D22A7" w:rsidRDefault="004D22A7">
          <w:pPr>
            <w:pStyle w:val="688FAF846194EF4AB744B7B0B94950A4"/>
          </w:pPr>
          <w:r>
            <w:t>Praesent Tempor</w:t>
          </w:r>
        </w:p>
      </w:docPartBody>
    </w:docPart>
    <w:docPart>
      <w:docPartPr>
        <w:name w:val="1067DFC136C10F4E92554A254AA080DB"/>
        <w:category>
          <w:name w:val="General"/>
          <w:gallery w:val="placeholder"/>
        </w:category>
        <w:types>
          <w:type w:val="bbPlcHdr"/>
        </w:types>
        <w:behaviors>
          <w:behavior w:val="content"/>
        </w:behaviors>
        <w:guid w:val="{BCF2FF0B-65A7-2441-84EB-74261AEA535F}"/>
      </w:docPartPr>
      <w:docPartBody>
        <w:p w:rsidR="004D22A7" w:rsidRDefault="004D22A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4D22A7" w:rsidRDefault="004D22A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4D22A7" w:rsidRDefault="004D22A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4D22A7" w:rsidRDefault="004D22A7">
          <w:pPr>
            <w:pStyle w:val="1067DFC136C10F4E92554A254AA080DB"/>
          </w:pPr>
          <w:r>
            <w:t xml:space="preserve">Mauris bibendum posuere mi. Donec pharetra risus sed lacus. Fusce rutrum magna eget sapien. Phasellus quis justo et velit hendrerit porta. In porta justo. Vivamus tempus magna et elit. </w:t>
          </w:r>
        </w:p>
      </w:docPartBody>
    </w:docPart>
    <w:docPart>
      <w:docPartPr>
        <w:name w:val="9991BD185A034145A52EC576D0BF7258"/>
        <w:category>
          <w:name w:val="General"/>
          <w:gallery w:val="placeholder"/>
        </w:category>
        <w:types>
          <w:type w:val="bbPlcHdr"/>
        </w:types>
        <w:behaviors>
          <w:behavior w:val="content"/>
        </w:behaviors>
        <w:guid w:val="{DDBD73B2-9CC5-CB42-A65D-9FCC7CA2F8B1}"/>
      </w:docPartPr>
      <w:docPartBody>
        <w:p w:rsidR="004D22A7" w:rsidRDefault="004D22A7">
          <w:pPr>
            <w:pStyle w:val="9991BD185A034145A52EC576D0BF7258"/>
          </w:pPr>
          <w:r>
            <w:t>Sed quis libero</w:t>
          </w:r>
        </w:p>
      </w:docPartBody>
    </w:docPart>
    <w:docPart>
      <w:docPartPr>
        <w:name w:val="13135508DFF4404DBBC5996CC81B8F89"/>
        <w:category>
          <w:name w:val="General"/>
          <w:gallery w:val="placeholder"/>
        </w:category>
        <w:types>
          <w:type w:val="bbPlcHdr"/>
        </w:types>
        <w:behaviors>
          <w:behavior w:val="content"/>
        </w:behaviors>
        <w:guid w:val="{B15FB610-09AA-1C49-ACB5-D6047F9F879C}"/>
      </w:docPartPr>
      <w:docPartBody>
        <w:p w:rsidR="004D22A7" w:rsidRDefault="004D22A7">
          <w:pPr>
            <w:pStyle w:val="13135508DFF4404DBBC5996CC81B8F89"/>
          </w:pPr>
          <w:r>
            <w:t>Dolor Sit Amet</w:t>
          </w:r>
        </w:p>
      </w:docPartBody>
    </w:docPart>
    <w:docPart>
      <w:docPartPr>
        <w:name w:val="CA96906C876E0748999015B9BE2FC430"/>
        <w:category>
          <w:name w:val="General"/>
          <w:gallery w:val="placeholder"/>
        </w:category>
        <w:types>
          <w:type w:val="bbPlcHdr"/>
        </w:types>
        <w:behaviors>
          <w:behavior w:val="content"/>
        </w:behaviors>
        <w:guid w:val="{D95B91DE-F432-124C-A6A2-2E127D2568A7}"/>
      </w:docPartPr>
      <w:docPartBody>
        <w:p w:rsidR="004D22A7" w:rsidRDefault="004D22A7">
          <w:pPr>
            <w:pStyle w:val="CA96906C876E0748999015B9BE2FC430"/>
          </w:pPr>
          <w:r>
            <w:t>Vivamus arcu</w:t>
          </w:r>
        </w:p>
      </w:docPartBody>
    </w:docPart>
    <w:docPart>
      <w:docPartPr>
        <w:name w:val="454776027D03BE429246531BF7EBFDF4"/>
        <w:category>
          <w:name w:val="General"/>
          <w:gallery w:val="placeholder"/>
        </w:category>
        <w:types>
          <w:type w:val="bbPlcHdr"/>
        </w:types>
        <w:behaviors>
          <w:behavior w:val="content"/>
        </w:behaviors>
        <w:guid w:val="{8DD1CE25-F42E-F94A-8C3C-36A058A46EBB}"/>
      </w:docPartPr>
      <w:docPartBody>
        <w:p w:rsidR="004D22A7" w:rsidRDefault="004D22A7">
          <w:pPr>
            <w:pStyle w:val="454776027D03BE429246531BF7EBFDF4"/>
          </w:pPr>
          <w:r>
            <w:t>Donec pharetra</w:t>
          </w:r>
        </w:p>
      </w:docPartBody>
    </w:docPart>
    <w:docPart>
      <w:docPartPr>
        <w:name w:val="C035E40401D203499D0272D41B07A63A"/>
        <w:category>
          <w:name w:val="General"/>
          <w:gallery w:val="placeholder"/>
        </w:category>
        <w:types>
          <w:type w:val="bbPlcHdr"/>
        </w:types>
        <w:behaviors>
          <w:behavior w:val="content"/>
        </w:behaviors>
        <w:guid w:val="{CB5EBADE-9D3A-EE4C-BCAC-69533A054E50}"/>
      </w:docPartPr>
      <w:docPartBody>
        <w:p w:rsidR="004D22A7" w:rsidRDefault="004D22A7">
          <w:pPr>
            <w:pStyle w:val="C035E40401D203499D0272D41B07A63A"/>
          </w:pPr>
          <w:r>
            <w:t>Donec feugiat lorem et odio.</w:t>
          </w:r>
        </w:p>
      </w:docPartBody>
    </w:docPart>
    <w:docPart>
      <w:docPartPr>
        <w:name w:val="99DBE6DD81E9214596BD9301C339FB61"/>
        <w:category>
          <w:name w:val="General"/>
          <w:gallery w:val="placeholder"/>
        </w:category>
        <w:types>
          <w:type w:val="bbPlcHdr"/>
        </w:types>
        <w:behaviors>
          <w:behavior w:val="content"/>
        </w:behaviors>
        <w:guid w:val="{2B4DBF37-5F1B-CD4A-B629-D69279C6DAB3}"/>
      </w:docPartPr>
      <w:docPartBody>
        <w:p w:rsidR="004D22A7" w:rsidRDefault="004D22A7">
          <w:pPr>
            <w:pStyle w:val="99DBE6DD81E9214596BD9301C339FB61"/>
          </w:pPr>
          <w:r>
            <w:t>Nunc sit amet leo id augue tristique blandit</w:t>
          </w:r>
        </w:p>
      </w:docPartBody>
    </w:docPart>
    <w:docPart>
      <w:docPartPr>
        <w:name w:val="E504EC38C35AC046AC376FD6095420F9"/>
        <w:category>
          <w:name w:val="General"/>
          <w:gallery w:val="placeholder"/>
        </w:category>
        <w:types>
          <w:type w:val="bbPlcHdr"/>
        </w:types>
        <w:behaviors>
          <w:behavior w:val="content"/>
        </w:behaviors>
        <w:guid w:val="{9B6B1960-99A6-1746-AD74-D6F11A03DAE6}"/>
      </w:docPartPr>
      <w:docPartBody>
        <w:p w:rsidR="004D22A7" w:rsidRDefault="004D22A7">
          <w:pPr>
            <w:pStyle w:val="E504EC38C35AC046AC376FD6095420F9"/>
          </w:pPr>
          <w:r>
            <w:t>Quisque dolor nulla, faucibus ac, interdum non, leo</w:t>
          </w:r>
        </w:p>
      </w:docPartBody>
    </w:docPart>
    <w:docPart>
      <w:docPartPr>
        <w:name w:val="BE38AB9533A6534290E9D1B7687F73C1"/>
        <w:category>
          <w:name w:val="General"/>
          <w:gallery w:val="placeholder"/>
        </w:category>
        <w:types>
          <w:type w:val="bbPlcHdr"/>
        </w:types>
        <w:behaviors>
          <w:behavior w:val="content"/>
        </w:behaviors>
        <w:guid w:val="{65F158B0-B095-2B45-9CEE-1849C177845A}"/>
      </w:docPartPr>
      <w:docPartBody>
        <w:p w:rsidR="004D22A7" w:rsidRDefault="004D22A7">
          <w:pPr>
            <w:pStyle w:val="BE38AB9533A6534290E9D1B7687F73C1"/>
          </w:pPr>
          <w:r>
            <w:t>Vivamus hendrerit pharetra turpis</w:t>
          </w:r>
        </w:p>
      </w:docPartBody>
    </w:docPart>
    <w:docPart>
      <w:docPartPr>
        <w:name w:val="9B880B1D364898418E3885C003AFA3FB"/>
        <w:category>
          <w:name w:val="General"/>
          <w:gallery w:val="placeholder"/>
        </w:category>
        <w:types>
          <w:type w:val="bbPlcHdr"/>
        </w:types>
        <w:behaviors>
          <w:behavior w:val="content"/>
        </w:behaviors>
        <w:guid w:val="{76AA2C93-8AF2-1F43-98CA-45FFAC4C9361}"/>
      </w:docPartPr>
      <w:docPartBody>
        <w:p w:rsidR="004D22A7" w:rsidRDefault="004D22A7">
          <w:pPr>
            <w:pStyle w:val="9B880B1D364898418E3885C003AFA3FB"/>
          </w:pPr>
          <w:r>
            <w:t>Fusce ut massa sed urna vestibulum vestibulum</w:t>
          </w:r>
        </w:p>
      </w:docPartBody>
    </w:docPart>
    <w:docPart>
      <w:docPartPr>
        <w:name w:val="B6AB59A51EA6954B80ADD45C810AD45F"/>
        <w:category>
          <w:name w:val="General"/>
          <w:gallery w:val="placeholder"/>
        </w:category>
        <w:types>
          <w:type w:val="bbPlcHdr"/>
        </w:types>
        <w:behaviors>
          <w:behavior w:val="content"/>
        </w:behaviors>
        <w:guid w:val="{3AB78057-9FB9-524B-B6D8-638B5C4F4140}"/>
      </w:docPartPr>
      <w:docPartBody>
        <w:p w:rsidR="004D22A7" w:rsidRDefault="004D22A7">
          <w:pPr>
            <w:pStyle w:val="B6AB59A51EA6954B80ADD45C810AD45F"/>
          </w:pPr>
          <w:r>
            <w:t>Lorem Ipsum</w:t>
          </w:r>
        </w:p>
      </w:docPartBody>
    </w:docPart>
    <w:docPart>
      <w:docPartPr>
        <w:name w:val="F2440CEB1991844692FC6B272392E632"/>
        <w:category>
          <w:name w:val="General"/>
          <w:gallery w:val="placeholder"/>
        </w:category>
        <w:types>
          <w:type w:val="bbPlcHdr"/>
        </w:types>
        <w:behaviors>
          <w:behavior w:val="content"/>
        </w:behaviors>
        <w:guid w:val="{A298632B-9DEB-5A41-9EAC-76036E3B5D6E}"/>
      </w:docPartPr>
      <w:docPartBody>
        <w:p w:rsidR="004D22A7" w:rsidRDefault="004D22A7" w:rsidP="004D22A7">
          <w:pPr>
            <w:pStyle w:val="F2440CEB1991844692FC6B272392E632"/>
          </w:pPr>
          <w:r>
            <w:t>Suspendisse Ipsum</w:t>
          </w:r>
        </w:p>
      </w:docPartBody>
    </w:docPart>
    <w:docPart>
      <w:docPartPr>
        <w:name w:val="B471A1D35B7C7140BD9448DD517B22B4"/>
        <w:category>
          <w:name w:val="General"/>
          <w:gallery w:val="placeholder"/>
        </w:category>
        <w:types>
          <w:type w:val="bbPlcHdr"/>
        </w:types>
        <w:behaviors>
          <w:behavior w:val="content"/>
        </w:behaviors>
        <w:guid w:val="{DB713EC3-F2F1-9F47-97FC-7910D8E5D696}"/>
      </w:docPartPr>
      <w:docPartBody>
        <w:p w:rsidR="004D22A7" w:rsidRDefault="004D22A7" w:rsidP="004D22A7">
          <w:pPr>
            <w:pStyle w:val="B471A1D35B7C7140BD9448DD517B22B4"/>
          </w:pPr>
          <w:r>
            <w:t>Suspendisse Ipsum</w:t>
          </w:r>
        </w:p>
      </w:docPartBody>
    </w:docPart>
    <w:docPart>
      <w:docPartPr>
        <w:name w:val="1C7B055C5CD2B946A0DFC1BCB21EBB3B"/>
        <w:category>
          <w:name w:val="General"/>
          <w:gallery w:val="placeholder"/>
        </w:category>
        <w:types>
          <w:type w:val="bbPlcHdr"/>
        </w:types>
        <w:behaviors>
          <w:behavior w:val="content"/>
        </w:behaviors>
        <w:guid w:val="{3BC512F3-07C5-074F-BD2E-DA9BABE78326}"/>
      </w:docPartPr>
      <w:docPartBody>
        <w:p w:rsidR="0043398C" w:rsidRDefault="0043398C" w:rsidP="0043398C">
          <w:pPr>
            <w:pStyle w:val="1C7B055C5CD2B946A0DFC1BCB21EBB3B"/>
          </w:pPr>
          <w:r>
            <w:t>Suspendisse Ipsum</w:t>
          </w:r>
        </w:p>
      </w:docPartBody>
    </w:docPart>
    <w:docPart>
      <w:docPartPr>
        <w:name w:val="E2F108218EF6B147975DF7289D3C0B04"/>
        <w:category>
          <w:name w:val="General"/>
          <w:gallery w:val="placeholder"/>
        </w:category>
        <w:types>
          <w:type w:val="bbPlcHdr"/>
        </w:types>
        <w:behaviors>
          <w:behavior w:val="content"/>
        </w:behaviors>
        <w:guid w:val="{393FF2AD-0B29-544C-9B41-6029B39934C6}"/>
      </w:docPartPr>
      <w:docPartBody>
        <w:p w:rsidR="0043398C" w:rsidRDefault="0043398C" w:rsidP="0043398C">
          <w:pPr>
            <w:pStyle w:val="E2F108218EF6B147975DF7289D3C0B04"/>
          </w:pPr>
          <w:r>
            <w:t>Suspendisse Ipsum</w:t>
          </w:r>
        </w:p>
      </w:docPartBody>
    </w:docPart>
    <w:docPart>
      <w:docPartPr>
        <w:name w:val="C3DF294340C0214989AFE6903B7E12BB"/>
        <w:category>
          <w:name w:val="General"/>
          <w:gallery w:val="placeholder"/>
        </w:category>
        <w:types>
          <w:type w:val="bbPlcHdr"/>
        </w:types>
        <w:behaviors>
          <w:behavior w:val="content"/>
        </w:behaviors>
        <w:guid w:val="{82EB9FDE-825D-594D-8F68-558EA035005E}"/>
      </w:docPartPr>
      <w:docPartBody>
        <w:p w:rsidR="0043398C" w:rsidRDefault="0043398C" w:rsidP="0043398C">
          <w:pPr>
            <w:pStyle w:val="C3DF294340C0214989AFE6903B7E12BB"/>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A7"/>
    <w:rsid w:val="000A3E7D"/>
    <w:rsid w:val="0043398C"/>
    <w:rsid w:val="004D22A7"/>
    <w:rsid w:val="00B97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89712F80FAC4FB0542388069BAD48">
    <w:name w:val="B1889712F80FAC4FB0542388069BAD48"/>
  </w:style>
  <w:style w:type="paragraph" w:customStyle="1" w:styleId="688FAF846194EF4AB744B7B0B94950A4">
    <w:name w:val="688FAF846194EF4AB744B7B0B94950A4"/>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1067DFC136C10F4E92554A254AA080DB">
    <w:name w:val="1067DFC136C10F4E92554A254AA080DB"/>
  </w:style>
  <w:style w:type="paragraph" w:customStyle="1" w:styleId="8745A34865FA304FA8E77114BBCBEB1A">
    <w:name w:val="8745A34865FA304FA8E77114BBCBEB1A"/>
  </w:style>
  <w:style w:type="paragraph" w:customStyle="1" w:styleId="C359A8552F415A4A9DCCAE71A024B774">
    <w:name w:val="C359A8552F415A4A9DCCAE71A024B774"/>
  </w:style>
  <w:style w:type="paragraph" w:customStyle="1" w:styleId="9991BD185A034145A52EC576D0BF7258">
    <w:name w:val="9991BD185A034145A52EC576D0BF7258"/>
  </w:style>
  <w:style w:type="paragraph" w:customStyle="1" w:styleId="13135508DFF4404DBBC5996CC81B8F89">
    <w:name w:val="13135508DFF4404DBBC5996CC81B8F89"/>
  </w:style>
  <w:style w:type="paragraph" w:customStyle="1" w:styleId="CA96906C876E0748999015B9BE2FC430">
    <w:name w:val="CA96906C876E0748999015B9BE2FC430"/>
  </w:style>
  <w:style w:type="paragraph" w:customStyle="1" w:styleId="454776027D03BE429246531BF7EBFDF4">
    <w:name w:val="454776027D03BE429246531BF7EBFDF4"/>
  </w:style>
  <w:style w:type="paragraph" w:customStyle="1" w:styleId="C035E40401D203499D0272D41B07A63A">
    <w:name w:val="C035E40401D203499D0272D41B07A63A"/>
  </w:style>
  <w:style w:type="paragraph" w:customStyle="1" w:styleId="99DBE6DD81E9214596BD9301C339FB61">
    <w:name w:val="99DBE6DD81E9214596BD9301C339FB61"/>
  </w:style>
  <w:style w:type="paragraph" w:customStyle="1" w:styleId="E504EC38C35AC046AC376FD6095420F9">
    <w:name w:val="E504EC38C35AC046AC376FD6095420F9"/>
  </w:style>
  <w:style w:type="paragraph" w:customStyle="1" w:styleId="BE38AB9533A6534290E9D1B7687F73C1">
    <w:name w:val="BE38AB9533A6534290E9D1B7687F73C1"/>
  </w:style>
  <w:style w:type="paragraph" w:customStyle="1" w:styleId="9B880B1D364898418E3885C003AFA3FB">
    <w:name w:val="9B880B1D364898418E3885C003AFA3FB"/>
  </w:style>
  <w:style w:type="paragraph" w:customStyle="1" w:styleId="2FF369639CDEA64F91126FEB986FA9BA">
    <w:name w:val="2FF369639CDEA64F91126FEB986FA9BA"/>
  </w:style>
  <w:style w:type="paragraph" w:customStyle="1" w:styleId="A6D75B74C5229F4EBC131417527FF00A">
    <w:name w:val="A6D75B74C5229F4EBC131417527FF00A"/>
  </w:style>
  <w:style w:type="paragraph" w:customStyle="1" w:styleId="B6AB59A51EA6954B80ADD45C810AD45F">
    <w:name w:val="B6AB59A51EA6954B80ADD45C810AD45F"/>
  </w:style>
  <w:style w:type="paragraph" w:customStyle="1" w:styleId="68432442355A5B4FBE93FBAF6F5002BF">
    <w:name w:val="68432442355A5B4FBE93FBAF6F5002BF"/>
    <w:rsid w:val="004D22A7"/>
  </w:style>
  <w:style w:type="paragraph" w:customStyle="1" w:styleId="FEBAB0480CC58641A4EDD85D6429025D">
    <w:name w:val="FEBAB0480CC58641A4EDD85D6429025D"/>
    <w:rsid w:val="004D22A7"/>
  </w:style>
  <w:style w:type="paragraph" w:customStyle="1" w:styleId="4599EBAD821A1A4CA1C9685FDF35F580">
    <w:name w:val="4599EBAD821A1A4CA1C9685FDF35F580"/>
    <w:rsid w:val="004D22A7"/>
  </w:style>
  <w:style w:type="paragraph" w:customStyle="1" w:styleId="12954BBD3781F54CAD61D793364D932F">
    <w:name w:val="12954BBD3781F54CAD61D793364D932F"/>
    <w:rsid w:val="004D22A7"/>
  </w:style>
  <w:style w:type="paragraph" w:customStyle="1" w:styleId="5707C353B4E23D42AB6CB7AEDDA44950">
    <w:name w:val="5707C353B4E23D42AB6CB7AEDDA44950"/>
    <w:rsid w:val="004D22A7"/>
  </w:style>
  <w:style w:type="paragraph" w:customStyle="1" w:styleId="2EFC7938A257B945A567D809DAB16138">
    <w:name w:val="2EFC7938A257B945A567D809DAB16138"/>
    <w:rsid w:val="004D22A7"/>
  </w:style>
  <w:style w:type="paragraph" w:customStyle="1" w:styleId="26394C785DC21C4A9A1E5E8EFE4AE257">
    <w:name w:val="26394C785DC21C4A9A1E5E8EFE4AE257"/>
    <w:rsid w:val="004D22A7"/>
  </w:style>
  <w:style w:type="paragraph" w:customStyle="1" w:styleId="6E2BDBEAE1882140BA5CD667EB4E59FB">
    <w:name w:val="6E2BDBEAE1882140BA5CD667EB4E59FB"/>
    <w:rsid w:val="004D22A7"/>
  </w:style>
  <w:style w:type="paragraph" w:customStyle="1" w:styleId="34E73F068E1A6A4E8B7017534DA82BDA">
    <w:name w:val="34E73F068E1A6A4E8B7017534DA82BDA"/>
    <w:rsid w:val="004D22A7"/>
  </w:style>
  <w:style w:type="paragraph" w:customStyle="1" w:styleId="4AA89951DF09AD489DCDFED1429884E7">
    <w:name w:val="4AA89951DF09AD489DCDFED1429884E7"/>
    <w:rsid w:val="004D22A7"/>
  </w:style>
  <w:style w:type="paragraph" w:customStyle="1" w:styleId="F2440CEB1991844692FC6B272392E632">
    <w:name w:val="F2440CEB1991844692FC6B272392E632"/>
    <w:rsid w:val="004D22A7"/>
  </w:style>
  <w:style w:type="paragraph" w:customStyle="1" w:styleId="7AAE194DAEF0A04A9486245278D7AE5D">
    <w:name w:val="7AAE194DAEF0A04A9486245278D7AE5D"/>
    <w:rsid w:val="004D22A7"/>
  </w:style>
  <w:style w:type="paragraph" w:customStyle="1" w:styleId="B471A1D35B7C7140BD9448DD517B22B4">
    <w:name w:val="B471A1D35B7C7140BD9448DD517B22B4"/>
    <w:rsid w:val="004D22A7"/>
  </w:style>
  <w:style w:type="paragraph" w:customStyle="1" w:styleId="25603AA07657A846807B04750F1DC233">
    <w:name w:val="25603AA07657A846807B04750F1DC233"/>
    <w:rsid w:val="004D22A7"/>
  </w:style>
  <w:style w:type="paragraph" w:customStyle="1" w:styleId="25A76399ADB2FB40B2F3CB9B9DFCE1F3">
    <w:name w:val="25A76399ADB2FB40B2F3CB9B9DFCE1F3"/>
    <w:rsid w:val="004D22A7"/>
  </w:style>
  <w:style w:type="paragraph" w:customStyle="1" w:styleId="0214939510B1E940A9C4FF3A651E0FCF">
    <w:name w:val="0214939510B1E940A9C4FF3A651E0FCF"/>
    <w:rsid w:val="004D22A7"/>
  </w:style>
  <w:style w:type="paragraph" w:customStyle="1" w:styleId="1C7B055C5CD2B946A0DFC1BCB21EBB3B">
    <w:name w:val="1C7B055C5CD2B946A0DFC1BCB21EBB3B"/>
    <w:rsid w:val="0043398C"/>
  </w:style>
  <w:style w:type="paragraph" w:customStyle="1" w:styleId="E2F108218EF6B147975DF7289D3C0B04">
    <w:name w:val="E2F108218EF6B147975DF7289D3C0B04"/>
    <w:rsid w:val="0043398C"/>
  </w:style>
  <w:style w:type="paragraph" w:customStyle="1" w:styleId="C3DF294340C0214989AFE6903B7E12BB">
    <w:name w:val="C3DF294340C0214989AFE6903B7E12BB"/>
    <w:rsid w:val="004339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89712F80FAC4FB0542388069BAD48">
    <w:name w:val="B1889712F80FAC4FB0542388069BAD48"/>
  </w:style>
  <w:style w:type="paragraph" w:customStyle="1" w:styleId="688FAF846194EF4AB744B7B0B94950A4">
    <w:name w:val="688FAF846194EF4AB744B7B0B94950A4"/>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1067DFC136C10F4E92554A254AA080DB">
    <w:name w:val="1067DFC136C10F4E92554A254AA080DB"/>
  </w:style>
  <w:style w:type="paragraph" w:customStyle="1" w:styleId="8745A34865FA304FA8E77114BBCBEB1A">
    <w:name w:val="8745A34865FA304FA8E77114BBCBEB1A"/>
  </w:style>
  <w:style w:type="paragraph" w:customStyle="1" w:styleId="C359A8552F415A4A9DCCAE71A024B774">
    <w:name w:val="C359A8552F415A4A9DCCAE71A024B774"/>
  </w:style>
  <w:style w:type="paragraph" w:customStyle="1" w:styleId="9991BD185A034145A52EC576D0BF7258">
    <w:name w:val="9991BD185A034145A52EC576D0BF7258"/>
  </w:style>
  <w:style w:type="paragraph" w:customStyle="1" w:styleId="13135508DFF4404DBBC5996CC81B8F89">
    <w:name w:val="13135508DFF4404DBBC5996CC81B8F89"/>
  </w:style>
  <w:style w:type="paragraph" w:customStyle="1" w:styleId="CA96906C876E0748999015B9BE2FC430">
    <w:name w:val="CA96906C876E0748999015B9BE2FC430"/>
  </w:style>
  <w:style w:type="paragraph" w:customStyle="1" w:styleId="454776027D03BE429246531BF7EBFDF4">
    <w:name w:val="454776027D03BE429246531BF7EBFDF4"/>
  </w:style>
  <w:style w:type="paragraph" w:customStyle="1" w:styleId="C035E40401D203499D0272D41B07A63A">
    <w:name w:val="C035E40401D203499D0272D41B07A63A"/>
  </w:style>
  <w:style w:type="paragraph" w:customStyle="1" w:styleId="99DBE6DD81E9214596BD9301C339FB61">
    <w:name w:val="99DBE6DD81E9214596BD9301C339FB61"/>
  </w:style>
  <w:style w:type="paragraph" w:customStyle="1" w:styleId="E504EC38C35AC046AC376FD6095420F9">
    <w:name w:val="E504EC38C35AC046AC376FD6095420F9"/>
  </w:style>
  <w:style w:type="paragraph" w:customStyle="1" w:styleId="BE38AB9533A6534290E9D1B7687F73C1">
    <w:name w:val="BE38AB9533A6534290E9D1B7687F73C1"/>
  </w:style>
  <w:style w:type="paragraph" w:customStyle="1" w:styleId="9B880B1D364898418E3885C003AFA3FB">
    <w:name w:val="9B880B1D364898418E3885C003AFA3FB"/>
  </w:style>
  <w:style w:type="paragraph" w:customStyle="1" w:styleId="2FF369639CDEA64F91126FEB986FA9BA">
    <w:name w:val="2FF369639CDEA64F91126FEB986FA9BA"/>
  </w:style>
  <w:style w:type="paragraph" w:customStyle="1" w:styleId="A6D75B74C5229F4EBC131417527FF00A">
    <w:name w:val="A6D75B74C5229F4EBC131417527FF00A"/>
  </w:style>
  <w:style w:type="paragraph" w:customStyle="1" w:styleId="B6AB59A51EA6954B80ADD45C810AD45F">
    <w:name w:val="B6AB59A51EA6954B80ADD45C810AD45F"/>
  </w:style>
  <w:style w:type="paragraph" w:customStyle="1" w:styleId="68432442355A5B4FBE93FBAF6F5002BF">
    <w:name w:val="68432442355A5B4FBE93FBAF6F5002BF"/>
    <w:rsid w:val="004D22A7"/>
  </w:style>
  <w:style w:type="paragraph" w:customStyle="1" w:styleId="FEBAB0480CC58641A4EDD85D6429025D">
    <w:name w:val="FEBAB0480CC58641A4EDD85D6429025D"/>
    <w:rsid w:val="004D22A7"/>
  </w:style>
  <w:style w:type="paragraph" w:customStyle="1" w:styleId="4599EBAD821A1A4CA1C9685FDF35F580">
    <w:name w:val="4599EBAD821A1A4CA1C9685FDF35F580"/>
    <w:rsid w:val="004D22A7"/>
  </w:style>
  <w:style w:type="paragraph" w:customStyle="1" w:styleId="12954BBD3781F54CAD61D793364D932F">
    <w:name w:val="12954BBD3781F54CAD61D793364D932F"/>
    <w:rsid w:val="004D22A7"/>
  </w:style>
  <w:style w:type="paragraph" w:customStyle="1" w:styleId="5707C353B4E23D42AB6CB7AEDDA44950">
    <w:name w:val="5707C353B4E23D42AB6CB7AEDDA44950"/>
    <w:rsid w:val="004D22A7"/>
  </w:style>
  <w:style w:type="paragraph" w:customStyle="1" w:styleId="2EFC7938A257B945A567D809DAB16138">
    <w:name w:val="2EFC7938A257B945A567D809DAB16138"/>
    <w:rsid w:val="004D22A7"/>
  </w:style>
  <w:style w:type="paragraph" w:customStyle="1" w:styleId="26394C785DC21C4A9A1E5E8EFE4AE257">
    <w:name w:val="26394C785DC21C4A9A1E5E8EFE4AE257"/>
    <w:rsid w:val="004D22A7"/>
  </w:style>
  <w:style w:type="paragraph" w:customStyle="1" w:styleId="6E2BDBEAE1882140BA5CD667EB4E59FB">
    <w:name w:val="6E2BDBEAE1882140BA5CD667EB4E59FB"/>
    <w:rsid w:val="004D22A7"/>
  </w:style>
  <w:style w:type="paragraph" w:customStyle="1" w:styleId="34E73F068E1A6A4E8B7017534DA82BDA">
    <w:name w:val="34E73F068E1A6A4E8B7017534DA82BDA"/>
    <w:rsid w:val="004D22A7"/>
  </w:style>
  <w:style w:type="paragraph" w:customStyle="1" w:styleId="4AA89951DF09AD489DCDFED1429884E7">
    <w:name w:val="4AA89951DF09AD489DCDFED1429884E7"/>
    <w:rsid w:val="004D22A7"/>
  </w:style>
  <w:style w:type="paragraph" w:customStyle="1" w:styleId="F2440CEB1991844692FC6B272392E632">
    <w:name w:val="F2440CEB1991844692FC6B272392E632"/>
    <w:rsid w:val="004D22A7"/>
  </w:style>
  <w:style w:type="paragraph" w:customStyle="1" w:styleId="7AAE194DAEF0A04A9486245278D7AE5D">
    <w:name w:val="7AAE194DAEF0A04A9486245278D7AE5D"/>
    <w:rsid w:val="004D22A7"/>
  </w:style>
  <w:style w:type="paragraph" w:customStyle="1" w:styleId="B471A1D35B7C7140BD9448DD517B22B4">
    <w:name w:val="B471A1D35B7C7140BD9448DD517B22B4"/>
    <w:rsid w:val="004D22A7"/>
  </w:style>
  <w:style w:type="paragraph" w:customStyle="1" w:styleId="25603AA07657A846807B04750F1DC233">
    <w:name w:val="25603AA07657A846807B04750F1DC233"/>
    <w:rsid w:val="004D22A7"/>
  </w:style>
  <w:style w:type="paragraph" w:customStyle="1" w:styleId="25A76399ADB2FB40B2F3CB9B9DFCE1F3">
    <w:name w:val="25A76399ADB2FB40B2F3CB9B9DFCE1F3"/>
    <w:rsid w:val="004D22A7"/>
  </w:style>
  <w:style w:type="paragraph" w:customStyle="1" w:styleId="0214939510B1E940A9C4FF3A651E0FCF">
    <w:name w:val="0214939510B1E940A9C4FF3A651E0FCF"/>
    <w:rsid w:val="004D22A7"/>
  </w:style>
  <w:style w:type="paragraph" w:customStyle="1" w:styleId="1C7B055C5CD2B946A0DFC1BCB21EBB3B">
    <w:name w:val="1C7B055C5CD2B946A0DFC1BCB21EBB3B"/>
    <w:rsid w:val="0043398C"/>
  </w:style>
  <w:style w:type="paragraph" w:customStyle="1" w:styleId="E2F108218EF6B147975DF7289D3C0B04">
    <w:name w:val="E2F108218EF6B147975DF7289D3C0B04"/>
    <w:rsid w:val="0043398C"/>
  </w:style>
  <w:style w:type="paragraph" w:customStyle="1" w:styleId="C3DF294340C0214989AFE6903B7E12BB">
    <w:name w:val="C3DF294340C0214989AFE6903B7E12BB"/>
    <w:rsid w:val="00433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2</TotalTime>
  <Pages>6</Pages>
  <Words>888</Words>
  <Characters>5068</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5945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benkoo</dc:creator>
  <cp:keywords/>
  <dc:description/>
  <cp:lastModifiedBy>benkoo</cp:lastModifiedBy>
  <cp:revision>10</cp:revision>
  <dcterms:created xsi:type="dcterms:W3CDTF">2013-12-05T13:13:00Z</dcterms:created>
  <dcterms:modified xsi:type="dcterms:W3CDTF">2013-12-05T13:14:00Z</dcterms:modified>
  <cp:category/>
</cp:coreProperties>
</file>