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5563"/>
          <w:sz w:val="28"/>
        </w:rPr>
        <w:t>A446 Intelligence</w:t>
      </w:r>
    </w:p>
    <w:p>
      <w:pPr>
        <w:jc w:val="center"/>
      </w:pPr>
      <w:r>
        <w:rPr>
          <w:b/>
          <w:color w:val="111827"/>
          <w:sz w:val="50"/>
        </w:rPr>
        <w:t>v0.5 正式部署实施计划</w:t>
      </w:r>
    </w:p>
    <w:p>
      <w:pPr>
        <w:jc w:val="center"/>
      </w:pPr>
      <w:r>
        <w:rPr>
          <w:color w:val="6B7280"/>
          <w:sz w:val="26"/>
        </w:rPr>
        <w:t>公网暴露、4 人私有使用场景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3F4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文档用途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直接作为 Codex / 开发执行依据，并用于上线前验收</w:t>
            </w:r>
          </w:p>
        </w:tc>
      </w:tr>
      <w:tr>
        <w:tc>
          <w:tcPr>
            <w:tcW w:type="dxa" w:w="4997"/>
            <w:shd w:fill="F3F4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适用基线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local-agent-hub 0.5.0-alpha.3 / a446-server-hub 0.5.0-alpha.3</w:t>
            </w:r>
          </w:p>
        </w:tc>
      </w:tr>
      <w:tr>
        <w:tc>
          <w:tcPr>
            <w:tcW w:type="dxa" w:w="4997"/>
            <w:shd w:fill="F3F4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部署模型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公网可访问，但实际仅宿舍 4 名可信用户使用</w:t>
            </w:r>
          </w:p>
        </w:tc>
      </w:tr>
      <w:tr>
        <w:tc>
          <w:tcPr>
            <w:tcW w:type="dxa" w:w="4997"/>
            <w:shd w:fill="F3F4F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总体原则</w:t>
            </w:r>
          </w:p>
        </w:tc>
        <w:tc>
          <w:tcPr>
            <w:tcW w:type="dxa" w:w="49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安全按公网生产标准；容量、性能与产品复杂度按 4 人私有环境控制</w:t>
            </w:r>
          </w:p>
        </w:tc>
      </w:tr>
    </w:tbl>
    <w:p/>
    <w:p>
      <w:pPr>
        <w:pStyle w:val="Callout"/>
      </w:pPr>
      <w:r>
        <w:rPr>
          <w:b/>
        </w:rPr>
        <w:t>核心结论：</w:t>
      </w:r>
      <w:r>
        <w:t xml:space="preserve"> 不要求在 v0.5 前完成所有企业级性能和可维护性改造，但凡是与公网暴露、身份认证、凭据、真实状态、误操作和可恢复性直接相关的事项，全部视为正式上线门槛。</w:t>
      </w:r>
    </w:p>
    <w:p>
      <w:r>
        <w:br w:type="page"/>
      </w:r>
    </w:p>
    <w:p>
      <w:pPr>
        <w:pStyle w:val="Heading1"/>
      </w:pPr>
      <w:r>
        <w:t>1. 目标与范围</w:t>
      </w:r>
    </w:p>
    <w:p>
      <w:r>
        <w:t>本计划基于现有《正式部署前网站与代码审查报告》重新排序，不删除任何已发现问题，而是按照当前真实使用场景重新划分优先级与实施批次。</w:t>
      </w:r>
    </w:p>
    <w:p>
      <w:r>
        <w:t>目标不是把 A446 一次性做成面向大规模公众用户的企业级平台，而是形成一个可以长期、稳定、安全地供 4 名宿舍成员使用的私有生产版本。</w:t>
      </w:r>
    </w:p>
    <w:p>
      <w:pPr>
        <w:pStyle w:val="Heading2"/>
      </w:pPr>
      <w:r>
        <w:t>1.1 本次正式部署的定义</w:t>
      </w:r>
    </w:p>
    <w:p>
      <w:pPr>
        <w:pStyle w:val="CodeBlock"/>
        <w:spacing w:before="80" w:after="160"/>
      </w:pPr>
      <w:r>
        <w:t>Internet / Public DNS</w:t>
        <w:br/>
      </w:r>
      <w:r>
        <w:t xml:space="preserve">        ↓</w:t>
        <w:br/>
      </w:r>
      <w:r>
        <w:t>Cloudflare / TLS / 外层访问控制（建议）</w:t>
        <w:br/>
      </w:r>
      <w:r>
        <w:t xml:space="preserve">        ↓</w:t>
        <w:br/>
      </w:r>
      <w:r>
        <w:t>Caddy / HTTPS / WSS</w:t>
        <w:br/>
      </w:r>
      <w:r>
        <w:t xml:space="preserve">        ↓</w:t>
        <w:br/>
      </w:r>
      <w:r>
        <w:t>A446 Web + Server Hub</w:t>
        <w:br/>
      </w:r>
      <w:r>
        <w:t xml:space="preserve">        ↓</w:t>
        <w:br/>
      </w:r>
      <w:r>
        <w:t>Worker / Codex / Antigravity 等执行端</w:t>
      </w:r>
    </w:p>
    <w:p>
      <w:r>
        <w:t>因此必须同时满足两个条件：</w:t>
      </w:r>
    </w:p>
    <w:p>
      <w:pPr>
        <w:pStyle w:val="ListBullet"/>
        <w:spacing w:after="40"/>
      </w:pPr>
      <w:r>
        <w:t>安全标准按公网服务处理：认证、限流、RBAC、Token 生命周期、TLS、安全响应头、会话撤销等不能省略。</w:t>
      </w:r>
    </w:p>
    <w:p>
      <w:pPr>
        <w:pStyle w:val="ListBullet"/>
        <w:spacing w:after="40"/>
      </w:pPr>
      <w:r>
        <w:t>规模设计按 4 人使用处理：不让大规模分页、归档、高并发、复杂密码重置、全量 A11Y 等需求阻塞 v0.5。</w:t>
      </w:r>
    </w:p>
    <w:p>
      <w:pPr>
        <w:pStyle w:val="Heading2"/>
      </w:pPr>
      <w:r>
        <w:t>1.2 本轮不扩大产品边界</w:t>
      </w:r>
    </w:p>
    <w:p>
      <w:pPr>
        <w:pStyle w:val="ListBullet"/>
        <w:spacing w:after="40"/>
      </w:pPr>
      <w:r>
        <w:t>不开放公众自助注册；普通账户仍只能由已登录管理员创建。</w:t>
      </w:r>
    </w:p>
    <w:p>
      <w:pPr>
        <w:pStyle w:val="ListBullet"/>
        <w:spacing w:after="40"/>
      </w:pPr>
      <w:r>
        <w:t>不允许网页或普通 HTTP API 创建管理员账户；管理员仍由服务器 CLI 初始化。</w:t>
      </w:r>
    </w:p>
    <w:p>
      <w:pPr>
        <w:pStyle w:val="ListBullet"/>
        <w:spacing w:after="40"/>
      </w:pPr>
      <w:r>
        <w:t>Server Hub 不接触 Codex、Antigravity 等第三方账号密码、Cookie、验证码或浏览器资料。</w:t>
      </w:r>
    </w:p>
    <w:p>
      <w:pPr>
        <w:pStyle w:val="ListBullet"/>
        <w:spacing w:after="40"/>
      </w:pPr>
      <w:r>
        <w:t>网页创建 Worker 仅表示签发 Worker 凭据，不承担远程安装、远程登录或接管 Worker 主机。</w:t>
      </w:r>
    </w:p>
    <w:p>
      <w:pPr>
        <w:pStyle w:val="ListBullet"/>
        <w:spacing w:after="40"/>
      </w:pPr>
      <w:r>
        <w:t>不因为本次“正式部署”而强制实现企业级历史归档、复杂组织权限或大规模多租户。</w:t>
      </w:r>
    </w:p>
    <w:p>
      <w:pPr>
        <w:pStyle w:val="Heading1"/>
      </w:pPr>
      <w:r>
        <w:t>2. 优先级与发布规则</w:t>
      </w:r>
    </w:p>
    <w:p>
      <w:r>
        <w:t>采用四级优先级。所有原审查项均被保留，但是否阻塞 v0.5 按当前场景重新解释。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11827"/>
          </w:tcPr>
          <w:p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2498"/>
            <w:shd w:fill="111827"/>
          </w:tcPr>
          <w:p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2498"/>
            <w:shd w:fill="111827"/>
          </w:tcPr>
          <w:p>
            <w:r>
              <w:rPr>
                <w:b/>
                <w:color w:val="FFFFFF"/>
              </w:rPr>
              <w:t>是否阻塞 v0.5</w:t>
            </w:r>
          </w:p>
        </w:tc>
        <w:tc>
          <w:tcPr>
            <w:tcW w:type="dxa" w:w="2498"/>
            <w:shd w:fill="111827"/>
          </w:tcPr>
          <w:p>
            <w:r>
              <w:rPr>
                <w:b/>
                <w:color w:val="FFFFFF"/>
              </w:rPr>
              <w:t>典型内容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公网安全 / 数据真实性 / 核心功能阻断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是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认证限流、断线状态、Executor Agent、禁止生产 Demo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小规模生产必须具备的运维与恢复能力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是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用户/Worker 管理、会话撤销、Worker 服务化、备份恢复、核心 E2E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P1.5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性能与数据体量的低成本防恶化项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建议同批或紧随上线完成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single-flight、超时、懒加载、基础分页/按 root 查询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P2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长期质量与规模化改造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否，可进入 v0.5.1 / v0.6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完整归档、高并发压测、全面 A11Y、移动端进一步优化</w:t>
            </w:r>
          </w:p>
        </w:tc>
      </w:tr>
    </w:tbl>
    <w:p>
      <w:pPr>
        <w:pStyle w:val="Heading2"/>
      </w:pPr>
      <w:r>
        <w:t>2.1 v0.5 发布硬门槛</w:t>
      </w:r>
    </w:p>
    <w:p>
      <w:pPr>
        <w:pStyle w:val="ListBullet"/>
        <w:spacing w:after="40"/>
      </w:pPr>
      <w:r>
        <w:t>所有 P0 完成并通过自动化与人工验收。</w:t>
      </w:r>
    </w:p>
    <w:p>
      <w:pPr>
        <w:pStyle w:val="ListBullet"/>
        <w:spacing w:after="40"/>
      </w:pPr>
      <w:r>
        <w:t>所有标记为“上线必需”的 P1 完成：身份管理、Worker 凭据生命周期、会话撤销、Worker 服务化、备份恢复、HTTPS/WSS、安全配置、真实多设备工作流。</w:t>
      </w:r>
    </w:p>
    <w:p>
      <w:pPr>
        <w:pStyle w:val="ListBullet"/>
        <w:spacing w:after="40"/>
      </w:pPr>
      <w:r>
        <w:t>scripts/check-all.ps1 全绿，并补入关键浏览器 E2E。</w:t>
      </w:r>
    </w:p>
    <w:p>
      <w:pPr>
        <w:pStyle w:val="ListBullet"/>
        <w:spacing w:after="40"/>
      </w:pPr>
      <w:r>
        <w:t>专用 PostgreSQL 集成测试通过。</w:t>
      </w:r>
    </w:p>
    <w:p>
      <w:pPr>
        <w:pStyle w:val="ListBullet"/>
        <w:spacing w:after="40"/>
      </w:pPr>
      <w:r>
        <w:t>在线生产依赖审计完成，不能遗留未接受的高危漏洞。</w:t>
      </w:r>
    </w:p>
    <w:p>
      <w:pPr>
        <w:pStyle w:val="ListBullet"/>
        <w:spacing w:after="40"/>
      </w:pPr>
      <w:r>
        <w:t>具备明确回滚方案，且已实际演练备份恢复与 Worker 服务重启。</w:t>
      </w:r>
    </w:p>
    <w:p>
      <w:pPr>
        <w:pStyle w:val="Heading1"/>
      </w:pPr>
      <w:r>
        <w:t>3. P0：正式上线前必须完成</w:t>
      </w:r>
    </w:p>
    <w:p>
      <w:pPr>
        <w:pStyle w:val="Heading2"/>
      </w:pPr>
      <w:r>
        <w:t>3.1 Executor Agent 全链路选择</w:t>
      </w:r>
    </w:p>
    <w:p>
      <w:r>
        <w:t>问题：现有 Workflow 只明确 plannerAgentId 与 reviewerAgentId，执行 Agent 缺少完整契约，导致用户无法稳定指定执行者。</w:t>
      </w:r>
    </w:p>
    <w:p>
      <w:r>
        <w:t>实施要求：</w:t>
      </w:r>
    </w:p>
    <w:p>
      <w:pPr>
        <w:pStyle w:val="ListBullet"/>
        <w:spacing w:after="40"/>
      </w:pPr>
      <w:r>
        <w:t>新增向后兼容字段 executorAgentId?: string | null。</w:t>
      </w:r>
    </w:p>
    <w:p>
      <w:pPr>
        <w:pStyle w:val="ListBullet"/>
        <w:spacing w:after="40"/>
      </w:pPr>
      <w:r>
        <w:t>新建协作任务弹窗增加“执行 Agent”选择：默认“自动调度”，也可明确指定。</w:t>
      </w:r>
    </w:p>
    <w:p>
      <w:pPr>
        <w:pStyle w:val="ListBullet"/>
        <w:spacing w:after="40"/>
      </w:pPr>
      <w:r>
        <w:t>候选 Agent 仅包括在线、未暂停且声明 executor 角色的 Agent。</w:t>
      </w:r>
    </w:p>
    <w:p>
      <w:pPr>
        <w:pStyle w:val="ListBullet"/>
        <w:spacing w:after="40"/>
      </w:pPr>
      <w:r>
        <w:t>用户显式选择时，该选择为硬约束，优先级高于 Planner 输出中的 targetAgentId；选择“自动”时保留现有动态调度。</w:t>
      </w:r>
    </w:p>
    <w:p>
      <w:pPr>
        <w:pStyle w:val="ListBullet"/>
        <w:spacing w:after="40"/>
      </w:pPr>
      <w:r>
        <w:t>执行返工必须绑定原执行 Agent，并保留既有 sessionScopeId，不能在审核退回时换人导致上下文丢失。</w:t>
      </w:r>
    </w:p>
    <w:p>
      <w:pPr>
        <w:pStyle w:val="ListBullet"/>
        <w:spacing w:after="40"/>
      </w:pPr>
      <w:r>
        <w:t>创建 Workflow 时立即校验指定 Agent 是否存在、在线/可用、角色匹配；无效指定返回清晰 409 或显式排队原因。</w:t>
      </w:r>
    </w:p>
    <w:p>
      <w:pPr>
        <w:pStyle w:val="ListBullet"/>
        <w:spacing w:after="40"/>
      </w:pPr>
      <w:r>
        <w:t>若 Planner 拆成多个执行任务且用户固定单个 Executor，UI 必须提示这些任务可能受该 Agent 并发上限影响而串行排队。</w:t>
      </w:r>
    </w:p>
    <w:p>
      <w:r>
        <w:t>建议涉及文件：</w:t>
      </w:r>
    </w:p>
    <w:p>
      <w:pPr>
        <w:pStyle w:val="CodeBlock"/>
        <w:spacing w:before="80" w:after="160"/>
      </w:pPr>
      <w:r>
        <w:t>apps/web/src/App.tsx</w:t>
        <w:br/>
      </w:r>
      <w:r>
        <w:t>apps/web/src/types.ts</w:t>
        <w:br/>
      </w:r>
      <w:r>
        <w:t>apps/agent-hub/src/hub.mjs</w:t>
        <w:br/>
      </w:r>
      <w:r>
        <w:t>apps/agent-hub/test/collaboration.test.mjs</w:t>
        <w:br/>
      </w:r>
      <w:r>
        <w:t>apps/agent-hub/test/integration.test.mjs</w:t>
        <w:br/>
      </w:r>
      <w:r>
        <w:t>apps/agent-hub/docs/protocol-v1.md</w:t>
      </w:r>
    </w:p>
    <w:p>
      <w:r>
        <w:t>验收：</w:t>
      </w:r>
    </w:p>
    <w:p>
      <w:pPr>
        <w:pStyle w:val="ListBullet"/>
        <w:spacing w:after="40"/>
      </w:pPr>
      <w:r>
        <w:t>指定 Executor 后首轮执行与所有返工均不漂移。</w:t>
      </w:r>
    </w:p>
    <w:p>
      <w:pPr>
        <w:pStyle w:val="ListBullet"/>
        <w:spacing w:after="40"/>
      </w:pPr>
      <w:r>
        <w:t>选择“自动”时现有调度行为不回归。</w:t>
      </w:r>
    </w:p>
    <w:p>
      <w:pPr>
        <w:pStyle w:val="ListBullet"/>
        <w:spacing w:after="40"/>
      </w:pPr>
      <w:r>
        <w:t>指定非法/离线/角色不符 Agent 时有清晰错误或可见排队原因。</w:t>
      </w:r>
    </w:p>
    <w:p>
      <w:pPr>
        <w:pStyle w:val="ListBullet"/>
        <w:spacing w:after="40"/>
      </w:pPr>
      <w:r>
        <w:t>Hub 重启后 executorAgentId 仍可正确恢复。</w:t>
      </w:r>
    </w:p>
    <w:p>
      <w:pPr>
        <w:pStyle w:val="Heading2"/>
      </w:pPr>
      <w:r>
        <w:t>3.2 真实加载、重连与离线状态</w:t>
      </w:r>
    </w:p>
    <w:p>
      <w:r>
        <w:t>问题：当前首屏使用 Demo Snapshot 作为真实初始数据；断线后旧 snapshot 仍保留且页面继续显示绿色“已连接”，容易把旧数据误认为实时数据。</w:t>
      </w:r>
    </w:p>
    <w:p>
      <w:r>
        <w:t>统一状态模型：</w:t>
      </w:r>
    </w:p>
    <w:p>
      <w:pPr>
        <w:pStyle w:val="CodeBlock"/>
        <w:spacing w:before="80" w:after="160"/>
      </w:pPr>
      <w:r>
        <w:t>type HubState =</w:t>
        <w:br/>
      </w:r>
      <w:r>
        <w:t xml:space="preserve">  | "loading"</w:t>
        <w:br/>
      </w:r>
      <w:r>
        <w:t xml:space="preserve">  | "live"</w:t>
        <w:br/>
      </w:r>
      <w:r>
        <w:t xml:space="preserve">  | "reconnecting"</w:t>
        <w:br/>
      </w:r>
      <w:r>
        <w:t xml:space="preserve">  | "offline"</w:t>
        <w:br/>
      </w:r>
      <w:r>
        <w:t xml:space="preserve">  | "demo";</w:t>
      </w:r>
    </w:p>
    <w:p>
      <w:r>
        <w:t>行为规范：</w:t>
      </w:r>
    </w:p>
    <w:p>
      <w:pPr>
        <w:pStyle w:val="ListBullet"/>
        <w:spacing w:after="40"/>
      </w:pPr>
      <w:r>
        <w:t>首屏、硬刷新、主动重新加载：snapshot 初始为 null，只显示骨架屏/加载动画，不渲染 Demo 或旧任务。</w:t>
      </w:r>
    </w:p>
    <w:p>
      <w:pPr>
        <w:pStyle w:val="ListBullet"/>
        <w:spacing w:after="40"/>
      </w:pPr>
      <w:r>
        <w:t>live：正常展示并允许修改操作。</w:t>
      </w:r>
    </w:p>
    <w:p>
      <w:pPr>
        <w:pStyle w:val="ListBullet"/>
        <w:spacing w:after="40"/>
      </w:pPr>
      <w:r>
        <w:t>reconnecting：保留最后一次成功数据，但显式显示“正在重连”和 lastSuccessfulAt；所有修改按钮禁用，或提交前必须重新确认连接。</w:t>
      </w:r>
    </w:p>
    <w:p>
      <w:pPr>
        <w:pStyle w:val="ListBullet"/>
        <w:spacing w:after="40"/>
      </w:pPr>
      <w:r>
        <w:t>offline：明确显示离线状态；不得继续使用绿色连接标识。</w:t>
      </w:r>
    </w:p>
    <w:p>
      <w:pPr>
        <w:pStyle w:val="ListBullet"/>
        <w:spacing w:after="40"/>
      </w:pPr>
      <w:r>
        <w:t>demo：只有显式配置或明确入口才能进入，例如 VITE_DEMO_MODE=true。生产连接失败不得自动切 Demo。</w:t>
      </w:r>
    </w:p>
    <w:p>
      <w:pPr>
        <w:pStyle w:val="ListBullet"/>
        <w:spacing w:after="40"/>
      </w:pPr>
      <w:r>
        <w:t>生产环境断线时不得在浏览器本地创建“成功”的假任务。</w:t>
      </w:r>
    </w:p>
    <w:p>
      <w:r>
        <w:t>验收：</w:t>
      </w:r>
    </w:p>
    <w:p>
      <w:pPr>
        <w:pStyle w:val="ListBullet"/>
        <w:spacing w:after="40"/>
      </w:pPr>
      <w:r>
        <w:t>首屏和硬刷新只显示加载态。</w:t>
      </w:r>
    </w:p>
    <w:p>
      <w:pPr>
        <w:pStyle w:val="ListBullet"/>
        <w:spacing w:after="40"/>
      </w:pPr>
      <w:r>
        <w:t>Hub 断线后一个刷新周期内状态变为 reconnecting/offline。</w:t>
      </w:r>
    </w:p>
    <w:p>
      <w:pPr>
        <w:pStyle w:val="ListBullet"/>
        <w:spacing w:after="40"/>
      </w:pPr>
      <w:r>
        <w:t>旧数据明确标注最后同步时间。</w:t>
      </w:r>
    </w:p>
    <w:p>
      <w:pPr>
        <w:pStyle w:val="ListBullet"/>
        <w:spacing w:after="40"/>
      </w:pPr>
      <w:r>
        <w:t>离线时不可误执行写操作。</w:t>
      </w:r>
    </w:p>
    <w:p>
      <w:pPr>
        <w:pStyle w:val="ListBullet"/>
        <w:spacing w:after="40"/>
      </w:pPr>
      <w:r>
        <w:t>生产环境连接失败不会进入 Demo。</w:t>
      </w:r>
    </w:p>
    <w:p>
      <w:pPr>
        <w:pStyle w:val="Heading2"/>
      </w:pPr>
      <w:r>
        <w:t>3.3 登录与公网认证防护</w:t>
      </w:r>
    </w:p>
    <w:p>
      <w:r>
        <w:t>即使实际只有 4 人使用，只要登录端点暴露在公网，就必须按公网认证入口处理。</w:t>
      </w:r>
    </w:p>
    <w:p>
      <w:pPr>
        <w:pStyle w:val="ListBullet"/>
        <w:spacing w:after="40"/>
      </w:pPr>
      <w:r>
        <w:t>登录接口增加应用级限流：至少同时考虑 IP 与用户名维度。</w:t>
      </w:r>
    </w:p>
    <w:p>
      <w:pPr>
        <w:pStyle w:val="ListBullet"/>
        <w:spacing w:after="40"/>
      </w:pPr>
      <w:r>
        <w:t>加入失败退避，避免无限高速尝试；不要采用容易被攻击者恶意锁死的永久账户锁定。</w:t>
      </w:r>
    </w:p>
    <w:p>
      <w:pPr>
        <w:pStyle w:val="ListBullet"/>
        <w:spacing w:after="40"/>
      </w:pPr>
      <w:r>
        <w:t>记录必要的登录安全审计信息，但不得记录明文密码或敏感 Token。</w:t>
      </w:r>
    </w:p>
    <w:p>
      <w:pPr>
        <w:pStyle w:val="ListBullet"/>
        <w:spacing w:after="40"/>
      </w:pPr>
      <w:r>
        <w:t>登录页/未认证状态完全停止业务轮询，401 后不得继续每 3 秒请求整套受保护接口。</w:t>
      </w:r>
    </w:p>
    <w:p>
      <w:pPr>
        <w:pStyle w:val="ListBullet"/>
        <w:spacing w:after="40"/>
      </w:pPr>
      <w:r>
        <w:t>启动后调用 /v1/auth/me 获取当前 Actor，前端保存用户 ID / username / role 等必要身份信息。</w:t>
      </w:r>
    </w:p>
    <w:p>
      <w:pPr>
        <w:pStyle w:val="ListBullet"/>
        <w:spacing w:after="40"/>
      </w:pPr>
      <w:r>
        <w:t>提供 Logout，并确保退出后服务端会话立即失效，前端清空身份与业务状态。</w:t>
      </w:r>
    </w:p>
    <w:p>
      <w:pPr>
        <w:pStyle w:val="ListBullet"/>
        <w:spacing w:after="40"/>
      </w:pPr>
      <w:r>
        <w:t>管理员/Operator 的权限必须由后端 RBAC 强制，前端隐藏仅用于 UX，不能作为安全边界。</w:t>
      </w:r>
    </w:p>
    <w:p>
      <w:pPr>
        <w:pStyle w:val="Heading2"/>
      </w:pPr>
      <w:r>
        <w:t>3.4 HTTP 禁止创建管理员</w:t>
      </w:r>
    </w:p>
    <w:p>
      <w:pPr>
        <w:pStyle w:val="ListBullet"/>
        <w:spacing w:after="40"/>
      </w:pPr>
      <w:r>
        <w:t>POST /v1/admin/users 对 role=admin 必须后端拒绝，而不是仅前端不展示选项。</w:t>
      </w:r>
    </w:p>
    <w:p>
      <w:pPr>
        <w:pStyle w:val="ListBullet"/>
        <w:spacing w:after="40"/>
      </w:pPr>
      <w:r>
        <w:t>管理员账户继续通过服务器 CLI 初始化。</w:t>
      </w:r>
    </w:p>
    <w:p>
      <w:pPr>
        <w:pStyle w:val="ListBullet"/>
        <w:spacing w:after="40"/>
      </w:pPr>
      <w:r>
        <w:t>需要回归测试：Operator 无法访问身份管理接口；Admin 也无法通过 HTTP 创建第二个 Admin。</w:t>
      </w:r>
    </w:p>
    <w:p>
      <w:pPr>
        <w:pStyle w:val="Heading2"/>
      </w:pPr>
      <w:r>
        <w:t>3.5 HTTPS / WSS 与基本 Web 安全</w:t>
      </w:r>
    </w:p>
    <w:p>
      <w:pPr>
        <w:pStyle w:val="ListBullet"/>
        <w:spacing w:after="40"/>
      </w:pPr>
      <w:r>
        <w:t>公网入口必须使用有效 HTTPS；Worker WSS 必须保持证书验证开启。</w:t>
      </w:r>
    </w:p>
    <w:p>
      <w:pPr>
        <w:pStyle w:val="ListBullet"/>
        <w:spacing w:after="40"/>
      </w:pPr>
      <w:r>
        <w:t>Caddy 对 index.html 使用 no-cache/no-store 或等效策略，避免旧壳页面；带 hash 的 /assets/* 使用长期 immutable 缓存。</w:t>
      </w:r>
    </w:p>
    <w:p>
      <w:pPr>
        <w:pStyle w:val="ListBullet"/>
        <w:spacing w:after="40"/>
      </w:pPr>
      <w:r>
        <w:t>增加 CSP（至少控制 script/style/connect/frame 来源）、frame-ancestors、X-Content-Type-Options、Referrer-Policy、Permissions-Policy。</w:t>
      </w:r>
    </w:p>
    <w:p>
      <w:pPr>
        <w:pStyle w:val="ListBullet"/>
        <w:spacing w:after="40"/>
      </w:pPr>
      <w:r>
        <w:t>确认 HTTPS 运行稳定后再启用合适的 HSTS，避免在证书/域名尚未稳定时提前锁死。</w:t>
      </w:r>
    </w:p>
    <w:p>
      <w:pPr>
        <w:pStyle w:val="ListBullet"/>
        <w:spacing w:after="40"/>
      </w:pPr>
      <w:r>
        <w:t>实际通过浏览器/命令行验证生产响应头，不只检查配置文件。</w:t>
      </w:r>
    </w:p>
    <w:p>
      <w:pPr>
        <w:pStyle w:val="Heading2"/>
      </w:pPr>
      <w:r>
        <w:t>3.6 建议增加 Cloudflare 外层访问控制</w:t>
      </w:r>
    </w:p>
    <w:p>
      <w:r>
        <w:t>该项不替代 A446 自身认证，但非常适合“公网暴露、4 人私有使用”的场景。</w:t>
      </w:r>
    </w:p>
    <w:p>
      <w:pPr>
        <w:pStyle w:val="ListBullet"/>
        <w:spacing w:after="40"/>
      </w:pPr>
      <w:r>
        <w:t>在 A446 登录页之前增加 Cloudflare Access / Zero Trust 等外层身份门禁，使互联网扫描器和普通撞库流量无法直接触达应用登录端点。</w:t>
      </w:r>
    </w:p>
    <w:p>
      <w:pPr>
        <w:pStyle w:val="ListBullet"/>
        <w:spacing w:after="40"/>
      </w:pPr>
      <w:r>
        <w:t>只授权 4 名实际使用者需要的身份。</w:t>
      </w:r>
    </w:p>
    <w:p>
      <w:pPr>
        <w:pStyle w:val="ListBullet"/>
        <w:spacing w:after="40"/>
      </w:pPr>
      <w:r>
        <w:t>A446 内部的登录限流、RBAC、Token 管理仍然保留，形成纵深防御。</w:t>
      </w:r>
    </w:p>
    <w:p>
      <w:pPr>
        <w:pStyle w:val="Heading1"/>
      </w:pPr>
      <w:r>
        <w:t>4. P1：小规模生产必须完成</w:t>
      </w:r>
    </w:p>
    <w:p>
      <w:pPr>
        <w:pStyle w:val="Heading2"/>
      </w:pPr>
      <w:r>
        <w:t>4.1 管理员 Web 用户管理</w:t>
      </w:r>
    </w:p>
    <w:p>
      <w:r>
        <w:t>在“系统管理”中增加用户页，仅 Admin 可见。</w:t>
      </w:r>
    </w:p>
    <w:p>
      <w:pPr>
        <w:pStyle w:val="ListBullet"/>
        <w:spacing w:after="40"/>
      </w:pPr>
      <w:r>
        <w:t>用户列表：username / role / status / createdAt / 最近登录或会话信息（现有数据能支持多少展示多少）。</w:t>
      </w:r>
    </w:p>
    <w:p>
      <w:pPr>
        <w:pStyle w:val="ListBullet"/>
        <w:spacing w:after="40"/>
      </w:pPr>
      <w:r>
        <w:t>创建普通账户：v0.5 仅创建 operator。</w:t>
      </w:r>
    </w:p>
    <w:p>
      <w:pPr>
        <w:pStyle w:val="ListBullet"/>
        <w:spacing w:after="40"/>
      </w:pPr>
      <w:r>
        <w:t>停用 / 启用 operator。</w:t>
      </w:r>
    </w:p>
    <w:p>
      <w:pPr>
        <w:pStyle w:val="ListBullet"/>
        <w:spacing w:after="40"/>
      </w:pPr>
      <w:r>
        <w:t>撤销指定用户现有会话，保证成员离开或凭据疑似泄露时可立即失效。</w:t>
      </w:r>
    </w:p>
    <w:p>
      <w:pPr>
        <w:pStyle w:val="ListBullet"/>
        <w:spacing w:after="40"/>
      </w:pPr>
      <w:r>
        <w:t>密码只通过 HTTPS 提交，前端不得保存密码。</w:t>
      </w:r>
    </w:p>
    <w:p>
      <w:pPr>
        <w:pStyle w:val="ListBullet"/>
        <w:spacing w:after="40"/>
      </w:pPr>
      <w:r>
        <w:t>v0.5 不强制实现密码重置；如后续实现，必须独立设计旧会话失效与安全审计。</w:t>
      </w:r>
    </w:p>
    <w:p>
      <w:pPr>
        <w:pStyle w:val="Heading2"/>
      </w:pPr>
      <w:r>
        <w:t>4.2 管理员 Web Worker 凭据管理</w:t>
      </w:r>
    </w:p>
    <w:p>
      <w:pPr>
        <w:pStyle w:val="ListBullet"/>
        <w:spacing w:after="40"/>
      </w:pPr>
      <w:r>
        <w:t>列出 Agent ID、Device ID、状态、创建时间、最后使用时间、撤销时间。</w:t>
      </w:r>
    </w:p>
    <w:p>
      <w:pPr>
        <w:pStyle w:val="ListBullet"/>
        <w:spacing w:after="40"/>
      </w:pPr>
      <w:r>
        <w:t>支持创建、轮换、撤销 Worker 凭据。</w:t>
      </w:r>
    </w:p>
    <w:p>
      <w:pPr>
        <w:pStyle w:val="ListBullet"/>
        <w:spacing w:after="40"/>
      </w:pPr>
      <w:r>
        <w:t>明文 Token 仅在创建或轮换成功后一次性显示；数据库只保存哈希。</w:t>
      </w:r>
    </w:p>
    <w:p>
      <w:pPr>
        <w:pStyle w:val="ListBullet"/>
        <w:spacing w:after="40"/>
      </w:pPr>
      <w:r>
        <w:t>Token 不得进入 localStorage、URL、日志、事件明文或可长期恢复的前端状态。</w:t>
      </w:r>
    </w:p>
    <w:p>
      <w:pPr>
        <w:pStyle w:val="ListBullet"/>
        <w:spacing w:after="40"/>
      </w:pPr>
      <w:r>
        <w:t>结果弹窗提供“复制 Token”“复制环境变量/最小 Worker 配置片段”；关闭后不可再次取回明文。</w:t>
      </w:r>
    </w:p>
    <w:p>
      <w:pPr>
        <w:pStyle w:val="ListBullet"/>
        <w:spacing w:after="40"/>
      </w:pPr>
      <w:r>
        <w:t>同一 agentId 同时只能存在一个 active 凭据；新增应使用 rotate 语义或明确冲突，避免多个 Token 冒用同一逻辑 Agent。</w:t>
      </w:r>
    </w:p>
    <w:p>
      <w:pPr>
        <w:pStyle w:val="ListBullet"/>
        <w:spacing w:after="40"/>
      </w:pPr>
      <w:r>
        <w:t>agentId / deviceId 做协议一致的字符与长度校验。</w:t>
      </w:r>
    </w:p>
    <w:p>
      <w:pPr>
        <w:pStyle w:val="ListBullet"/>
        <w:spacing w:after="40"/>
      </w:pPr>
      <w:r>
        <w:t>rotate 后旧 Token 立即失效，并断开使用旧 Token 的连接；revoke 一个 Worker 不影响其他 Worker。</w:t>
      </w:r>
    </w:p>
    <w:p>
      <w:pPr>
        <w:pStyle w:val="Heading2"/>
      </w:pPr>
      <w:r>
        <w:t>4.3 现有运维能力补 Web 入口</w:t>
      </w:r>
    </w:p>
    <w:p>
      <w:pPr>
        <w:pStyle w:val="ListBullet"/>
        <w:spacing w:after="40"/>
      </w:pPr>
      <w:r>
        <w:t>任务取消入口。</w:t>
      </w:r>
    </w:p>
    <w:p>
      <w:pPr>
        <w:pStyle w:val="ListBullet"/>
        <w:spacing w:after="40"/>
      </w:pPr>
      <w:r>
        <w:t>Agent 暂停 / 恢复入口。</w:t>
      </w:r>
    </w:p>
    <w:p>
      <w:pPr>
        <w:pStyle w:val="ListBullet"/>
        <w:spacing w:after="40"/>
      </w:pPr>
      <w:r>
        <w:t>多个 pending 人工介入不能只显示第一个，应支持计数、切换与逐项处理。</w:t>
      </w:r>
    </w:p>
    <w:p>
      <w:pPr>
        <w:pStyle w:val="ListBullet"/>
        <w:spacing w:after="40"/>
      </w:pPr>
      <w:r>
        <w:t>Web 类型和 UI 显示 schedulingError：无候选 Agent、角色不匹配、满载、额度耗尽等不能只显示“排队中”。</w:t>
      </w:r>
    </w:p>
    <w:p>
      <w:pPr>
        <w:pStyle w:val="Heading2"/>
      </w:pPr>
      <w:r>
        <w:t>4.4 cancelled 会话状态修正</w:t>
      </w:r>
    </w:p>
    <w:p>
      <w:r>
        <w:t>当前会话状态计算缺少 cancelled 分支：当所有任务取消且没有 failure 时，可能被误标 completed。</w:t>
      </w:r>
    </w:p>
    <w:p>
      <w:pPr>
        <w:pStyle w:val="ListBullet"/>
        <w:spacing w:after="40"/>
      </w:pPr>
      <w:r>
        <w:t>增加明确 cancelled 会话状态。</w:t>
      </w:r>
    </w:p>
    <w:p>
      <w:pPr>
        <w:pStyle w:val="ListBullet"/>
        <w:spacing w:after="40"/>
      </w:pPr>
      <w:r>
        <w:t>补 Hub/Store 回归测试。</w:t>
      </w:r>
    </w:p>
    <w:p>
      <w:pPr>
        <w:pStyle w:val="ListBullet"/>
        <w:spacing w:after="40"/>
      </w:pPr>
      <w:r>
        <w:t>Web 对 cancelled 使用独立视觉状态，不与 completed 混淆。</w:t>
      </w:r>
    </w:p>
    <w:p>
      <w:pPr>
        <w:pStyle w:val="Heading2"/>
      </w:pPr>
      <w:r>
        <w:t>4.5 Worker 服务化</w:t>
      </w:r>
    </w:p>
    <w:p>
      <w:pPr>
        <w:pStyle w:val="ListBullet"/>
        <w:spacing w:after="40"/>
      </w:pPr>
      <w:r>
        <w:t>Worker 不应依赖手动前台启动；配置为稳定的系统服务或等效自启动机制。</w:t>
      </w:r>
    </w:p>
    <w:p>
      <w:pPr>
        <w:pStyle w:val="ListBullet"/>
        <w:spacing w:after="40"/>
      </w:pPr>
      <w:r>
        <w:t>服务异常退出后可自动重启，并具备合理退避，避免快速重启风暴。</w:t>
      </w:r>
    </w:p>
    <w:p>
      <w:pPr>
        <w:pStyle w:val="ListBullet"/>
        <w:spacing w:after="40"/>
      </w:pPr>
      <w:r>
        <w:t>重启后自动重新连接 Server Hub。</w:t>
      </w:r>
    </w:p>
    <w:p>
      <w:pPr>
        <w:pStyle w:val="ListBullet"/>
        <w:spacing w:after="40"/>
      </w:pPr>
      <w:r>
        <w:t>Token、Hub URL、工作区路径等配置以安全方式持久化，不硬编码进仓库。</w:t>
      </w:r>
    </w:p>
    <w:p>
      <w:pPr>
        <w:pStyle w:val="ListBullet"/>
        <w:spacing w:after="40"/>
      </w:pPr>
      <w:r>
        <w:t>实际执行一次“机器重启 / Worker 服务重启 / Hub 重启”的恢复验收。</w:t>
      </w:r>
    </w:p>
    <w:p>
      <w:pPr>
        <w:pStyle w:val="Heading2"/>
      </w:pPr>
      <w:r>
        <w:t>4.6 PostgreSQL 备份、恢复与回滚</w:t>
      </w:r>
    </w:p>
    <w:p>
      <w:pPr>
        <w:pStyle w:val="ListBullet"/>
        <w:spacing w:after="40"/>
      </w:pPr>
      <w:r>
        <w:t>确定正式数据库备份方案和保存位置。</w:t>
      </w:r>
    </w:p>
    <w:p>
      <w:pPr>
        <w:pStyle w:val="ListBullet"/>
        <w:spacing w:after="40"/>
      </w:pPr>
      <w:r>
        <w:t>实际执行一次备份并恢复到测试数据库，不能只写命令不演练。</w:t>
      </w:r>
    </w:p>
    <w:p>
      <w:pPr>
        <w:pStyle w:val="ListBullet"/>
        <w:spacing w:after="40"/>
      </w:pPr>
      <w:r>
        <w:t>验证恢复后用户、Worker 凭据哈希、Workflow、Task、Artifact、会话等关键数据可读取。</w:t>
      </w:r>
    </w:p>
    <w:p>
      <w:pPr>
        <w:pStyle w:val="ListBullet"/>
        <w:spacing w:after="40"/>
      </w:pPr>
      <w:r>
        <w:t>形成部署回滚步骤：应用版本回滚与数据库恢复边界要明确。</w:t>
      </w:r>
    </w:p>
    <w:p>
      <w:pPr>
        <w:pStyle w:val="ListBullet"/>
        <w:spacing w:after="40"/>
      </w:pPr>
      <w:r>
        <w:t>保留最近一次可用版本的部署包/镜像/构建产物或 Git tag。</w:t>
      </w:r>
    </w:p>
    <w:p>
      <w:pPr>
        <w:pStyle w:val="Heading2"/>
      </w:pPr>
      <w:r>
        <w:t>4.7 真实多设备完整工作流验收</w:t>
      </w:r>
    </w:p>
    <w:p>
      <w:r>
        <w:t>在明确授权并避免意外消耗模型额度的前提下，至少执行一次真实端到端流程：</w:t>
      </w:r>
    </w:p>
    <w:p>
      <w:pPr>
        <w:pStyle w:val="CodeBlock"/>
        <w:spacing w:before="80" w:after="160"/>
      </w:pPr>
      <w:r>
        <w:t>管理员登录</w:t>
        <w:br/>
      </w:r>
      <w:r>
        <w:t xml:space="preserve">  ↓</w:t>
        <w:br/>
      </w:r>
      <w:r>
        <w:t>创建/确认 Worker 凭据</w:t>
        <w:br/>
      </w:r>
      <w:r>
        <w:t xml:space="preserve">  ↓</w:t>
        <w:br/>
      </w:r>
      <w:r>
        <w:t>多个真实 Worker 在线</w:t>
        <w:br/>
      </w:r>
      <w:r>
        <w:t xml:space="preserve">  ↓</w:t>
        <w:br/>
      </w:r>
      <w:r>
        <w:t>新建 Workflow（Planner / Executor / Reviewer）</w:t>
        <w:br/>
      </w:r>
      <w:r>
        <w:t xml:space="preserve">  ↓</w:t>
        <w:br/>
      </w:r>
      <w:r>
        <w:t>规划 → 执行 → 审核</w:t>
        <w:br/>
      </w:r>
      <w:r>
        <w:t xml:space="preserve">  ↓</w:t>
        <w:br/>
      </w:r>
      <w:r>
        <w:t>至少覆盖一次返工或人工介入</w:t>
        <w:br/>
      </w:r>
      <w:r>
        <w:t xml:space="preserve">  ↓</w:t>
        <w:br/>
      </w:r>
      <w:r>
        <w:t>产物回收 / Artifact 查看</w:t>
        <w:br/>
      </w:r>
      <w:r>
        <w:t xml:space="preserve">  ↓</w:t>
        <w:br/>
      </w:r>
      <w:r>
        <w:t>Worker / Hub 重启后状态仍正确</w:t>
      </w:r>
    </w:p>
    <w:p>
      <w:pPr>
        <w:pStyle w:val="Heading1"/>
      </w:pPr>
      <w:r>
        <w:t>5. P1.5：低成本性能与数据增长保护</w:t>
      </w:r>
    </w:p>
    <w:p>
      <w:r>
        <w:t>这些项目不需要把查询架构彻底重写，但应优先做“低成本、高收益”的部分，防止一个长结果或弱网就拖垮体验。</w:t>
      </w:r>
    </w:p>
    <w:p>
      <w:pPr>
        <w:pStyle w:val="Heading2"/>
      </w:pPr>
      <w:r>
        <w:t>5.1 轮询机制收口</w:t>
      </w:r>
    </w:p>
    <w:p>
      <w:pPr>
        <w:pStyle w:val="ListBullet"/>
        <w:spacing w:after="40"/>
      </w:pPr>
      <w:r>
        <w:t>增加 single-flight，禁止同一刷新任务重叠。</w:t>
      </w:r>
    </w:p>
    <w:p>
      <w:pPr>
        <w:pStyle w:val="ListBullet"/>
        <w:spacing w:after="40"/>
      </w:pPr>
      <w:r>
        <w:t>使用 AbortController 取消过期请求。</w:t>
      </w:r>
    </w:p>
    <w:p>
      <w:pPr>
        <w:pStyle w:val="ListBullet"/>
        <w:spacing w:after="40"/>
      </w:pPr>
      <w:r>
        <w:t>增加请求超时。</w:t>
      </w:r>
    </w:p>
    <w:p>
      <w:pPr>
        <w:pStyle w:val="ListBullet"/>
        <w:spacing w:after="40"/>
      </w:pPr>
      <w:r>
        <w:t>连续失败采用指数退避；恢复后再回正常周期。</w:t>
      </w:r>
    </w:p>
    <w:p>
      <w:pPr>
        <w:pStyle w:val="ListBullet"/>
        <w:spacing w:after="40"/>
      </w:pPr>
      <w:r>
        <w:t>页面隐藏时通过 visibilitychange 暂停或显著降低轮询。</w:t>
      </w:r>
    </w:p>
    <w:p>
      <w:pPr>
        <w:pStyle w:val="ListBullet"/>
        <w:spacing w:after="40"/>
      </w:pPr>
      <w:r>
        <w:t>删除当前页面未使用的 events 周期请求。</w:t>
      </w:r>
    </w:p>
    <w:p>
      <w:pPr>
        <w:pStyle w:val="ListBullet"/>
        <w:spacing w:after="40"/>
      </w:pPr>
      <w:r>
        <w:t>记录 lastSuccessfulAt 与正在同步状态。</w:t>
      </w:r>
    </w:p>
    <w:p>
      <w:pPr>
        <w:pStyle w:val="Heading2"/>
      </w:pPr>
      <w:r>
        <w:t>5.2 先做成果懒加载，不急于全面重构</w:t>
      </w:r>
    </w:p>
    <w:p>
      <w:pPr>
        <w:pStyle w:val="ListBullet"/>
        <w:spacing w:after="40"/>
      </w:pPr>
      <w:r>
        <w:t>任务列表/会话摘要接口不直接携带完整大成果。</w:t>
      </w:r>
    </w:p>
    <w:p>
      <w:pPr>
        <w:pStyle w:val="ListBullet"/>
        <w:spacing w:after="40"/>
      </w:pPr>
      <w:r>
        <w:t>点击具体任务/Artifact 时再加载完整 submission / attachment。</w:t>
      </w:r>
    </w:p>
    <w:p>
      <w:pPr>
        <w:pStyle w:val="ListBullet"/>
        <w:spacing w:after="40"/>
      </w:pPr>
      <w:r>
        <w:t>避免相同 200,000 字符级内容同时在 Task submission 与 Message attachment 中重复传输。</w:t>
      </w:r>
    </w:p>
    <w:p>
      <w:pPr>
        <w:pStyle w:val="ListBullet"/>
        <w:spacing w:after="40"/>
      </w:pPr>
      <w:r>
        <w:t>优先支持按 rootTaskId 查询当前会话需要的任务与消息。</w:t>
      </w:r>
    </w:p>
    <w:p>
      <w:pPr>
        <w:pStyle w:val="Heading2"/>
      </w:pPr>
      <w:r>
        <w:t>5.3 分页与增量接口：先完成最小可用版本</w:t>
      </w:r>
    </w:p>
    <w:p>
      <w:r>
        <w:t>如果实现成本低，建议在 v0.5 同步加入基础 cursor/limit；如果会导致大范围 Store 改造，可放到 v0.5.1，但接口设计不得继续依赖“永久全量返回”。</w:t>
      </w:r>
    </w:p>
    <w:p>
      <w:pPr>
        <w:pStyle w:val="ListBullet"/>
        <w:spacing w:after="40"/>
      </w:pPr>
      <w:r>
        <w:t>tasks / messages / sessions / interventions 至少预留分页能力。</w:t>
      </w:r>
    </w:p>
    <w:p>
      <w:pPr>
        <w:pStyle w:val="ListBullet"/>
        <w:spacing w:after="40"/>
      </w:pPr>
      <w:r>
        <w:t>后续稳定状态下可演进成 dashboard snapshot 或游标增量接口，使每个刷新周期最多一个增量请求。</w:t>
      </w:r>
    </w:p>
    <w:p>
      <w:pPr>
        <w:pStyle w:val="ListBullet"/>
        <w:spacing w:after="40"/>
      </w:pPr>
      <w:r>
        <w:t>不要求 v0.5 完整解决长期历史归档和热/冷数据分层。</w:t>
      </w:r>
    </w:p>
    <w:p>
      <w:pPr>
        <w:pStyle w:val="Heading1"/>
      </w:pPr>
      <w:r>
        <w:t>6. P2：v0.5.1 / v0.6 后续改进项</w:t>
      </w:r>
    </w:p>
    <w:p>
      <w:r>
        <w:t>以下问题全部保留在路线图中，但不阻塞当前 4 人私有生产版本。</w:t>
      </w:r>
    </w:p>
    <w:p>
      <w:r>
        <w:rPr>
          <w:b/>
        </w:rPr>
        <w:t>长期历史数据与内存模型：</w:t>
      </w:r>
      <w:r>
        <w:t>Server Hub 启动加载全部历史、内存仅保留最后 5000 条消息的问题，需要未来通过 Store 分页查询、活跃状态与历史归档分离解决。</w:t>
      </w:r>
    </w:p>
    <w:p>
      <w:r>
        <w:rPr>
          <w:b/>
        </w:rPr>
        <w:t>大规模并发与弱网压测：</w:t>
      </w:r>
      <w:r>
        <w:t>当前未完成并发多浏览器、长历史、大规模弱网压测。v0.5 做核心弱网/断线验收即可，规模化压测后移。</w:t>
      </w:r>
    </w:p>
    <w:p>
      <w:r>
        <w:rPr>
          <w:b/>
        </w:rPr>
        <w:t>完整账户生命周期：</w:t>
      </w:r>
      <w:r>
        <w:t>密码重置、强制首次改密、复杂安全事件审计可后续独立设计。</w:t>
      </w:r>
    </w:p>
    <w:p>
      <w:r>
        <w:rPr>
          <w:b/>
        </w:rPr>
        <w:t>全面 API Schema 收口：</w:t>
      </w:r>
      <w:r>
        <w:t>maxReviewCycles 应限制 0–5；非法 JSON 返回 400，超大请求返回 413；建议逐步以统一 Schema 覆盖 API。基础输入校验应尽早补，但不要求一次覆盖所有端点。</w:t>
      </w:r>
    </w:p>
    <w:p>
      <w:r>
        <w:rPr>
          <w:b/>
        </w:rPr>
        <w:t>A11Y-01：</w:t>
      </w:r>
      <w:r>
        <w:t>弹窗补 dialog/aria-modal、焦点圈定、Escape 关闭、toast live region。</w:t>
      </w:r>
    </w:p>
    <w:p>
      <w:r>
        <w:rPr>
          <w:b/>
        </w:rPr>
        <w:t>A11Y-02：</w:t>
      </w:r>
      <w:r>
        <w:t>支持 prefers-reduced-motion，并提高 7–10px 等过小辅助字号。</w:t>
      </w:r>
    </w:p>
    <w:p>
      <w:r>
        <w:rPr>
          <w:b/>
        </w:rPr>
        <w:t>MOBILE-01：</w:t>
      </w:r>
      <w:r>
        <w:t>移动端隐藏任务群名称后主要靠状态圆点区分的问题，后续改短标题或抽屉式任务列表。</w:t>
      </w:r>
    </w:p>
    <w:p>
      <w:r>
        <w:rPr>
          <w:b/>
        </w:rPr>
        <w:t>CODE-01：</w:t>
      </w:r>
      <w:r>
        <w:t>reasoningEffort 已进入草稿和请求但无表单控件；events 请求未使用。应删除死字段/请求或补完整 UI。</w:t>
      </w:r>
    </w:p>
    <w:p>
      <w:r>
        <w:rPr>
          <w:b/>
        </w:rPr>
        <w:t>RELEASE-01：</w:t>
      </w:r>
      <w:r>
        <w:t>Web 包版本仍为 0.0.0，发布时统一为 0.5.x，并在页面显示构建版本/commit，便于排查缓存与旧静态资源。</w:t>
      </w:r>
    </w:p>
    <w:p>
      <w:pPr>
        <w:pStyle w:val="Heading1"/>
      </w:pPr>
      <w:r>
        <w:t>7. 测试与验收计划</w:t>
      </w:r>
    </w:p>
    <w:p>
      <w:pPr>
        <w:pStyle w:val="Heading2"/>
      </w:pPr>
      <w:r>
        <w:t>7.1 自动化测试必须新增/覆盖</w:t>
      </w:r>
    </w:p>
    <w:p>
      <w:pPr>
        <w:pStyle w:val="ListBullet"/>
        <w:spacing w:after="40"/>
      </w:pPr>
      <w:r>
        <w:t>Executor Agent：自动、显式指定、角色不符、离线、返工绑定、重启恢复。</w:t>
      </w:r>
    </w:p>
    <w:p>
      <w:pPr>
        <w:pStyle w:val="ListBullet"/>
        <w:spacing w:after="40"/>
      </w:pPr>
      <w:r>
        <w:t>认证：401、登录限流、失败退避、/auth/me、Logout、Operator/Admin RBAC。</w:t>
      </w:r>
    </w:p>
    <w:p>
      <w:pPr>
        <w:pStyle w:val="ListBullet"/>
        <w:spacing w:after="40"/>
      </w:pPr>
      <w:r>
        <w:t>用户管理：Admin 创建 operator；HTTP 拒绝创建 admin；停用/启用；会话撤销。</w:t>
      </w:r>
    </w:p>
    <w:p>
      <w:pPr>
        <w:pStyle w:val="ListBullet"/>
        <w:spacing w:after="40"/>
      </w:pPr>
      <w:r>
        <w:t>Worker 凭据：创建、一次性 Token、rotate、revoke、同 agentId 唯一 active、旧 Token 立即失效。</w:t>
      </w:r>
    </w:p>
    <w:p>
      <w:pPr>
        <w:pStyle w:val="ListBullet"/>
        <w:spacing w:after="40"/>
      </w:pPr>
      <w:r>
        <w:t>Web 状态：loading、reconnecting、offline、production 禁止自动 Demo。</w:t>
      </w:r>
    </w:p>
    <w:p>
      <w:pPr>
        <w:pStyle w:val="ListBullet"/>
        <w:spacing w:after="40"/>
      </w:pPr>
      <w:r>
        <w:t>会话状态：cancelled。</w:t>
      </w:r>
    </w:p>
    <w:p>
      <w:pPr>
        <w:pStyle w:val="ListBullet"/>
        <w:spacing w:after="40"/>
      </w:pPr>
      <w:r>
        <w:t>多介入：同时出现多个 pending intervention 时均可见、可处理。</w:t>
      </w:r>
    </w:p>
    <w:p>
      <w:pPr>
        <w:pStyle w:val="ListBullet"/>
        <w:spacing w:after="40"/>
      </w:pPr>
      <w:r>
        <w:t>schedulingError：无候选/满载等原因可见。</w:t>
      </w:r>
    </w:p>
    <w:p>
      <w:pPr>
        <w:pStyle w:val="ListBullet"/>
        <w:spacing w:after="40"/>
      </w:pPr>
      <w:r>
        <w:t>移动端至少保留核心流程浏览器 E2E，不要求本轮彻底美化。</w:t>
      </w:r>
    </w:p>
    <w:p>
      <w:pPr>
        <w:pStyle w:val="Heading2"/>
      </w:pPr>
      <w:r>
        <w:t>7.2 scripts/check-all.ps1 扩展</w:t>
      </w:r>
    </w:p>
    <w:p>
      <w:r>
        <w:t>现有 Hub、Server Hub、Web lint/build、组合 E2E 保留，并增加浏览器级关键路径 E2E。每个有意义的代码批次完成后都运行 check-all，而不是只在最终一次性跑。</w:t>
      </w:r>
    </w:p>
    <w:p>
      <w:pPr>
        <w:pStyle w:val="Heading2"/>
      </w:pPr>
      <w:r>
        <w:t>7.3 专用 PostgreSQL 验收</w:t>
      </w:r>
    </w:p>
    <w:p>
      <w:pPr>
        <w:pStyle w:val="ListBullet"/>
        <w:spacing w:after="40"/>
      </w:pPr>
      <w:r>
        <w:t>使用专用 A446_TEST_DATABASE_URL。</w:t>
      </w:r>
    </w:p>
    <w:p>
      <w:pPr>
        <w:pStyle w:val="ListBullet"/>
        <w:spacing w:after="40"/>
      </w:pPr>
      <w:r>
        <w:t>重跑身份、Artifact、Hub 重启、并发介入、凭据 rotate/revoke 等数据库相关测试。</w:t>
      </w:r>
    </w:p>
    <w:p>
      <w:pPr>
        <w:pStyle w:val="ListBullet"/>
        <w:spacing w:after="40"/>
      </w:pPr>
      <w:r>
        <w:t>验证 executorAgentId 与新增用户/Worker 状态在重启后正确恢复。</w:t>
      </w:r>
    </w:p>
    <w:p>
      <w:pPr>
        <w:pStyle w:val="Heading2"/>
      </w:pPr>
      <w:r>
        <w:t>7.4 依赖与安全审计</w:t>
      </w:r>
    </w:p>
    <w:p>
      <w:pPr>
        <w:pStyle w:val="ListBullet"/>
        <w:spacing w:after="40"/>
      </w:pPr>
      <w:r>
        <w:t>在允许访问 npm 审计端点的 CI/环境中执行 npm audit --omit=dev。</w:t>
      </w:r>
    </w:p>
    <w:p>
      <w:pPr>
        <w:pStyle w:val="ListBullet"/>
        <w:spacing w:after="40"/>
      </w:pPr>
      <w:r>
        <w:t>高危漏洞必须修复，或形成明确的风险接受记录与原因。</w:t>
      </w:r>
    </w:p>
    <w:p>
      <w:pPr>
        <w:pStyle w:val="ListBullet"/>
        <w:spacing w:after="40"/>
      </w:pPr>
      <w:r>
        <w:t>验证实际 HTTPS 响应头、Cookie 安全属性、WSS 证书校验。</w:t>
      </w:r>
    </w:p>
    <w:p>
      <w:pPr>
        <w:pStyle w:val="Heading1"/>
      </w:pPr>
      <w:r>
        <w:t>8. Codex 可执行实施批次</w:t>
      </w:r>
    </w:p>
    <w:p>
      <w:r>
        <w:t>建议按照下面顺序执行。每个批次必须包含：代码修改、测试、check-all、变更说明。不要跨批次同时大改无关模块。</w:t>
      </w:r>
    </w:p>
    <w:p>
      <w:pPr>
        <w:pStyle w:val="Heading2"/>
      </w:pPr>
      <w:r>
        <w:t>批次 A：真实状态与执行 Agent（P0）</w:t>
      </w:r>
    </w:p>
    <w:p>
      <w:pPr>
        <w:pStyle w:val="ListNumber"/>
        <w:spacing w:after="40"/>
      </w:pPr>
      <w:r>
        <w:t>executorAgentId 全链路 + UI + 持久化 + 回归测试。</w:t>
      </w:r>
    </w:p>
    <w:p>
      <w:pPr>
        <w:pStyle w:val="ListNumber"/>
        <w:spacing w:after="40"/>
      </w:pPr>
      <w:r>
        <w:t>移除生产默认 Demo Snapshot；实现 loading/live/reconnecting/offline/demo 状态机。</w:t>
      </w:r>
    </w:p>
    <w:p>
      <w:pPr>
        <w:pStyle w:val="ListNumber"/>
        <w:spacing w:after="40"/>
      </w:pPr>
      <w:r>
        <w:t>lastSuccessfulAt、断线禁写、生产失败不创建假任务。</w:t>
      </w:r>
    </w:p>
    <w:p>
      <w:pPr>
        <w:pStyle w:val="ListNumber"/>
        <w:spacing w:after="40"/>
      </w:pPr>
      <w:r>
        <w:t>修复 cancelled 会话状态和 schedulingError 基础展示。</w:t>
      </w:r>
    </w:p>
    <w:p>
      <w:pPr>
        <w:pStyle w:val="Callout"/>
      </w:pPr>
      <w:r>
        <w:rPr>
          <w:b/>
        </w:rPr>
        <w:t>批次完成门槛：</w:t>
      </w:r>
      <w:r>
        <w:t>完成后：用户不会把演示/陈旧数据当真；Executor 指定可验证生效。</w:t>
      </w:r>
    </w:p>
    <w:p>
      <w:pPr>
        <w:pStyle w:val="Heading2"/>
      </w:pPr>
      <w:r>
        <w:t>批次 B：认证与角色安全（P0）</w:t>
      </w:r>
    </w:p>
    <w:p>
      <w:pPr>
        <w:pStyle w:val="ListNumber"/>
        <w:spacing w:after="40"/>
      </w:pPr>
      <w:r>
        <w:t>登录限流与失败退避。</w:t>
      </w:r>
    </w:p>
    <w:p>
      <w:pPr>
        <w:pStyle w:val="ListNumber"/>
        <w:spacing w:after="40"/>
      </w:pPr>
      <w:r>
        <w:t>未认证/登录页停止业务轮询。</w:t>
      </w:r>
    </w:p>
    <w:p>
      <w:pPr>
        <w:pStyle w:val="ListNumber"/>
        <w:spacing w:after="40"/>
      </w:pPr>
      <w:r>
        <w:t>/v1/auth/me、当前用户/角色、Logout。</w:t>
      </w:r>
    </w:p>
    <w:p>
      <w:pPr>
        <w:pStyle w:val="ListNumber"/>
        <w:spacing w:after="40"/>
      </w:pPr>
      <w:r>
        <w:t>后端 RBAC 回归；HTTP 禁止创建 admin。</w:t>
      </w:r>
    </w:p>
    <w:p>
      <w:pPr>
        <w:pStyle w:val="Callout"/>
      </w:pPr>
      <w:r>
        <w:rPr>
          <w:b/>
        </w:rPr>
        <w:t>批次完成门槛：</w:t>
      </w:r>
      <w:r>
        <w:t>完成后：公网认证入口具备基本抗撞库与角色边界。</w:t>
      </w:r>
    </w:p>
    <w:p>
      <w:pPr>
        <w:pStyle w:val="Heading2"/>
      </w:pPr>
      <w:r>
        <w:t>批次 C：系统管理（P1）</w:t>
      </w:r>
    </w:p>
    <w:p>
      <w:pPr>
        <w:pStyle w:val="ListNumber"/>
        <w:spacing w:after="40"/>
      </w:pPr>
      <w:r>
        <w:t>Admin 用户管理：创建 operator、列表、停用/启用、撤销会话。</w:t>
      </w:r>
    </w:p>
    <w:p>
      <w:pPr>
        <w:pStyle w:val="ListNumber"/>
        <w:spacing w:after="40"/>
      </w:pPr>
      <w:r>
        <w:t>Admin Worker 管理：创建/rotate/revoke、一次性 Token、复制配置。</w:t>
      </w:r>
    </w:p>
    <w:p>
      <w:pPr>
        <w:pStyle w:val="ListNumber"/>
        <w:spacing w:after="40"/>
      </w:pPr>
      <w:r>
        <w:t>同 agentId 唯一 active 凭据与输入校验。</w:t>
      </w:r>
    </w:p>
    <w:p>
      <w:pPr>
        <w:pStyle w:val="ListNumber"/>
        <w:spacing w:after="40"/>
      </w:pPr>
      <w:r>
        <w:t>Operator 对所有身份管理接口不可访问。</w:t>
      </w:r>
    </w:p>
    <w:p>
      <w:pPr>
        <w:pStyle w:val="Callout"/>
      </w:pPr>
      <w:r>
        <w:rPr>
          <w:b/>
        </w:rPr>
        <w:t>批次完成门槛：</w:t>
      </w:r>
      <w:r>
        <w:t>完成后：日常用户与 Worker 注册不再需要 SSH，且不扩大凭据暴露面。</w:t>
      </w:r>
    </w:p>
    <w:p>
      <w:pPr>
        <w:pStyle w:val="Heading2"/>
      </w:pPr>
      <w:r>
        <w:t>批次 D：刷新性能与运维控制（P1/P1.5）</w:t>
      </w:r>
    </w:p>
    <w:p>
      <w:pPr>
        <w:pStyle w:val="ListNumber"/>
        <w:spacing w:after="40"/>
      </w:pPr>
      <w:r>
        <w:t>single-flight、AbortController、超时、退避、visibilitychange。</w:t>
      </w:r>
    </w:p>
    <w:p>
      <w:pPr>
        <w:pStyle w:val="ListNumber"/>
        <w:spacing w:after="40"/>
      </w:pPr>
      <w:r>
        <w:t>删除未使用 events 周期请求。</w:t>
      </w:r>
    </w:p>
    <w:p>
      <w:pPr>
        <w:pStyle w:val="ListNumber"/>
        <w:spacing w:after="40"/>
      </w:pPr>
      <w:r>
        <w:t>按 rootTaskId 获取当前会话数据；完整成果按需加载。</w:t>
      </w:r>
    </w:p>
    <w:p>
      <w:pPr>
        <w:pStyle w:val="ListNumber"/>
        <w:spacing w:after="40"/>
      </w:pPr>
      <w:r>
        <w:t>取消任务、暂停/恢复 Agent、多 pending intervention 管理。</w:t>
      </w:r>
    </w:p>
    <w:p>
      <w:pPr>
        <w:pStyle w:val="ListNumber"/>
        <w:spacing w:after="40"/>
      </w:pPr>
      <w:r>
        <w:t>若成本可控，加入基础 cursor/limit；复杂归档后移。</w:t>
      </w:r>
    </w:p>
    <w:p>
      <w:pPr>
        <w:pStyle w:val="Callout"/>
      </w:pPr>
      <w:r>
        <w:rPr>
          <w:b/>
        </w:rPr>
        <w:t>批次完成门槛：</w:t>
      </w:r>
      <w:r>
        <w:t>完成后：弱网和长结果下仍可用，且 Web 能处理日常运维。</w:t>
      </w:r>
    </w:p>
    <w:p>
      <w:pPr>
        <w:pStyle w:val="Heading2"/>
      </w:pPr>
      <w:r>
        <w:t>批次 E：公网与部署收口（P0/P1）</w:t>
      </w:r>
    </w:p>
    <w:p>
      <w:pPr>
        <w:pStyle w:val="ListNumber"/>
        <w:spacing w:after="40"/>
      </w:pPr>
      <w:r>
        <w:t>Caddy 缓存策略、安全响应头、HTTPS/WSS 验证。</w:t>
      </w:r>
    </w:p>
    <w:p>
      <w:pPr>
        <w:pStyle w:val="ListNumber"/>
        <w:spacing w:after="40"/>
      </w:pPr>
      <w:r>
        <w:t>可选但强烈建议：Cloudflare Access 作为外层门禁。</w:t>
      </w:r>
    </w:p>
    <w:p>
      <w:pPr>
        <w:pStyle w:val="ListNumber"/>
        <w:spacing w:after="40"/>
      </w:pPr>
      <w:r>
        <w:t>Worker 服务化、自启动、异常重启。</w:t>
      </w:r>
    </w:p>
    <w:p>
      <w:pPr>
        <w:pStyle w:val="ListNumber"/>
        <w:spacing w:after="40"/>
      </w:pPr>
      <w:r>
        <w:t>正式配置/密钥从仓库中剥离。</w:t>
      </w:r>
    </w:p>
    <w:p>
      <w:pPr>
        <w:pStyle w:val="Callout"/>
      </w:pPr>
      <w:r>
        <w:rPr>
          <w:b/>
        </w:rPr>
        <w:t>批次完成门槛：</w:t>
      </w:r>
      <w:r>
        <w:t>完成后：服务可以稳定暴露到公网而不依赖人工前台进程。</w:t>
      </w:r>
    </w:p>
    <w:p>
      <w:pPr>
        <w:pStyle w:val="Heading2"/>
      </w:pPr>
      <w:r>
        <w:t>批次 F：发布验收（P1）</w:t>
      </w:r>
    </w:p>
    <w:p>
      <w:pPr>
        <w:pStyle w:val="ListNumber"/>
        <w:spacing w:after="40"/>
      </w:pPr>
      <w:r>
        <w:t>浏览器 E2E 纳入 check-all。</w:t>
      </w:r>
    </w:p>
    <w:p>
      <w:pPr>
        <w:pStyle w:val="ListNumber"/>
        <w:spacing w:after="40"/>
      </w:pPr>
      <w:r>
        <w:t>专用 PostgreSQL 全量相关测试。</w:t>
      </w:r>
    </w:p>
    <w:p>
      <w:pPr>
        <w:pStyle w:val="ListNumber"/>
        <w:spacing w:after="40"/>
      </w:pPr>
      <w:r>
        <w:t>npm 生产依赖在线审计。</w:t>
      </w:r>
    </w:p>
    <w:p>
      <w:pPr>
        <w:pStyle w:val="ListNumber"/>
        <w:spacing w:after="40"/>
      </w:pPr>
      <w:r>
        <w:t>数据库备份/恢复、部署回滚、Worker 重启实际演练。</w:t>
      </w:r>
    </w:p>
    <w:p>
      <w:pPr>
        <w:pStyle w:val="ListNumber"/>
        <w:spacing w:after="40"/>
      </w:pPr>
      <w:r>
        <w:t>真实 Codex + Antigravity 多设备完整工作流。</w:t>
      </w:r>
    </w:p>
    <w:p>
      <w:pPr>
        <w:pStyle w:val="Callout"/>
      </w:pPr>
      <w:r>
        <w:rPr>
          <w:b/>
        </w:rPr>
        <w:t>批次完成门槛：</w:t>
      </w:r>
      <w:r>
        <w:t>完成后：达到 v0.5 正式发布门槛。</w:t>
      </w:r>
    </w:p>
    <w:p>
      <w:pPr>
        <w:pStyle w:val="Heading1"/>
      </w:pPr>
      <w:r>
        <w:t>9. 最终上线验收清单</w:t>
      </w:r>
    </w:p>
    <w:p>
      <w:pPr>
        <w:pStyle w:val="Heading2"/>
      </w:pPr>
      <w:r>
        <w:t>核心功能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新建协作任务可选择 Planner / Executor / Reviewer。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Executor 可设为自动或显式指定。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指定 Executor 后首轮与返工不漂移。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取消任务、暂停/恢复 Agent 可从 Web 操作。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多个 pending 人工介入均可见并可处理。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调度失败原因可见。</w:t>
      </w:r>
    </w:p>
    <w:p>
      <w:pPr>
        <w:pStyle w:val="Heading2"/>
      </w:pPr>
      <w:r>
        <w:t>真实状态与同步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首屏/硬刷新只显示真实 loading。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断线一个刷新周期内进入 reconnecting/offline。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显示最后成功同步时间。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断线时写操作受限。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生产环境不会自动进入 Demo。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登录页不产生业务轮询。</w:t>
      </w:r>
    </w:p>
    <w:p>
      <w:pPr>
        <w:pStyle w:val="Heading2"/>
      </w:pPr>
      <w:r>
        <w:t>身份与权限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Admin 可创建 operator。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Admin 可列表、停用、启用 operator。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Admin 可撤销用户会话。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HTTP 无法创建 admin。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Operator 无法访问身份管理接口/界面。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当前用户与角色在 Web 可见。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Logout 能让服务端会话失效。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登录限流与失败退避生效。</w:t>
      </w:r>
    </w:p>
    <w:p>
      <w:pPr>
        <w:pStyle w:val="Heading2"/>
      </w:pPr>
      <w:r>
        <w:t>Worker 凭据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Admin 可创建、rotate、revoke Worker Token。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明文 Token 只展示一次。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数据库仅保存 Token hash。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同 agentId 只有一个 active 凭据。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rotate 后旧 Token 立即失效。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revoke 不影响其他 Worker。</w:t>
      </w:r>
    </w:p>
    <w:p>
      <w:pPr>
        <w:pStyle w:val="Heading2"/>
      </w:pPr>
      <w:r>
        <w:t>公网与部署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HTTPS/WSS 证书与校验正常。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Caddy 静态缓存策略正确。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CSP / frame-ancestors / X-Content-Type-Options / Referrer-Policy / Permissions-Policy 已验证。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HSTS 仅在 HTTPS 稳定后开启并验证。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Worker 服务可自启动、异常重启、重新连接。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如启用 Cloudflare Access，仅授权实际使用者。</w:t>
      </w:r>
    </w:p>
    <w:p>
      <w:pPr>
        <w:pStyle w:val="Heading2"/>
      </w:pPr>
      <w:r>
        <w:t>数据与恢复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专用 PostgreSQL 相关测试全绿。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备份可实际恢复。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恢复后关键业务数据完整。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存在明确应用回滚方案。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Hub / Worker 重启后状态恢复正确。</w:t>
      </w:r>
    </w:p>
    <w:p>
      <w:pPr>
        <w:pStyle w:val="Heading2"/>
      </w:pPr>
      <w:r>
        <w:t>测试与发布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scripts/check-all.ps1 全绿。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浏览器 E2E 覆盖 loading / 401 / offline / RBAC / Executor / 多介入 / 基础移动端。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npm audit --omit=dev 无未接受高危漏洞。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真实多设备规划—执行—审核—回收流程通过。</w:t>
      </w:r>
    </w:p>
    <w:p>
      <w:pPr>
        <w:spacing w:after="40"/>
      </w:pPr>
      <w:r>
        <w:rPr>
          <w:rFonts w:ascii="DejaVu Sans" w:hAnsi="DejaVu Sans"/>
        </w:rPr>
        <w:t xml:space="preserve">☐ </w:t>
      </w:r>
      <w:r>
        <w:t>Web / Hub / Server Hub 版本统一并可识别构建版本。</w:t>
      </w:r>
    </w:p>
    <w:p>
      <w:pPr>
        <w:pStyle w:val="Heading1"/>
      </w:pPr>
      <w:r>
        <w:t>10. 原审查问题完整映射表</w:t>
      </w:r>
    </w:p>
    <w:p>
      <w:r>
        <w:t>本表用于确保原报告中的问题没有遗漏。优先级为本计划重新排序后的执行优先级。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11827"/>
          </w:tcPr>
          <w:p>
            <w:r>
              <w:rPr>
                <w:b/>
                <w:color w:val="FFFFFF"/>
              </w:rPr>
              <w:t>原编号/主题</w:t>
            </w:r>
          </w:p>
        </w:tc>
        <w:tc>
          <w:tcPr>
            <w:tcW w:type="dxa" w:w="2498"/>
            <w:shd w:fill="111827"/>
          </w:tcPr>
          <w:p>
            <w:r>
              <w:rPr>
                <w:b/>
                <w:color w:val="FFFFFF"/>
              </w:rPr>
              <w:t>本计划优先级</w:t>
            </w:r>
          </w:p>
        </w:tc>
        <w:tc>
          <w:tcPr>
            <w:tcW w:type="dxa" w:w="2498"/>
            <w:shd w:fill="111827"/>
          </w:tcPr>
          <w:p>
            <w:r>
              <w:rPr>
                <w:b/>
                <w:color w:val="FFFFFF"/>
              </w:rPr>
              <w:t>处理阶段</w:t>
            </w:r>
          </w:p>
        </w:tc>
        <w:tc>
          <w:tcPr>
            <w:tcW w:type="dxa" w:w="2498"/>
            <w:shd w:fill="111827"/>
          </w:tcPr>
          <w:p>
            <w:r>
              <w:rPr>
                <w:b/>
                <w:color w:val="FFFFFF"/>
              </w:rPr>
              <w:t>结论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执行 Agent 选择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完整实现 executorAgentId，全链路硬约束/自动调度共存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WEB-01 断线仍绿色 live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状态机 + lastSuccessfulAt + 断线禁写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AUTH-01 登录无限流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公网登录限流 + 失败退避 + 审计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OPS-01 无当前用户/角色/退出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/auth/me + Actor + Logout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Worker / 普通账户网页注册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Admin 系统管理页面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AUTH-02 用户仅创建无维护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列表、停用/启用、会话撤销；密码重置后移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CRED-01 同 agentId 多 active Token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唯一 active + rotate/revoke 语义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OPS-02 无取消/暂停恢复入口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补 Web 运维入口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OPS-03 只显示第一个 intervention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多介入计数/切换/处理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OBS-01 schedulingError 不可见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A/D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基础展示在 A，完善在 D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DATA-01 全量且重复返回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P1.5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成果懒加载、按 root 查询，分页渐进实施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DATA-02 启动加载全部历史/5000 内存限制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P2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v0.6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历史归档与 Store 分页后移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STATE-01 cancelled 缺失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修正会话状态并补测试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API-01 输入校验不完整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P1/P2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B/D/v0.6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先补关键字段与请求上限，统一 Schema 渐进完成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TEST-01 无浏览器级测试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关键 E2E 纳入 check-all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DEPLOY-01 缓存与安全响应头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P0/P1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正式公网前完成并实测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A11Y-01 dialog/focus/live region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P2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v0.6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不阻塞 4 人 v0.5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A11Y-02 reduced-motion/小字号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P2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v0.6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不阻塞 v0.5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MOBILE-01 手机任务辨识弱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P2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v0.6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保留基础 E2E，视觉优化后移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CODE-01 reasoningEffort/events 漂移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P2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D/v0.6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events 无效请求先删；UI 死字段后续收口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RELEASE-01 Web 0.0.0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发布统一 0.5.x 并显示构建版本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Worker 服务化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E/F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自启动、异常重启、实际恢复验收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备份/恢复/回滚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必须实际演练</w:t>
            </w:r>
          </w:p>
        </w:tc>
      </w:tr>
      <w:tr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真实多设备完整流程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</w:t>
            </w:r>
          </w:p>
        </w:tc>
        <w:tc>
          <w:tcPr>
            <w:tcW w:type="dxa" w:w="249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发布前最终验收</w:t>
            </w:r>
          </w:p>
        </w:tc>
      </w:tr>
    </w:tbl>
    <w:p>
      <w:pPr>
        <w:pStyle w:val="Heading1"/>
      </w:pPr>
      <w:r>
        <w:t>11. 交给 Codex 的执行约束</w:t>
      </w:r>
    </w:p>
    <w:p>
      <w:pPr>
        <w:pStyle w:val="ListBullet"/>
        <w:spacing w:after="40"/>
      </w:pPr>
      <w:r>
        <w:t>先阅读本计划及原审查报告，按批次 A→F 执行，不自行扩大到 P2 企业级重构。</w:t>
      </w:r>
    </w:p>
    <w:p>
      <w:pPr>
        <w:pStyle w:val="ListBullet"/>
        <w:spacing w:after="40"/>
      </w:pPr>
      <w:r>
        <w:t>每个批次先列出将修改的文件与测试，再实施；完成后必须给出变更摘要、测试结果、遗留项。</w:t>
      </w:r>
    </w:p>
    <w:p>
      <w:pPr>
        <w:pStyle w:val="ListBullet"/>
        <w:spacing w:after="40"/>
      </w:pPr>
      <w:r>
        <w:t>每个有意义的代码变更后运行 scripts/check-all.ps1；若失败，先修复再进入下一批次。</w:t>
      </w:r>
    </w:p>
    <w:p>
      <w:pPr>
        <w:pStyle w:val="ListBullet"/>
        <w:spacing w:after="40"/>
      </w:pPr>
      <w:r>
        <w:t>涉及协议/API/持久化字段时同步更新类型、文档和回归测试，避免只改 UI。</w:t>
      </w:r>
    </w:p>
    <w:p>
      <w:pPr>
        <w:pStyle w:val="ListBullet"/>
        <w:spacing w:after="40"/>
      </w:pPr>
      <w:r>
        <w:t>任何 Token、密码、第三方账号资料不得写入仓库、日志、URL、localStorage 或测试快照。</w:t>
      </w:r>
    </w:p>
    <w:p>
      <w:pPr>
        <w:pStyle w:val="ListBullet"/>
        <w:spacing w:after="40"/>
      </w:pPr>
      <w:r>
        <w:t>不得通过关闭 TLS/WSS 证书校验解决部署问题。</w:t>
      </w:r>
    </w:p>
    <w:p>
      <w:pPr>
        <w:pStyle w:val="ListBullet"/>
        <w:spacing w:after="40"/>
      </w:pPr>
      <w:r>
        <w:t>若某 P1.5 改造会显著扩大范围，优先完成最小安全/正确性方案，并将完整重构记录为 v0.5.1/v0.6 follow-up。</w:t>
      </w:r>
    </w:p>
    <w:p>
      <w:pPr>
        <w:pStyle w:val="ListBullet"/>
        <w:spacing w:after="40"/>
      </w:pPr>
      <w:r>
        <w:t>最终输出一份“发布验收报告”，逐项对应第 9 节清单，标注通过/失败/未执行以及证据。</w:t>
      </w:r>
    </w:p>
    <w:p>
      <w:pPr>
        <w:pStyle w:val="Heading1"/>
      </w:pPr>
      <w:r>
        <w:t>12. 最终发布判定</w:t>
      </w:r>
    </w:p>
    <w:p>
      <w:pPr>
        <w:pStyle w:val="Callout"/>
      </w:pPr>
      <w:r>
        <w:rPr>
          <w:b/>
        </w:rPr>
        <w:t>允许发布 v0.5 的条件：</w:t>
      </w:r>
      <w:r>
        <w:t xml:space="preserve"> P0 全部通过；P1 中系统管理、Worker 凭据生命周期、Worker 服务化、备份恢复、核心 E2E、HTTPS/WSS 与真实多设备流程全部通过；P1.5 至少完成轮询收口与大成果懒加载；P2 可带着明确 issue 进入 v0.5.1 / v0.6。</w:t>
      </w:r>
    </w:p>
    <w:p>
      <w:r>
        <w:t>如果某项失败但仍计划部署，应明确标注为“风险接受”，写清影响、临时规避方式和回滚方案；不能把“未验证”写成“已通过”。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A446 Intelligence · v0.5 正式部署实施计划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259" w:right="259"/>
      <w:shd w:fill="F3F4F6"/>
    </w:pPr>
    <w:rPr>
      <w:rFonts w:ascii="Consolas" w:hAnsi="Consolas" w:eastAsia="Microsoft YaHei"/>
      <w:sz w:val="18"/>
    </w:rPr>
  </w:style>
  <w:style w:type="paragraph" w:customStyle="1" w:styleId="Callout">
    <w:name w:val="Callout"/>
    <w:pPr>
      <w:spacing w:before="80" w:after="160"/>
      <w:ind w:left="259" w:right="259"/>
      <w:shd w:fill="EFF6FF"/>
    </w:pPr>
    <w:rPr>
      <w:rFonts w:ascii="Microsoft YaHei" w:hAnsi="Microsoft YaHe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