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A446 智能协作项目 v0.5 并行分支收尾工作说明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74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74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待各账号执行并回传结果</w:t>
            </w:r>
          </w:p>
        </w:tc>
      </w:tr>
      <w:tr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整理日期</w:t>
            </w:r>
          </w:p>
        </w:tc>
        <w:tc>
          <w:tcPr>
            <w:tcW w:type="dxa" w:w="74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2026-09-19</w:t>
            </w:r>
          </w:p>
        </w:tc>
      </w:tr>
      <w:tr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账号 A、账号 B、账号 D、集成分支负责人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一 使用说明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本文用于说明本轮分支检查后仍需完成的工作，可以直接转发给各账号。本文是协作交接说明，不替代仓库中的冻结契约、实施计划或人工指令；如有冲突，按以下顺序执行：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当前人工指令；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 xml:space="preserve">仓库 </w:t>
      </w:r>
      <w:r>
        <w:rPr>
          <w:rFonts w:ascii="Consolas" w:hAnsi="Consolas" w:eastAsia="Consolas"/>
          <w:color w:val="000000"/>
          <w:sz w:val="20"/>
        </w:rPr>
        <w:t>AGENTS.md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3. </w:t>
      </w:r>
      <w:r>
        <w:rPr>
          <w:rFonts w:ascii="Consolas" w:hAnsi="Consolas" w:eastAsia="Consolas"/>
          <w:color w:val="000000"/>
          <w:sz w:val="20"/>
        </w:rPr>
        <w:t>docs/V0.5_SHARED_CONTRACT.md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4. </w:t>
      </w:r>
      <w:r>
        <w:rPr>
          <w:rFonts w:ascii="Consolas" w:hAnsi="Consolas" w:eastAsia="Consolas"/>
          <w:color w:val="000000"/>
          <w:sz w:val="20"/>
        </w:rPr>
        <w:t>docs/SERVER_READY_V0.5_IMPLEMENTATION_PLAN.md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本文。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本轮检查到的远端分支状态如下：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43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当前检查提交</w:t>
            </w:r>
          </w:p>
        </w:tc>
      </w:tr>
      <w:t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43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codex/v05-core-scheduler-a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350687e</w:t>
            </w:r>
          </w:p>
        </w:tc>
      </w:tr>
      <w:t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43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codex/v05-web-control-b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d61fa5a</w:t>
            </w:r>
          </w:p>
        </w:tc>
      </w:tr>
      <w:t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43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codex/v05-security-deploy-c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a328d6e</w:t>
            </w:r>
          </w:p>
        </w:tc>
      </w:tr>
      <w:t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43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codex/v05-validation-release-d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bfa16af</w:t>
            </w:r>
          </w:p>
        </w:tc>
      </w:tr>
      <w:t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集成</w:t>
            </w:r>
          </w:p>
        </w:tc>
        <w:tc>
          <w:tcPr>
            <w:tcW w:type="dxa" w:w="43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codex/v05-parallel-integration</w:t>
            </w:r>
          </w:p>
        </w:tc>
        <w:tc>
          <w:tcPr>
            <w:tcW w:type="dxa" w:w="34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35bcf43，目前仍为冻结契约基线</w:t>
            </w:r>
          </w:p>
        </w:tc>
      </w:tr>
    </w:tbl>
    <w:p>
      <w:pPr>
        <w:spacing w:after="0" w:before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二 所有账号的共同要求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只修改自己负责的目录和文件。需要跨账号修改时，先把问题交回对应账号，不要用整文件覆盖规避冲突。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不得提交密码、Session Secret、CSRF Secret、Worker Token、数据库连接串或真实服务器私钥。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 xml:space="preserve">关键错误必须保留人类可读的 </w:t>
      </w:r>
      <w:r>
        <w:rPr>
          <w:rFonts w:ascii="Consolas" w:hAnsi="Consolas" w:eastAsia="Consolas"/>
          <w:color w:val="000000"/>
          <w:sz w:val="20"/>
        </w:rPr>
        <w:t>error</w:t>
      </w:r>
      <w:r>
        <w:rPr>
          <w:rFonts w:ascii="Microsoft YaHei" w:hAnsi="Microsoft YaHei" w:eastAsia="Microsoft YaHei"/>
          <w:color w:val="000000"/>
          <w:sz w:val="21"/>
        </w:rPr>
        <w:t xml:space="preserve"> 和冻结的机器码 </w:t>
      </w:r>
      <w:r>
        <w:rPr>
          <w:rFonts w:ascii="Consolas" w:hAnsi="Consolas" w:eastAsia="Consolas"/>
          <w:color w:val="000000"/>
          <w:sz w:val="20"/>
        </w:rPr>
        <w:t>code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 xml:space="preserve">完成修改后至少运行本账号相关测试；发生有意义的实现变更后运行 </w:t>
      </w:r>
      <w:r>
        <w:rPr>
          <w:rFonts w:ascii="Consolas" w:hAnsi="Consolas" w:eastAsia="Consolas"/>
          <w:color w:val="000000"/>
          <w:sz w:val="20"/>
        </w:rPr>
        <w:t>scripts/check-all.ps1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推送自己的功能分支后，回传提交 SHA、修改文件、测试结果和仍未执行的外部验证。是否创建 PR 由集成负责人统一安排。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不要把单个功能分支直接当作发布分支。最终结论必须来自四个分支合并后的组合验收。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三 账号 A 的核心调度与 Hub 路由工作</w:t>
      </w:r>
    </w:p>
    <w:p>
      <w:r>
        <w:rPr>
          <w:rFonts w:ascii="Microsoft YaHei" w:hAnsi="Microsoft YaHei" w:eastAsia="Microsoft YaHei"/>
          <w:color w:val="000000"/>
          <w:sz w:val="21"/>
        </w:rPr>
        <w:t>负责范围：</w:t>
      </w:r>
      <w:r>
        <w:rPr>
          <w:rFonts w:ascii="Consolas" w:hAnsi="Consolas" w:eastAsia="Consolas"/>
          <w:color w:val="000000"/>
          <w:sz w:val="20"/>
        </w:rPr>
        <w:t>apps/agent-hub/**</w:t>
      </w:r>
      <w:r>
        <w:rPr>
          <w:rFonts w:ascii="Microsoft YaHei" w:hAnsi="Microsoft YaHei" w:eastAsia="Microsoft YaHei"/>
          <w:color w:val="000000"/>
          <w:sz w:val="21"/>
        </w:rPr>
        <w:t xml:space="preserve"> 中的 Workflow、Task、调度、恢复和 HTTP 路由实现。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需要确认并完成的事项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补充多步骤工作流取消后的会话状态测试。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单任务被取消时，会话应显示 </w:t>
      </w:r>
      <w:r>
        <w:rPr>
          <w:rFonts w:ascii="Consolas" w:hAnsi="Consolas" w:eastAsia="Consolas"/>
          <w:color w:val="000000"/>
          <w:sz w:val="20"/>
        </w:rPr>
        <w:t>cancelled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全部任务取消且没有失败任务时，会话应显示 </w:t>
      </w:r>
      <w:r>
        <w:rPr>
          <w:rFonts w:ascii="Consolas" w:hAnsi="Consolas" w:eastAsia="Consolas"/>
          <w:color w:val="000000"/>
          <w:sz w:val="20"/>
        </w:rPr>
        <w:t>cancelled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存在失败任务时，不得被错误归类为 </w:t>
      </w:r>
      <w:r>
        <w:rPr>
          <w:rFonts w:ascii="Consolas" w:hAnsi="Consolas" w:eastAsia="Consolas"/>
          <w:color w:val="000000"/>
          <w:sz w:val="20"/>
        </w:rPr>
        <w:t>cancelled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onsolas" w:hAnsi="Consolas" w:eastAsia="Consolas"/>
          <w:color w:val="000000"/>
          <w:sz w:val="20"/>
        </w:rPr>
        <w:t>completed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已完成上游步骤、下游活动任务随后被取消的场景必须有明确预期和测试。若冻结契约不足以确定该场景，不要自行改变语义，应先反馈集成负责人确认。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验证与账号 C 的身份服务组合后，以下路由仍严格符合冻结契约：</w:t>
      </w:r>
    </w:p>
    <w:p>
      <w:pPr>
        <w:pStyle w:val="ListBullet2"/>
      </w:pPr>
      <w:r>
        <w:rPr>
          <w:rFonts w:ascii="Consolas" w:hAnsi="Consolas" w:eastAsia="Consolas"/>
          <w:color w:val="000000"/>
          <w:sz w:val="20"/>
        </w:rPr>
        <w:t>GET /v1/auth/me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pStyle w:val="ListBullet2"/>
      </w:pPr>
      <w:r>
        <w:rPr>
          <w:rFonts w:ascii="Consolas" w:hAnsi="Consolas" w:eastAsia="Consolas"/>
          <w:color w:val="000000"/>
          <w:sz w:val="20"/>
        </w:rPr>
        <w:t>POST /v1/auth/logout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用户列表、状态修改和会话撤销；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Worker 凭据创建、轮换、撤销；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安全错误中的 </w:t>
      </w:r>
      <w:r>
        <w:rPr>
          <w:rFonts w:ascii="Consolas" w:hAnsi="Consolas" w:eastAsia="Consolas"/>
          <w:color w:val="000000"/>
          <w:sz w:val="20"/>
        </w:rPr>
        <w:t>code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onsolas" w:hAnsi="Consolas" w:eastAsia="Consolas"/>
          <w:color w:val="000000"/>
          <w:sz w:val="20"/>
        </w:rPr>
        <w:t>details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onsolas" w:hAnsi="Consolas" w:eastAsia="Consolas"/>
          <w:color w:val="000000"/>
          <w:sz w:val="20"/>
        </w:rPr>
        <w:t>retryAfterMs</w:t>
      </w:r>
      <w:r>
        <w:rPr>
          <w:rFonts w:ascii="Microsoft YaHei" w:hAnsi="Microsoft YaHei" w:eastAsia="Microsoft YaHei"/>
          <w:color w:val="000000"/>
          <w:sz w:val="21"/>
        </w:rPr>
        <w:t xml:space="preserve"> 和响应头转发。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保持摘要与详情接口的完整性：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摘要不得包含 </w:t>
      </w:r>
      <w:r>
        <w:rPr>
          <w:rFonts w:ascii="Consolas" w:hAnsi="Consolas" w:eastAsia="Consolas"/>
          <w:color w:val="000000"/>
          <w:sz w:val="20"/>
        </w:rPr>
        <w:t>output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onsolas" w:hAnsi="Consolas" w:eastAsia="Consolas"/>
          <w:color w:val="000000"/>
          <w:sz w:val="20"/>
        </w:rPr>
        <w:t>submission.fullResult</w:t>
      </w:r>
      <w:r>
        <w:rPr>
          <w:rFonts w:ascii="Microsoft YaHei" w:hAnsi="Microsoft YaHei" w:eastAsia="Microsoft YaHei"/>
          <w:color w:val="000000"/>
          <w:sz w:val="21"/>
        </w:rPr>
        <w:t xml:space="preserve"> 或附件正文；</w:t>
      </w:r>
    </w:p>
    <w:p>
      <w:pPr>
        <w:pStyle w:val="ListBullet2"/>
      </w:pPr>
      <w:r>
        <w:rPr>
          <w:rFonts w:ascii="Consolas" w:hAnsi="Consolas" w:eastAsia="Consolas"/>
          <w:color w:val="000000"/>
          <w:sz w:val="20"/>
        </w:rPr>
        <w:t>/v1/tasks/{taskId}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000000"/>
          <w:sz w:val="20"/>
        </w:rPr>
        <w:t>/v1/messages/{messageId}</w:t>
      </w:r>
      <w:r>
        <w:rPr>
          <w:rFonts w:ascii="Microsoft YaHei" w:hAnsi="Microsoft YaHei" w:eastAsia="Microsoft YaHei"/>
          <w:color w:val="000000"/>
          <w:sz w:val="21"/>
        </w:rPr>
        <w:t xml:space="preserve"> 必须仍能读取授权后的完整单项；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不得通过摘要接口泄漏完整成果。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账号 A 的最低验收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Hub 全量测试通过。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新增取消状态边界测试通过。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显式 Executor 的创建、revision、Lease 恢复和 Hub 重启测试通过。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与账号 C 合并后，身份与管理路由测试通过。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四 账号 B 的 Web 控制台工作</w:t>
      </w:r>
    </w:p>
    <w:p>
      <w:r>
        <w:rPr>
          <w:rFonts w:ascii="Microsoft YaHei" w:hAnsi="Microsoft YaHei" w:eastAsia="Microsoft YaHei"/>
          <w:color w:val="000000"/>
          <w:sz w:val="21"/>
        </w:rPr>
        <w:t>负责范围：</w:t>
      </w:r>
      <w:r>
        <w:rPr>
          <w:rFonts w:ascii="Consolas" w:hAnsi="Consolas" w:eastAsia="Consolas"/>
          <w:color w:val="000000"/>
          <w:sz w:val="20"/>
        </w:rPr>
        <w:t>apps/web/**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r>
        <w:rPr>
          <w:rFonts w:ascii="Microsoft YaHei" w:hAnsi="Microsoft YaHei" w:eastAsia="Microsoft YaHei"/>
          <w:color w:val="000000"/>
          <w:sz w:val="21"/>
        </w:rPr>
        <w:t>当前实现的 lint、3 个连接策略单测、生产构建以及现有浏览器 E2E 已通过，但以下事项仍需收尾。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需要修正的事项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处理非实时状态下无法退出的问题。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当前退出按钮在 </w:t>
      </w:r>
      <w:r>
        <w:rPr>
          <w:rFonts w:ascii="Consolas" w:hAnsi="Consolas" w:eastAsia="Consolas"/>
          <w:color w:val="000000"/>
          <w:sz w:val="20"/>
        </w:rPr>
        <w:t>reconnecting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000000"/>
          <w:sz w:val="20"/>
        </w:rPr>
        <w:t>offline</w:t>
      </w:r>
      <w:r>
        <w:rPr>
          <w:rFonts w:ascii="Microsoft YaHei" w:hAnsi="Microsoft YaHei" w:eastAsia="Microsoft YaHei"/>
          <w:color w:val="000000"/>
          <w:sz w:val="21"/>
        </w:rPr>
        <w:t xml:space="preserve"> 时被禁用。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当 </w:t>
      </w:r>
      <w:r>
        <w:rPr>
          <w:rFonts w:ascii="Consolas" w:hAnsi="Consolas" w:eastAsia="Consolas"/>
          <w:color w:val="000000"/>
          <w:sz w:val="20"/>
        </w:rPr>
        <w:t>/v1/auth/me</w:t>
      </w:r>
      <w:r>
        <w:rPr>
          <w:rFonts w:ascii="Microsoft YaHei" w:hAnsi="Microsoft YaHei" w:eastAsia="Microsoft YaHei"/>
          <w:color w:val="000000"/>
          <w:sz w:val="21"/>
        </w:rPr>
        <w:t xml:space="preserve"> 成功、但首次业务快照加载失败时，离线页面只有重试入口，用户无法返回登录界面或切换账号。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必须明确区分“服务端注销成功”和“仅清除本地界面状态”。网络不可用时不得谎称服务端 Session 已撤销。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如果提供本地退出，应明确提示服务端会话尚未撤销，并确保恢复网络后不会无提示地把旧身份伪装成一次新的登录成功。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为真实管理界面补浏览器测试，而不是只从页面内直接调用 API。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管理员创建、停用和启用 operator；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撤销用户 Session；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创建、轮换和撤销 Worker 凭据；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明文 Worker Token 仅在创建或轮换成功后显示一次；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Token 不进入 </w:t>
      </w:r>
      <w:r>
        <w:rPr>
          <w:rFonts w:ascii="Consolas" w:hAnsi="Consolas" w:eastAsia="Consolas"/>
          <w:color w:val="000000"/>
          <w:sz w:val="20"/>
        </w:rPr>
        <w:t>localStorage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onsolas" w:hAnsi="Consolas" w:eastAsia="Consolas"/>
          <w:color w:val="000000"/>
          <w:sz w:val="20"/>
        </w:rPr>
        <w:t>sessionStorage</w:t>
      </w:r>
      <w:r>
        <w:rPr>
          <w:rFonts w:ascii="Microsoft YaHei" w:hAnsi="Microsoft YaHei" w:eastAsia="Microsoft YaHei"/>
          <w:color w:val="000000"/>
          <w:sz w:val="21"/>
        </w:rPr>
        <w:t>、URL、列表接口或日志；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operator 看不到管理入口，并且服务端调用仍返回 </w:t>
      </w:r>
      <w:r>
        <w:rPr>
          <w:rFonts w:ascii="Consolas" w:hAnsi="Consolas" w:eastAsia="Consolas"/>
          <w:color w:val="000000"/>
          <w:sz w:val="20"/>
        </w:rPr>
        <w:t>403 FORBIDDEN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补充真正的摘要到详情测试。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Fixture 在 </w:t>
      </w:r>
      <w:r>
        <w:rPr>
          <w:rFonts w:ascii="Consolas" w:hAnsi="Consolas" w:eastAsia="Consolas"/>
          <w:color w:val="000000"/>
          <w:sz w:val="20"/>
        </w:rPr>
        <w:t>view=summary</w:t>
      </w:r>
      <w:r>
        <w:rPr>
          <w:rFonts w:ascii="Microsoft YaHei" w:hAnsi="Microsoft YaHei" w:eastAsia="Microsoft YaHei"/>
          <w:color w:val="000000"/>
          <w:sz w:val="21"/>
        </w:rPr>
        <w:t xml:space="preserve"> 时必须移除完整成果正文。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展开完整成果后，页面应调用 </w:t>
      </w:r>
      <w:r>
        <w:rPr>
          <w:rFonts w:ascii="Consolas" w:hAnsi="Consolas" w:eastAsia="Consolas"/>
          <w:color w:val="000000"/>
          <w:sz w:val="20"/>
        </w:rPr>
        <w:t>/v1/messages/{messageId}</w:t>
      </w:r>
      <w:r>
        <w:rPr>
          <w:rFonts w:ascii="Microsoft YaHei" w:hAnsi="Microsoft YaHei" w:eastAsia="Microsoft YaHei"/>
          <w:color w:val="000000"/>
          <w:sz w:val="21"/>
        </w:rPr>
        <w:t>，并只加载所需单项。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 xml:space="preserve">如页面需要任务完整字段，应按需调用 </w:t>
      </w:r>
      <w:r>
        <w:rPr>
          <w:rFonts w:ascii="Consolas" w:hAnsi="Consolas" w:eastAsia="Consolas"/>
          <w:color w:val="000000"/>
          <w:sz w:val="20"/>
        </w:rPr>
        <w:t>/v1/tasks/{taskId}</w:t>
      </w:r>
      <w:r>
        <w:rPr>
          <w:rFonts w:ascii="Microsoft YaHei" w:hAnsi="Microsoft YaHei" w:eastAsia="Microsoft YaHei"/>
          <w:color w:val="000000"/>
          <w:sz w:val="21"/>
        </w:rPr>
        <w:t>，不得恢复全量轮询。</w:t>
      </w:r>
    </w:p>
    <w:p>
      <w:pPr>
        <w:pStyle w:val="ListBullet2"/>
      </w:pPr>
      <w:r>
        <w:rPr>
          <w:rFonts w:ascii="Microsoft YaHei" w:hAnsi="Microsoft YaHei" w:eastAsia="Microsoft YaHei"/>
          <w:color w:val="000000"/>
          <w:sz w:val="21"/>
        </w:rPr>
        <w:t>重复展开不得造成无界重复请求。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分支基线说明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账号 B 的提交 </w:t>
      </w:r>
      <w:r>
        <w:rPr>
          <w:rFonts w:ascii="Consolas" w:hAnsi="Consolas" w:eastAsia="Consolas"/>
          <w:color w:val="000000"/>
          <w:sz w:val="20"/>
        </w:rPr>
        <w:t>d61fa5a</w:t>
      </w:r>
      <w:r>
        <w:rPr>
          <w:rFonts w:ascii="Microsoft YaHei" w:hAnsi="Microsoft YaHei" w:eastAsia="Microsoft YaHei"/>
          <w:color w:val="000000"/>
          <w:sz w:val="21"/>
        </w:rPr>
        <w:t xml:space="preserve"> 直接基于 </w:t>
      </w:r>
      <w:r>
        <w:rPr>
          <w:rFonts w:ascii="Consolas" w:hAnsi="Consolas" w:eastAsia="Consolas"/>
          <w:color w:val="000000"/>
          <w:sz w:val="20"/>
        </w:rPr>
        <w:t>main@625a9aa</w:t>
      </w:r>
      <w:r>
        <w:rPr>
          <w:rFonts w:ascii="Microsoft YaHei" w:hAnsi="Microsoft YaHei" w:eastAsia="Microsoft YaHei"/>
          <w:color w:val="000000"/>
          <w:sz w:val="21"/>
        </w:rPr>
        <w:t xml:space="preserve">，不是冻结分支 </w:t>
      </w:r>
      <w:r>
        <w:rPr>
          <w:rFonts w:ascii="Consolas" w:hAnsi="Consolas" w:eastAsia="Consolas"/>
          <w:color w:val="000000"/>
          <w:sz w:val="20"/>
        </w:rPr>
        <w:t>35bcf43</w:t>
      </w:r>
      <w:r>
        <w:rPr>
          <w:rFonts w:ascii="Microsoft YaHei" w:hAnsi="Microsoft YaHei" w:eastAsia="Microsoft YaHei"/>
          <w:color w:val="000000"/>
          <w:sz w:val="21"/>
        </w:rPr>
        <w:t xml:space="preserve"> 的后代。该提交本身只修改 </w:t>
      </w:r>
      <w:r>
        <w:rPr>
          <w:rFonts w:ascii="Consolas" w:hAnsi="Consolas" w:eastAsia="Consolas"/>
          <w:color w:val="000000"/>
          <w:sz w:val="20"/>
        </w:rPr>
        <w:t>apps/web/**</w:t>
      </w:r>
      <w:r>
        <w:rPr>
          <w:rFonts w:ascii="Microsoft YaHei" w:hAnsi="Microsoft YaHei" w:eastAsia="Microsoft YaHei"/>
          <w:color w:val="000000"/>
          <w:sz w:val="21"/>
        </w:rPr>
        <w:t>，没有真的删除契约文档，但不能把 B 分支头直接作为集成或发布基线。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处理方式二选一：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推荐：在不改写已推送历史的前提下，把冻结分支合入 B，再推送验证结果；或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 xml:space="preserve">由集成负责人把 </w:t>
      </w:r>
      <w:r>
        <w:rPr>
          <w:rFonts w:ascii="Consolas" w:hAnsi="Consolas" w:eastAsia="Consolas"/>
          <w:color w:val="000000"/>
          <w:sz w:val="20"/>
        </w:rPr>
        <w:t>d61fa5a</w:t>
      </w:r>
      <w:r>
        <w:rPr>
          <w:rFonts w:ascii="Microsoft YaHei" w:hAnsi="Microsoft YaHei" w:eastAsia="Microsoft YaHei"/>
          <w:color w:val="000000"/>
          <w:sz w:val="21"/>
        </w:rPr>
        <w:t xml:space="preserve"> 作为明确的 Web 提交合入集成分支。</w:t>
      </w:r>
    </w:p>
    <w:p>
      <w:r>
        <w:rPr>
          <w:rFonts w:ascii="Microsoft YaHei" w:hAnsi="Microsoft YaHei" w:eastAsia="Microsoft YaHei"/>
          <w:color w:val="000000"/>
          <w:sz w:val="21"/>
        </w:rPr>
        <w:t>未经协调不要对已推送分支强制变基或强推。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账号 B 的最低验收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Set-Location apps/web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npm.cmd test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npm.cmd run lint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npm.cmd run build</w:t>
      </w:r>
    </w:p>
    <w:p>
      <w:r>
        <w:rPr>
          <w:rFonts w:ascii="Microsoft YaHei" w:hAnsi="Microsoft YaHei" w:eastAsia="Microsoft YaHei"/>
          <w:color w:val="000000"/>
          <w:sz w:val="21"/>
        </w:rPr>
        <w:t>此外必须在合并 A/C/D 后运行浏览器组合 E2E，并记录管理界面和摘要详情测试结果。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五 账号 D 的验证与发布工作</w:t>
      </w:r>
    </w:p>
    <w:p>
      <w:r>
        <w:rPr>
          <w:rFonts w:ascii="Microsoft YaHei" w:hAnsi="Microsoft YaHei" w:eastAsia="Microsoft YaHei"/>
          <w:color w:val="000000"/>
          <w:sz w:val="21"/>
        </w:rPr>
        <w:t>负责范围：</w:t>
      </w:r>
      <w:r>
        <w:rPr>
          <w:rFonts w:ascii="Consolas" w:hAnsi="Consolas" w:eastAsia="Consolas"/>
          <w:color w:val="000000"/>
          <w:sz w:val="20"/>
        </w:rPr>
        <w:t>tests/e2e/**</w:t>
      </w:r>
      <w:r>
        <w:rPr>
          <w:rFonts w:ascii="Microsoft YaHei" w:hAnsi="Microsoft YaHei" w:eastAsia="Microsoft YaHei"/>
          <w:color w:val="000000"/>
          <w:sz w:val="21"/>
        </w:rPr>
        <w:t>、发布检查脚本和发布证据文档，不修改核心实现。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需要修正的契约夹具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当前测试 Fixture 与冻结契约或 A/C 实际响应存在差异，需要统一：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1. </w:t>
      </w:r>
      <w:r>
        <w:rPr>
          <w:rFonts w:ascii="Consolas" w:hAnsi="Consolas" w:eastAsia="Consolas"/>
          <w:color w:val="000000"/>
          <w:sz w:val="20"/>
        </w:rPr>
        <w:t>GET /v1/admin/workers</w:t>
      </w:r>
      <w:r>
        <w:rPr>
          <w:rFonts w:ascii="Microsoft YaHei" w:hAnsi="Microsoft YaHei" w:eastAsia="Microsoft YaHei"/>
          <w:color w:val="000000"/>
          <w:sz w:val="21"/>
        </w:rPr>
        <w:t xml:space="preserve"> 使用 </w:t>
      </w:r>
      <w:r>
        <w:rPr>
          <w:rFonts w:ascii="Consolas" w:hAnsi="Consolas" w:eastAsia="Consolas"/>
          <w:color w:val="000000"/>
          <w:sz w:val="20"/>
        </w:rPr>
        <w:t>{ credentials: [...] }</w:t>
      </w:r>
      <w:r>
        <w:rPr>
          <w:rFonts w:ascii="Microsoft YaHei" w:hAnsi="Microsoft YaHei" w:eastAsia="Microsoft YaHei"/>
          <w:color w:val="000000"/>
          <w:sz w:val="21"/>
        </w:rPr>
        <w:t xml:space="preserve">，不要只返回 </w:t>
      </w:r>
      <w:r>
        <w:rPr>
          <w:rFonts w:ascii="Consolas" w:hAnsi="Consolas" w:eastAsia="Consolas"/>
          <w:color w:val="000000"/>
          <w:sz w:val="20"/>
        </w:rPr>
        <w:t>{ workers: [...] }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 xml:space="preserve">Worker 创建和轮换响应应覆盖 A/C 实际的 </w:t>
      </w:r>
      <w:r>
        <w:rPr>
          <w:rFonts w:ascii="Consolas" w:hAnsi="Consolas" w:eastAsia="Consolas"/>
          <w:color w:val="000000"/>
          <w:sz w:val="20"/>
        </w:rPr>
        <w:t>{ credential: { ..., token } }</w:t>
      </w:r>
      <w:r>
        <w:rPr>
          <w:rFonts w:ascii="Microsoft YaHei" w:hAnsi="Microsoft YaHei" w:eastAsia="Microsoft YaHei"/>
          <w:color w:val="000000"/>
          <w:sz w:val="21"/>
        </w:rPr>
        <w:t xml:space="preserve"> 形状；列表响应不得包含 </w:t>
      </w:r>
      <w:r>
        <w:rPr>
          <w:rFonts w:ascii="Consolas" w:hAnsi="Consolas" w:eastAsia="Consolas"/>
          <w:color w:val="000000"/>
          <w:sz w:val="20"/>
        </w:rPr>
        <w:t>token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onsolas" w:hAnsi="Consolas" w:eastAsia="Consolas"/>
          <w:color w:val="000000"/>
          <w:sz w:val="20"/>
        </w:rPr>
        <w:t>tokenHash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 xml:space="preserve">已认证但权限不足统一使用 </w:t>
      </w:r>
      <w:r>
        <w:rPr>
          <w:rFonts w:ascii="Consolas" w:hAnsi="Consolas" w:eastAsia="Consolas"/>
          <w:color w:val="000000"/>
          <w:sz w:val="20"/>
        </w:rPr>
        <w:t>403 FORBIDDEN</w:t>
      </w:r>
      <w:r>
        <w:rPr>
          <w:rFonts w:ascii="Microsoft YaHei" w:hAnsi="Microsoft YaHei" w:eastAsia="Microsoft YaHei"/>
          <w:color w:val="000000"/>
          <w:sz w:val="21"/>
        </w:rPr>
        <w:t xml:space="preserve">，不要使用 </w:t>
      </w:r>
      <w:r>
        <w:rPr>
          <w:rFonts w:ascii="Consolas" w:hAnsi="Consolas" w:eastAsia="Consolas"/>
          <w:color w:val="000000"/>
          <w:sz w:val="20"/>
        </w:rPr>
        <w:t>ADMIN_REQUIRED</w:t>
      </w:r>
      <w:r>
        <w:rPr>
          <w:rFonts w:ascii="Microsoft YaHei" w:hAnsi="Microsoft YaHei" w:eastAsia="Microsoft YaHei"/>
          <w:color w:val="000000"/>
          <w:sz w:val="21"/>
        </w:rPr>
        <w:t xml:space="preserve"> 代替冻结机器码。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 xml:space="preserve">CSRF 或 Origin 校验失败统一使用 </w:t>
      </w:r>
      <w:r>
        <w:rPr>
          <w:rFonts w:ascii="Consolas" w:hAnsi="Consolas" w:eastAsia="Consolas"/>
          <w:color w:val="000000"/>
          <w:sz w:val="20"/>
        </w:rPr>
        <w:t>403 CSRF_FAILED</w:t>
      </w:r>
      <w:r>
        <w:rPr>
          <w:rFonts w:ascii="Microsoft YaHei" w:hAnsi="Microsoft YaHei" w:eastAsia="Microsoft YaHei"/>
          <w:color w:val="000000"/>
          <w:sz w:val="21"/>
        </w:rPr>
        <w:t xml:space="preserve">，不要使用 </w:t>
      </w:r>
      <w:r>
        <w:rPr>
          <w:rFonts w:ascii="Consolas" w:hAnsi="Consolas" w:eastAsia="Consolas"/>
          <w:color w:val="000000"/>
          <w:sz w:val="20"/>
        </w:rPr>
        <w:t>CSRF_INVALID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Fixture 必须实现并验证：</w:t>
      </w:r>
    </w:p>
    <w:p>
      <w:pPr>
        <w:pStyle w:val="ListBullet2"/>
      </w:pPr>
      <w:r>
        <w:rPr>
          <w:rFonts w:ascii="Consolas" w:hAnsi="Consolas" w:eastAsia="Consolas"/>
          <w:color w:val="000000"/>
          <w:sz w:val="20"/>
        </w:rPr>
        <w:t>GET /v1/tasks?rootTaskId=...&amp;view=summary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pStyle w:val="ListBullet2"/>
      </w:pPr>
      <w:r>
        <w:rPr>
          <w:rFonts w:ascii="Consolas" w:hAnsi="Consolas" w:eastAsia="Consolas"/>
          <w:color w:val="000000"/>
          <w:sz w:val="20"/>
        </w:rPr>
        <w:t>GET /v1/tasks/{taskId}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pStyle w:val="ListBullet2"/>
      </w:pPr>
      <w:r>
        <w:rPr>
          <w:rFonts w:ascii="Consolas" w:hAnsi="Consolas" w:eastAsia="Consolas"/>
          <w:color w:val="000000"/>
          <w:sz w:val="20"/>
        </w:rPr>
        <w:t>GET /v1/messages?rootTaskId=...&amp;view=summary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pStyle w:val="ListBullet2"/>
      </w:pPr>
      <w:r>
        <w:rPr>
          <w:rFonts w:ascii="Consolas" w:hAnsi="Consolas" w:eastAsia="Consolas"/>
          <w:color w:val="000000"/>
          <w:sz w:val="20"/>
        </w:rPr>
        <w:t>GET /v1/messages/{messageId}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color w:val="000000"/>
          <w:sz w:val="21"/>
        </w:rPr>
        <w:t>补齐用户管理 Fixture 和 UI 流程，覆盖用户创建、状态修改、Session 撤销及 operator 越权拒绝。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修正干净检出环境的测试入口</w:t>
      </w:r>
    </w:p>
    <w:p>
      <w:pPr>
        <w:keepNext/>
      </w:pPr>
      <w:r>
        <w:rPr>
          <w:rFonts w:ascii="Consolas" w:hAnsi="Consolas" w:eastAsia="Consolas"/>
          <w:color w:val="000000"/>
          <w:sz w:val="20"/>
        </w:rPr>
        <w:t>scripts/check-all.ps1</w:t>
      </w:r>
      <w:r>
        <w:rPr>
          <w:rFonts w:ascii="Microsoft YaHei" w:hAnsi="Microsoft YaHei" w:eastAsia="Microsoft YaHei"/>
          <w:color w:val="000000"/>
          <w:sz w:val="21"/>
        </w:rPr>
        <w:t xml:space="preserve"> 当前直接执行 </w:t>
      </w:r>
      <w:r>
        <w:rPr>
          <w:rFonts w:ascii="Consolas" w:hAnsi="Consolas" w:eastAsia="Consolas"/>
          <w:color w:val="000000"/>
          <w:sz w:val="20"/>
        </w:rPr>
        <w:t>tests/e2e</w:t>
      </w:r>
      <w:r>
        <w:rPr>
          <w:rFonts w:ascii="Microsoft YaHei" w:hAnsi="Microsoft YaHei" w:eastAsia="Microsoft YaHei"/>
          <w:color w:val="000000"/>
          <w:sz w:val="21"/>
        </w:rPr>
        <w:t xml:space="preserve"> 的测试，但干净检出时可能尚未安装锁定的 </w:t>
      </w:r>
      <w:r>
        <w:rPr>
          <w:rFonts w:ascii="Consolas" w:hAnsi="Consolas" w:eastAsia="Consolas"/>
          <w:color w:val="000000"/>
          <w:sz w:val="20"/>
        </w:rPr>
        <w:t>playwright-core</w:t>
      </w:r>
      <w:r>
        <w:rPr>
          <w:rFonts w:ascii="Microsoft YaHei" w:hAnsi="Microsoft YaHei" w:eastAsia="Microsoft YaHei"/>
          <w:color w:val="000000"/>
          <w:sz w:val="21"/>
        </w:rPr>
        <w:t>。必须让文档和脚本形成可重复流程，例如在明确的依赖安装阶段执行：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Set-Location tests/e2e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npm.cmd ci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npm.cmd test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不得依赖某台机器上碰巧已有的全局包或旧 </w:t>
      </w:r>
      <w:r>
        <w:rPr>
          <w:rFonts w:ascii="Consolas" w:hAnsi="Consolas" w:eastAsia="Consolas"/>
          <w:color w:val="000000"/>
          <w:sz w:val="20"/>
        </w:rPr>
        <w:t>node_modules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发布证据要求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只有组合分支全部自动检查通过后，才能把发布报告从“进行中”更新为“通过”。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PostgreSQL、真实浏览器、真实反向代理和部署演练必须区分“已实际执行”和“仅提供脚本”。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未执行的 Linux/Caddy/systemd/HTTPS/WSS、备份恢复或多机验证必须明确写为未验证，不能以 Mock 测试代替。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证据中记录提交 SHA、执行时间、环境摘要和每个命令的结果，不记录任何秘密。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六 集成分支负责人的工作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当前 </w:t>
      </w:r>
      <w:r>
        <w:rPr>
          <w:rFonts w:ascii="Consolas" w:hAnsi="Consolas" w:eastAsia="Consolas"/>
          <w:color w:val="000000"/>
          <w:sz w:val="20"/>
        </w:rPr>
        <w:t>codex/v05-parallel-integration</w:t>
      </w:r>
      <w:r>
        <w:rPr>
          <w:rFonts w:ascii="Microsoft YaHei" w:hAnsi="Microsoft YaHei" w:eastAsia="Microsoft YaHei"/>
          <w:color w:val="000000"/>
          <w:sz w:val="21"/>
        </w:rPr>
        <w:t xml:space="preserve"> 仍停留在冻结契约提交，尚未包含 A/B/C/D 的实现。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建议集成顺序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合入账号 A；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合入账号 C；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合入账号 B；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>合入账号 D；</w:t>
      </w:r>
    </w:p>
    <w:p>
      <w:pPr>
        <w:spacing w:after="60" w:line="283" w:lineRule="auto"/>
        <w:ind w:left="360" w:hanging="360"/>
      </w:pPr>
      <w:r>
        <w:rPr>
          <w:rFonts w:ascii="Microsoft YaHei" w:hAnsi="Microsoft YaHei" w:eastAsia="Microsoft YaHei"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解决集成层问题后，只在集成分支补最小胶水修改，不把核心缺陷留给集成人静默修补。</w:t>
      </w:r>
    </w:p>
    <w:p>
      <w:r>
        <w:rPr>
          <w:rFonts w:ascii="Microsoft YaHei" w:hAnsi="Microsoft YaHei" w:eastAsia="Microsoft YaHei"/>
          <w:color w:val="000000"/>
          <w:sz w:val="21"/>
        </w:rPr>
        <w:t>本轮检查未发现 A、B、C、D 功能提交之间的同文件修改重叠，但仍必须以实际合并和测试结果为准。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5"/>
        </w:rPr>
        <w:t>组合验收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至少执行：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./scripts/check-all.ps1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并完成以下检查：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 的显式 Executor 和恢复不漂移；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B 的真实登录、离线禁写、退出、管理界面和摘要详情；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C 的登录限流、用户/Worker 凭据、撤销、轮换和数据库约束；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D 的浏览器 E2E、发布门禁和证据校验；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PostgreSQL migration、重启与并发场景；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目标环境中的 Caddy、HTTPS、WSS、systemd、备份和恢复演练。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七 账号 C 独立处理的事项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以下内容由账号 C 自己处理，A/B/D 不需要跨分支代改：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 xml:space="preserve">在配置模板和运维文档中明确 </w:t>
      </w:r>
      <w:r>
        <w:rPr>
          <w:rFonts w:ascii="Consolas" w:hAnsi="Consolas" w:eastAsia="Consolas"/>
          <w:color w:val="000000"/>
          <w:sz w:val="20"/>
        </w:rPr>
        <w:t>auth.trustedProxyIps</w:t>
      </w:r>
      <w:r>
        <w:rPr>
          <w:rFonts w:ascii="Microsoft YaHei" w:hAnsi="Microsoft YaHei" w:eastAsia="Microsoft YaHei"/>
          <w:color w:val="000000"/>
          <w:sz w:val="21"/>
        </w:rPr>
        <w:t>，使 Caddy 回源场景能够安全读取真实客户端地址，避免所有登录请求共享回环地址限流桶。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运行并记录 PostgreSQL 集成测试。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在具备目标基础设施时完成 Ubuntu、Caddy、systemd、HTTPS/WSS、备份与恢复演练。</w:t>
      </w:r>
    </w:p>
    <w:p>
      <w:r>
        <w:rPr>
          <w:rFonts w:ascii="Microsoft YaHei" w:hAnsi="Microsoft YaHei" w:eastAsia="Microsoft YaHei"/>
          <w:color w:val="000000"/>
          <w:sz w:val="21"/>
        </w:rPr>
        <w:t>如果缺少数据库或服务器权限，应标记为基础设施阻塞并请求环境持有人配合，不要伪造通过结果。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八 完成后的回传模板</w:t>
      </w:r>
    </w:p>
    <w:p>
      <w:pPr>
        <w:keepNext/>
      </w:pPr>
      <w:r>
        <w:rPr>
          <w:rFonts w:ascii="Microsoft YaHei" w:hAnsi="Microsoft YaHei" w:eastAsia="Microsoft YaHei"/>
          <w:color w:val="000000"/>
          <w:sz w:val="21"/>
        </w:rPr>
        <w:t>各账号完成后请按以下格式回复集成负责人：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账号：A / B / D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分支：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提交 SHA：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完成事项：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修改文件：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执行测试及结果：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未执行的外部验证：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仍存在的风险或阻塞：</w:t>
      </w:r>
    </w:p>
    <w:p>
      <w:pPr>
        <w:pStyle w:val="A446Code"/>
        <w:shd w:fill="F3F4F6"/>
      </w:pPr>
      <w:r>
        <w:rPr>
          <w:rFonts w:ascii="Consolas" w:hAnsi="Consolas" w:eastAsia="Consolas"/>
          <w:color w:val="000000"/>
          <w:sz w:val="18"/>
        </w:rPr>
        <w:t>是否可以合入集成分支：是 / 否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2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83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446Code">
    <w:name w:val="A446 Code"/>
    <w:pPr>
      <w:spacing w:before="20" w:after="20" w:line="259" w:lineRule="auto"/>
      <w:ind w:left="317" w:right="317"/>
    </w:pPr>
    <w:rPr>
      <w:rFonts w:ascii="Consolas" w:hAnsi="Consolas" w:eastAsia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A446 智能协作项目 v0.5 并行分支收尾工作说明</dc:title>
  <dc:subject>v0.5 并行分支收尾工作交接</dc:subject>
  <dc:creator>A446 Intelligence</dc:creator>
  <cp:keywords>A446,v0.5,并行分支,交接,验收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