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18"/>
          <w:lang w:val="en-US" w:eastAsia="zh-CN"/>
        </w:rPr>
        <w:object>
          <v:shape id="_x0000_i1025" o:spt="75" alt="" type="#_x0000_t75" style="height:324pt;width:1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导数四则运算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026" o:spt="75" type="#_x0000_t75" style="height:67pt;width:7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4pt;width:1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切线的斜率k等于方程的导数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法线的斜率</w:t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1pt;width:4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无穷小量的极限代换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78"/>
          <w:lang w:val="en-US" w:eastAsia="zh-CN"/>
        </w:rPr>
        <w:object>
          <v:shape id="_x0000_i1029" o:spt="75" type="#_x0000_t75" style="height:155pt;width: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30" o:spt="75" type="#_x0000_t75" style="height:107pt;width:9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链式法则，复合函数的导数等于</w:t>
      </w:r>
      <w:bookmarkStart w:id="0" w:name="_GoBack"/>
      <w:bookmarkEnd w:id="0"/>
      <w:r>
        <w:rPr>
          <w:rFonts w:hint="eastAsia"/>
          <w:lang w:val="en-US" w:eastAsia="zh-CN"/>
        </w:rPr>
        <w:t>每层导数的乘积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1" o:spt="75" type="#_x0000_t75" style="height:38pt;width:74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00000000"/>
    <w:rsid w:val="04544215"/>
    <w:rsid w:val="0D021119"/>
    <w:rsid w:val="0DEA6F3B"/>
    <w:rsid w:val="0F7F084B"/>
    <w:rsid w:val="1CF82830"/>
    <w:rsid w:val="2171206D"/>
    <w:rsid w:val="33BF5411"/>
    <w:rsid w:val="482C4A2E"/>
    <w:rsid w:val="4F8E16AF"/>
    <w:rsid w:val="570564BA"/>
    <w:rsid w:val="598976D8"/>
    <w:rsid w:val="6266454C"/>
    <w:rsid w:val="709C6AFC"/>
    <w:rsid w:val="716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52</Characters>
  <Lines>0</Lines>
  <Paragraphs>0</Paragraphs>
  <TotalTime>24</TotalTime>
  <ScaleCrop>false</ScaleCrop>
  <LinksUpToDate>false</LinksUpToDate>
  <CharactersWithSpaces>52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2022-08-22T01:43:32Z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AA56FFD547A844A8955B03461D8D03A1</vt:lpwstr>
  </property>
</Properties>
</file>