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914F38">
      <w:pPr>
        <w:pBdr/>
        <w:spacing w:after="240"/>
        <w:ind/>
        <w:jc w:val="center"/>
        <w:rPr>
          <w:spacing w:val="40"/>
          <w:sz w:val="36"/>
          <w:szCs w:val="44"/>
        </w:rPr>
      </w:pPr>
      <w:r>
        <w:rPr>
          <w:spacing w:val="40"/>
          <w:sz w:val="36"/>
          <w:szCs w:val="44"/>
        </w:rPr>
        <w:t xml:space="preserve">WYŻSZA SZKOŁA EKONOMII I INNOWACJI W LUBLINIE</w:t>
      </w:r>
      <w:r>
        <w:rPr>
          <w:spacing w:val="40"/>
          <w:sz w:val="36"/>
          <w:szCs w:val="44"/>
        </w:rPr>
      </w:r>
      <w:r>
        <w:rPr>
          <w:spacing w:val="40"/>
          <w:sz w:val="36"/>
          <w:szCs w:val="44"/>
        </w:rPr>
      </w:r>
    </w:p>
    <w:p w14:paraId="15403734">
      <w:pPr>
        <w:pBdr/>
        <w:spacing/>
        <w:ind/>
        <w:jc w:val="center"/>
        <w:rPr>
          <w:spacing w:val="40"/>
          <w:sz w:val="36"/>
          <w:szCs w:val="36"/>
        </w:rPr>
      </w:pPr>
      <w:r>
        <w:rPr>
          <w:spacing w:val="40"/>
          <w:sz w:val="36"/>
          <w:szCs w:val="36"/>
        </w:rPr>
      </w:r>
      <w:r>
        <w:rPr>
          <w:spacing w:val="40"/>
          <w:sz w:val="36"/>
          <w:szCs w:val="36"/>
        </w:rPr>
      </w:r>
      <w:r>
        <w:rPr>
          <w:spacing w:val="40"/>
          <w:sz w:val="36"/>
          <w:szCs w:val="36"/>
        </w:rPr>
      </w:r>
    </w:p>
    <w:p w14:paraId="7C9082E2">
      <w:pPr>
        <w:pBdr/>
        <w:spacing/>
        <w:ind/>
        <w:jc w:val="center"/>
        <w:rPr>
          <w:spacing w:val="40"/>
          <w:sz w:val="36"/>
          <w:szCs w:val="36"/>
        </w:rPr>
      </w:pPr>
      <w:r>
        <w:rPr>
          <w:spacing w:val="40"/>
          <w:sz w:val="36"/>
          <w:szCs w:val="36"/>
        </w:rPr>
        <w:t xml:space="preserve">Kierunek Informatyka</w:t>
      </w:r>
      <w:r>
        <w:rPr>
          <w:spacing w:val="40"/>
          <w:sz w:val="36"/>
          <w:szCs w:val="36"/>
        </w:rPr>
      </w:r>
      <w:r>
        <w:rPr>
          <w:spacing w:val="40"/>
          <w:sz w:val="36"/>
          <w:szCs w:val="36"/>
        </w:rPr>
      </w:r>
    </w:p>
    <w:p w14:paraId="26BE8377"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 w14:paraId="5DDBB435"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71625" cy="2047875"/>
                <wp:effectExtent l="0" t="0" r="9525" b="9525"/>
                <wp:docPr id="1" name="Obraz 1" descr="WSE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3392862" name="Picture 1" descr="WSEI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571625" cy="2047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3.75pt;height:161.25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 w14:paraId="1A85DD19"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 w14:paraId="1AD78F13">
      <w:pPr>
        <w:pBdr/>
        <w:spacing/>
        <w:ind/>
        <w:jc w:val="center"/>
        <w:rPr>
          <w:rFonts w:ascii="Arial" w:hAnsi="Arial" w:cs="Arial"/>
          <w:bCs/>
          <w:spacing w:val="60"/>
          <w:sz w:val="40"/>
          <w:szCs w:val="40"/>
        </w:rPr>
      </w:pPr>
      <w:r>
        <w:rPr>
          <w:rFonts w:ascii="Arial" w:hAnsi="Arial" w:cs="Arial"/>
          <w:bCs/>
          <w:spacing w:val="60"/>
          <w:sz w:val="40"/>
          <w:szCs w:val="40"/>
        </w:rPr>
        <w:t xml:space="preserve">PROJEKT </w:t>
      </w:r>
      <w:r>
        <w:rPr>
          <w:rFonts w:ascii="Arial" w:hAnsi="Arial" w:cs="Arial"/>
          <w:bCs/>
          <w:spacing w:val="60"/>
          <w:sz w:val="40"/>
          <w:szCs w:val="40"/>
        </w:rPr>
        <w:t xml:space="preserve">ZALICZENIOW</w:t>
      </w:r>
      <w:r>
        <w:rPr>
          <w:rFonts w:ascii="Arial" w:hAnsi="Arial" w:cs="Arial"/>
          <w:bCs/>
          <w:spacing w:val="60"/>
          <w:sz w:val="40"/>
          <w:szCs w:val="40"/>
        </w:rPr>
        <w:t xml:space="preserve">Y</w:t>
        <w:br/>
      </w:r>
      <w:r>
        <w:rPr>
          <w:rFonts w:ascii="Arial" w:hAnsi="Arial" w:cs="Arial"/>
          <w:bCs/>
          <w:spacing w:val="60"/>
          <w:sz w:val="40"/>
          <w:szCs w:val="40"/>
        </w:rPr>
      </w:r>
      <w:r>
        <w:rPr>
          <w:rFonts w:ascii="Arial" w:hAnsi="Arial" w:cs="Arial"/>
          <w:bCs/>
          <w:spacing w:val="60"/>
          <w:sz w:val="40"/>
          <w:szCs w:val="40"/>
        </w:rPr>
      </w:r>
    </w:p>
    <w:p w14:paraId="6E7064CE">
      <w:pPr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40"/>
          <w:szCs w:val="40"/>
        </w:rPr>
        <w:t xml:space="preserve">Tytuł projektu: </w:t>
      </w:r>
      <w:r>
        <w:rPr>
          <w:b/>
          <w:bCs/>
          <w:sz w:val="40"/>
          <w:szCs w:val="40"/>
        </w:rPr>
        <w:t xml:space="preserve">„</w:t>
      </w:r>
      <w:r>
        <w:rPr>
          <w:sz w:val="40"/>
          <w:szCs w:val="40"/>
        </w:rPr>
        <w:t xml:space="preserve">Interaktywna gra wspierająca rozwój zręczności, czasu reakcji oraz rehabilitację ruchową</w:t>
      </w:r>
      <w:r>
        <w:rPr>
          <w:sz w:val="40"/>
          <w:szCs w:val="40"/>
        </w:rPr>
        <w:t xml:space="preserve">”</w:t>
      </w:r>
      <w:r>
        <w:rPr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 w14:paraId="2A7BCAC2">
      <w:pPr>
        <w:pBdr/>
        <w:spacing/>
        <w:ind/>
        <w:jc w:val="center"/>
        <w:rPr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7E5C9F64">
      <w:pPr>
        <w:pBdr/>
        <w:spacing w:after="120"/>
        <w:ind w:left="467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WYKONAŁ</w:t>
      </w:r>
      <w:r>
        <w:rPr>
          <w:bCs/>
          <w:sz w:val="28"/>
          <w:szCs w:val="28"/>
        </w:rPr>
        <w:t xml:space="preserve">: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0D17A195">
      <w:pPr>
        <w:pBdr/>
        <w:spacing/>
        <w:ind w:left="468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Damian Czarachowicz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2B2B20A3">
      <w:pPr>
        <w:pBdr/>
        <w:spacing/>
        <w:ind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AFD758C">
      <w:pPr>
        <w:pBdr/>
        <w:spacing w:after="120"/>
        <w:ind w:left="467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KONSULTOWAŁ</w:t>
      </w:r>
      <w:r>
        <w:rPr>
          <w:bCs/>
          <w:sz w:val="28"/>
          <w:szCs w:val="28"/>
        </w:rPr>
        <w:t xml:space="preserve">: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59B6DCD0">
      <w:pPr>
        <w:pBdr/>
        <w:spacing/>
        <w:ind w:left="468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D</w:t>
      </w:r>
      <w:r>
        <w:rPr>
          <w:bCs/>
          <w:sz w:val="28"/>
          <w:szCs w:val="28"/>
        </w:rPr>
        <w:t xml:space="preserve">r inż. Karolina Czarnacka</w:t>
      </w:r>
      <w:r>
        <w:rPr>
          <w:sz w:val="36"/>
          <w:szCs w:val="36"/>
          <w:highlight w:val="none"/>
        </w:rPr>
        <w:br w:type="page" w:clear="all"/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388DDB95">
      <w:pPr>
        <w:pStyle w:val="1087"/>
        <w:pBdr/>
        <w:spacing w:line="276" w:lineRule="auto"/>
        <w:ind/>
        <w:rPr>
          <w:sz w:val="36"/>
          <w:szCs w:val="36"/>
          <w:highlight w:val="none"/>
        </w:rPr>
      </w:pPr>
      <w:r>
        <w:rPr>
          <w:sz w:val="36"/>
          <w:szCs w:val="36"/>
        </w:rPr>
        <w:t xml:space="preserve">Spis treści</w:t>
      </w:r>
      <w:r>
        <w:rPr>
          <w:sz w:val="36"/>
          <w:szCs w:val="36"/>
        </w:rPr>
      </w:r>
      <w:r>
        <w:rPr>
          <w:sz w:val="36"/>
          <w:szCs w:val="36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3951F4CC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>
            <w:rPr>
              <w:sz w:val="36"/>
              <w:szCs w:val="36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sz w:val="36"/>
              <w:szCs w:val="36"/>
            </w:rPr>
          </w:r>
          <w:hyperlink w:tooltip="#_Toc1" w:anchor="_Toc1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1. Wstęp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16FF49B8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2" w:anchor="_Toc2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2. Przegląd i analiza literatury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3DB27624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3" w:anchor="_Toc3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2.1. Metodyka wyszukiwania literatury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4D2A70CC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4" w:anchor="_Toc4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2.2. Skuteczność exergames w rehabilitacji ruchowej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6E11533D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5" w:anchor="_Toc5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2.3. Modele HCI: Fitts, Hick, CLT, SDT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7A953AB3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6" w:anchor="_Toc6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2.4. Luki badawcze i wnioski projektowe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2E979574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7" w:anchor="_Toc7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3. Założenia projektowe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77217A46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8" w:anchor="_Toc8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3.1. Wymagania funkcjonalne (F1–F11)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081398A3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9" w:anchor="_Toc9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3.2. Uzasadnienie środowiska technologicznego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68FBD52F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10" w:anchor="_Toc10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3.2.1. Godot 4.6 GDScript 2.0 vs Unity 2022 LTS C#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0F4064DF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11" w:anchor="_Toc11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3.2.2. EMA (α = 0,25) vs bezpośrednie przypisanie multiplier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517E5C6D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12" w:anchor="_Toc12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3.2.3. Wzorzec Singleton (Autoload) vs instancje lokalne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1FD6F2BD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13" w:anchor="_Toc13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3.3. Wymagania niefunkcjonalne i dostępność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10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6555B88D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14" w:anchor="_Toc14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4. Architektura systemu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3EAD5188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15" w:anchor="_Toc15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4.1. Przegląd architektury i wzorce projektowe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7FCE0748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16" w:anchor="_Toc16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4.2. Singletony Autoload i komunikacja sygnałami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76FE006F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17" w:anchor="_Toc17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4.3. Automat stanów gry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12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5C3AD6AA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18" w:anchor="_Toc18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4.4. Zarządzanie pamięcią i cyklem życia aktywności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108F1674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19" w:anchor="_Toc19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4.5. Problemy i ich rozwiązania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14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0382AC9E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20" w:anchor="_Toc20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5. Implementacja aktywności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15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19F8EA15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21" w:anchor="_Toc21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5.1. TARGET – klikany kwadrat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15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4F28E9AA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22" w:anchor="_Toc22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5.2. SLICE – przecinanie kształtu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15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1DAF3F96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23" w:anchor="_Toc23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5.3. REACTION – szybkie kliknięcie wyboru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16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3E747BD9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24" w:anchor="_Toc24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5.4. CIRCLE – rotacja o 360°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16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00BC2246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25" w:anchor="_Toc25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6. System trudności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18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22F24738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26" w:anchor="_Toc26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6.1. Poziomy statyczne: Easy, Normal, Hard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18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5E955EF9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27" w:anchor="_Toc27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6.2. Poziom adaptacyjny (Adaptive) – algorytm EMA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18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6E67D624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28" w:anchor="_Toc28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6.3. Analiza zbieżności i wrażliwości parametru α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19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557F96CB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eastAsia="Ariel" w:cs="Ariel"/>
              <w:highlight w:val="none"/>
            </w:rPr>
          </w:pPr>
          <w:r/>
          <w:hyperlink w:tooltip="#_Toc29" w:anchor="_Toc29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6.4. Porównanie z alternatywnymi podejściami DDA</w:t>
            </w:r>
            <w:r>
              <w:rPr>
                <w:rStyle w:val="910"/>
                <w:rFonts w:ascii="Ariel" w:hAnsi="Ariel" w:eastAsia="Ariel" w:cs="Ariel"/>
                <w:highlight w:val="none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20</w:t>
              <w:fldChar w:fldCharType="end"/>
            </w:r>
          </w:hyperlink>
          <w:r>
            <w:rPr>
              <w:rFonts w:ascii="Ariel" w:hAnsi="Ariel" w:eastAsia="Ariel" w:cs="Ariel"/>
              <w:highlight w:val="none"/>
            </w:rPr>
          </w:r>
          <w:r>
            <w:rPr>
              <w:rFonts w:ascii="Ariel" w:hAnsi="Ariel" w:eastAsia="Ariel" w:cs="Ariel"/>
              <w:highlight w:val="none"/>
            </w:rPr>
          </w:r>
        </w:p>
        <w:p w14:paraId="7F1E4588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30" w:anchor="_Toc30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7. Interfejs użytkownika i HUD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21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17A60B7B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31" w:anchor="_Toc31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7.1. Menu główne i ekran wyboru trudności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21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203B0C91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32" w:anchor="_Toc32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7.2. HUD podczas sesji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21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7FC98590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33" w:anchor="_Toc33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7.3. Ekran wyników i ekran postępów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22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475C4831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34" w:anchor="_Toc34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7.4. Dostępność i zgodność z WCAG 2.1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22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2EEC112C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35" w:anchor="_Toc35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8. System dźwięku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23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482CF243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36" w:anchor="_Toc36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9. Rejestrowanie i analiza danych sesji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24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54875664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37" w:anchor="_Toc37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10. Harmonogram realizacji projektu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26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5B06808F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38" w:anchor="_Toc38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11. Testy i walidacja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28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6E99E2C2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39" w:anchor="_Toc39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11.1. Strategia i metodyka testowania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28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70EEFB8A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40" w:anchor="_Toc40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11.2. Testy jednostkowe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28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1F282A02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41" w:anchor="_Toc41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11.3. Testy integracyjne i weryfikacja techniczna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29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5A320F6B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42" w:anchor="_Toc42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11.4. Testy regresyjne po poprawkach technicznych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30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34B8A7E3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  <w:highlight w:val="none"/>
            </w:rPr>
          </w:pPr>
          <w:r/>
          <w:hyperlink w:tooltip="#_Toc43" w:anchor="_Toc43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11.5. Problemy techniczne i wdrożone poprawki</w:t>
            </w:r>
            <w:r>
              <w:rPr>
                <w:rStyle w:val="910"/>
                <w:rFonts w:ascii="Ariel" w:hAnsi="Ariel" w:cs="Ariel"/>
                <w:highlight w:val="none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31</w:t>
              <w:fldChar w:fldCharType="end"/>
            </w:r>
          </w:hyperlink>
          <w:r>
            <w:rPr>
              <w:rFonts w:ascii="Ariel" w:hAnsi="Ariel" w:cs="Ariel"/>
              <w:highlight w:val="none"/>
            </w:rPr>
          </w:r>
          <w:r>
            <w:rPr>
              <w:rFonts w:ascii="Ariel" w:hAnsi="Ariel" w:cs="Ariel"/>
              <w:highlight w:val="none"/>
            </w:rPr>
          </w:r>
        </w:p>
        <w:p w14:paraId="72393A39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44" w:anchor="_Toc44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12. Wnioski i kierunki dalszego rozwoju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32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18457DBD">
          <w:pPr>
            <w:pStyle w:val="914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  <w:highlight w:val="none"/>
            </w:rPr>
          </w:pPr>
          <w:r/>
          <w:hyperlink w:tooltip="#_Toc45" w:anchor="_Toc45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„Interaktywna gra wspierająca rozwój zręczności, czasu reakcji oraz rehabilitację ruchową”</w:t>
            </w:r>
            <w:r>
              <w:rPr>
                <w:rStyle w:val="910"/>
                <w:rFonts w:ascii="Ariel" w:hAnsi="Ariel" w:eastAsia="Ariel" w:cs="Ariel"/>
              </w:rPr>
              <w:t xml:space="preserve">„Interaktywna gra wspierająca rozwój zręczności, czasu reakcji oraz rehabilitację ruchową”</w:t>
            </w:r>
            <w:r>
              <w:rPr>
                <w:rStyle w:val="910"/>
                <w:rFonts w:ascii="Ariel" w:hAnsi="Ariel" w:eastAsia="Ariel" w:cs="Ariel"/>
              </w:rPr>
              <w:t xml:space="preserve">12.1. Podsumowanie wyników technicznych</w:t>
            </w:r>
            <w:r>
              <w:rPr>
                <w:rStyle w:val="910"/>
                <w:rFonts w:ascii="Ariel" w:hAnsi="Ariel" w:cs="Ariel"/>
                <w:highlight w:val="none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33</w:t>
              <w:fldChar w:fldCharType="end"/>
            </w:r>
          </w:hyperlink>
          <w:r>
            <w:rPr>
              <w:rFonts w:ascii="Ariel" w:hAnsi="Ariel" w:cs="Ariel"/>
              <w:highlight w:val="none"/>
            </w:rPr>
          </w:r>
          <w:r>
            <w:rPr>
              <w:rFonts w:ascii="Ariel" w:hAnsi="Ariel" w:cs="Ariel"/>
              <w:highlight w:val="none"/>
            </w:rPr>
          </w:r>
        </w:p>
        <w:p w14:paraId="063654D8">
          <w:pPr>
            <w:pStyle w:val="914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46" w:anchor="_Toc46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12.2. Ograniczenia prototypu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33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72C19ED9">
          <w:pPr>
            <w:pStyle w:val="914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47" w:anchor="_Toc47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12.3. Kierunki dalszego rozwoju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33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0D0A44F3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48" w:anchor="_Toc48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Literatura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34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5BBCD248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49" w:anchor="_Toc49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Spis tabel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35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55321907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50" w:anchor="_Toc50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Spis rysunków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35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0709D313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51" w:anchor="_Toc51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Załącznik A – Listingi kluczowych fragmentów kodu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36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0A26E0B0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52" w:anchor="_Toc52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A.1. DifficultyManager.gd – kompletny singleton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36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06A8F017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53" w:anchor="_Toc53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A.2. main.gd – _evaluate_progress()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36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033DFE1F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54" w:anchor="_Toc54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A.3. main.gd – spawn loop (_on_spawn_timer_timeout)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37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2AA6EE5E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55" w:anchor="_Toc55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A.4. main.gd – feedback miss i HUD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37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7F5DFAAD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56" w:anchor="_Toc56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Załącznik B – Tabele parametrów i analiza EMA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38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1849519B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57" w:anchor="_Toc57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B.1. Zestawienie limitów czasowych z analizą matematyczną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38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35AE05A5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58" w:anchor="_Toc58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B.2. Dynamika adaptive_multiplier – przykładowe przejścia EMA (α = 0,25)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38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563D08F7">
          <w:pPr>
            <w:pStyle w:val="912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59" w:anchor="_Toc59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Załącznik C – Opisy brakujących diagramów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39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61D3A904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60" w:anchor="_Toc60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C.1. Rysunek 1 – Diagram klas: Singletony Autoload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  <w:t xml:space="preserve">39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64BCD7A6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cs="Ariel"/>
            </w:rPr>
          </w:pPr>
          <w:r/>
          <w:hyperlink w:tooltip="#_Toc61" w:anchor="_Toc61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C.2. Rysunek 6 – Diagram sekwencji: jeden cykl DDA</w:t>
            </w:r>
            <w:r>
              <w:rPr>
                <w:rStyle w:val="910"/>
                <w:rFonts w:ascii="Ariel" w:hAnsi="Ariel" w:cs="Ariel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  <w:t xml:space="preserve">39</w:t>
              <w:fldChar w:fldCharType="end"/>
            </w:r>
          </w:hyperlink>
          <w:r>
            <w:rPr>
              <w:rFonts w:ascii="Ariel" w:hAnsi="Ariel" w:cs="Ariel"/>
            </w:rPr>
          </w:r>
          <w:r>
            <w:rPr>
              <w:rFonts w:ascii="Ariel" w:hAnsi="Ariel" w:cs="Ariel"/>
            </w:rPr>
          </w:r>
        </w:p>
        <w:p w14:paraId="63A195CD">
          <w:pPr>
            <w:pStyle w:val="913"/>
            <w:pBdr/>
            <w:tabs>
              <w:tab w:val="right" w:leader="dot" w:pos="9071"/>
            </w:tabs>
            <w:spacing/>
            <w:ind/>
            <w:rPr>
              <w:rFonts w:ascii="Ariel" w:hAnsi="Ariel" w:eastAsia="Ariel" w:cs="Ariel"/>
              <w:highlight w:val="none"/>
            </w:rPr>
          </w:pPr>
          <w:r/>
          <w:hyperlink w:tooltip="#_Toc62" w:anchor="_Toc62" w:history="1">
            <w:r>
              <w:rPr>
                <w:rStyle w:val="910"/>
              </w:rPr>
            </w:r>
            <w:r>
              <w:rPr>
                <w:rStyle w:val="910"/>
                <w:rFonts w:ascii="Ariel" w:hAnsi="Ariel" w:eastAsia="Ariel" w:cs="Ariel"/>
              </w:rPr>
              <w:t xml:space="preserve">C.3. Rysunek 7 – Diagram stanów HUD podczas sesji</w:t>
            </w:r>
            <w:r>
              <w:rPr>
                <w:rStyle w:val="910"/>
                <w:rFonts w:ascii="Ariel" w:hAnsi="Ariel" w:eastAsia="Ariel" w:cs="Ariel"/>
                <w:highlight w:val="none"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  <w:t xml:space="preserve">40</w:t>
              <w:fldChar w:fldCharType="end"/>
            </w:r>
          </w:hyperlink>
          <w:r>
            <w:rPr>
              <w:rFonts w:ascii="Ariel" w:hAnsi="Ariel" w:eastAsia="Ariel" w:cs="Ariel"/>
              <w:highlight w:val="none"/>
            </w:rPr>
          </w:r>
          <w:r>
            <w:rPr>
              <w:rFonts w:ascii="Ariel" w:hAnsi="Ariel" w:eastAsia="Ariel" w:cs="Ariel"/>
              <w:highlight w:val="none"/>
            </w:rPr>
          </w:r>
        </w:p>
        <w:p w14:paraId="2296884B">
          <w:pPr>
            <w:pBdr/>
            <w:spacing/>
            <w:ind/>
            <w:rPr>
              <w:sz w:val="36"/>
              <w:szCs w:val="36"/>
            </w:rPr>
          </w:pPr>
          <w:r>
            <w:fldChar w:fldCharType="end"/>
          </w:r>
          <w:r>
            <w:rPr>
              <w:sz w:val="36"/>
              <w:szCs w:val="36"/>
            </w:rPr>
          </w:r>
          <w:r>
            <w:rPr>
              <w:sz w:val="36"/>
              <w:szCs w:val="36"/>
            </w:rPr>
          </w:r>
        </w:p>
      </w:sdtContent>
    </w:sdt>
    <w:p w14:paraId="3625363D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true"/>
        <w:pBdr/>
        <w:tabs>
          <w:tab w:val="right" w:leader="none" w:pos="8220"/>
        </w:tabs>
        <w:spacing w:after="20"/>
        <w:ind/>
        <w:jc w:val="left"/>
        <w:rPr>
          <w:rFonts w:ascii="Ariel" w:hAnsi="Ariel" w:cs="Ariel"/>
        </w:rPr>
      </w:pPr>
      <w:r>
        <w:rPr>
          <w:rFonts w:ascii="Ariel" w:hAnsi="Ariel" w:eastAsia="Ariel" w:cs="Ariel"/>
          <w:sz w:val="22"/>
        </w:rPr>
      </w:r>
      <w:r>
        <w:rPr>
          <w:rFonts w:ascii="Ariel" w:hAnsi="Ariel" w:cs="Ariel"/>
        </w:rPr>
      </w:r>
      <w:r>
        <w:rPr>
          <w:rFonts w:ascii="Ariel" w:hAnsi="Ariel" w:cs="Ariel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1" w:name="_Toc1"/>
      <w:r>
        <w:rPr>
          <w:rFonts w:ascii="Ariel" w:hAnsi="Ariel" w:eastAsia="Ariel" w:cs="Ariel"/>
          <w:color w:val="000000" w:themeColor="text1"/>
        </w:rPr>
        <w:t xml:space="preserve">1. Wstęp</w:t>
      </w:r>
      <w:r>
        <w:rPr>
          <w:rFonts w:ascii="Ariel" w:hAnsi="Ariel" w:eastAsia="Ariel" w:cs="Ariel"/>
          <w:color w:val="000000" w:themeColor="text1"/>
        </w:rPr>
      </w:r>
      <w:bookmarkEnd w:id="1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 w14:paraId="6894A515">
      <w:pPr>
        <w:widowControl w:val="true"/>
        <w:pBdr/>
        <w:spacing/>
        <w:ind w:firstLine="709"/>
        <w:jc w:val="both"/>
        <w:rPr>
          <w:rFonts w:ascii="Ariel" w:hAnsi="Ariel" w:eastAsia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highlight w:val="none"/>
          <w:lang w:val="pl-PL"/>
        </w:rPr>
      </w:r>
      <w:r>
        <w:rPr>
          <w:rFonts w:ascii="Ariel" w:hAnsi="Ariel" w:eastAsia="Ariel" w:cs="Ariel"/>
          <w:color w:val="000000" w:themeColor="text1"/>
        </w:rPr>
        <w:t xml:space="preserve">Zaburzenia funkcji motorycznych kończyn górnych – deficyty czasu reakcji (RT), precyzji ruchowej i </w:t>
      </w:r>
      <w:r>
        <w:rPr>
          <w:rFonts w:ascii="Ariel" w:hAnsi="Ariel" w:eastAsia="Ariel" w:cs="Ariel"/>
          <w:color w:val="000000" w:themeColor="text1"/>
        </w:rPr>
        <w:t xml:space="preserve">koordynacji – stanowią powszechne następstwo urazów neurologicznych oraz schorzeń zwyrodnieniowych. U osób z łagodną dysfunkcją motoryczną systematyczny trening w warunkach domowych może istotnie skrócić czas reakcji i poprawić zręczność manualną; dostępno</w:t>
      </w:r>
      <w:r>
        <w:rPr>
          <w:rFonts w:ascii="Ariel" w:hAnsi="Ariel" w:eastAsia="Ariel" w:cs="Ariel"/>
          <w:color w:val="000000" w:themeColor="text1"/>
        </w:rPr>
        <w:t xml:space="preserve">ść takiej rehabilitacji jest jednak ograniczona ze względu na koszt specjalistycznego sprzętu i brak nadzoru terapeuty. Exergames – gry komputerowe angażujące motorykę użytkownika – stanowią dokumentowaną empirycznie niskokosztową alternatywę [1, 2, 3, 4].</w:t>
      </w: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eastAsia="Ariel" w:cs="Ariel"/>
          <w:color w:val="000000" w:themeColor="text1"/>
        </w:rPr>
      </w:r>
    </w:p>
    <w:p w14:paraId="442FC1C2">
      <w:pPr>
        <w:widowControl w:val="true"/>
        <w:pBdr/>
        <w:spacing/>
        <w:ind w:firstLine="709"/>
        <w:jc w:val="both"/>
        <w:rPr>
          <w:rFonts w:ascii="Ariel" w:hAnsi="Ariel" w:cs="Ariel"/>
          <w:color w:val="000000" w:themeColor="text1"/>
          <w:sz w:val="28"/>
          <w:szCs w:val="28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eastAsia="Ariel" w:cs="Ariel"/>
          <w:color w:val="000000" w:themeColor="text1"/>
        </w:rPr>
        <w:t xml:space="preserve">Niniejszy projekt podejmuje problem projektowania i implementacji prototypu gry Rehagame: nieimmersyjnego exergame dla komputera stacjonarnego sterowanego wyłącznie standardową myszą komputerową. Gra składa się z czterech typów aktywności treningowy</w:t>
      </w:r>
      <w:r>
        <w:rPr>
          <w:rFonts w:ascii="Ariel" w:hAnsi="Ariel" w:eastAsia="Ariel" w:cs="Ariel"/>
          <w:color w:val="000000" w:themeColor="text1"/>
        </w:rPr>
        <w:t xml:space="preserve">ch – TARGET, SLICE, REACTION i CIRCLE – prezentowanych podczas 30-sekundowych sesji. Prototyp zaimplementowano w Godot 4.6 z użyciem języka GDScript 2.0; ma charakter akademickiego projektu zaliczeniowego. Prototyp nie był poddany walidacji klinicznej.</w:t>
      </w:r>
      <w:r>
        <w:rPr>
          <w:rFonts w:ascii="Ariel" w:hAnsi="Ariel" w:cs="Ariel"/>
          <w:color w:val="000000" w:themeColor="text1"/>
          <w:sz w:val="28"/>
          <w:szCs w:val="28"/>
        </w:rPr>
      </w:r>
      <w:r>
        <w:rPr>
          <w:rFonts w:ascii="Ariel" w:hAnsi="Ariel" w:cs="Ariel"/>
          <w:color w:val="000000" w:themeColor="text1"/>
          <w:sz w:val="28"/>
          <w:szCs w:val="28"/>
        </w:rPr>
      </w:r>
    </w:p>
    <w:p w14:paraId="1FFA2620">
      <w:pPr>
        <w:widowControl w:val="true"/>
        <w:pBdr/>
        <w:spacing/>
        <w:ind w:firstLine="709"/>
        <w:jc w:val="both"/>
        <w:rPr>
          <w:rFonts w:ascii="Ariel" w:hAnsi="Ariel" w:cs="Ariel"/>
          <w:color w:val="000000" w:themeColor="text1"/>
          <w:sz w:val="28"/>
          <w:szCs w:val="28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eastAsia="Ariel" w:cs="Ariel"/>
          <w:b/>
          <w:color w:val="000000" w:themeColor="text1"/>
        </w:rPr>
        <w:t xml:space="preserve">Teza projektu: </w:t>
      </w:r>
      <w:r>
        <w:rPr>
          <w:rFonts w:ascii="Ariel" w:hAnsi="Ariel" w:eastAsia="Ariel" w:cs="Ariel"/>
          <w:color w:val="000000" w:themeColor="text1"/>
        </w:rPr>
        <w:t xml:space="preserve">wieloaktywny, nieimmersyjny exergame sterowany wyłącznie myszą, wyposażony w adaptacyjny system trudności (DDA) oparty </w:t>
      </w:r>
      <w:r>
        <w:rPr>
          <w:rFonts w:ascii="Ariel" w:hAnsi="Ariel" w:eastAsia="Ariel" w:cs="Ariel"/>
          <w:color w:val="000000" w:themeColor="text1"/>
        </w:rPr>
        <w:t xml:space="preserve">na wykładniczej średniej ruchomej (EMA, α = 0,25) i multimodalny feedback zgodny z teorią detekcji sygnałów [12], stanowi technicznie wykonalne i klinicznie uzasadnione narzędzie wspomagające trening czasu reakcji i precyzji manualnej w warunkach domowych.</w:t>
      </w:r>
      <w:r>
        <w:rPr>
          <w:rFonts w:ascii="Ariel" w:hAnsi="Ariel" w:cs="Ariel"/>
          <w:color w:val="000000" w:themeColor="text1"/>
          <w:sz w:val="28"/>
          <w:szCs w:val="28"/>
        </w:rPr>
      </w:r>
      <w:r>
        <w:rPr>
          <w:rFonts w:ascii="Ariel" w:hAnsi="Ariel" w:cs="Ariel"/>
          <w:color w:val="000000" w:themeColor="text1"/>
          <w:sz w:val="28"/>
          <w:szCs w:val="28"/>
        </w:rPr>
      </w:r>
    </w:p>
    <w:p w14:paraId="3AF6284A">
      <w:pPr>
        <w:widowControl w:val="true"/>
        <w:pBdr/>
        <w:spacing/>
        <w:ind w:firstLine="709"/>
        <w:jc w:val="both"/>
        <w:rPr>
          <w:rFonts w:ascii="Ariel" w:hAnsi="Ariel" w:cs="Ariel"/>
          <w:color w:val="000000" w:themeColor="text1"/>
          <w:sz w:val="28"/>
          <w:szCs w:val="28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eastAsia="Ariel" w:cs="Ariel"/>
          <w:b/>
          <w:color w:val="000000" w:themeColor="text1"/>
        </w:rPr>
        <w:t xml:space="preserve">Cel główny: </w:t>
      </w:r>
      <w:r>
        <w:rPr>
          <w:rFonts w:ascii="Ariel" w:hAnsi="Ariel" w:eastAsia="Ariel" w:cs="Ariel"/>
          <w:color w:val="000000" w:themeColor="text1"/>
        </w:rPr>
        <w:t xml:space="preserve">zaprojektowanie i implementacja prototypu Rehagame spełniającego jedenaście wymagań funkcjonalnyc</w:t>
      </w:r>
      <w:r>
        <w:rPr>
          <w:rFonts w:ascii="Ariel" w:hAnsi="Ariel" w:eastAsia="Ariel" w:cs="Ariel"/>
          <w:color w:val="000000" w:themeColor="text1"/>
        </w:rPr>
        <w:t xml:space="preserve">h (F1–F11), obejmujących: cztery typy aktywności treningowych uzasadnione modelami HCI (prawo Fittsa [9], prawo Hicka [10]); adaptacyjny system DDA odporny na wartości odstające; lokalny zapis wyników w formacie JSON; wybrane kryteria dostępności WCAG 2.1.</w:t>
      </w:r>
      <w:r>
        <w:rPr>
          <w:rFonts w:ascii="Ariel" w:hAnsi="Ariel" w:cs="Ariel"/>
          <w:color w:val="000000" w:themeColor="text1"/>
          <w:sz w:val="28"/>
          <w:szCs w:val="28"/>
        </w:rPr>
      </w:r>
      <w:r>
        <w:rPr>
          <w:rFonts w:ascii="Ariel" w:hAnsi="Ariel" w:cs="Ariel"/>
          <w:color w:val="000000" w:themeColor="text1"/>
          <w:sz w:val="28"/>
          <w:szCs w:val="28"/>
        </w:rPr>
      </w:r>
    </w:p>
    <w:p w14:paraId="3535C520">
      <w:pPr>
        <w:widowControl w:val="true"/>
        <w:pBdr/>
        <w:spacing/>
        <w:ind w:firstLine="709"/>
        <w:jc w:val="both"/>
        <w:rPr>
          <w:rFonts w:ascii="Ariel" w:hAnsi="Ariel" w:cs="Ariel"/>
          <w:color w:val="000000" w:themeColor="text1"/>
          <w:sz w:val="28"/>
          <w:szCs w:val="28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eastAsia="Ariel" w:cs="Ariel"/>
          <w:color w:val="000000" w:themeColor="text1"/>
        </w:rPr>
        <w:t xml:space="preserve">Praca ma strukturę dwunastorozdziałową. Rozdział 2 syntetyzuje literaturę naukową i uzasadnia dobór modeli HCI do projektowania parametrów gry. Rozdział 3 formułuje wymagania projektowe. Rozdziały 4–9 opisują architekturę systemu, im</w:t>
      </w:r>
      <w:r>
        <w:rPr>
          <w:rFonts w:ascii="Ariel" w:hAnsi="Ariel" w:eastAsia="Ariel" w:cs="Ariel"/>
          <w:color w:val="000000" w:themeColor="text1"/>
        </w:rPr>
        <w:t xml:space="preserve">plementację aktywności, system trudności, interfejs użytkownika, system dźwięku i rejestrowanie wyników. Rozdział 10 zawiera harmonogram realizacji. Rozdział 11 przedstawia wyniki testów i walidacji. Rozdział 12 zawiera wnioski i kierunki dalszego rozwoju.</w:t>
      </w:r>
      <w:r>
        <w:rPr>
          <w:rFonts w:ascii="Ariel" w:hAnsi="Ariel" w:cs="Ariel"/>
          <w:color w:val="000000" w:themeColor="text1"/>
          <w:sz w:val="28"/>
          <w:szCs w:val="28"/>
        </w:rPr>
      </w:r>
      <w:r>
        <w:rPr>
          <w:rFonts w:ascii="Ariel" w:hAnsi="Ariel" w:cs="Ariel"/>
          <w:color w:val="000000" w:themeColor="text1"/>
          <w:sz w:val="28"/>
          <w:szCs w:val="28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2" w:name="_Toc2"/>
      <w:r>
        <w:rPr>
          <w:rFonts w:ascii="Ariel" w:hAnsi="Ariel" w:eastAsia="Ariel" w:cs="Ariel"/>
          <w:color w:val="000000" w:themeColor="text1"/>
        </w:rPr>
        <w:t xml:space="preserve">2. Przegląd i analiza literatury</w:t>
      </w:r>
      <w:r>
        <w:rPr>
          <w:rFonts w:ascii="Ariel" w:hAnsi="Ariel" w:eastAsia="Ariel" w:cs="Ariel"/>
          <w:color w:val="000000" w:themeColor="text1"/>
        </w:rPr>
      </w:r>
      <w:bookmarkEnd w:id="2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3" w:name="_Toc3"/>
      <w:r>
        <w:rPr>
          <w:rFonts w:ascii="Ariel" w:hAnsi="Ariel" w:eastAsia="Ariel" w:cs="Ariel"/>
          <w:color w:val="000000" w:themeColor="text1"/>
        </w:rPr>
        <w:t xml:space="preserve">2.1. Metodyka wyszukiwania literatury</w:t>
      </w:r>
      <w:r>
        <w:rPr>
          <w:rFonts w:ascii="Ariel" w:hAnsi="Ariel" w:eastAsia="Ariel" w:cs="Ariel"/>
          <w:color w:val="000000" w:themeColor="text1"/>
        </w:rPr>
      </w:r>
      <w:bookmarkEnd w:id="3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 w14:paraId="2DBC0CC6">
      <w:pPr>
        <w:widowControl w:val="true"/>
        <w:pBdr/>
        <w:spacing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Przegląd literatury przeprowadzono w grudniu 2025 roku z wykorzystaniem baz danych PubMed, IEEE Xplore i Google Scholar. Zastosowano kombinacje następujących słów kluczowych: exergame rehabilitation reaction time, non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-immersive virtual reality motor training, adaptive difficulty adjustment game, gamification motor rehabilitation adherence, Fitts law pointing task, Hick law choice reaction time, cognitive load theory real-time, signal detection theory response training.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593DDFF0" w14:textId="4A75095D">
      <w:pPr>
        <w:widowControl w:val="true"/>
        <w:pBdr/>
        <w:spacing/>
        <w:ind w:firstLine="709"/>
        <w:jc w:val="both"/>
        <w:rPr>
          <w:rFonts w:ascii="Ariel" w:hAnsi="Ariel" w:eastAsia="Ariel" w:cs="Ariel"/>
          <w:color w:val="000000" w:themeColor="text1"/>
          <w:sz w:val="22"/>
          <w:szCs w:val="22"/>
        </w:rPr>
      </w:pP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Kryteria włączenia: artykuły recenzowane opublikowane w latach 2021–2025, dotyczące exergames lub gier komputerowych wspomagających rehabilitację ruchową lub trening kognitywno-motoryczny u dorosłych, dostępne w języku angielskim. K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lasyczne p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race modelowe – prawo Fittsa [9], prawo Hicka [10], CLT [11], SDT [12] – włączono bez ograniczeń roku ze względu na ich kanoniczność w dziedzinie HCI. Dokumentację techniczną silnika Godot 4.6 [13] uwzględniono jako źródło implementacyjne. Wyselekcjonowano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osiem prac empirycznych ([1]–[8]) i cztery prace modelowe ([9]–[12]). Prace dotyczące rehabilitacji z użyciem sprzętu immersyjnego (HMD, egzoszkielety) wykluczono ze względu na zakres projektu ograniczony do myszy komputerowej.</w:t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</w:r>
      <w:r>
        <w:rPr>
          <w:rFonts w:ascii="Ariel" w:hAnsi="Ariel" w:eastAsia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4" w:name="_Toc4"/>
      <w:r>
        <w:rPr>
          <w:rFonts w:ascii="Ariel" w:hAnsi="Ariel" w:eastAsia="Ariel" w:cs="Ariel"/>
          <w:color w:val="000000" w:themeColor="text1"/>
        </w:rPr>
        <w:t xml:space="preserve">2.2. Skuteczność exergames w rehabilitacji ruchowej</w:t>
      </w:r>
      <w:r>
        <w:rPr>
          <w:rFonts w:ascii="Ariel" w:hAnsi="Ariel" w:eastAsia="Ariel" w:cs="Ariel"/>
          <w:color w:val="000000" w:themeColor="text1"/>
        </w:rPr>
      </w:r>
      <w:bookmarkEnd w:id="4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 w14:paraId="593DDFF0" w14:textId="4A75095D">
      <w:pPr>
        <w:widowControl w:val="true"/>
        <w:pBdr/>
        <w:spacing/>
        <w:ind w:firstLine="709"/>
        <w:jc w:val="both"/>
        <w:rPr>
          <w:rFonts w:ascii="Ariel" w:hAnsi="Ariel" w:eastAsia="Ariel" w:cs="Ariel"/>
          <w:color w:val="000000" w:themeColor="text1"/>
          <w:lang w:val="pl-PL"/>
        </w:rPr>
      </w:pPr>
      <w:r>
        <w:rPr>
          <w:rFonts w:ascii="Ariel" w:hAnsi="Ariel" w:eastAsia="Ariel" w:cs="Ariel"/>
          <w:color w:val="000000" w:themeColor="text1"/>
          <w:highlight w:val="none"/>
        </w:rPr>
      </w:r>
      <w:r>
        <w:rPr>
          <w:rFonts w:ascii="Ariel" w:hAnsi="Ariel" w:eastAsia="Ariel" w:cs="Ariel"/>
          <w:color w:val="000000" w:themeColor="text1"/>
        </w:rPr>
        <w:t xml:space="preserve">Fernandes i in. [1] przeprowadzili umbrella review 14 przeglądów systematycznych i metaanaliz dotyczących exergames w rehabilitacji kończyny górnej po udarze mózgu. Autorzy odnotowali statystyc</w:t>
      </w:r>
      <w:r>
        <w:rPr>
          <w:rFonts w:ascii="Ariel" w:hAnsi="Ariel" w:eastAsia="Ariel" w:cs="Ariel"/>
          <w:color w:val="000000" w:themeColor="text1"/>
        </w:rPr>
        <w:t xml:space="preserve">znie istotną poprawę RT (efekt d = 0,52) i zręczności manualnej przy programach treningowych opartych na zadaniach kliknięcia i śledzenia kursora, przy optymalnej częstotliwości 3–5 sesji tygodniowo po 20–30 minut z natychmiastowym feedbackiem numerycznym.</w:t>
      </w:r>
      <w:r>
        <w:rPr>
          <w:rFonts w:ascii="Ariel" w:hAnsi="Ariel" w:eastAsia="Ariel" w:cs="Ariel"/>
          <w:color w:val="000000" w:themeColor="text1"/>
          <w:lang w:val="pl-PL"/>
        </w:rPr>
      </w:r>
      <w:r>
        <w:rPr>
          <w:rFonts w:ascii="Ariel" w:hAnsi="Ariel" w:eastAsia="Ariel" w:cs="Ariel"/>
          <w:color w:val="000000" w:themeColor="text1"/>
          <w:lang w:val="pl-PL"/>
        </w:rPr>
      </w:r>
    </w:p>
    <w:p w14:paraId="53FC8391">
      <w:pPr>
        <w:widowControl w:val="true"/>
        <w:pBdr/>
        <w:spacing/>
        <w:ind w:firstLine="709"/>
        <w:jc w:val="both"/>
        <w:rPr>
          <w:rFonts w:ascii="Ariel" w:hAnsi="Ariel" w:cs="Ariel"/>
          <w:color w:val="000000" w:themeColor="text1"/>
          <w:sz w:val="28"/>
          <w:szCs w:val="28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eastAsia="Ariel" w:cs="Ariel"/>
          <w:color w:val="000000" w:themeColor="text1"/>
        </w:rPr>
        <w:t xml:space="preserve">Maggio i in. [2] w systematycznym przeglądzie 23 randomizowanych badań kontrolowanych wykazali, że exergames poprawiają wskaźniki funkcji kognitywno-m</w:t>
      </w:r>
      <w:r>
        <w:rPr>
          <w:rFonts w:ascii="Ariel" w:hAnsi="Ariel" w:eastAsia="Ariel" w:cs="Ariel"/>
          <w:color w:val="000000" w:themeColor="text1"/>
        </w:rPr>
        <w:t xml:space="preserve">otorycznych istotnie silniej niż tradycyjna fizjoterapia u osób po udarze i z łagodnym zaburzeniem poznawczym. Autorzy wskazują, że brak DDA prowadzi do plateau efektu treningowego już po 4–6 sesjach, co uzasadnia wybór trybu Adaptive w projekcie Rehagame.</w:t>
      </w:r>
      <w:r>
        <w:rPr>
          <w:rFonts w:ascii="Ariel" w:hAnsi="Ariel" w:cs="Ariel"/>
          <w:color w:val="000000" w:themeColor="text1"/>
          <w:sz w:val="28"/>
          <w:szCs w:val="28"/>
        </w:rPr>
      </w:r>
      <w:r>
        <w:rPr>
          <w:rFonts w:ascii="Ariel" w:hAnsi="Ariel" w:cs="Ariel"/>
          <w:color w:val="000000" w:themeColor="text1"/>
          <w:sz w:val="28"/>
          <w:szCs w:val="28"/>
        </w:rPr>
      </w:r>
    </w:p>
    <w:p w14:paraId="4492AF62">
      <w:pPr>
        <w:widowControl w:val="true"/>
        <w:pBdr/>
        <w:spacing/>
        <w:ind w:firstLine="709"/>
        <w:jc w:val="both"/>
        <w:rPr>
          <w:rFonts w:ascii="Ariel" w:hAnsi="Ariel" w:cs="Ariel"/>
          <w:color w:val="000000" w:themeColor="text1"/>
          <w:sz w:val="28"/>
          <w:szCs w:val="28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eastAsia="Ariel" w:cs="Ariel"/>
          <w:color w:val="000000" w:themeColor="text1"/>
        </w:rPr>
        <w:t xml:space="preserve">Rüth i Kaspar [3] zbadali adherencję do domowych interwencji exergamingowych u 312 dorosłych w programach 8-tygodniowych. Adherencja przy stałym poziomie trudności wynosiła 47%, przy DDA – 74%. Jako czynniki adherencji autorzy wskazu</w:t>
      </w:r>
      <w:r>
        <w:rPr>
          <w:rFonts w:ascii="Ariel" w:hAnsi="Ariel" w:eastAsia="Ariel" w:cs="Ariel"/>
          <w:color w:val="000000" w:themeColor="text1"/>
        </w:rPr>
        <w:t xml:space="preserve">ją: natychmiastowy feedback wydajności, widoczną progresję (zapis wyników) i różnorodność zadań – właściwości zrealizowane w Rehagame przez etykietę PUDŁO! z sygnałem dźwiękowym (F5), zapis JSON z ekranem postępów (F9–F10) oraz cztery typy aktywności (F2).</w:t>
      </w:r>
      <w:r>
        <w:rPr>
          <w:rFonts w:ascii="Ariel" w:hAnsi="Ariel" w:cs="Ariel"/>
          <w:color w:val="000000" w:themeColor="text1"/>
          <w:sz w:val="28"/>
          <w:szCs w:val="28"/>
        </w:rPr>
      </w:r>
      <w:r>
        <w:rPr>
          <w:rFonts w:ascii="Ariel" w:hAnsi="Ariel" w:cs="Ariel"/>
          <w:color w:val="000000" w:themeColor="text1"/>
          <w:sz w:val="28"/>
          <w:szCs w:val="28"/>
        </w:rPr>
      </w:r>
    </w:p>
    <w:p w14:paraId="5FBE618A">
      <w:pPr>
        <w:pBdr/>
        <w:shd w:val="nil" w:color="auto"/>
        <w:spacing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Vieira i in. [4] przeprowadzili systematyczny przegląd 31 badań dotyczących nieimmersyjnej VR w rehabilitacji po udarze i zidentyfikowali niestabilne algorytmy DDA – oparte na bezpośrednim przypisaniu bez wygładzania – jako główną wadę techniczną i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stniejących prototypów. Oscylacje trudności prowadziły do obniżenia motywacji i wypaczenia pomiarów RT. Wniosek ten uzasadnia zastosowanie algorytmu EMA (α = 0,25, zakres [0,7; 1,5]) w miejsce bezpośredniego przypisania w trybie Adaptive projektu Rehagame.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eastAsia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eastAsia="Ariel" w:cs="Ariel"/>
          <w:color w:val="000000" w:themeColor="text1"/>
          <w:sz w:val="22"/>
          <w:szCs w:val="22"/>
        </w:rPr>
      </w:r>
    </w:p>
    <w:p w14:paraId="1DEE9F27"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Ning i in. [5] w analizie jakościowej 47 wywiadów z pacjentami rehabilitacyjnymi zidentyfikowali monotonię jako główną barierę adherencji (89% respondentów). Jako kluczowe mechanizmy przełamujące monotonię autorzy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wskazują: rotację typów ćwiczeń (analogia do sekcyjnej struktury sesji w Rehagame), progresję trudności widoczną dla użytkownika (HUD z mnożnikiem Adaptive) oraz natychmiastowy numeryczny feedback (ekran wyników z RT, punktami i gwiazdkami). Badania Garci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a-Lopez i in. [6], Perez-Carcamo i in. [7] oraz Navarro-Lozano i in. [8] dotyczą populacji odległych od grupy docelowej (równowaga u seniorów, motoryka duża u dzieci z porażeniem mózgowym, prędkość chodu po udarze) i pełnią funkcję kontekstu porównawczego.</w:t>
      </w:r>
      <w:r>
        <w:rPr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5" w:name="_Toc5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2.3. Modele HCI: Fitts, Hick, CLT, SDT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5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eastAsia="Ariel" w:cs="Ariel"/>
          <w:color w:val="000000" w:themeColor="text1"/>
          <w:sz w:val="22"/>
          <w:szCs w:val="22"/>
        </w:rPr>
      </w:pP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Projektowanie mechanik gier wymagających precyzyjnego sterowania kursorem lub odpowiedzi na bodziec czasowy wymaga ilościowych modeli kognitywno-motorycznych. W projekcie Rehagame zastosowano cztery klasyczne modele:</w:t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</w:r>
      <w:r>
        <w:rPr>
          <w:rFonts w:ascii="Ariel" w:hAnsi="Ariel" w:eastAsia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Prawo Fittsa [9]: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opisuje zależność między czasem ruchu (MT) a odległością do celu (D) i szerokością celu (W): MT =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a + b · log₂(2D/W). Wyrażenie log₂(2D/W) to Indeks Trudności (ID) w bitach. Dla aktywności TARGET: D ≈ 400 px, W ≈ 80 px → ID = log₂(10) = 3,32 bity; przy stałych myszy komputerowej a ≈ 0,05 s, b ≈ 0,054 s/bit: MT ≈ 0,23 s. Minimalne fizjologiczne minimum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(RT + MT) ≈ 0,38 s dla zdrowego dorosłego. Limit EASY (2,0 s) daje margines 5,3×; HARD (0,7 s) – 1,8×, wymagający dla osób 60+. Dla SLICE gest przecinający kształt 240 px: ID ≈ 3,6 bity, MT ≈ 0,25 s; z koniecznością inicjacji ruchu całkowite min. ≈ 0,9 s.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Prawo Hicka [10]: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opisuje czas reakcji wyboru (CRT) jako funkcję liczby alternatyw (N): RT = a + b · log₂(N + 1). Dla REACTION (N = 1, jeden bodziec): RT = a + b · log₂(2) = a + b ≈ 0,35 s; z MT ≈ 0,12 s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fizjologiczne minimum ≈ 0,47 s. Limit HARD (0,7 s) zapewnia margines ≈ 230 ms ponad minimum. Dla osób 60+ (typowe RT ≈ 420 ms + MT ≈ 130 ms = 0,55 s) margines wynosi ≈ 150 ms, co pozostaje wystarczające. Limit EASY (1,5 s) daje margines 3,2× ponad minimum.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Teoria obciążenia poznawczego CLT [11]: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rozróżnia obciążenie intrinsic (wynikające z treści zadania), extraneous (z projektu interfejsu) i germane (z uczenia się). Minimalizacja extraneous cognitive load – kluczowa dla Rehagame – realizowana jest przez: HUD wyświetlaj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ący w każdej chwili czas, aktywność, wynik i mnożnik (brak konieczności dedukcji stanu gry); tutorial overlay przy każdej nowej sekcji (eliminacja niepewności co do mechaniki); etykieta PUDŁO! z dźwiękiem (bezpośredni feedback bez kognitywnego opóźnienia).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7F1ED78C">
      <w:pPr>
        <w:pBdr/>
        <w:shd w:val="nil" w:color="auto"/>
        <w:spacing/>
        <w:ind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  <w:br w:type="page" w:clear="all"/>
      </w: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Teoria detekcji sygnałów SDT [12]: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opisuje zdolność systemu sensoryczno-poznawczego do rozróżniania sygnałów od szumu. Kluczowym wskaźnikiem jest d-prime (d'). Brak feedbacku za miss (nieudaną detekcję) uniemożliwia kalibrację reaktywności i prowadzi do systematyczn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ego zaniżania d'. W Rehagame każde miss generuje etykietę PUDŁO! i sygnał play_miss(), co zapewnia explicitny feedback i umożliwia graczowi identyfikację wzorca nieudanych prób. Implementacja ta jest wymaganiem przeglądu technicznego (R5) uzasadnionym SDT.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6" w:name="_Toc6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2.4. Luki badawcze i wnioski projektowe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6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0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Na podstawie analizy literatury zidentyfikowano pięć kluczowych luk, które uzasadniają celowość projektu Rehagame: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Brak niskokosztowych gier dla osób z łagodnymi zaburzeniami motorycznymi wymagających wyłącznie myszy komputerowej [1, 3, 4].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Brak standaryzacji pomiaru RT jako klinicznego wskaźnika postępu w open-source grach rehabilitacyjnych [3, 5].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Niestabilne lub nieobecne algorytmy DDA w istniejących prototypach akademickich [4].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Brak multimodalnego feedbacku miss w analizowanych grach RT, niezgodny z wymogami SDT [12].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Limity czasowe aktywności nieuzasadnione ilościowo modelami Fittsa i Hicka [9, 10].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Wnioski projektowe: (1) non-immersive exergame oparte wyłącznie na myszy jest technicznie wykonalne i klinicznie uzasadnione; (2) skuteczna DDA wymaga algorytmu odpornego na wa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rtości odstające – stąd wybór EMA zamiast bezpośredniego przypisania; (3) multimodalny feedback za każde miss jest wymogiem wynikającym z SDT, nie opcjonalnym uzupełnieniem; (4) limity czasowe każdej aktywności muszą być uzasadnione ilościowo modelami HCI.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Powyższe luki bezpośrednio określiły zakres wymagań projektowych Rehagame i uzasadniają podjęte decyzje implementacyjne.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bookmarkStart w:id="7" w:name="_Toc7"/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3. Założenia </w:t>
      </w:r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projektowe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7"/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eastAsia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Rehagame to non-immersive exergame przeznaczony do samodzielnego treningu zręczności manualnej i skracania czasu reakcji w warunk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ach domowych. Projekt opracowywano iteracyjnie: analiza literatury → specyfikacja wymagań → prototypowanie aktywności</w:t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  <w:t xml:space="preserve">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→ przegląd techniczny → wdrożenie poprawek. Poniżej przedstawiono pełny zestaw wymagań funkcjonalnych i niefunkcjonalnych z uzasadnieniem.</w:t>
      </w:r>
      <w:r/>
      <w:r>
        <w:rPr>
          <w:rFonts w:ascii="Ariel" w:hAnsi="Ariel" w:eastAsia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bookmarkStart w:id="8" w:name="_Toc8"/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3.1. </w:t>
      </w:r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Wymagania </w:t>
      </w: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funkcjonalne (F1–F11)</w:t>
      </w:r>
      <w:r>
        <w:rPr>
          <w:rFonts w:ascii="Ariel" w:hAnsi="Ariel" w:eastAsia="Ariel" w:cs="Ariel"/>
          <w:color w:val="000000" w:themeColor="text1"/>
          <w:sz w:val="22"/>
          <w:szCs w:val="22"/>
        </w:rPr>
      </w:r>
      <w:bookmarkEnd w:id="8"/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F1 – System dźwięku: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SoundManager (singleton Autoload) generuje sygnały akustyczne programowo przez AudioStreamGenerator (PCM, 44 100 Hz) bez zewnętrznych plików audio. play_hit(): 880 Hz, 0,12 s; play_win(): a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rpeggio 523→659→784 Hz, 0,10 s/ton; play_lose(): 440→330 Hz, 0,15 s/ton; play_miss(): 330 Hz, 0,10 s. Uzasadnienie: brak plików zewnętrznych redukuje rozmiar projektu i eliminuje problemy licencyjne; AudioStreamGenerator jest natywnym rozwiązaniem Godot 4.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F2 – Cztery typy aktywności: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TARGET, SLICE, REACTION i CIRCLE jako osobne sceny G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odot 4.6, każda emitująca sygnał activity_completed(success: bool, reaction_time: float). Różnorodność aktywności zapobiega monotonii [5] i angażuje różne aspekty funkcji motorycznej: precyzję (TARGET, SLICE), czas reakcji (REACTION), koordynację (CIRCLE).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F3 – Sesja 30 s, 4 sekcje w losowej kolejności: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Każd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a sekcja trwa min. 10% łącznego czasu sesji (≥ 3 s). Kolejność sekcji losowana metodą Fisher-Yates przy starcie każdej sesji. Czas 30 s odpowiada minimalnej jednostce treningowej zalecanej dla poprawy RT [2]; losowa kolejność zapobiega efektowi habituacji.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F4 – System punktów z gradacją gwiazdkową: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10 pkt za trafienie,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+5 pkt bonus przy RT &lt; 0,5 s. Gradacja: 1★ ≥ 80 pkt, 2★ ≥ 130 pkt, 3★ ≥ 200 pkt. Progi wyznaczono na podstawie symulacji typowej sesji (15–20 trafień = 150–200 pkt), tak aby 2★ był osiągalny przy dobrej grze na Normal, a 3★ wymagał systematycznych bonusów.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F5 – HUD podczas sesji: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Pasek górny (CanvasLayer layer=2, 52 px) z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 odliczaniem czasu sesji, nazwą aktywności, wynikiem i mnożnikiem Adaptive. Tutorial overlay (fade 2 s) przy starcie każdej sekcji. Etykieta PUDŁO! (fade-out 0,7 s) przy nietrafieniu. HUD realizuje zasadę minimalizacji extraneous cognitive load (CLT [11]).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F6 – Adaptacyjny poziom trudności (Adaptive):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Tryb Adaptive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skaluje limity czasowe (baza: poziom Normal) za pomocą EMA (α = 0,25, zakres mnożnika [0,7; 1,5]). Aktualizacja po każdej aktywności. DDA zwiększa adherencję z 47% do 74% względem stałego poziomu trudności [3]; EMA zapewnia odporność na wartości odstające.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6011F377">
      <w:pPr>
        <w:pBdr/>
        <w:shd w:val="nil" w:color="auto"/>
        <w:spacing/>
        <w:ind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  <w:br w:type="page" w:clear="all"/>
      </w: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F7 – Indywidualne limity czasowe per aktywność: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Każda aktywność ma osobne timeouty na poziomach Easy/Normal/Hard, uzasadnione modelami Fittsa i Hicka (tabela 2 </w:t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  <w:t xml:space="preserve">      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 rozdziale 6). Jednolity timeout dla wszystkich aktywności ignorowałby fundamentalne różnice </w:t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  <w:t xml:space="preserve">  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 fizjologicznym minimum czasu wykonania.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F8 – Pauza ESC: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Klawisz ESC przerywa sesję i wraca do menu bez zapisu wyników. Wymóg dostępności: użytkownik musi mieć zawsze możliwość natychmiastowego przerwania.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F9 – Zapis wyników do JSON: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Dane sesji (date, hits, score, repetitions, average_reaction, duration_s) zapisywane do user://sessions.json po każdej zakończonej sesji. Lokalny zapis gwarantuje prywatność danych; format JSON umożliwia przyszły eksport kliniczny.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F10 – Ocena postępu między sesjami: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Porównanie bieżącego avg_rt z ostatni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ą sesją przy progu bezwzględnym 50 ms. Wynik: Poprawa umiejętności / Trzymasz poziom / Spadek umiejętności. Próg bezwzględny (nie procentowy) eliminuje artefakty statystyczne przy krótkich RT; 50 ms odpowiada klinicznej rozróżnialności czasu reakcji (JND).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F11 – Licznik powtórzeń: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Zliczanie każdej aktywności (sukces i niepowodzenie) jako kliniczny wskaźnik intensywności treningu – standardowy parametr w protokołach rehabilitacji ruchowej.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both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9" w:name="_Toc9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3.2. Uzasadnienie środowiska technologicznego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9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720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Wybór platformy przeprowadzono na podstawie analizy czterech alternatyw: Godot 4.6 (GDScript 2.0), Unity (C#), pygame (Python) i HTML5 Canvas. Godot 4.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6 zaoferował kluczowe przewagi: natywny AudioStreamGenerator (PCM bez plików), wbudowany system sygnałów, singletony Autoload, wieloplatformowość bez licencji, czas reimportu &lt; 30 s. GDScript 2.0 – język typowany statycznie, zbliżony składnią do Pythona –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minimalizuje barierę wejścia przy zachowaniu wydajności wystarczającej dla gry 2D. Unity wymagałby płatnej subskrypcji przy ewentualnej dystrybucji; pygame ogranicza się do desktopowego Pythona; HTML5 nie oferuje natywnego systemu sygnałów ani singletonów.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20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Godot 4.6 obsługuje renderer Compatibility (OpenGL 3.3+), Vulkan Forward+ i Vulkan Mobile, co gwarantuje działanie na szerokiej gamie sprzętu – od zintegrowanych układów graficznych Intel HD (obsługujących OpenGL 3.3) po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 karty dedykowane NVIDIA/AMD. Wymagania systemowe dla trybu Compatibility są niższe niż Unity 2022+ (brak wymagania Vulkan), co jest istotne dla docelowej grupy użytkowników – pacjentów z zaburzeniami motorycznymi, którzy mogą dysponować starszym sprzętem.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55EE2023">
      <w:pPr>
        <w:widowControl w:val="true"/>
        <w:pBdr/>
        <w:spacing w:after="240"/>
        <w:ind w:firstLine="720"/>
        <w:jc w:val="both"/>
        <w:rPr>
          <w:rFonts w:ascii="Ariel" w:hAnsi="Ariel" w:cs="Ariel"/>
          <w:color w:val="000000" w:themeColor="text1"/>
          <w:spacing w:val="40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</w:p>
    <w:p w14:paraId="3CD4817F" w14:textId="77777777">
      <w:pPr>
        <w:widowControl w:val="true"/>
        <w:pBdr/>
        <w:spacing w:after="240"/>
        <w:ind w:firstLine="720"/>
        <w:jc w:val="both"/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Poniżej przedstawiono formalne uzasadnienia trzech kluczowych decyzji technicznych projektu w oparciu o analizę alternatywnych rozwiązań.</w:t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</w:p>
    <w:p w14:paraId="1C8F5907">
      <w:pPr>
        <w:pBdr/>
        <w:shd w:val="nil" w:color="auto"/>
        <w:spacing/>
        <w:ind/>
        <w:rPr>
          <w:rFonts w:ascii="Ariel" w:hAnsi="Ariel" w:cs="Ariel"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highlight w:val="none"/>
        </w:rPr>
        <w:br w:type="page" w:clear="all"/>
      </w:r>
      <w:r>
        <w:rPr>
          <w:color w:val="000000" w:themeColor="text1"/>
          <w:sz w:val="22"/>
          <w:szCs w:val="22"/>
          <w:highlight w:val="none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</w:rPr>
      </w:r>
      <w:bookmarkStart w:id="10" w:name="_Toc10"/>
      <w:r>
        <w:rPr>
          <w:rFonts w:ascii="Ariel" w:hAnsi="Ariel" w:eastAsia="Ariel" w:cs="Ariel"/>
          <w:color w:val="000000" w:themeColor="text1"/>
          <w:sz w:val="24"/>
          <w:szCs w:val="24"/>
        </w:rPr>
        <w:t xml:space="preserve">3.2.1. Godot 4.6 GDScript 2.0 </w:t>
      </w:r>
      <w:r>
        <w:rPr>
          <w:rFonts w:ascii="Ariel" w:hAnsi="Ariel" w:eastAsia="Ariel" w:cs="Ariel"/>
          <w:color w:val="000000" w:themeColor="text1"/>
          <w:sz w:val="24"/>
          <w:szCs w:val="24"/>
          <w:lang w:val="pl-PL"/>
        </w:rPr>
        <w:t xml:space="preserve">a</w:t>
      </w:r>
      <w:r>
        <w:rPr>
          <w:rFonts w:ascii="Ariel" w:hAnsi="Ariel" w:eastAsia="Ariel" w:cs="Ariel"/>
          <w:color w:val="000000" w:themeColor="text1"/>
          <w:sz w:val="24"/>
          <w:szCs w:val="24"/>
        </w:rPr>
        <w:t xml:space="preserve"> Unity 2022 LTS C#</w:t>
      </w:r>
      <w:r>
        <w:rPr>
          <w:rFonts w:ascii="Ariel" w:hAnsi="Ariel" w:eastAsia="Ariel" w:cs="Ariel"/>
          <w:color w:val="000000" w:themeColor="text1"/>
          <w:sz w:val="24"/>
          <w:szCs w:val="24"/>
        </w:rPr>
      </w:r>
      <w:bookmarkEnd w:id="10"/>
      <w:r>
        <w:rPr>
          <w:rFonts w:ascii="Ariel" w:hAnsi="Ariel" w:cs="Ariel"/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  <w:highlight w:val="none"/>
        </w:rPr>
      </w:r>
    </w:p>
    <w:p w14:paraId="3CD4817F" w14:textId="77777777">
      <w:pPr>
        <w:widowControl w:val="true"/>
        <w:pBdr/>
        <w:spacing w:after="240"/>
        <w:ind/>
        <w:jc w:val="both"/>
        <w:rPr>
          <w:rFonts w:ascii="Ariel" w:hAnsi="Ariel" w:cs="Ariel"/>
          <w:color w:val="000000" w:themeColor="text1"/>
          <w:spacing w:val="40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6"/>
          <w:szCs w:val="26"/>
        </w:rPr>
      </w: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Wybrano: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Godot 4.6 z GDScript 2.0. </w:t>
      </w: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Alternatywa: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Unity 2022 LTS z C#.</w:t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</w:p>
    <w:p w14:paraId="36FCE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Gdyby użyto Unity: środowisko wymaga Visual Studio + Unity Hub (≥ 8 GB RAM); licencja Personal narzuca ograniczenia dotyczące przychodów powyżej </w:t>
      </w:r>
      <w:r>
        <w:rPr>
          <w:rFonts w:ascii="Times New Roman" w:hAnsi="Times New Roman" w:eastAsia="Times New Roman" w:cs="Times New Roman"/>
          <w:color w:val="000000" w:themeColor="text1"/>
          <w:sz w:val="24"/>
          <w:lang w:val="pl-PL"/>
        </w:rPr>
        <w:t xml:space="preserve">2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00 000 USD/rok; binarne formaty .meta i p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liki YAML assetów generują trudne do rozwiązania konflikty merge </w:t>
      </w:r>
      <w:r>
        <w:rPr>
          <w:rFonts w:ascii="Times New Roman" w:hAnsi="Times New Roman" w:eastAsia="Times New Roman" w:cs="Times New Roman"/>
          <w:color w:val="000000" w:themeColor="text1"/>
          <w:sz w:val="24"/>
          <w:lang w:val="pl-PL"/>
        </w:rPr>
        <w:t xml:space="preserve">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w Git przy pracy.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78A6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Przewaga Godot 4.6 w tym projekcie: (1) natywny eksport Linux/Windows/macOS bez dodatkowej licencji; (2) system scen jako drzewo węzłów eliminuje boilerplate kodu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 inicjalizacji aktywności – każda scena TARGET/SLICE/REACTION/CIRCLE ładuje się przez add_child() </w:t>
      </w:r>
      <w:r>
        <w:rPr>
          <w:rFonts w:ascii="Times New Roman" w:hAnsi="Times New Roman" w:eastAsia="Times New Roman" w:cs="Times New Roman"/>
          <w:color w:val="000000" w:themeColor="text1"/>
          <w:sz w:val="24"/>
          <w:lang w:val="pl-PL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z pełnym izolowaniem stanu; (3) GDScript ze statycznym typowaniem (: i -&gt;) redukuje błędy runtime bez potrzeby zewnętrznego lintera i umożliwia inferencję syg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nałów w IDE.</w:t>
      </w:r>
      <w:r>
        <w:rPr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3CD4817F" w14:textId="77777777">
      <w:pPr>
        <w:widowControl w:val="true"/>
        <w:pBdr/>
        <w:spacing w:after="240"/>
        <w:ind/>
        <w:jc w:val="both"/>
        <w:rPr>
          <w:rFonts w:ascii="Ariel" w:hAnsi="Ariel" w:cs="Ariel"/>
          <w:color w:val="000000" w:themeColor="text1"/>
          <w:spacing w:val="40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both"/>
        <w:rPr>
          <w:rFonts w:ascii="Ariel" w:hAnsi="Ariel" w:cs="Ariel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bookmarkStart w:id="11" w:name="_Toc11"/>
      <w:r>
        <w:rPr>
          <w:rFonts w:ascii="Ariel" w:hAnsi="Ariel" w:eastAsia="Ariel" w:cs="Ariel"/>
          <w:color w:val="000000" w:themeColor="text1"/>
          <w:sz w:val="24"/>
          <w:szCs w:val="24"/>
        </w:rPr>
        <w:t xml:space="preserve">3.2.2. EMA (α = 0,25) vs bezpośrednie przypisanie multiplier</w:t>
      </w:r>
      <w:r>
        <w:rPr>
          <w:rFonts w:ascii="Ariel" w:hAnsi="Ariel" w:eastAsia="Ariel" w:cs="Ariel"/>
          <w:color w:val="000000" w:themeColor="text1"/>
          <w:sz w:val="24"/>
          <w:szCs w:val="24"/>
        </w:rPr>
      </w:r>
      <w:bookmarkEnd w:id="11"/>
      <w:r>
        <w:rPr>
          <w:rFonts w:ascii="Ariel" w:hAnsi="Ariel" w:cs="Ariel"/>
          <w:color w:val="000000" w:themeColor="text1"/>
          <w:sz w:val="24"/>
          <w:szCs w:val="24"/>
        </w:rPr>
      </w:r>
      <w:r>
        <w:rPr>
          <w:rFonts w:ascii="Ariel" w:hAnsi="Ariel" w:cs="Ariel"/>
          <w:color w:val="000000" w:themeColor="text1"/>
          <w:sz w:val="24"/>
          <w:szCs w:val="24"/>
        </w:rPr>
      </w:r>
    </w:p>
    <w:p w14:paraId="3CD4817F" w14:textId="77777777">
      <w:pPr>
        <w:widowControl w:val="true"/>
        <w:pBdr/>
        <w:spacing w:after="240"/>
        <w:ind/>
        <w:jc w:val="both"/>
        <w:rPr>
          <w:rFonts w:ascii="Ariel" w:hAnsi="Ariel" w:cs="Ariel"/>
          <w:color w:val="000000" w:themeColor="text1"/>
          <w:spacing w:val="40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Wybrano: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EMA z α = 0,25, zakres [0,7; 1,5]. </w:t>
      </w: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Alternatywa: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bezpośrednie przypisanie: adaptive_multiplier = clamp(rt/target, 0,7, 1,5).</w:t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</w:p>
    <w:p w14:paraId="3CD4817F" w14:textId="77777777">
      <w:pPr>
        <w:widowControl w:val="true"/>
        <w:pBdr/>
        <w:spacing w:after="240"/>
        <w:ind w:firstLine="709"/>
        <w:jc w:val="both"/>
        <w:rPr>
          <w:rFonts w:ascii="Ariel" w:hAnsi="Ariel" w:cs="Ariel"/>
          <w:color w:val="000000" w:themeColor="text1"/>
          <w:spacing w:val="40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Gdyby użyto przypisania bezpośredniego: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przy wartości outlier rt = 1,6 s (target = 1,0 s) mnożnik skoczyłby o 56,6% (z 0,934 do 1,500), wywołując natychmiastową zmianę trudności odczuwalną przez gracza jako nagły „skok" parametrów i zniekształcającą pomiar RT o wartość pojedynczej reakcji.</w:t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</w:p>
    <w:p w14:paraId="3CD4817F" w14:textId="77777777">
      <w:pPr>
        <w:widowControl w:val="true"/>
        <w:pBdr/>
        <w:spacing w:after="240"/>
        <w:ind w:firstLine="709"/>
        <w:jc w:val="both"/>
        <w:rPr>
          <w:rFonts w:ascii="Ariel" w:hAnsi="Ariel" w:cs="Ariel"/>
          <w:color w:val="000000" w:themeColor="text1"/>
          <w:spacing w:val="40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Przewaga EMA w tym projekcie: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(1) wygładzanie wykładnicze tłumi wpływ pojedynczego outliera do 14,2% zmiany (z 0,934 do 1,076 zamia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st 1,500); (2) zbieżność do wartości docelowej w ≤ 8 próbach przy α = 0,25 (udowodniona analitycznie w Rozdz. 6.3 </w:t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  <w:t xml:space="preserve">          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i zweryfikowana w Tabeli 11); (3) implementacja jednolinijkowa bez dodatkowych zależności, deterministyczna i w pełni testowalnie jednostkowo.</w:t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both"/>
        <w:rPr>
          <w:rFonts w:ascii="Ariel" w:hAnsi="Ariel" w:cs="Ariel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bookmarkStart w:id="12" w:name="_Toc12"/>
      <w:r>
        <w:rPr>
          <w:rFonts w:ascii="Ariel" w:hAnsi="Ariel" w:eastAsia="Ariel" w:cs="Ariel"/>
          <w:color w:val="000000" w:themeColor="text1"/>
          <w:sz w:val="24"/>
          <w:szCs w:val="24"/>
        </w:rPr>
        <w:t xml:space="preserve">3.2.3. Wzorzec Singleton (Autoload) vs instancje lokalne</w:t>
      </w:r>
      <w:r>
        <w:rPr>
          <w:rFonts w:ascii="Ariel" w:hAnsi="Ariel" w:eastAsia="Ariel" w:cs="Ariel"/>
          <w:color w:val="000000" w:themeColor="text1"/>
          <w:sz w:val="24"/>
          <w:szCs w:val="24"/>
        </w:rPr>
      </w:r>
      <w:bookmarkEnd w:id="12"/>
      <w:r>
        <w:rPr>
          <w:rFonts w:ascii="Ariel" w:hAnsi="Ariel" w:cs="Ariel"/>
          <w:color w:val="000000" w:themeColor="text1"/>
          <w:sz w:val="24"/>
          <w:szCs w:val="24"/>
        </w:rPr>
      </w:r>
      <w:r>
        <w:rPr>
          <w:rFonts w:ascii="Ariel" w:hAnsi="Ariel" w:cs="Ariel"/>
          <w:color w:val="000000" w:themeColor="text1"/>
          <w:sz w:val="24"/>
          <w:szCs w:val="24"/>
        </w:rPr>
      </w:r>
    </w:p>
    <w:p w14:paraId="3CD4817F" w14:textId="77777777">
      <w:pPr>
        <w:widowControl w:val="true"/>
        <w:pBdr/>
        <w:spacing w:after="240"/>
        <w:ind/>
        <w:jc w:val="both"/>
        <w:rPr>
          <w:rFonts w:ascii="Ariel" w:hAnsi="Ariel" w:cs="Ariel"/>
          <w:color w:val="000000" w:themeColor="text1"/>
          <w:spacing w:val="40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Wybrano: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Singletony Autoload: DifficultyManager, SoundManager, ThemeBuilder. </w:t>
      </w: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Alternatywa: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lokalne instancje w każdej scenie lub węzeł-manager przekazywany przez referencję.</w:t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</w:p>
    <w:p w14:paraId="3CD4817F" w14:textId="77777777">
      <w:pPr>
        <w:widowControl w:val="true"/>
        <w:pBdr/>
        <w:spacing w:after="240"/>
        <w:ind w:firstLine="709"/>
        <w:jc w:val="both"/>
        <w:rPr>
          <w:rFonts w:ascii="Ariel" w:hAnsi="Ariel" w:cs="Ariel"/>
          <w:color w:val="000000" w:themeColor="text1"/>
          <w:spacing w:val="40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Gdyby użyto lokalnych instancji: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każda zmiana trybu trudności wymagałaby synchronizacji stanu między 4 scenami aktywności przez sygnały l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ub przekazywanie referencji przez parametry wywołania, zwiększając liczbę punktów awarii o 3× (jeden na aktywność). Stan DDA byłby resetowany przy każdym przełączeniu sceny, uniemożliwiając ciągłość adaptacji multiplier między aktywnościami w jednej sesji.</w:t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</w:p>
    <w:p w14:paraId="3CD4817F" w14:textId="77777777">
      <w:pPr>
        <w:widowControl w:val="true"/>
        <w:pBdr/>
        <w:spacing w:after="240"/>
        <w:ind w:firstLine="709"/>
        <w:jc w:val="both"/>
        <w:rPr>
          <w:rFonts w:ascii="Ariel" w:hAnsi="Ariel" w:cs="Ariel"/>
          <w:color w:val="000000" w:themeColor="text1"/>
          <w:spacing w:val="40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Przewaga Autoload w tym projekcie: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(1) single source of truth dla DDA, dźwięku </w:t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  <w:t xml:space="preserve">        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i wyników przez cały czas życia aplikacji – brak desynchronizacji stanu przy przełączaniu s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cen; (2) testowanie jednostkowe singletonu możliwe bez inicjalizacji pełnego drzewa scen (wystarczy autoload.gd w izolacji); (3) dodanie nowego typu aktywności wymaga wyłącznie podłączenia sygnału do istniejącego DifficultyManager bez modyfikacji kodu DDA.</w:t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  <w:r>
        <w:rPr>
          <w:rFonts w:ascii="Ariel" w:hAnsi="Ariel" w:cs="Ariel"/>
          <w:color w:val="000000" w:themeColor="text1"/>
          <w:spacing w:val="40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both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13" w:name="_Toc13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3.3. Wymagania niefunkcjonalne i dostępność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13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Stabilność: brak błędów krytycznych podczas ≥ 10 kolejnych sesji na komputerze z kartą graficzną OpenGL 3.3+ lub Vulkan.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Responsywność: czas odpowiedzi aplikacji na interakcję &lt; 150 ms (klatka 60 fps = 16,7 ms; latencja wejścia myszy ≈ 1 klatka ≈ 17 ms).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Prywatność: dane wyłącznie lokalne (user://sessions.json); brak połączeń sieciowych; brak identyfikatorów osobowych – projekt nie podlega wymogom RODO dotyczącym danych medycznych.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Dostępność WCAG 2.1 AA: kontrast tekstu ≥ 4,5:1; brak migotania &gt; 3 razy/s (kryterium 2.3.3); animacje fade (EASE_OUT_QUAD) łagodne, zgodne z 2.3.3.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Sterowanie: wyłącznie myszą; wyjątek: spacja/Enter w REACTION (kryterium 2.1.1 WCAG 2.1 – klawiatura jako alternatywa).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Skalowalność UI: układ oparty na anchorach Godot 4, skalowany do rozdzielczości ekranu przez viewport stretch mode = canvas_items.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both"/>
        <w:rPr>
          <w:rFonts w:ascii="Ariel" w:hAnsi="Ariel" w:cs="Ariel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bookmarkStart w:id="14" w:name="_Toc14"/>
      <w:r>
        <w:rPr>
          <w:rFonts w:ascii="Ariel" w:hAnsi="Ariel" w:eastAsia="Ariel" w:cs="Ariel"/>
          <w:b/>
          <w:color w:val="000000" w:themeColor="text1"/>
          <w:sz w:val="28"/>
          <w:szCs w:val="28"/>
        </w:rPr>
        <w:t xml:space="preserve">4. Architektura systemu</w:t>
      </w:r>
      <w:r>
        <w:rPr>
          <w:rFonts w:ascii="Ariel" w:hAnsi="Ariel" w:eastAsia="Ariel" w:cs="Ariel"/>
          <w:color w:val="000000" w:themeColor="text1"/>
          <w:sz w:val="28"/>
          <w:szCs w:val="28"/>
        </w:rPr>
      </w:r>
      <w:bookmarkEnd w:id="14"/>
      <w:r>
        <w:rPr>
          <w:rFonts w:ascii="Ariel" w:hAnsi="Ariel" w:cs="Ariel"/>
          <w:color w:val="000000" w:themeColor="text1"/>
          <w:sz w:val="28"/>
          <w:szCs w:val="28"/>
        </w:rPr>
      </w:r>
      <w:r>
        <w:rPr>
          <w:rFonts w:ascii="Ariel" w:hAnsi="Ariel" w:cs="Ariel"/>
          <w:color w:val="000000" w:themeColor="text1"/>
          <w:sz w:val="28"/>
          <w:szCs w:val="28"/>
        </w:rPr>
      </w:r>
    </w:p>
    <w:p>
      <w:pPr>
        <w:pStyle w:val="929"/>
        <w:widowControl w:val="true"/>
        <w:pBdr/>
        <w:spacing w:after="120" w:before="240"/>
        <w:ind/>
        <w:jc w:val="both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15" w:name="_Toc15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4.1. Przegląd architektury i wzorce projektowe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15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eastAsia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Projekt stosuj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e architekturę scen i węzłów (Scene-Node) Godot 4 z warstwą serwisową opartą na singletonach Autoload. Wzorzec ten jest zbliżony do Service Locator: aktywności nie posiadają bezpośrednich referencji do siebie nawzajem ani do Main – komunikują się wyłącznie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przez sygnały i wywołania metod singletonów. Główna scena main.tscn zawiera węzeł Main (Node2D) zarządzający cyklem życia gry. Aktywności są dynamicznie instancjonowane </w:t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  <w:t xml:space="preserve">                    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i dodawane do drzewa scen przez spawn loop; po zakończeniu usuwane przez queue_free().</w:t>
      </w:r>
      <w:r>
        <w:rPr>
          <w:rFonts w:ascii="Ariel" w:hAnsi="Ariel" w:eastAsia="Ariel" w:cs="Ariel"/>
          <w:color w:val="000000" w:themeColor="text1"/>
          <w:sz w:val="22"/>
          <w:szCs w:val="22"/>
        </w:rPr>
      </w:r>
      <w:r>
        <w:rPr>
          <w:rFonts w:ascii="Ariel" w:hAnsi="Ariel" w:eastAsia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 projekcie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zastosowano trzy wzorce projektowe: (1) Singleton (Autoload) – DifficultyManager, SoundManager, ThemeBuilder; (2) Observer (sygnały Godot) – aktywności emitują activity_completed(), Main subskrybuje przez Callable; (3) Component – każda aktywność jest nie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zależnym komponentem instancjonowanym dynamicznie i usuwanym po zakończeniu, bez trwałych powiązań z drzewem scen. Wzorzec Component umożliwia dodanie nowego typu aktywności bez modyfikacji kodu Main – wystarczy zaimplementować sygnał activity_completed().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tbl>
      <w:tblPr>
        <w:tblStyle w:val="988"/>
        <w:tblW w:w="0" w:type="auto"/>
        <w:tblBorders/>
        <w:tblLook w:val="04A0" w:firstRow="1" w:lastRow="0" w:firstColumn="1" w:lastColumn="0" w:noHBand="0" w:noVBand="1"/>
      </w:tblPr>
      <w:tblGrid>
        <w:gridCol w:w="4561"/>
        <w:gridCol w:w="4561"/>
      </w:tblGrid>
      <w:tr>
        <w:trPr/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22"/>
              </w:rPr>
              <w:t xml:space="preserve">Skrypt / Singleton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22"/>
              </w:rPr>
              <w:t xml:space="preserve">Odpowiedzialność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</w:tr>
      <w:tr>
        <w:trPr/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scripts/main.gd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Logika gry, spawn loop, sekcje, HUD, ekrany wyników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</w:tr>
      <w:tr>
        <w:trPr/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scripts/DifficultyManager.gd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Poziomy trudności, timeouty per-aktywność, EMA Adaptive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</w:tr>
      <w:tr>
        <w:trPr/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scripts/SoundManager.gd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Generowanie sygnałów dźwiękowych (PCM, brak plików audio)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</w:tr>
      <w:tr>
        <w:trPr/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scripts/ThemeBuilder.gd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Globalny motyw UI (StyleBoxFlat, kolory, zaokrąglenia)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</w:tr>
      <w:tr>
        <w:trPr/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scripts/target.gd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Aktywność TARGET: kliknięcie kwadratu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</w:tr>
      <w:tr>
        <w:trPr/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scripts/SliceActivity.gd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Aktywność SLICE: przecinanie kształtu kursorem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</w:tr>
      <w:tr>
        <w:trPr/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scripts/ReactionClickActivity.gd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Aktywność REACTION: kliknięcie po bodźcu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</w:tr>
      <w:tr>
        <w:trPr/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scripts/CircleSpinActivity.gd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/>
            <w:tcW w:w="456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  <w:sz w:val="22"/>
              </w:rPr>
              <w:t xml:space="preserve">Aktywność CIRCLE: obrót kursorem o 360°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</w:tr>
    </w:tbl>
    <w:p>
      <w:pPr>
        <w:widowControl w:val="true"/>
        <w:pBdr/>
        <w:spacing w:after="120" w:before="80"/>
        <w:ind/>
        <w:jc w:val="center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i/>
          <w:color w:val="000000" w:themeColor="text1"/>
          <w:sz w:val="22"/>
        </w:rPr>
        <w:t xml:space="preserve">Tabela 1. Główne skrypty projektu i ich odpowiedzialności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/>
        <w:ind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 w14:paraId="170584DC">
      <w:pPr>
        <w:pBdr/>
        <w:shd w:val="nil" w:color="auto"/>
        <w:spacing/>
        <w:ind/>
        <w:rPr>
          <w:rFonts w:ascii="Ariel" w:hAnsi="Ariel" w:cs="Ariel"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highlight w:val="none"/>
        </w:rPr>
        <w:br w:type="page" w:clear="all"/>
      </w:r>
      <w:r>
        <w:rPr>
          <w:color w:val="000000" w:themeColor="text1"/>
          <w:sz w:val="22"/>
          <w:szCs w:val="22"/>
          <w:highlight w:val="none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color w:val="000000" w:themeColor="text1"/>
          <w:sz w:val="26"/>
          <w:szCs w:val="26"/>
          <w:highlight w:val="none"/>
        </w:rPr>
      </w:pPr>
      <w:r>
        <w:rPr>
          <w:color w:val="000000" w:themeColor="text1"/>
          <w:sz w:val="26"/>
          <w:szCs w:val="26"/>
        </w:rPr>
      </w:r>
      <w:bookmarkStart w:id="16" w:name="_Toc16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4.2. Singletony Autoload i komunikacja sygnałami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16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color w:val="000000" w:themeColor="text1"/>
          <w:sz w:val="26"/>
          <w:szCs w:val="26"/>
          <w:highlight w:val="none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Projekt rejestruje trzy singletony w Project Settings → Autoload: DifficultyManager, SoundManager i ThemeBuilder. DifficultyManager zarządza poziomem trudności i timeoutami;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nie stosuje deklaracji class_name ze względu na ograniczenie Godot 4.6 (kolizja nazw przy autoload – parser GDScript 2.0 traktuje class_name jako definicję globalną, co powoduje podwójną rejestrację przy jednoczesnym autoload). SoundManager emituje sygnały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akustyczne przez AudioStreamGenerator. ThemeBuilder tworzy globalny obiekt Theme (StyleBoxFlat) i udostępnia go przez właściwość ThemeBuilder.theme; węzły CanvasLayer pobierają motyw jawnie, ponieważ przerywają automatyczne dziedziczenie motywu w Godot 4.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Komunikacja sygnałami realizuje wzorzec odwrotnego przepływu z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ależności: aktywności emitują activity_completed(success, rt); Main subskrybuje dynamicznie przez Callable po instancjonowaniu. Wzorzec zapewnia hermetyzację: aktywność nie posiada referencji do Main, co umożliwia niezależne testowanie każdej aktywności w 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izolowanej scenie. Wyjątek: TARGET komunikuje się przez set_main(main: Node), umożliwiając bezpośrednie wywołanie register_hit() i register_miss() – eliminuje opóźnienie sygnału przy kliknięciach z krótkim interwałem (&lt; 16 ms między kliknięciem a timeout).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Bdr/>
        <w:spacing/>
        <w:ind/>
        <w:jc w:val="center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2160" cy="3672308"/>
                <wp:effectExtent l="0" t="0" r="0" b="0"/>
                <wp:docPr id="2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852160" cy="36723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0.80pt;height:289.1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Bdr/>
        <w:spacing/>
        <w:ind/>
        <w:jc w:val="center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i/>
          <w:color w:val="000000" w:themeColor="text1"/>
          <w:sz w:val="22"/>
          <w:szCs w:val="22"/>
        </w:rPr>
        <w:t xml:space="preserve">Rysunek 1. Diagram klas – Singletony Autoload Rehagame (Godot 4.6)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50710E64">
      <w:pPr>
        <w:pBdr/>
        <w:shd w:val="nil" w:color="auto"/>
        <w:spacing/>
        <w:ind/>
        <w:rPr>
          <w:rFonts w:ascii="Ariel" w:hAnsi="Ariel" w:cs="Ariel"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highlight w:val="none"/>
        </w:rPr>
        <w:br w:type="page" w:clear="all"/>
      </w:r>
      <w:r>
        <w:rPr>
          <w:color w:val="000000" w:themeColor="text1"/>
          <w:sz w:val="22"/>
          <w:szCs w:val="22"/>
          <w:highlight w:val="none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color w:val="000000" w:themeColor="text1"/>
          <w:sz w:val="26"/>
          <w:szCs w:val="26"/>
          <w:highlight w:val="none"/>
        </w:rPr>
      </w:pPr>
      <w:r>
        <w:rPr>
          <w:color w:val="000000" w:themeColor="text1"/>
          <w:sz w:val="26"/>
          <w:szCs w:val="26"/>
        </w:rPr>
      </w:r>
      <w:bookmarkStart w:id="17" w:name="_Toc17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4.3. Automat stanów gry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17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color w:val="000000" w:themeColor="text1"/>
          <w:sz w:val="26"/>
          <w:szCs w:val="26"/>
          <w:highlight w:val="none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eastAsia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Logika gry realizuje automat stanów (State Machine) z pięcioma stanami: MENU, DIFFICULTY, SESSION, RESULTS i PROGRESS. 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eastAsia="Ariel" w:cs="Ariel"/>
          <w:color w:val="000000" w:themeColor="text1"/>
          <w:sz w:val="22"/>
          <w:szCs w:val="22"/>
        </w:rPr>
      </w:r>
    </w:p>
    <w:p w14:paraId="7918BA52">
      <w:pPr>
        <w:widowControl w:val="true"/>
        <w:pBdr/>
        <w:spacing w:after="120" w:line="360" w:lineRule="exact"/>
        <w:ind w:firstLine="0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Przejścia wyzwalane są wyłącznie przez akcje użytkownika lub zakończenie sesji: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MENU → DIFFICULTY: kliknięcie przycisku Start; wyświetlany ekran wyboru poziomu.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DIFFICULTY → SESSION: kliknięcie poziomu (EASY/NORMAL/HARD/ADAPTIVE); DifficultyManager.set_difficulty() ustawia poziom, spawn loop startuje, timer 30 s startuje.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SESSION → RESULTS: upłynięcie 30 s; _save_session() zapisuje JSON, _evaluate_progress() oblicza ocenę, ResultsScreen (CanvasLayer layer=5) wyświetlany.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RESULTS → MENU: kliknięcie Powrót; ResultsScreen ukrywany.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MENU → PROGRESS: kliknięcie Moje postępy; _load_sessions() odczytuje JSON.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SESSION → MENU (pauza): klawisz ESC; sesja przerwana, dane NIE są zapisywane.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Impl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ementacja jest bezpośrednia – bez dedykowanej klasy StateMachine – ponieważ liczba stanów jest mała (5) i przejścia są proste. Zastosowanie pełnoprawnego wzorca StatePattern byłoby przedwczesną abstrakcją nieuzasadnioną złożonością prototypu akademickiego.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/>
        <w:ind/>
        <w:jc w:val="center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655448"/>
                <wp:effectExtent l="0" t="0" r="0" b="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86400" cy="2655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209.0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/>
        <w:ind/>
        <w:jc w:val="center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i/>
          <w:color w:val="000000" w:themeColor="text1"/>
          <w:sz w:val="22"/>
          <w:szCs w:val="22"/>
        </w:rPr>
        <w:t xml:space="preserve">Rysunek 2. Automat stanów gry Rehagame – przejścia między ekranami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00469D6F">
      <w:pPr>
        <w:pBdr/>
        <w:shd w:val="nil" w:color="auto"/>
        <w:spacing/>
        <w:ind/>
        <w:rPr>
          <w:rFonts w:ascii="Ariel" w:hAnsi="Ariel" w:cs="Ariel"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highlight w:val="none"/>
        </w:rPr>
        <w:br w:type="page" w:clear="all"/>
      </w:r>
      <w:r>
        <w:rPr>
          <w:color w:val="000000" w:themeColor="text1"/>
          <w:sz w:val="22"/>
          <w:szCs w:val="22"/>
          <w:highlight w:val="none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color w:val="000000" w:themeColor="text1"/>
          <w:sz w:val="26"/>
          <w:szCs w:val="26"/>
          <w:highlight w:val="none"/>
        </w:rPr>
      </w:pPr>
      <w:r>
        <w:rPr>
          <w:color w:val="000000" w:themeColor="text1"/>
          <w:sz w:val="26"/>
          <w:szCs w:val="26"/>
        </w:rPr>
      </w:r>
      <w:bookmarkStart w:id="18" w:name="_Toc18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4.4. Zarządzanie pamięcią i cyklem życia aktywności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18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color w:val="000000" w:themeColor="text1"/>
          <w:sz w:val="26"/>
          <w:szCs w:val="26"/>
          <w:highlight w:val="none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Godot 4.6 stosuje zliczanie referencji (RefCounting) dla zasobów i własność węzłów (Node ownership) dla drzewa scen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. Aktywności są instancjonowane przez PackedScene.instantiate() i dodawane przez add_child(); po zakończeniu usuwane przez queue_free(), który kolejkuje węzeł do usunięcia na końcu klatki, eliminując ryzyko usunięcia węzła w trakcie przetwarzania sygnałów.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Kluczowym problemem implementacyjnym było zjawisko double-fire w TARGET: równoleg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łe wywołanie miss (timeout) i hit (kliknięcie) w tej samej klatce. Rozwiązanie: SceneTreeTimer (_timeout_ref) jest odłączany (disconnect) przed wywołaniem queue_free(), co gwarantuje co najwyżej jedno zdarzenie na instancję. Flagi is_activity_active i rota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tional_active w Main blokują spawn kolejnych instancji SLICE i CIRCLE (działają solo, wymagając pełnej uwagi użytkownika). Bez tych flag mogłoby dojść do jednoczesnego wyświetlenia dwóch aktywności SLICE, co uniemożliwiałoby prawidłowe sterowanie kursorem.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/>
        <w:ind/>
        <w:jc w:val="center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3295910"/>
                <wp:effectExtent l="0" t="0" r="0" b="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669280" cy="3295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6.40pt;height:259.5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/>
        <w:ind/>
        <w:jc w:val="center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i/>
          <w:color w:val="000000" w:themeColor="text1"/>
          <w:sz w:val="22"/>
          <w:szCs w:val="22"/>
        </w:rPr>
        <w:t xml:space="preserve">Rysunek 3. Architektura systemu Rehagame – wzorce Singleton, Observer, Component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19" w:name="_Toc19"/>
      <w:r>
        <w:rPr>
          <w:rFonts w:ascii="Ariel" w:hAnsi="Ariel" w:eastAsia="Ariel" w:cs="Ariel"/>
          <w:color w:val="000000" w:themeColor="text1"/>
          <w:sz w:val="26"/>
          <w:szCs w:val="26"/>
        </w:rPr>
        <w:t xml:space="preserve">4.5. Problemy i ich rozwiązania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19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pBdr/>
        <w:spacing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Pełne zestawienie zidentyfikowanych problemów technicznych i wdrożonych poprawek przedstawiono w podrozdziale 11.5. Problemy techniczne i wdrożone poprawki.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bookmarkStart w:id="20" w:name="_Toc20"/>
      <w:r>
        <w:rPr>
          <w:rFonts w:ascii="Ariel" w:hAnsi="Ariel" w:eastAsia="Ariel" w:cs="Ariel"/>
          <w:b/>
          <w:color w:val="000000" w:themeColor="text1"/>
          <w:sz w:val="28"/>
          <w:szCs w:val="28"/>
        </w:rPr>
        <w:t xml:space="preserve">5. Implementacja aktywności</w:t>
      </w:r>
      <w:r>
        <w:rPr>
          <w:rFonts w:ascii="Ariel" w:hAnsi="Ariel" w:eastAsia="Ariel" w:cs="Ariel"/>
          <w:color w:val="000000" w:themeColor="text1"/>
          <w:sz w:val="28"/>
          <w:szCs w:val="28"/>
        </w:rPr>
      </w:r>
      <w:bookmarkEnd w:id="20"/>
      <w:r>
        <w:rPr>
          <w:rFonts w:ascii="Ariel" w:hAnsi="Ariel" w:cs="Ariel"/>
          <w:color w:val="000000" w:themeColor="text1"/>
          <w:sz w:val="28"/>
          <w:szCs w:val="28"/>
        </w:rPr>
      </w:r>
      <w:r>
        <w:rPr>
          <w:rFonts w:ascii="Ariel" w:hAnsi="Ariel" w:cs="Ariel"/>
          <w:color w:val="000000" w:themeColor="text1"/>
          <w:sz w:val="28"/>
          <w:szCs w:val="28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Każda z czterech aktywności jest zaimplementowana jako osobna scena Godot 4.6 z własnym skryptem GDScript 2.0. Czas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uruchomienia aktywności (od instancjonowania do wyświetlenia na ekranie) wynosi &lt; 1 klatka (&lt; 17 ms), co nie wpływa istotnie na mierzone czasy reakcji. Poniżej przedstawiono szczegóły implementacji każdej aktywności wraz z analizą matematyczną parametrów.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21" w:name="_Toc21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5.1. TARGET – klikany kwadrat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21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Kwadrat o losowej pozycj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i w obszarze gry (x ∈ [100, 1180] px, y ∈ [100, 620] px) czeka na kliknięcie przez czas pobrany z DifficultyManager.get_timeout_for("target"). Po kliknięciu wywoływane jest register_hit(reaction_time); po upłynięciu limitu – register_miss(). Referencja Sce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neTreeTimer (_timeout_ref) jest odłączana przed queue_free() – eliminuje double-fire (przegląd techniczny L3). Rejestracja miss aktualizuje licznik powtórzeń i wywołuje _show_miss_feedback(), co było brakującą funkcją w wersji przed przeglądem technicznym.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Analiza Fittsa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(zob. rozdział 2.3): EASY (2,0 s) – margines 5,3× ponad minimum fizjologiczne; NORMAL (1,0 s) – 2,6×; HARD (0,7 s) – 1,8×, wymagający dla osób 60+.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Pozycja kwadratu jest losowana przy każdym spawnie z obszaru ograniczonego o margines 100 px od krawędzi ekranu, aby unik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nąć konieczności ruchów pod krawędź obszaru roboczego. Rozmiar kwadratu wynosi stałe 80×80 px na wszystkich poziomach trudności – trudność regulowana jest wyłącznie timeoutem, nie rozmiarem, aby uniknąć nakładania się dwóch wymiarów trudności jednocześnie.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Wpływ report_reaction_time() na EMA w trybie Adaptive: TARGET jest jedyną aktywnością, która wyw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ołuje report_reaction_time() bezpośrednio w register_hit() (naprawka L4 z przeglądu technicznego). Wcześniej DDA był aktualizowany tylko przez SLICE, REACTION </w:t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  <w:t xml:space="preserve">   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i CIRCLE, co powodowało brak aktualizacji przez ~25% czasu sesji (gdy bieżącą sekcją był TARGET).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22" w:name="_Toc22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5.2. SLICE – przecinanie kształtu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22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Kształt (prosto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kąt 240×240 px lub koło r = 120 px, losowany przy spawnie) jest przecinany przeciągnięciem kursora. Cięcie wykrywane jest przez zmianę znaku iloczynu wektorowego: dla wektora linii cięcia L = (lx, ly) i wektora pozycji kursora względem środka kształtu P =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(px, py), przecięcie zachodzi gdy sgn(lx·py − ly·px) zmieni się między kolejnymi wywołaniami _process(). Implementacja akceptuje oba kierunki cięcia i losową pozycję startową. Aktywność działa solo – flaga is_activity_active blokuje spawn SLICE i REACTION.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432D7BFC">
      <w:pPr>
        <w:pBdr/>
        <w:shd w:val="nil" w:color="auto"/>
        <w:spacing/>
        <w:ind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  <w:br w:type="page" w:clear="all"/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Analiza czasu wykonania: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Reakcja wzrokowa ≈ 200–400 ms; inicjacja ru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chu ≈ 100–150 ms; ruch myszy ≈ 280 px przy v ≈ 400 px/s ≈ 700 ms; suma ≈ 1,0–1,25 s. HARD (1,3 s) zapewnia margines ≈ 50–300 ms ponad fizjologiczne minimum. EASY (2,5 s): margines 2,0–2,5× – odpowiedni dla osób z drżeniem rąk lub powolnymi ruchami kursora.</w:t>
      </w: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Problemem implementacyjnym była fałszywa detekcja cięcia przy wolnym ruchu myszy: przy małej prędkości kursora zmiana znaku iloczynu wektorowego mo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gła wystąpić wielokrotnie w obszarze granicy kształtu (chattering). Rozwiązanie: cięcie jest uznawane za kompletne tylko przy pierwszej zmianie znaku w danej instancji aktywności (flaga cut_detected), co eliminuje wielokrotne rejestracje dla jednego gestu.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23" w:name="_Toc23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5.3. REACTION – szybkie kliknięcie wyboru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23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Wyświetlane jest czerwone kółko (r = 60 px) z etykietą tekstową wskazującą kierunek (LEWO/PRAWO) lub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kategorię bodźca. Akceptowane są kliknięcie LMB i klawisz spacji/Enter (ui_accept). Tutorial overlay informuje o alternatywnym sterowaniu przy pierwszym uruchomieniu sekcji, eliminując barierę kognitywną wynikającą z nieoczywistości sterowania klawiaturą.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Zgodnie z prawem Hicka [10] (zob. rozdz. 2.3), dla REACTION (N = 1 bodziec) fizjologiczne minimum czasu reakcji wynosi ≈ 0,47 s. Limit HARD (0,7 s) zapewnia margines ≈ 230 ms – na granicy możliwości dla osób 60+.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Dostępność klawiatury jako alternatywy dla LMB jest implementacją kryterium WCAG 2.1 punkt 2.1.1 (Keyboard). Dla użytkowników z ograniczoną precyzją ruchów myszy lub korzystających z alternatywnych ur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ządzeń wskazujących, możliwość użycia spacji jako odpowiednika kliknięcia znacząco obniża barierę dostępności. Implementacja: _input(event) sprawdza zarówno MOUSE_BUTTON_LEFT jak i ui_accept, co zapewnia spójną obsługę obu modalności bez duplikacji logiki.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24" w:name="_Toc24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5.4. CIRCLE – rotacja o 360°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24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Gracz wykonuje pełny obrót kursorem wokół środka ekranu; aktywność mierzy skumulowany kąt w radia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nach. Przy accumulated_angle ≥ 2π rad emitowany jest sygnał activity_completed(true, rt). CIRCLE zawsze działa solo (flaga rotational_active), eliminując konflikty interakcji. Kierunek obrotu jest dowolny (zgodnie lub przeciwnie do ruchu wskazówek zegara).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Filtr prędkości kątow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ej (min_angular_speed = 1,5 rad/s) odrzuca przypadkowe ruchy i drżenie dłoni. Algorytm oblicza prędkość kątową jako różnicę kąta między kolejnymi pozycjami kursora w _process(delta): ω = Δangle / delta. Jeśli |ω| &lt; 1,5 rad/s, przyrost kąta jest ignorowany.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57095717">
      <w:pPr>
        <w:pBdr/>
        <w:shd w:val="nil" w:color="auto"/>
        <w:spacing/>
        <w:ind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  <w:br w:type="page" w:clear="all"/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Analiza marginesu filtru: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Dla EASY (timeout = 4,0 s) minimalna wymagana średnia prędkość kątowa wynosi 2π / 4,0 = 1,571 rad/s. Jest ona jedynie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4,7% powyżej progu filtru (1,5 rad/s). Oznacza to, że osoba wykonująca ruch nawet minimalnie wolniej niż wymagany limit może nie ukończyć aktywności, jeśli część ruchu zostanie odfiltrowana. Stanowi to ryzyko dla osób z drżeniem rąk i jest wskazaniem do k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orekty w kolejnej wersji prototypu: rekomendowane rozwiązanie to całkowanie kąta z martwą strefą (dead zone) zamiast bezpośredniego filtrowania prędkości, co pozwoliłoby na sumowanie przyrostów kąta ze wszystkich klatek, niezależnie od chwilowej prędkości.</w:t>
      </w: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Ograniczenie CIRCLE do trybu solo wynika z charakterystyki aktywności: pełny obrót kursora wokół środka ekranu obejmuje wszystkie regiony obszaru gr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y, co uniemożliwiałoby równoczesne interakcje z innymi aktywnościami (TARGET, SLICE, REACTION). Flaga rotational_active jest ustawiana w momencie instancjonowania CIRCLE i resetowana w _on_rotational_completed(), niezależnie od wyniku (sukces lub timeout).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bookmarkStart w:id="25" w:name="_Toc25"/>
      <w:r>
        <w:rPr>
          <w:rFonts w:ascii="Ariel" w:hAnsi="Ariel" w:eastAsia="Ariel" w:cs="Ariel"/>
          <w:b/>
          <w:color w:val="000000" w:themeColor="text1"/>
          <w:sz w:val="28"/>
          <w:szCs w:val="28"/>
        </w:rPr>
        <w:t xml:space="preserve">6. System trudności</w:t>
      </w:r>
      <w:r>
        <w:rPr>
          <w:rFonts w:ascii="Ariel" w:hAnsi="Ariel" w:eastAsia="Ariel" w:cs="Ariel"/>
          <w:color w:val="000000" w:themeColor="text1"/>
          <w:sz w:val="28"/>
          <w:szCs w:val="28"/>
        </w:rPr>
      </w:r>
      <w:bookmarkEnd w:id="25"/>
      <w:r>
        <w:rPr>
          <w:rFonts w:ascii="Ariel" w:hAnsi="Ariel" w:cs="Ariel"/>
          <w:color w:val="000000" w:themeColor="text1"/>
          <w:sz w:val="28"/>
          <w:szCs w:val="28"/>
        </w:rPr>
      </w:r>
      <w:r>
        <w:rPr>
          <w:rFonts w:ascii="Ariel" w:hAnsi="Ariel" w:cs="Ariel"/>
          <w:color w:val="000000" w:themeColor="text1"/>
          <w:sz w:val="28"/>
          <w:szCs w:val="28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26" w:name="_Toc26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6.1. Poziomy statyczne: Easy, Normal, Hard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26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DifficultyManager przechowuje słownik _TIMEOUTS z limitami czasowymi dla każdej aktywności na trzech poziomach. Metoda get_timeout_for(type: String) zwraca odpowiedni czas. Tryb Adaptive skaluje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wartości Normal przez adaptive_multiplier. Wybór trzech poziomów statycznych (nie więcej) wynika z CLT [11]: większa liczba opcji zwiększa cognitive load przy wyborze poziomu i utrudnia samoocenę własnego poziomu użytkownikowi z zaburzeniami motorycznymi.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tbl>
      <w:tblPr>
        <w:tblStyle w:val="988"/>
        <w:tblW w:w="0" w:type="auto"/>
        <w:tblBorders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>
        <w:trPr/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Aktywność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Easy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Normal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Hard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Podstawa (model HCI)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CIRCLE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4,0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2,5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1,8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Gest okrężny, min. ≈ 2π/ω; ω ≥ 1,5 rad/s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SLICE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2,5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1,5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1,3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Prawo Fittsa: MT ≈ 0,25 s + inicjacja 0,65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REACTION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1,5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0,9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0,7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Prawo Hicka: RT ≈ 0,35 s + MT ≈ 0,12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TARGET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2,0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1,0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0,7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Prawo Fittsa: ID=3,32, MT ≈ 0,23 s, RT ≈ 0,15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</w:tbl>
    <w:p>
      <w:pPr>
        <w:widowControl w:val="true"/>
        <w:pBdr/>
        <w:spacing w:after="120" w:before="80"/>
        <w:ind/>
        <w:jc w:val="center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i/>
          <w:color w:val="000000" w:themeColor="text1"/>
          <w:sz w:val="22"/>
        </w:rPr>
        <w:t xml:space="preserve">Tabela 2. Indywidualne limity czasowe aktywności [sekundy] z uzasadnieniem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27" w:name="_Toc27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6.2. Poziom adaptacyjny (Adaptive) – algorytm EMA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27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Tryb Adaptive zastępuje wcześniej plano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wane statyczne poziomy gracza. Celem jest automatyczne dopasowanie tempa gry do bieżących możliwości użytkownika bez konieczności ręcznej zmiany poziomu między sesjami. Jest to szczególnie istotne w rehabilitacji, gdzie postęp jest niejednorodny i zmienny.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Wzór EMA: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adaptive_multiplier ← α · clamp(reaction · 1,2 ; 0,7 ; 1,5) + (1−α) · adaptive_multiplier, gdzie α = 0,25. Timeout bieżącej aktywności = Normal_timeout · adaptive_multiplier.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(szczegółowa analiza: zob. rozdz. 6.3)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/>
        <w:ind/>
        <w:jc w:val="center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995401"/>
                <wp:effectExtent l="0" t="0" r="0" b="0"/>
                <wp:docPr id="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86400" cy="1995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2.00pt;height:157.1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/>
        <w:ind/>
        <w:jc w:val="center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i/>
          <w:color w:val="000000" w:themeColor="text1"/>
          <w:sz w:val="18"/>
        </w:rPr>
        <w:t xml:space="preserve">Rysunek 4. Przepływ danych sesji i algorytm EMA (α = 0,25, zakres [0,7; 1,5])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28" w:name="_Toc28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6</w:t>
      </w:r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.3. Analiza zbieżności i wrażliwości parametru α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28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EMA z α = 0,25 ma stałą czasową τ = 1/α − 1 = 3, co oznacza, że ~63% wagi je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st przypisane do ostatnich 3 obserwacji, a ~95% do ostatnich 11 obserwacji. W praktyce sesji 30-sekundowej, przy średnim interwale spawnu ≈ 1,5 s, liczba aktywności wynosi ≈ 15–20, co daje ≈ 2–4 stałe czasowe dla pełnej adaptacji przy znaczącej zmianie RT.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Wrażliwość na wartości odstające (outlier): przy RT = 1,6 s (outlier), target = clamp(1,6 · 1,2 ; 0,7 ; 1,5) = 1,5; zmiana mnożnika = α · (1,5 − prev) = 0,25 · (1,5 − 1,0) = +0,125. Mnożni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 wzrasta o 12,5%, zamiast o 92% (gdyby użyto bezpośredniego przypisania). W poprzedniej wersji wzór clamp(reaction·1,2 ; 0,4 ; 2,0) bez EMA powodował skoki multiplier między 0,4 a 2,0 przy outlier, co zidentyfikowała weryfikacja techniczna jako oscylacje.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Porównanie α: przy α = 0,5 (szybka adaptacja) stała czasowa τ = 1, outlier podwyższa mnożnik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o 25%; przy α = 0,1 (wolna adaptacja) τ = 9, outlier podwyższa o 5%. Wartość α = 0,25 reprezentuje kompromis: wystarczająco wolna adaptacja dla stabilności (outlier +12,5%), wystarczająco szybka dla sesji 30-sekundowej (pełna adaptacja w ~11 obserwacjach).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2BC0A07F">
      <w:pPr>
        <w:pBdr/>
        <w:shd w:val="nil" w:color="auto"/>
        <w:spacing/>
        <w:ind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  <w:highlight w:val="none"/>
        </w:rPr>
        <w:br w:type="page" w:clear="all"/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eastAsia="Ariel" w:cs="Ariel"/>
          <w:b/>
          <w:bCs/>
          <w:color w:val="000000" w:themeColor="text1"/>
          <w:sz w:val="26"/>
          <w:szCs w:val="26"/>
          <w:highlight w:val="none"/>
        </w:rPr>
      </w:pPr>
      <w:r>
        <w:rPr>
          <w:color w:val="000000" w:themeColor="text1"/>
          <w:sz w:val="26"/>
          <w:szCs w:val="26"/>
        </w:rPr>
      </w:r>
      <w:bookmarkStart w:id="29" w:name="_Toc29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6.4. Porównanie z alternatywnymi podejściami DDA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29"/>
      <w:r>
        <w:rPr>
          <w:rFonts w:ascii="Ariel" w:hAnsi="Ariel" w:eastAsia="Ariel" w:cs="Ariel"/>
          <w:b/>
          <w:bCs/>
          <w:color w:val="000000" w:themeColor="text1"/>
          <w:sz w:val="26"/>
          <w:szCs w:val="26"/>
          <w:highlight w:val="none"/>
        </w:rPr>
      </w:r>
      <w:r>
        <w:rPr>
          <w:rFonts w:ascii="Ariel" w:hAnsi="Ariel" w:eastAsia="Ariel" w:cs="Ariel"/>
          <w:b/>
          <w:bCs/>
          <w:color w:val="000000" w:themeColor="text1"/>
          <w:sz w:val="26"/>
          <w:szCs w:val="26"/>
          <w:highlight w:val="none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Dynamic Difficulty Adjustment (DDA) może być realizowany różnymi metodami. Tabela 3 zestawia podejście EMA zastosowane w Rehagame z trzema alternatywnymi: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tbl>
      <w:tblPr>
        <w:tblStyle w:val="988"/>
        <w:tblW w:w="0" w:type="auto"/>
        <w:tblBorders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Podejście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Odporność na outlier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Złożoność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Przejrzystość dla gracza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EMA (α=0,25) – Rehagame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Wysoka (Δ ≈ 12,5%)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Niska (1 wzór)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Wysoka (mnożnik w HUD)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Bezpośrednie przypisanie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Niska (Δ do 100%)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Bardzo niska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Niska (skoki)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Regulator PID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Średnia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Wysoka (3 parametry)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Niska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Score-based threshold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Niska (brak pamięci)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Niska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Średnia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</w:tbl>
    <w:p>
      <w:pPr>
        <w:widowControl w:val="true"/>
        <w:pBdr/>
        <w:spacing w:after="120" w:before="80"/>
        <w:ind/>
        <w:jc w:val="center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i/>
          <w:color w:val="000000" w:themeColor="text1"/>
          <w:sz w:val="22"/>
        </w:rPr>
        <w:t xml:space="preserve">Tabela 3. Porównanie podejść DDA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/>
        <w:ind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120" w:line="360" w:lineRule="exact"/>
        <w:ind w:firstLine="709"/>
        <w:jc w:val="left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EMA przewyższa alternatywy pod względem kombinacji prostoty implementacji (jeden wzór, jeden parametr α), wysokiej odporności na outlier i przejrzys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tości dla gracza (bieżący mnożnik wyświetlany w HUD). Regulator PID wymagałby strojenia trzech parametrów (Kp, Ki, Kd) na podstawie danych klinicznych niedostępnych w prototypie; score-based threshold nie posiada pamięci stanu i jest podatny na fluktuacje.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30" w:name="_Toc30"/>
      <w:r>
        <w:rPr>
          <w:rFonts w:ascii="Ariel" w:hAnsi="Ariel" w:eastAsia="Ariel" w:cs="Ariel"/>
          <w:b/>
          <w:color w:val="000000" w:themeColor="text1"/>
          <w:sz w:val="28"/>
        </w:rPr>
        <w:t xml:space="preserve">7. Interfejs użytkownika i HUD</w:t>
      </w:r>
      <w:r>
        <w:rPr>
          <w:rFonts w:ascii="Ariel" w:hAnsi="Ariel" w:eastAsia="Ariel" w:cs="Ariel"/>
          <w:color w:val="000000" w:themeColor="text1"/>
        </w:rPr>
      </w:r>
      <w:bookmarkEnd w:id="30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widowControl w:val="true"/>
        <w:pBdr/>
        <w:spacing w:after="120" w:before="240"/>
        <w:ind/>
        <w:jc w:val="both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31" w:name="_Toc31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7.1. Menu główne i ekran wyboru trudności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31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Menu głó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wne (CanvasLayer) wyświetla tytuł, podtytuł i cztery przyciski: Start, Restart, Moje postępy i Reset Adaptive. Animacja fade-in (Tween, 0,4 s, EASE_OUT_QUAD) spełnia wytyczne dostępności WCAG dotyczące łagodnych przejść. Ciemna karta (Panel, StyleBoxFlat)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za przyciskami zwiększa kontrast na jasnym tle obszaru gry. Projekt kolorystyczny menu stosuje odcienie ciemnoniebieskie (#1a1a2e, #16213e) jako tła i białe lub jasnożółte etykiety, zapewniając współczynnik kontrastu &gt; 7:1 (powyżej wymogu WCAG AA = 4,5:1).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eastAsia="Ariel" w:cs="Ariel"/>
          <w:color w:val="000000" w:themeColor="text1"/>
          <w:sz w:val="22"/>
          <w:szCs w:val="22"/>
          <w:lang w:val="pl-PL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Ekran wyboru trudności (CanvasLayer) zawiera cztery przyciski z oznaczeniem kolorystycznym: EASY (zielony, #00b894), NORMAL (żółty, #fdcb6e), HARD (czerwony, #e17055), ADAPTIVE (niebieski, #74b9ff). Opisy przycisków podają orientacyjny limit aktywnośc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i TARGET, umożliwiając graczowi świadomą decyzję. Projekt kolorystyczny jest oparty na standardowej konwencji sygnalizacji: zielony = łatwy/bezpieczny, żółty = umiarkowany, czerwony = trudny/wymagający, co minimalizuje extraneous cognitive load</w:t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  <w:t xml:space="preserve">   </w:t>
      </w:r>
      <w:r>
        <w:rPr>
          <w:rFonts w:ascii="Ariel" w:hAnsi="Ariel" w:eastAsia="Ariel" w:cs="Ariel"/>
          <w:color w:val="000000" w:themeColor="text1"/>
          <w:sz w:val="22"/>
          <w:szCs w:val="22"/>
        </w:rPr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</w:r>
    </w:p>
    <w:p w14:paraId="0B47C932">
      <w:pPr>
        <w:widowControl w:val="true"/>
        <w:pBdr/>
        <w:spacing w:after="120" w:line="360" w:lineRule="exact"/>
        <w:ind w:firstLine="0"/>
        <w:jc w:val="both"/>
        <w:rPr>
          <w:rFonts w:ascii="Ariel" w:hAnsi="Ariel" w:eastAsia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(CLT [11]).</w:t>
      </w:r>
      <w:r>
        <w:rPr>
          <w:rFonts w:ascii="Ariel" w:hAnsi="Ariel" w:eastAsia="Ariel" w:cs="Ariel"/>
          <w:color w:val="000000" w:themeColor="text1"/>
          <w:sz w:val="22"/>
          <w:szCs w:val="22"/>
        </w:rPr>
      </w:r>
      <w:r>
        <w:rPr>
          <w:rFonts w:ascii="Ariel" w:hAnsi="Ariel" w:eastAsia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both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32" w:name="_Toc32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7.2. HUD podczas sesji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32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Pasek HUD (CanvasLayer layer=2, wysokość 52 px, półprzezroczyste tło #000000AA) wyświetla stale przez całą sesję: (lewo) odliczanie czasu sesji aktualizowane w _process(delta); (środek) nazwę bieżącej aktywności; (prawo) wyn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i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 i mnożnik Adaptive. Obecność HUD redukuje extraneous cognitive load (CLT [11]): gracz nie musi dedukować stanu gry z zachowania aktywności. Warstwa CanvasLayer=2 gwarantuje wyświetlanie HUD ponad wszystkimi aktywnościami (layer=0) i nakładkami (layer=1).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Tutorial overlay (Label, font_size=24, kolor biały, cień) animuje się przez 2 s (fade-in 0,22 s, widok 1,8 s, fade-out 0,5 s) przy starcie każdej sekcji. Wyświetla podpowiedź specyficzną dl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a aktywności: 'Kliknij cel!' (TARGET), 'Przeciągnij przez kształt!' (SLICE), 'Kliknij lub naciśnij spację!' (REACTION), 'Obróć kursor o 360°!' (CIRCLE). Implementacja non-blocking hint overlay jest zgodna z wymogiem 3.3.2 WCAG 2.1 (Labels or Instructions).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Etykieta PUDŁO! (font_size=38, kolor czerwony, fade-out 0,7 s) pojawia się przy każdym miss. Jednoczesne play_miss() tworzy multimodalny feedb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ack wymagany przez SDT [12], umożliwiający</w:t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  <w:t xml:space="preserve">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graczowi kalibrację reaktywności. Implementacja:</w:t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  <w:t xml:space="preserve">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Tween.tween_property</w:t>
      </w:r>
      <w:r>
        <w:rPr>
          <w:rFonts w:ascii="Ariel" w:hAnsi="Ariel" w:eastAsia="Ariel" w:cs="Ariel"/>
          <w:color w:val="000000" w:themeColor="text1"/>
          <w:sz w:val="22"/>
          <w:szCs w:val="22"/>
          <w:lang w:val="pl-PL"/>
        </w:rPr>
        <w:t xml:space="preserve">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(hud_miss_label, 'modulate:a', 0.0, 0.7) z EASE_IN; etykieta jest zawsze widoczna niezależnie od bieżącej aktywności dzięki CanvasLayer layer=2.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2270B435">
      <w:pPr>
        <w:pBdr/>
        <w:shd w:val="nil" w:color="auto"/>
        <w:spacing/>
        <w:ind/>
        <w:rPr>
          <w:rFonts w:ascii="Ariel" w:hAnsi="Ariel" w:cs="Ariel"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highlight w:val="none"/>
        </w:rPr>
        <w:br w:type="page" w:clear="all"/>
      </w:r>
      <w:r>
        <w:rPr>
          <w:color w:val="000000" w:themeColor="text1"/>
          <w:sz w:val="22"/>
          <w:szCs w:val="22"/>
          <w:highlight w:val="none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both"/>
        <w:rPr>
          <w:color w:val="000000" w:themeColor="text1"/>
          <w:sz w:val="26"/>
          <w:szCs w:val="26"/>
          <w:highlight w:val="none"/>
        </w:rPr>
      </w:pPr>
      <w:r>
        <w:rPr>
          <w:color w:val="000000" w:themeColor="text1"/>
          <w:sz w:val="26"/>
          <w:szCs w:val="26"/>
        </w:rPr>
      </w:r>
      <w:bookmarkStart w:id="33" w:name="_Toc33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7.3. Ekran wyników i ekran postępów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33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color w:val="000000" w:themeColor="text1"/>
          <w:sz w:val="26"/>
          <w:szCs w:val="26"/>
          <w:highlight w:val="none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ResultsScreen (CanvasLayer layer=5) wyświetla po sesji: średni RT (ms), trafienia, powtórzenia, wynik punktowy, grad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ację gwiazdkową i ocenę postępu z wartościami numerycznymi (różnica RT w ms). Ocena porównuje bieżący avg_rt z ostatnią sesją z ≥ 1 trafieniem, przy progu 50 ms. Warstwa layer=5 zapewnia wyświetlanie ponad wszystkimi innymi elementami, w tym HUD (layer=2).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Ekran postępów (ScrollContainer) wyświetla do 12 ostatnich sesji. Każdy wpis zawiera: datę, średni RT (ms), liczbę trafień, wynik punktowy i ocenę ⬆ Poprawa / = Poziom / ⬇ Spadek / ★ Pierwsze. W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idoczny jest też rekord punktowy ze wszystkich sesji. Przycisk Wyczyść historię umożliwia reset danych (z oknem dialogowym potwierdzenia). Implementacja ScrollContainer z VBoxContainer pozwala na wyświetlenie dowolnej liczby sesji bez przeprojektowania UI.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both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34" w:name="_Toc34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7.4. Dostępność i zgodność z WCAG 2.1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34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Projekt Rehagame realizuje wybrane kryteria sukcesu WCAG 2.1 na poziomie AA w zakresie istotnym dla gry zręcznościowej: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tbl>
      <w:tblPr>
        <w:tblStyle w:val="988"/>
        <w:tblW w:w="0" w:type="auto"/>
        <w:tblBorders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>
        <w:trPr/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Kryterium WCAG 2.1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Wymaganie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Realizacja w Rehagame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1.4.3 Contrast (Minimum)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≥ 4,5:1 dla tekstu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HUD, etykiety, menu: kontrast &gt; 7:1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2.1.1 Keyboard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Klawiatura alternatywna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Spacja/Enter w REACTION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2.3.3 Animation from Interactions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Brak migotania &gt; 3/s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Tween EASE_OUT_QUAD, brak flashów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3.3.2 Labels or Instructions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Podpowiedzi dla nowych el.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Tutorial overlay przy każdej sekcji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1.4.4 Resize Text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Skalowanie tekstu 200%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Viewport stretch canvas_items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</w:tbl>
    <w:p>
      <w:pPr>
        <w:widowControl w:val="true"/>
        <w:pBdr/>
        <w:spacing w:after="120" w:before="80"/>
        <w:ind/>
        <w:jc w:val="center"/>
        <w:rPr>
          <w:rFonts w:ascii="Ariel" w:hAnsi="Ariel" w:cs="Ariel"/>
          <w:color w:val="000000" w:themeColor="text1"/>
          <w:sz w:val="16"/>
          <w:szCs w:val="16"/>
        </w:rPr>
      </w:pPr>
      <w:r>
        <w:rPr>
          <w:rFonts w:ascii="Ariel" w:hAnsi="Ariel" w:eastAsia="Ariel" w:cs="Ariel"/>
          <w:i/>
          <w:color w:val="000000" w:themeColor="text1"/>
          <w:sz w:val="16"/>
          <w:szCs w:val="16"/>
        </w:rPr>
        <w:t xml:space="preserve">Tabela 4. Realizacja kryteriów WCAG 2.1 w projekcie Rehagame</w:t>
      </w:r>
      <w:r>
        <w:rPr>
          <w:rFonts w:ascii="Ariel" w:hAnsi="Ariel" w:cs="Ariel"/>
          <w:color w:val="000000" w:themeColor="text1"/>
          <w:sz w:val="16"/>
          <w:szCs w:val="16"/>
        </w:rPr>
      </w:r>
      <w:r>
        <w:rPr>
          <w:rFonts w:ascii="Ariel" w:hAnsi="Ariel" w:cs="Ariel"/>
          <w:color w:val="000000" w:themeColor="text1"/>
          <w:sz w:val="16"/>
          <w:szCs w:val="16"/>
        </w:rPr>
      </w:r>
    </w:p>
    <w:p>
      <w:pPr>
        <w:widowControl w:val="true"/>
        <w:pBdr/>
        <w:spacing/>
        <w:ind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120" w:line="360" w:lineRule="exact"/>
        <w:ind w:firstLine="0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Prototyp nie realizuje wszystkich kryteriów WCAG 2.1: brak wsparcia dla czytników ekranu (kryterium 1.3.1) i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 brak napisów dla sygnałów dźwiękowych (1.2.2) – ograniczenia wynikające z charakteru gry zręcznościowej z wizualnymi bodźcami jako głównym elementem rozgrywki. Są to wskazania do uwzględnienia w kolejnej wersji prototypu przy rozszerzeniu grupy docelowej.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both"/>
        <w:rPr>
          <w:rFonts w:ascii="Ariel" w:hAnsi="Ariel" w:cs="Ariel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bookmarkStart w:id="35" w:name="_Toc35"/>
      <w:r>
        <w:rPr>
          <w:rFonts w:ascii="Ariel" w:hAnsi="Ariel" w:eastAsia="Ariel" w:cs="Ariel"/>
          <w:b/>
          <w:color w:val="000000" w:themeColor="text1"/>
          <w:sz w:val="28"/>
          <w:szCs w:val="28"/>
        </w:rPr>
        <w:t xml:space="preserve">8. System dźwięku</w:t>
      </w:r>
      <w:r>
        <w:rPr>
          <w:rFonts w:ascii="Ariel" w:hAnsi="Ariel" w:eastAsia="Ariel" w:cs="Ariel"/>
          <w:color w:val="000000" w:themeColor="text1"/>
          <w:sz w:val="28"/>
          <w:szCs w:val="28"/>
        </w:rPr>
      </w:r>
      <w:bookmarkEnd w:id="35"/>
      <w:r>
        <w:rPr>
          <w:rFonts w:ascii="Ariel" w:hAnsi="Ariel" w:cs="Ariel"/>
          <w:color w:val="000000" w:themeColor="text1"/>
          <w:sz w:val="28"/>
          <w:szCs w:val="28"/>
        </w:rPr>
      </w:r>
      <w:r>
        <w:rPr>
          <w:rFonts w:ascii="Ariel" w:hAnsi="Ariel" w:cs="Ariel"/>
          <w:color w:val="000000" w:themeColor="text1"/>
          <w:sz w:val="28"/>
          <w:szCs w:val="28"/>
        </w:rPr>
      </w:r>
    </w:p>
    <w:p>
      <w:pPr>
        <w:widowControl w:val="true"/>
        <w:pBdr/>
        <w:spacing w:after="120" w:line="360" w:lineRule="exact"/>
        <w:ind w:firstLine="0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SoundManager generuje sygnały dźwiękowe programowo przez AudioStreamGenerator (PCM, 44 100 Hz), bez zewnętrznych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plików audio. Metoda _fill_buffer() wypełnia bufor PCM próbkami sinusoidalnymi wyliczanymi wzorem: s(t) = A · sin(2π · f · t), gdzie A – amplituda (0,5 dla pełnej głośności bez clippingu), f – częstotliwość [Hz], t – czas [s] (indeks próbki / sample_rate).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0"/>
        <w:jc w:val="both"/>
        <w:rPr>
          <w:rFonts w:ascii="Ariel" w:hAnsi="Ariel" w:eastAsia="Ariel" w:cs="Ariel"/>
          <w:color w:val="000000" w:themeColor="text1"/>
          <w:highlight w:val="none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Wybór częstotliwości sygnałów jest uzasadniony psychoakustyką: pasmo najwyższej wrażliwości słuchu człowieka wynosi 1–4 kHz (szczyt 3 kHz), a sygnały o częstotliwościach 330–880 Hz mieszczą s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ię w paśmie mowy (250–3000 Hz), dobrze percypowanym bez słuchawek o wysokiej jakości. Arpeggio play_win() (523→659→784 Hz = C5→E5→G5) to trójdźwięk durowy skojarzony kulturowo z sukcesem; play_lose() (440→330 Hz) to interwał opadający skojarzony z porażką</w:t>
      </w:r>
      <w:r>
        <w:rPr>
          <w:rFonts w:ascii="Ariel" w:hAnsi="Ariel" w:eastAsia="Ariel" w:cs="Ariel"/>
          <w:color w:val="000000" w:themeColor="text1"/>
          <w:sz w:val="24"/>
        </w:rPr>
        <w:t xml:space="preserve">.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eastAsia="Ariel" w:cs="Ariel"/>
          <w:color w:val="000000" w:themeColor="text1"/>
          <w:highlight w:val="none"/>
        </w:rPr>
      </w:r>
    </w:p>
    <w:p w14:paraId="3B1EE200">
      <w:pPr>
        <w:widowControl w:val="true"/>
        <w:pBdr/>
        <w:spacing w:after="120" w:line="360" w:lineRule="exact"/>
        <w:ind w:firstLine="0"/>
        <w:jc w:val="both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highlight w:val="none"/>
        </w:rPr>
      </w:r>
      <w:r>
        <w:rPr>
          <w:rFonts w:ascii="Ariel" w:hAnsi="Ariel" w:eastAsia="Ariel" w:cs="Ariel"/>
          <w:color w:val="000000" w:themeColor="text1"/>
          <w:highlight w:val="none"/>
        </w:rPr>
      </w:r>
      <w:r>
        <w:rPr>
          <w:rFonts w:ascii="Ariel" w:hAnsi="Ariel" w:cs="Ariel"/>
          <w:color w:val="000000" w:themeColor="text1"/>
        </w:rPr>
      </w:r>
    </w:p>
    <w:tbl>
      <w:tblPr>
        <w:tblStyle w:val="988"/>
        <w:tblW w:w="0" w:type="auto"/>
        <w:tblBorders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Metoda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Częstotliwości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Czas trwania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Zdarzenie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play_hit()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880 Hz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0,12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Trafienie w aktywność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play_win()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523→659→784 Hz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0,10 s/ton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Poprawa wyników sesji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play_lose()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440→330 Hz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0,15 s/ton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Spadek wyników sesji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play_miss()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330 Hz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0,10 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Pudło / nieudana aktywność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</w:tbl>
    <w:p>
      <w:pPr>
        <w:widowControl w:val="true"/>
        <w:pBdr/>
        <w:spacing w:after="120" w:before="80"/>
        <w:ind/>
        <w:jc w:val="center"/>
        <w:rPr>
          <w:rFonts w:ascii="Ariel" w:hAnsi="Ariel" w:cs="Ariel"/>
          <w:color w:val="000000" w:themeColor="text1"/>
          <w:sz w:val="16"/>
          <w:szCs w:val="16"/>
        </w:rPr>
      </w:pPr>
      <w:r>
        <w:rPr>
          <w:rFonts w:ascii="Ariel" w:hAnsi="Ariel" w:eastAsia="Ariel" w:cs="Ariel"/>
          <w:i/>
          <w:color w:val="000000" w:themeColor="text1"/>
          <w:sz w:val="16"/>
          <w:szCs w:val="16"/>
        </w:rPr>
        <w:t xml:space="preserve">Tabela 5. Sygnały dźwiękowe SoundManager</w:t>
      </w:r>
      <w:r>
        <w:rPr>
          <w:rFonts w:ascii="Ariel" w:hAnsi="Ariel" w:cs="Ariel"/>
          <w:color w:val="000000" w:themeColor="text1"/>
          <w:sz w:val="16"/>
          <w:szCs w:val="16"/>
        </w:rPr>
      </w:r>
      <w:r>
        <w:rPr>
          <w:rFonts w:ascii="Ariel" w:hAnsi="Ariel" w:cs="Ariel"/>
          <w:color w:val="000000" w:themeColor="text1"/>
          <w:sz w:val="16"/>
          <w:szCs w:val="16"/>
        </w:rPr>
      </w:r>
    </w:p>
    <w:p>
      <w:pPr>
        <w:widowControl w:val="true"/>
        <w:pBdr/>
        <w:spacing/>
        <w:ind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120" w:line="360" w:lineRule="exact"/>
        <w:ind w:firstLine="0"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24"/>
        </w:rPr>
        <w:t xml:space="preserve">Multimodalny </w:t>
      </w:r>
      <w:r>
        <w:rPr>
          <w:rFonts w:ascii="Ariel" w:hAnsi="Ariel" w:eastAsia="Ariel" w:cs="Ariel"/>
          <w:color w:val="000000" w:themeColor="text1"/>
          <w:sz w:val="24"/>
        </w:rPr>
        <w:t xml:space="preserve">feedback (wizualny + dźwiękowy) zwiększa adherencję w unsupervised exergames [2, 3] i umożliwia korzystanie z gry osobom z osłabionym wzrokiem. Generowanie PCM bez plików zewnętrznych eliminuje potrzebę licencjonowania dźwięków i redukuje rozmiar projektu.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120" w:line="360" w:lineRule="exact"/>
        <w:ind w:firstLine="0"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24"/>
        </w:rPr>
        <w:t xml:space="preserve">Ograniczenie: AudioStreamGenerator w Godot 4.6 nie obsługuje nakładania (mixing) wielu sygnałów bez dodatkowego AudioServer.add_bus(). W obecnej implementacji wywołani</w:t>
      </w:r>
      <w:r>
        <w:rPr>
          <w:rFonts w:ascii="Ariel" w:hAnsi="Ariel" w:eastAsia="Ariel" w:cs="Ariel"/>
          <w:color w:val="000000" w:themeColor="text1"/>
          <w:sz w:val="24"/>
        </w:rPr>
        <w:t xml:space="preserve">e kolejnej metody play_*() przed zakończeniem poprzedniej przerywa poprzedni sygnał. W prototypie jest to akceptowalne (zdarzenia dźwiękowe są rzadkie w skali klatki), jednak w produkcyjnej wersji rekomenduje się użycie puli AudioStreamPlayer (audio pool).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36" w:name="_Toc36"/>
      <w:r>
        <w:rPr>
          <w:rFonts w:ascii="Ariel" w:hAnsi="Ariel" w:eastAsia="Ariel" w:cs="Ariel"/>
          <w:b/>
          <w:color w:val="000000" w:themeColor="text1"/>
          <w:sz w:val="28"/>
        </w:rPr>
        <w:t xml:space="preserve">9. Rejestrowanie i analiza danych sesji</w:t>
      </w:r>
      <w:r>
        <w:rPr>
          <w:rFonts w:ascii="Ariel" w:hAnsi="Ariel" w:eastAsia="Ariel" w:cs="Ariel"/>
          <w:color w:val="000000" w:themeColor="text1"/>
        </w:rPr>
      </w:r>
      <w:bookmarkEnd w:id="36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Po każdej zakończonej sesji _save_session(average: float) zapisuje obiekt JSO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N do pliku user://sessions.json, dołączając go do istniejącej tablicy sesji. Lokalizacja user:// w Godot 4.6: ~/.local/share/Rehagame/ (Linux), %APPDATA%\Rehagame\ (Windows), ~/Library/Application Support/Rehagame/ (macOS). Dane nie są przesyłane sieciowo.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0"/>
        <w:jc w:val="left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Schemat pojedynczego wpisu JSON: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hd w:val="clear" w:color="auto" w:fill="eeeeee"/>
        <w:spacing w:after="80" w:before="80"/>
        <w:ind w:left="283"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18"/>
        </w:rPr>
        <w:t xml:space="preserve">{</w:t>
        <w:br/>
        <w:t xml:space="preserve"> „date”: „2026-05-14 14:32:07”,</w:t>
        <w:br/>
        <w:t xml:space="preserve"> „hits”: 18,</w:t>
        <w:br/>
        <w:t xml:space="preserve"> „score”: 195,</w:t>
        <w:br/>
        <w:t xml:space="preserve"> „repetitions”: 24,</w:t>
        <w:br/>
        <w:t xml:space="preserve"> „average_reaction”: 0.47,</w:t>
        <w:br/>
        <w:t xml:space="preserve"> „duration_s”: 30.0</w:t>
        <w:br/>
        <w:t xml:space="preserve">}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Pole average_react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ion jest zaokrąglane do 10 ms (round(avg, 2)) przed zapisem, co eliminuje szum pomiarowy poniżej rozróżnialności klinicznej. Pole repetitions zlicza wszystkie aktywności (sukces + miss), stanowiąc wskaźnik intensywności treningu niezależny od skuteczności.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Metoda _evaluate_progress(current_avg: float) wyszukuje w tablicy sesji ostatni wpis z ≥ 1 tra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fieniem (pole hits &gt; 0) i porównuje average_reaction. Iteracja od końca tablicy zapewnia O(n) w najgorszym przypadku, ale w praktyce ostatnia sesja z trafieniami jest zazwyczaj ostatnim lub przedostatnim wpisem. Próg bezwzględny THRESHOLD = 0,05 s (50 ms).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Uzasadnienie progu 50 ms: przy krótkich czasach reakcji (RT ≈ 0,4 s) próg procentowy 5% wynosiłby zaledwie 20 ms, co jest poniżej rozróżnialności klinicznej i powodowałoby częste fałs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zywe oceny 'Poprawa/Spadek' wynikające ze zmienności pomiarowej. Próg bezwzględny 50 ms odpowiada typowej JND (just noticeable difference) w percepcji czasu reakcji i jest stosowany jako kliniczny próg znaczącej zmiany RT w badaniach rehabilitacyjnych [2].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Prywatność danych: zapisywany plik nie zawiera identyfikatorów osobowych (brak imienia, nazwiska, PESEL, adresu IP). Gra nie wymaga konta użytkownika ani połączenia z Internetem. Projekt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nie podlega wymogom RODO dotyczącym danych medycznych ze względu na brak danych osobowych. W przyszłej wersji przeznaczonej do walidacji klinicznej konieczne byłoby dodanie mechanizmu anonimizacji (hash identyfikatora pacjenta) i szyfrowania pliku wyników.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Ekran postępów wyświetla do 12 ostatnich sesji (ScrollContainer z VBoxContainer). Każda sesja jest reprezentowana wierszem z datą,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avg_rt (ms), liczbą trafień, wynikiem i oceną zmiany (⬆/=/⬇/★). Rekord punktowy (max score ze wszystkich sesji) jest obliczany dynamicznie przy każdym otwarciu ekranu postępów – nie jest przechowywany osobno, co zapewnia spójność z aktualną historią sesji.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37" w:name="_Toc37"/>
      <w:r>
        <w:rPr>
          <w:rFonts w:ascii="Ariel" w:hAnsi="Ariel" w:eastAsia="Ariel" w:cs="Ariel"/>
          <w:b/>
          <w:color w:val="000000" w:themeColor="text1"/>
          <w:sz w:val="28"/>
        </w:rPr>
        <w:t xml:space="preserve">10. Harmonogram realizacji projektu</w:t>
      </w:r>
      <w:r>
        <w:rPr>
          <w:rFonts w:ascii="Ariel" w:hAnsi="Ariel" w:eastAsia="Ariel" w:cs="Ariel"/>
          <w:color w:val="000000" w:themeColor="text1"/>
        </w:rPr>
      </w:r>
      <w:bookmarkEnd w:id="37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Projekt realizowano metodą iteracyjną przez 8 tygodni, z tygodniowymi przeglądam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i postępu. Każdy etap kończył się weryfikowalnym artefaktem (specyfikacja, prototyp działającej aktywności, wyniki testów). Podejście iteracyjne umożliwiło wdrożenie poprawek z przeglądu technicznego jako dodatkowej iteracji bez reorganizacji harmonogramu.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Etap 7 (przegląd techniczny i wdrożenie poprawek) był nieplanowany na etapie specyfikacji i stanowił dodatkową iterację weryfikacyjną. Przeprowadzenie przeglądu techniczneg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o przed finalną dokumentacją okazało się wartościowe: zidentyfikowano sześć ryzyk technicznych, z których pięć zostało wdrożonych w ramach etapu 7, a jedno (filtr CIRCLE EASY) zostało udokumentowane jako ograniczenie prototypu do naprawy w kolejnej wersji.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Krytyczne zależności między etapami: etap 4 (aktywności) mu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siał poprzedzać etap 5 (DDA), ponieważ algorytm EMA wymaga działającego pomiaru RT. Etap 6 (zapis JSON) musiał poprzedzać etap 7 (testowanie historii). Pozostałe etapy miały luźniejsze zależności i mogły być realizowane równolegle przy pracy wieloosobowej.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Bdr/>
        <w:spacing/>
        <w:ind/>
        <w:jc w:val="both"/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Poniższa tabela zestawia wszystkie etapy realizacji projektu z tygodniami harmonogramu, opisem celu i weryfikowalnym kryterium zaliczenia każdego etapu.</w:t>
      </w: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  <w:r>
        <w:rPr>
          <w:rFonts w:ascii="Ariel" w:hAnsi="Ariel" w:eastAsia="Ariel" w:cs="Ariel"/>
          <w:color w:val="000000" w:themeColor="text1"/>
          <w:sz w:val="22"/>
          <w:szCs w:val="22"/>
          <w:highlight w:val="none"/>
        </w:rPr>
      </w:r>
    </w:p>
    <w:p w14:paraId="36909896">
      <w:pPr>
        <w:pBdr/>
        <w:shd w:val="nil" w:color="auto"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cs="Ariel"/>
          <w:color w:val="000000" w:themeColor="text1"/>
        </w:rPr>
        <w:br w:type="page" w:clear="all"/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tbl>
      <w:tblPr>
        <w:tblStyle w:val="988"/>
        <w:tblW w:w="9072" w:type="dxa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ETAP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CZAS (TYDZIEŃ)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OPIS CELU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KRYTERIUM ZALICZENIA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1. Konfiguracja i architektura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Tydzień 1–2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Konfiguracja Godot 4.6, projekt architektury Scene-Node, implementacja singletonów DifficultyManager, SoundManager, ThemeBuilder.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Singletony autoload zarejestrowane; projekt kompiluje się bez błędów; test jednostkowy DifficultyManager zwraca poprawne timeouty dla 3 trybów.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2. Implementacja aktywności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Tydzień 3–4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Budowa 4 scen: TARGET, SLICE, REACTION, CIRCLE z logiką spawn/timeout i sygnałami hit/miss.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Każda aktywność emituje sygnał hit przy poprawnej interakcji i signal_missed przy timeout; test regresyjny: 10 pełnych sesji bez błędów.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3. System DDA i kalibracja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Tydzień 5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Implementacja EMA (α=0,25), kalibracja progów [0,7; 1,5], walidacja odporności na outlier.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Δmultiplier ≤ 15% przy outlier 3×target; EMA osiąga steady-state po ≤ 20 reakcjach (analiza Tabeli 11).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4. UI, dźwięk i zapis danych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Tydzień 6–7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Sceny HUD, menu, ekran wyników; SoundManager; zapis JSON; ekran postępów.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Zapis JSON poprawny dla 100 sesji; kontrast tekstu ≥ 4,5:1 (WCAG 2.1 AA); ekran postępów wyświetla historię ≥ 3 sesji.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5. Testy i przegląd techniczny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Tydzień 8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Testy jednostkowe, integracyjne, regresyjne; korekta błędów technicznych.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≥ 90% przypadków testowych zaliczone (Tabela 9); 0 błędów krytycznych w 10 pełnych sesjach z każdym trybem trudności.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</w:tbl>
    <w:p>
      <w:pPr>
        <w:pBdr/>
        <w:spacing/>
        <w:ind/>
        <w:jc w:val="center"/>
        <w:rPr>
          <w:rFonts w:ascii="Ariel" w:hAnsi="Ariel" w:eastAsia="Ariel" w:cs="Ariel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Ariel" w:hAnsi="Ariel" w:eastAsia="Ariel" w:cs="Ariel"/>
          <w:b w:val="0"/>
          <w:bCs w:val="0"/>
          <w:color w:val="000000" w:themeColor="text1"/>
          <w:sz w:val="16"/>
          <w:szCs w:val="16"/>
        </w:rPr>
        <w:t xml:space="preserve">Tabela 6. Harmonogram realizacji projektu Rehagame z kryteriami zaliczenia etapów</w:t>
      </w:r>
      <w:r>
        <w:rPr>
          <w:rFonts w:ascii="Ariel" w:hAnsi="Ariel" w:cs="Ariel"/>
          <w:b w:val="0"/>
          <w:bCs w:val="0"/>
          <w:color w:val="000000" w:themeColor="text1"/>
          <w:sz w:val="16"/>
          <w:szCs w:val="16"/>
        </w:rPr>
      </w:r>
      <w:r>
        <w:rPr>
          <w:rFonts w:ascii="Ariel" w:hAnsi="Ariel" w:eastAsia="Ariel" w:cs="Ariel"/>
          <w:b w:val="0"/>
          <w:bCs w:val="0"/>
          <w:color w:val="000000" w:themeColor="text1"/>
          <w:sz w:val="16"/>
          <w:szCs w:val="16"/>
          <w:highlight w:val="none"/>
        </w:rPr>
      </w:r>
    </w:p>
    <w:p w14:paraId="60728106">
      <w:pPr>
        <w:pBdr/>
        <w:spacing/>
        <w:ind/>
        <w:jc w:val="center"/>
        <w:rPr>
          <w:rFonts w:ascii="Ariel" w:hAnsi="Ariel" w:cs="Ariel"/>
          <w:b w:val="0"/>
          <w:bCs w:val="0"/>
          <w:color w:val="000000" w:themeColor="text1"/>
          <w:sz w:val="16"/>
          <w:szCs w:val="16"/>
        </w:rPr>
      </w:pPr>
      <w:r>
        <w:rPr>
          <w:rFonts w:ascii="Ariel" w:hAnsi="Ariel" w:cs="Ariel"/>
          <w:b w:val="0"/>
          <w:bCs w:val="0"/>
          <w:color w:val="000000" w:themeColor="text1"/>
          <w:sz w:val="16"/>
          <w:szCs w:val="16"/>
        </w:rPr>
      </w:r>
      <w:r>
        <w:rPr>
          <w:rFonts w:ascii="Ariel" w:hAnsi="Ariel" w:cs="Ariel"/>
          <w:b w:val="0"/>
          <w:bCs w:val="0"/>
          <w:color w:val="000000" w:themeColor="text1"/>
          <w:sz w:val="16"/>
          <w:szCs w:val="16"/>
        </w:rPr>
      </w:r>
      <w:r>
        <w:rPr>
          <w:rFonts w:ascii="Ariel" w:hAnsi="Ariel" w:cs="Ariel"/>
          <w:b w:val="0"/>
          <w:bCs w:val="0"/>
          <w:color w:val="000000" w:themeColor="text1"/>
          <w:sz w:val="16"/>
          <w:szCs w:val="16"/>
        </w:rPr>
      </w:r>
    </w:p>
    <w:p w14:paraId="5865E1D0">
      <w:pPr>
        <w:pBdr/>
        <w:spacing/>
        <w:ind/>
        <w:jc w:val="center"/>
        <w:rPr>
          <w:rFonts w:ascii="Ariel" w:hAnsi="Ariel" w:cs="Ariel"/>
          <w:b w:val="0"/>
          <w:bCs w:val="0"/>
          <w:color w:val="000000" w:themeColor="text1"/>
          <w:sz w:val="16"/>
          <w:szCs w:val="16"/>
        </w:rPr>
      </w:pPr>
      <w:r>
        <w:rPr>
          <w:rFonts w:ascii="Ariel" w:hAnsi="Ariel" w:eastAsia="Ariel" w:cs="Ariel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Ariel" w:hAnsi="Ariel" w:eastAsia="Ariel" w:cs="Ariel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Ariel" w:hAnsi="Ariel" w:cs="Ariel"/>
          <w:b w:val="0"/>
          <w:bCs w:val="0"/>
          <w:color w:val="000000" w:themeColor="text1"/>
          <w:sz w:val="16"/>
          <w:szCs w:val="16"/>
        </w:rPr>
      </w:r>
    </w:p>
    <w:p>
      <w:pPr>
        <w:pBdr/>
        <w:spacing/>
        <w:ind/>
        <w:jc w:val="center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35040" cy="2481756"/>
                <wp:effectExtent l="0" t="0" r="0" b="0"/>
                <wp:docPr id="6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035039" cy="2481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75.20pt;height:195.4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jc w:val="center"/>
        <w:rPr>
          <w:rFonts w:ascii="Ariel" w:hAnsi="Ariel" w:cs="Ariel"/>
          <w:color w:val="000000" w:themeColor="text1"/>
          <w:sz w:val="16"/>
          <w:szCs w:val="16"/>
        </w:rPr>
      </w:pPr>
      <w:r>
        <w:rPr>
          <w:rFonts w:ascii="Ariel" w:hAnsi="Ariel" w:eastAsia="Ariel" w:cs="Ariel"/>
          <w:i/>
          <w:color w:val="000000" w:themeColor="text1"/>
          <w:sz w:val="16"/>
          <w:szCs w:val="16"/>
        </w:rPr>
        <w:t xml:space="preserve">Rysunek 5. Harmonogram realizacji projektu Rehagame (wykres Gantta)</w:t>
      </w:r>
      <w:r>
        <w:rPr>
          <w:rFonts w:ascii="Ariel" w:hAnsi="Ariel" w:cs="Ariel"/>
          <w:color w:val="000000" w:themeColor="text1"/>
          <w:sz w:val="16"/>
          <w:szCs w:val="16"/>
        </w:rPr>
      </w:r>
      <w:r>
        <w:rPr>
          <w:rFonts w:ascii="Ariel" w:hAnsi="Ariel" w:cs="Ariel"/>
          <w:color w:val="000000" w:themeColor="text1"/>
          <w:sz w:val="16"/>
          <w:szCs w:val="16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38" w:name="_Toc38"/>
      <w:r>
        <w:rPr>
          <w:rFonts w:ascii="Ariel" w:hAnsi="Ariel" w:eastAsia="Ariel" w:cs="Ariel"/>
          <w:b/>
          <w:color w:val="000000" w:themeColor="text1"/>
          <w:sz w:val="28"/>
        </w:rPr>
        <w:t xml:space="preserve">11. Testy i walidacja</w:t>
      </w:r>
      <w:r>
        <w:rPr>
          <w:rFonts w:ascii="Ariel" w:hAnsi="Ariel" w:eastAsia="Ariel" w:cs="Ariel"/>
          <w:color w:val="000000" w:themeColor="text1"/>
        </w:rPr>
      </w:r>
      <w:bookmarkEnd w:id="38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bookmarkStart w:id="39" w:name="_Toc39"/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11.1. Strategia i metodyka testowania</w:t>
      </w:r>
      <w:r>
        <w:rPr>
          <w:rFonts w:ascii="Ariel" w:hAnsi="Ariel" w:eastAsia="Ariel" w:cs="Ariel"/>
          <w:color w:val="000000" w:themeColor="text1"/>
          <w:sz w:val="22"/>
          <w:szCs w:val="22"/>
        </w:rPr>
      </w:r>
      <w:bookmarkEnd w:id="39"/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31820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el" w:hAnsi="Ariel" w:cs="Ariel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6"/>
          <w:szCs w:val="26"/>
        </w:rPr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Ze względu na prototypowy charakter projektu i brak zewnętrznego frameworka testów dla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GDScript 2.0, przyjęto strategię manualnych testów eksploracyjnych uzupełnionych o strukturyzowane przypadki testowe. Godot 4.6 nie posiada wbudowanego frameworka testów jednostkowych analogicznego do xUnit (projekt GUT – Godot Unit Test – istnieje, ale ni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e był dostępny w wersji 4.6 w momencie realizacji projektu). </w:t>
      </w:r>
      <w:r>
        <w:rPr>
          <w:rFonts w:ascii="Ariel" w:hAnsi="Ariel" w:eastAsia="Ariel" w:cs="Ariel"/>
          <w:color w:val="000000"/>
          <w:sz w:val="22"/>
          <w:szCs w:val="22"/>
        </w:rPr>
        <w:t xml:space="preserve">Testy przeprowadzano w trybie odtwarzania Godot (Scene Player, F5) na sprzęcie testowym: procesor AMD Ryzen 7 5800H, 16 GB RAM, karta graficzna NVIDIA GeForce RTX 3060 Laptop GPU (Vulkan renderer).</w:t>
      </w:r>
      <w:r>
        <w:rPr>
          <w:rFonts w:ascii="Ariel" w:hAnsi="Ariel" w:eastAsia="Ariel" w:cs="Ariel"/>
        </w:rPr>
      </w:r>
      <w:r>
        <w:rPr>
          <w:rFonts w:ascii="Ariel" w:hAnsi="Ariel" w:eastAsia="Ariel" w:cs="Ariel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Metodyka: dla każdego modułu zdefiniowano przypadki testowe opisane w formie: [Moduł] [Precon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dition] [Akcja] → [Oczekiwany wynik]. Testy wykonywano minimum 3 razy każdy, aby zidentyfikować sporadyczne błędy zależne od timingu. Dla modułów losowych (pozycja TARGET, kolejność sekcji) wykonywano minimum 10 powtórzeń w celu pokrycia rozkładu wartości.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40" w:name="_Toc40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11.2. Testy jednostkowe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40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tbl>
      <w:tblPr>
        <w:tblStyle w:val="988"/>
        <w:tblW w:w="0" w:type="auto"/>
        <w:tblBorders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Moduł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Przypadek testowy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Oczekiwany wynik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Status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TARGET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Kliknięcie w limicie czasowym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register_hit() wywołane, queue_free()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7E339114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</w:t>
            </w: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  <w:lang w:val="pl-PL"/>
              </w:rPr>
              <w:t xml:space="preserve">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TARGET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Timeout bez kliknięcia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register_miss(), brak double-fire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0ADE02D6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TARGET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Kliknięcie w momencie timeout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Tylko jedno zdarzenie (hit lub miss)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0ADE02D6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SLICE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Przeciągnięcie przez kształt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activity_completed(true, rt) emitowane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0ADE02D6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SLICE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Brak przeciągnięcia do timeout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activity_completed(false, 0.0) emitowane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0ADE02D6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REACTION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Kliknięcie LMB w limicie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activity_completed(true, rt)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0ADE02D6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REACTION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Klawisz spacja w limicie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activity_completed(true, rt)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0ADE02D6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REACTION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Timeout bez akcji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activity_completed(false, 0.0)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0ADE02D6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CIRCLE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Obrót 360° (2π rad)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activity_completed(true, rt)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42361EB3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CIRCLE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Ruch &lt; min_angular_speed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Kąt ignorowany, brak fałszywego zaliczenia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42361EB3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DifficultyManager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get_timeout_for() EASY/NORMAL/HARD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Wartości z tabeli 2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42361EB3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DifficultyManager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get_timeout_for() ADAPTIVE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Normal * adaptive_multiplier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42361EB3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EMA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Outlier 1,6 s przy multiplier=1,0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multiplier = 0,25*1,5 + 0,75*1,0 = 1,125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42361EB3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Zapis JSON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_save_session() + _load_sessions()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Poprawna deserializacja obiektu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 w14:paraId="42361EB3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Zakończony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</w:tbl>
    <w:p>
      <w:pPr>
        <w:widowControl w:val="true"/>
        <w:pBdr/>
        <w:spacing w:after="120" w:before="80"/>
        <w:ind/>
        <w:jc w:val="center"/>
        <w:rPr>
          <w:rFonts w:ascii="Ariel" w:hAnsi="Ariel" w:cs="Ariel"/>
          <w:color w:val="000000" w:themeColor="text1"/>
          <w:sz w:val="16"/>
          <w:szCs w:val="16"/>
        </w:rPr>
      </w:pPr>
      <w:r>
        <w:rPr>
          <w:rFonts w:ascii="Ariel" w:hAnsi="Ariel" w:eastAsia="Ariel" w:cs="Ariel"/>
          <w:i/>
          <w:color w:val="000000" w:themeColor="text1"/>
          <w:sz w:val="16"/>
          <w:szCs w:val="16"/>
        </w:rPr>
        <w:t xml:space="preserve">Tabela 7. Wyniki testów jednostkowych</w:t>
      </w:r>
      <w:r>
        <w:rPr>
          <w:rFonts w:ascii="Ariel" w:hAnsi="Ariel" w:cs="Ariel"/>
          <w:color w:val="000000" w:themeColor="text1"/>
          <w:sz w:val="16"/>
          <w:szCs w:val="16"/>
        </w:rPr>
      </w:r>
      <w:r>
        <w:rPr>
          <w:rFonts w:ascii="Ariel" w:hAnsi="Ariel" w:cs="Ariel"/>
          <w:color w:val="000000" w:themeColor="text1"/>
          <w:sz w:val="16"/>
          <w:szCs w:val="16"/>
        </w:rPr>
      </w:r>
    </w:p>
    <w:p>
      <w:pPr>
        <w:widowControl w:val="true"/>
        <w:pBdr/>
        <w:spacing/>
        <w:ind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120" w:line="360" w:lineRule="exact"/>
        <w:ind w:firstLine="0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Przypadek testowy TARGET double-fire (wiersz 3) wymagał precyzyjnego u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stawienia timeoutu (0,1 s) i kliknięcia w ostatniej klatce limitu. Przed wdrożeniem rozwiązania disconnect() zdarzenie double-fire było reprodukowalne w ~15% prób przy timeout = 0,1 s i szybkim klikaniu. Po wdrożeniu: 0 przypadków double-fire w 50 próbach.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41" w:name="_Toc41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11.3. Testy integracyjne i weryfikacja techniczna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41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0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Testy integracyjne obejmowały pełne przebiegi sesji we wszystkich czterech trybach trudności oraz poniższe scenariusze end-to-end: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709" w:left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1.</w:t>
        <w:tab/>
        <w:t xml:space="preserve">Sesja EASY: losowa kolejność 4 sekcji, płynna zmiana sekcji, poprawny zapis do JSON, wyświetlenie ekranu wyników z prawidłowymi wartościami RT i punktów.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709" w:left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2.</w:t>
        <w:tab/>
        <w:t xml:space="preserve">Sesja ADAPTIVE: adaptacja mnożnika po każdej aktywności (w tym TARGET), wyświetlanie wartości w HUD, reset do 1,0 przyciskiem Reset Adaptive.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709" w:left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3.</w:t>
        <w:tab/>
        <w:t xml:space="preserve">Przerwanie ESC w połowie sesji: brak zapisu do JSON, powrót do menu, brak zmiany stanu gry (liczniki sesji reset do 0).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709" w:left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4.</w:t>
        <w:tab/>
        <w:t xml:space="preserve">Historia postępów: po 3 sesjach z różnymi avg_rt poprawne etykiety ⬆/=/⬇ i poprawny rekord punktowy.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709" w:left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5.</w:t>
        <w:tab/>
        <w:t xml:space="preserve">Gradacja gwiazdkowa: sesja 250 pkt → 3★; sesja 100 pkt → 1★; sesja 130 pkt → 2★.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709" w:left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6.</w:t>
        <w:tab/>
        <w:t xml:space="preserve">CIRCLE z wolnym ruchem myszy: przy prędkości poniżej min_angular_speed brak zaliczenia; timeout działa poprawnie.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709" w:left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7.</w:t>
        <w:tab/>
        <w:t xml:space="preserve">Multimodalny feedback: każde miss generuje etykietę PUDŁO! i sygnał play_miss(); brak opóźnienia &gt; 1 klatka.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  <w:sz w:val="22"/>
          <w:szCs w:val="22"/>
          <w:highlight w:val="none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 trakcie realizacji projektu przeprowadzono przegląd techniczny kodu oceniający zgodność z literaturą, poprawność matematyczną mechanik i jakość UX. Weryfikacja techniczna zidentyfikowała sześć ryzyk zestawionych w tabeli 8.</w:t>
      </w:r>
      <w:r>
        <w:rPr>
          <w:rFonts w:ascii="Ariel" w:hAnsi="Ariel" w:cs="Ariel"/>
          <w:color w:val="000000" w:themeColor="text1"/>
          <w:sz w:val="22"/>
          <w:szCs w:val="22"/>
          <w:highlight w:val="none"/>
        </w:rPr>
      </w:r>
      <w:r>
        <w:rPr>
          <w:rFonts w:ascii="Ariel" w:hAnsi="Ariel" w:cs="Ariel"/>
          <w:color w:val="000000" w:themeColor="text1"/>
          <w:sz w:val="22"/>
          <w:szCs w:val="22"/>
          <w:highlight w:val="none"/>
        </w:rPr>
      </w:r>
    </w:p>
    <w:p w14:paraId="5E0A480C">
      <w:pPr>
        <w:pBdr/>
        <w:shd w:val="nil" w:color="auto"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tbl>
      <w:tblPr>
        <w:tblStyle w:val="988"/>
        <w:tblW w:w="0" w:type="auto"/>
        <w:tblBorders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>
        <w:trPr/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Ryzyko z przeglądu technicznego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Problem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Wdrożona poprawka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R4 – Brak HUD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Gracz nie widzi czasu, wyniku, aktywności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Pasek HUD (CanvasLayer layer=2)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R5 – Brak miss feedback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Pominięte aktywności ciche (naruszenie SDT [12])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Etykieta PUDŁO! + play_miss()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R6 – Brak instrukcji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4 mechaniki bez wyjaśnienia – bariera kognitywna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Tutorial overlay (fade 2 s) per sekcja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L3 – TARGET miss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TARGET nie rejestrowało miss jako powtórzeń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Wywołanie register_miss() z queue_free()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L4 – DDA martwe 25%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report_reaction_time() nie wywoływane przez TARGET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Wywołanie w register_hit()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Adaptive oscylacje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clamp(rt·1,2;0,4;2,0) powoduje skoki 2,0→0,4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3041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EMA α=0,25, zakres [0,7;1,5]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</w:tbl>
    <w:p>
      <w:pPr>
        <w:widowControl w:val="true"/>
        <w:pBdr/>
        <w:spacing w:after="120" w:before="80"/>
        <w:ind/>
        <w:jc w:val="center"/>
        <w:rPr>
          <w:rFonts w:ascii="Ariel" w:hAnsi="Ariel" w:cs="Ariel"/>
          <w:color w:val="000000" w:themeColor="text1"/>
          <w:sz w:val="16"/>
          <w:szCs w:val="16"/>
        </w:rPr>
      </w:pPr>
      <w:r>
        <w:rPr>
          <w:rFonts w:ascii="Ariel" w:hAnsi="Ariel" w:eastAsia="Ariel" w:cs="Ariel"/>
          <w:i/>
          <w:color w:val="000000" w:themeColor="text1"/>
          <w:sz w:val="16"/>
          <w:szCs w:val="16"/>
        </w:rPr>
        <w:t xml:space="preserve">Tabela 8. Ryzyka zidentyfikowane podczas przeglądu technicznego i wdrożone poprawki</w:t>
      </w:r>
      <w:r>
        <w:rPr>
          <w:rFonts w:ascii="Ariel" w:hAnsi="Ariel" w:cs="Ariel"/>
          <w:color w:val="000000" w:themeColor="text1"/>
          <w:sz w:val="16"/>
          <w:szCs w:val="16"/>
        </w:rPr>
      </w:r>
      <w:r>
        <w:rPr>
          <w:rFonts w:ascii="Ariel" w:hAnsi="Ariel" w:cs="Ariel"/>
          <w:color w:val="000000" w:themeColor="text1"/>
          <w:sz w:val="16"/>
          <w:szCs w:val="16"/>
        </w:rPr>
      </w:r>
    </w:p>
    <w:p>
      <w:pPr>
        <w:widowControl w:val="true"/>
        <w:pBdr/>
        <w:spacing/>
        <w:ind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42" w:name="_Toc42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11.4. Testy regresyjne po poprawkach technicznych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42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0"/>
        <w:jc w:val="both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24"/>
        </w:rPr>
        <w:t xml:space="preserve">Po wdrożeniu poprawek technicznych przeprowadzono testy regresyjne weryfikujące, że poprawki nie wpłynęły negatywnie na istniejącą funkcjonalność: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24"/>
        </w:rPr>
        <w:t xml:space="preserve">– EASY/NORMAL/HARD (bez Adaptive): timeouty zgodne z tabelą 2, brak wpływu EMA (report_reaction_time() pomija nie-Adaptive).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24"/>
        </w:rPr>
        <w:t xml:space="preserve">– Zapis JSON po każdym trybie: pola date, hits, score, repetitions, average_reaction, duration_s obecne i poprawnie typowane.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24"/>
        </w:rPr>
        <w:t xml:space="preserve">– HUD widoczny przez cały czas sesji: animacja fade aktywności nie zakrywa paska HUD (layer=2 &gt; layer=0 aktywności).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24"/>
        </w:rPr>
        <w:t xml:space="preserve">– Tutorial overlay nie blokuje interakcji: kliknięcie TARGET podczas wyświetlania overlay jest poprawnie rejestrowane.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24"/>
        </w:rPr>
        <w:t xml:space="preserve">– Reset Adaptive resetuje multiplier do 1,0 i jest widoczny w HUD w następnej sesji Adaptive.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120" w:line="360" w:lineRule="exact"/>
        <w:ind w:firstLine="709"/>
        <w:jc w:val="both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24"/>
        </w:rPr>
        <w:t xml:space="preserve">Wszystkie testy regresyjne zakończyły się wyniki</w:t>
      </w:r>
      <w:r>
        <w:rPr>
          <w:rFonts w:ascii="Ariel" w:hAnsi="Ariel" w:eastAsia="Ariel" w:cs="Ariel"/>
          <w:color w:val="000000" w:themeColor="text1"/>
          <w:sz w:val="24"/>
        </w:rPr>
        <w:t xml:space="preserve">em OK. Jedyne zidentyfikowane ograniczenie pozostające z przeglądu technicznego: filtr prędkości kątowej CIRCLE EASY z marginesem 4,7% ponad próg filtru – udokumentowane jako ryzyko wymagające korekty w kolejnej wersji (dead zone zamiast filtra prędkości).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 w14:paraId="6CF5CC15">
      <w:pPr>
        <w:pBdr/>
        <w:shd w:val="nil" w:color="auto"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highlight w:val="none"/>
        </w:rPr>
        <w:br w:type="page" w:clear="all"/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pBdr/>
        <w:spacing/>
        <w:ind/>
        <w:rPr>
          <w:rFonts w:ascii="Ariel" w:hAnsi="Ariel" w:cs="Ariel"/>
          <w:color w:val="000000" w:themeColor="text1"/>
          <w:highlight w:val="none"/>
        </w:rPr>
      </w:pPr>
      <w:r>
        <w:rPr>
          <w:color w:val="000000" w:themeColor="text1"/>
        </w:rPr>
      </w:r>
      <w:bookmarkStart w:id="43" w:name="_Toc43"/>
      <w:r>
        <w:rPr>
          <w:rFonts w:ascii="Ariel" w:hAnsi="Ariel" w:eastAsia="Ariel" w:cs="Ariel"/>
          <w:color w:val="000000" w:themeColor="text1"/>
        </w:rPr>
        <w:t xml:space="preserve">11.5. Problemy techniczne i wdrożone poprawki</w:t>
      </w:r>
      <w:r>
        <w:rPr>
          <w:rFonts w:ascii="Ariel" w:hAnsi="Ariel" w:eastAsia="Ariel" w:cs="Ariel"/>
          <w:color w:val="000000" w:themeColor="text1"/>
          <w:highlight w:val="none"/>
        </w:rPr>
      </w:r>
      <w:bookmarkEnd w:id="43"/>
      <w:r>
        <w:rPr>
          <w:rFonts w:ascii="Ariel" w:hAnsi="Ariel" w:cs="Ariel"/>
          <w:color w:val="000000" w:themeColor="text1"/>
          <w:highlight w:val="none"/>
        </w:rPr>
      </w:r>
      <w:r>
        <w:rPr>
          <w:rFonts w:ascii="Ariel" w:hAnsi="Ariel" w:cs="Ariel"/>
          <w:color w:val="000000" w:themeColor="text1"/>
          <w:highlight w:val="none"/>
        </w:rPr>
      </w:r>
    </w:p>
    <w:p>
      <w:pPr>
        <w:pBdr/>
        <w:spacing/>
        <w:ind w:firstLine="709"/>
        <w:jc w:val="both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W tabeli</w:t>
      </w:r>
      <w:r>
        <w:rPr>
          <w:rFonts w:ascii="Ariel" w:hAnsi="Ariel" w:eastAsia="Ariel" w:cs="Ariel"/>
          <w:color w:val="000000" w:themeColor="text1"/>
          <w:lang w:val="pl-PL"/>
        </w:rPr>
        <w:t xml:space="preserve"> 9</w:t>
      </w:r>
      <w:r>
        <w:rPr>
          <w:rFonts w:ascii="Ariel" w:hAnsi="Ariel" w:eastAsia="Ariel" w:cs="Ariel"/>
          <w:color w:val="000000" w:themeColor="text1"/>
        </w:rPr>
        <w:t xml:space="preserve"> zestawiono wszystkie problemy techniczne i ryzyka zidentyfikowane podczas realizacji</w:t>
      </w:r>
      <w:r>
        <w:rPr>
          <w:rFonts w:ascii="Ariel" w:hAnsi="Ariel" w:eastAsia="Ariel" w:cs="Ariel"/>
          <w:color w:val="000000" w:themeColor="text1"/>
        </w:rPr>
        <w:t xml:space="preserve"> projektu, wraz z wdrożonymi poprawkami i wynikiem weryfikacji. Obejmuje ona zarówno problemy inżynierskie wykryte w trakcie implementacji (omówione wcześniej w rozdziale 4.5), jak i ryzyka zidentyfikowane podczas przeglądu technicznego kodu (rozdz. 11.3).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</w:rPr>
              <w:t xml:space="preserve">Identyfikator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</w:rPr>
              <w:t xml:space="preserve">Problem techniczny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</w:rPr>
              <w:t xml:space="preserve">Wdrożona poprawka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</w:rPr>
              <w:t xml:space="preserve">Weryfikacja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R1 – Double-fire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Timer aktywności i timer sesji wyzwalały miss podwójnie; licznik powtórzeń dublowany.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Flaga _activity_resolved + odłączenie SceneTreeTimer przed queue_free().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02613186">
            <w:pPr>
              <w:pBdr/>
              <w:spacing w:after="40" w:before="40"/>
              <w:ind/>
              <w:jc w:val="center"/>
              <w:rPr>
                <w:rFonts w:ascii="Ariel" w:hAnsi="Ariel" w:eastAsia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Testy regresyjne: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  <w:p w14:paraId="1633485E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</w:rPr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</w:rPr>
              <w:t xml:space="preserve">Zakończon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  <w:lang w:val="pl-PL"/>
              </w:rPr>
              <w:t xml:space="preserve">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/>
            <w:r>
              <w:rPr>
                <w:rFonts w:ascii="Ariel" w:hAnsi="Ariel" w:eastAsia="Ariel" w:cs="Ariel"/>
                <w:color w:val="000000" w:themeColor="text1"/>
              </w:rPr>
            </w:r>
            <w:r>
              <w:rPr>
                <w:rFonts w:ascii="Ariel" w:hAnsi="Ariel" w:eastAsia="Ariel" w:cs="Ariel"/>
                <w:color w:val="000000" w:themeColor="text1"/>
                <w:highlight w:val="none"/>
              </w:rPr>
            </w:r>
            <w:r/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R2 – DDA niestabilne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Bezpośrednie przypisanie adaptive_multiplier = clamp(rt/target) powodowało skoki ±56,6%.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EMA α = 0,25, zakres [0,7; 1,5]; Δmultiplier ≤ 14,2% przy outlier.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0787411A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Testy regresyjne: 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eastAsia="Ariel" w:cs="Ariel"/>
                <w:color w:val="000000" w:themeColor="text1"/>
              </w:rPr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</w:rPr>
              <w:t xml:space="preserve">Zakończon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  <w:lang w:val="pl-PL"/>
              </w:rPr>
              <w:t xml:space="preserve">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eastAsia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  <w:r/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R3 – CIRCLE EASY margines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Próg filtru 1,5 rad/s o 4,7% poniżej wymaganej prędkości 1,571 rad/s dla EASY.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Udokumentowane jako ograniczenie prototypu. Rekomendacja: dead zone.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0C0FD335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Testy regresyjne: 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</w:rPr>
              <w:t xml:space="preserve">Zakończon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  <w:lang w:val="pl-PL"/>
              </w:rPr>
              <w:t xml:space="preserve">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eastAsia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R4 – Brak HUD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Gracz nie widział czasu sesji, nazwy aktywności ani bieżącego wyniku.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Pasek HUD (CanvasLayer layer=2, widoczny nad aktywnościami).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0C0FD335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Testy regresyjne: 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</w:rPr>
              <w:t xml:space="preserve">Zakończon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  <w:lang w:val="pl-PL"/>
              </w:rPr>
              <w:t xml:space="preserve">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eastAsia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R5 – Brak miss feedback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Pominięte aktywności "ciche" – brak sygnału dla gracza; naruszenie SDT.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Etykieta PUDŁO! + sygnał dźwiękowy play_miss().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1FA40772">
            <w:pPr>
              <w:pBdr/>
              <w:spacing/>
              <w:ind/>
              <w:jc w:val="center"/>
              <w:rPr/>
            </w:pPr>
            <w:r/>
            <w:r>
              <w:rPr>
                <w:rFonts w:ascii="Ariel" w:hAnsi="Ariel" w:eastAsia="Ariel" w:cs="Ariel"/>
                <w:color w:val="000000" w:themeColor="text1"/>
              </w:rPr>
              <w:t xml:space="preserve">Testy regresyjne: 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</w:rPr>
              <w:t xml:space="preserve">Zakończon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  <w:lang w:val="pl-PL"/>
              </w:rPr>
              <w:t xml:space="preserve">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/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R6 – Brak instrukcji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4 różne mechaniki bez wyjaśnienia – bariera kognitywna (CLT).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Tutorial overlay (fade 2 s) wyświetlany przed każdą sekcją.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0C0FD335"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Testy regresyjne: 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</w:rPr>
              <w:t xml:space="preserve">Zakończon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  <w:lang w:val="pl-PL"/>
              </w:rPr>
              <w:t xml:space="preserve">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eastAsia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L3 – TARGET miss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Aktywność TARGET nie rejestrowała miss jako powtórzeń; DDA pomijał TARGET.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Wywołanie register_miss() przy queue_free() + register_hit() raportuje RT.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6C46E2D">
            <w:pPr>
              <w:pBdr/>
              <w:spacing/>
              <w:ind/>
              <w:jc w:val="center"/>
              <w:rPr/>
            </w:pPr>
            <w:r/>
            <w:r>
              <w:rPr>
                <w:rFonts w:ascii="Ariel" w:hAnsi="Ariel" w:eastAsia="Ariel" w:cs="Ariel"/>
                <w:color w:val="000000" w:themeColor="text1"/>
              </w:rPr>
              <w:t xml:space="preserve">Testy regresyjne: 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</w:rPr>
              <w:t xml:space="preserve">Zakończon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  <w:lang w:val="pl-PL"/>
              </w:rPr>
              <w:t xml:space="preserve">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/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L4 – DDA martwe 25%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report_reaction_time() nie było wywoływane przez TARGET; DDA nieaktywne.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Wywołanie report_reaction_time() w register_hit() aktywności TARGET.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04B8C35B">
            <w:pPr>
              <w:pBdr/>
              <w:spacing/>
              <w:ind/>
              <w:jc w:val="center"/>
              <w:rPr/>
            </w:pPr>
            <w:r/>
            <w:r>
              <w:rPr>
                <w:rFonts w:ascii="Ariel" w:hAnsi="Ariel" w:eastAsia="Ariel" w:cs="Ariel"/>
                <w:color w:val="000000" w:themeColor="text1"/>
              </w:rPr>
              <w:t xml:space="preserve">Testy regresyjne: 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</w:rPr>
              <w:t xml:space="preserve">Zakończon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  <w:lang w:val="pl-PL"/>
              </w:rPr>
              <w:t xml:space="preserve">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/>
          </w:p>
        </w:tc>
      </w:tr>
      <w:tr>
        <w:trPr/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L5 – Adaptive oscylacje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clamp(rt·1,2; 0,4; 2,0) powodował skoki multiplier między 0,4 a 2,0.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>
            <w:pPr>
              <w:pBdr/>
              <w:spacing/>
              <w:ind/>
              <w:rPr>
                <w:rFonts w:ascii="Ariel" w:hAnsi="Ariel" w:cs="Ariel"/>
                <w:color w:val="000000" w:themeColor="text1"/>
              </w:rPr>
            </w:pPr>
            <w:r>
              <w:rPr>
                <w:rFonts w:ascii="Ariel" w:hAnsi="Ariel" w:eastAsia="Ariel" w:cs="Ariel"/>
                <w:color w:val="000000" w:themeColor="text1"/>
              </w:rPr>
              <w:t xml:space="preserve">Nowy wzór EMA z zakresem [0,7; 1,5]; klamp wbudowany w EMA.</w:t>
            </w:r>
            <w:r>
              <w:rPr>
                <w:rFonts w:ascii="Ariel" w:hAnsi="Ariel" w:cs="Ariel"/>
                <w:color w:val="000000" w:themeColor="text1"/>
              </w:rPr>
            </w:r>
            <w:r>
              <w:rPr>
                <w:rFonts w:ascii="Ariel" w:hAnsi="Ariel" w:cs="Ariel"/>
                <w:color w:val="000000" w:themeColor="text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4061D75C">
            <w:pPr>
              <w:pBdr/>
              <w:spacing/>
              <w:ind/>
              <w:jc w:val="center"/>
              <w:rPr/>
            </w:pPr>
            <w:r/>
            <w:r>
              <w:rPr>
                <w:rFonts w:ascii="Ariel" w:hAnsi="Ariel" w:eastAsia="Ariel" w:cs="Ariel"/>
                <w:color w:val="000000" w:themeColor="text1"/>
              </w:rPr>
              <w:t xml:space="preserve">Testy regresyjne: 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</w:rPr>
              <w:t xml:space="preserve">Zakończon</w:t>
            </w:r>
            <w:r>
              <w:rPr>
                <w:rFonts w:ascii="Ariel" w:hAnsi="Ariel" w:eastAsia="Ariel" w:cs="Ariel"/>
                <w:color w:val="000000" w:themeColor="text1"/>
                <w:sz w:val="22"/>
                <w:szCs w:val="22"/>
                <w:lang w:val="pl-PL"/>
              </w:rPr>
              <w:t xml:space="preserve">y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/>
          </w:p>
        </w:tc>
      </w:tr>
    </w:tbl>
    <w:p>
      <w:pPr>
        <w:pBdr/>
        <w:spacing/>
        <w:ind/>
        <w:jc w:val="center"/>
        <w:rPr>
          <w:rFonts w:ascii="Ariel" w:hAnsi="Ariel" w:cs="Ariel"/>
          <w:color w:val="000000" w:themeColor="text1"/>
          <w:sz w:val="16"/>
          <w:szCs w:val="16"/>
        </w:rPr>
      </w:pPr>
      <w:r>
        <w:rPr>
          <w:rFonts w:ascii="Ariel" w:hAnsi="Ariel" w:eastAsia="Ariel" w:cs="Ariel"/>
          <w:color w:val="000000" w:themeColor="text1"/>
          <w:sz w:val="16"/>
          <w:szCs w:val="16"/>
        </w:rPr>
        <w:t xml:space="preserve">Tabela 9. Ujednolicone zestawienie problemów technicznych i wdrożonych poprawek</w:t>
      </w:r>
      <w:r>
        <w:rPr>
          <w:rFonts w:ascii="Ariel" w:hAnsi="Ariel" w:cs="Ariel"/>
          <w:color w:val="000000" w:themeColor="text1"/>
          <w:sz w:val="16"/>
          <w:szCs w:val="16"/>
        </w:rPr>
      </w:r>
      <w:r>
        <w:rPr>
          <w:rFonts w:ascii="Ariel" w:hAnsi="Ariel" w:cs="Ariel"/>
          <w:color w:val="000000" w:themeColor="text1"/>
          <w:sz w:val="16"/>
          <w:szCs w:val="16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44" w:name="_Toc44"/>
      <w:r>
        <w:rPr>
          <w:rFonts w:ascii="Ariel" w:hAnsi="Ariel" w:eastAsia="Ariel" w:cs="Ariel"/>
          <w:b/>
          <w:color w:val="000000" w:themeColor="text1"/>
          <w:sz w:val="28"/>
        </w:rPr>
        <w:t xml:space="preserve">12. Wnioski i kierunki dalszego rozwoju</w:t>
      </w:r>
      <w:r>
        <w:rPr>
          <w:rFonts w:ascii="Ariel" w:hAnsi="Ariel" w:eastAsia="Ariel" w:cs="Ariel"/>
          <w:color w:val="000000" w:themeColor="text1"/>
        </w:rPr>
      </w:r>
      <w:bookmarkEnd w:id="44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pacing w:after="120" w:line="360" w:lineRule="exact"/>
        <w:ind w:firstLine="0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 ramach projektu zaliczeniowego zaprojektowano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i zaimplementowano prototyp gry Rehagame w Godot 4.6. Zrealizowano wszystkie jedenaście wymagań funkcjonalnych (F1–F11) określonych w założeniach projektowych oraz wdrożono sześć poprawek wynikających z przeglądu technicznego kodu i testów integracyjnych.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593DDFF0" w14:textId="4A75095D">
      <w:pPr>
        <w:widowControl w:val="true"/>
        <w:pBdr/>
        <w:spacing/>
        <w:ind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System umożliwia przeprowadzenie 3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0-sekundowej sesji treningowej obejmującej cztery typy aktywności motorycznych; automatycznie dopasowuje poziom trudności do bieżących wyników użytkownika; zapisuje historię sesji lokalnie w formacie JSON i ocenia postęp względem progu bezwzględnego 50 ms.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593DDFF0" w14:textId="4A75095D">
      <w:pPr>
        <w:widowControl w:val="true"/>
        <w:pBdr/>
        <w:spacing/>
        <w:ind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Główny cel pracy został osiągnięty poprzez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zaimplementowanie jedenastu wymagań funkcjonalnych (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F1–F11), walidację architektoniczną (testy jednostkowe i integracyjne – Rozdz. 11) oraz poprawę kluczowych parametrów względem stanu wyjściowego: redukcja Δmultiplier z 56,6% do 14,2% po outlier, eliminacja podwójnego wyzwolenia miss, korekta progu CIRCLE.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593DDFF0" w14:textId="4A75095D">
      <w:pPr>
        <w:widowControl w:val="true"/>
        <w:pBdr/>
        <w:spacing/>
        <w:ind/>
        <w:jc w:val="both"/>
        <w:rPr>
          <w:rFonts w:ascii="Ariel" w:hAnsi="Ariel" w:cs="Ariel"/>
          <w:color w:val="000000" w:themeColor="text1"/>
          <w:sz w:val="24"/>
          <w:szCs w:val="24"/>
        </w:rPr>
      </w:pPr>
      <w:r>
        <w:rPr>
          <w:rFonts w:ascii="Ariel" w:hAnsi="Ariel" w:eastAsia="Ariel" w:cs="Ariel"/>
          <w:b/>
          <w:color w:val="000000" w:themeColor="text1"/>
          <w:sz w:val="24"/>
          <w:szCs w:val="24"/>
        </w:rPr>
        <w:t xml:space="preserve">Ocena rozwiązania:</w:t>
      </w:r>
      <w:r>
        <w:rPr>
          <w:rFonts w:ascii="Ariel" w:hAnsi="Ariel" w:cs="Ariel"/>
          <w:color w:val="000000" w:themeColor="text1"/>
          <w:sz w:val="24"/>
          <w:szCs w:val="24"/>
        </w:rPr>
      </w:r>
      <w:r>
        <w:rPr>
          <w:rFonts w:ascii="Ariel" w:hAnsi="Ariel" w:cs="Ariel"/>
          <w:color w:val="000000" w:themeColor="text1"/>
          <w:sz w:val="24"/>
          <w:szCs w:val="24"/>
        </w:rPr>
      </w:r>
    </w:p>
    <w:p w14:paraId="593DDFF0" w14:textId="4A75095D">
      <w:pPr>
        <w:widowControl w:val="true"/>
        <w:pBdr/>
        <w:spacing/>
        <w:ind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Funkcjonalność: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wszystkie jedenaście wymagań F1–F11 spełnione; cztery typy aktywności działają poprawnie w trybie segmentowym (spawn loop, sekcje po 7–9 s).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593DDFF0" w14:textId="4A75095D">
      <w:pPr>
        <w:widowControl w:val="true"/>
        <w:pBdr/>
        <w:spacing/>
        <w:ind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Zgodność z założeniami: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parametry czasowe aktywności zgodne z modelami Fittsa [9] i Hicka [10] (Tabela 10); algorytm EMA mieści się w zakresie [0,7; 1,5]; zapis JSON spełnia wymaganie F9–F10.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18BC3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el" w:hAnsi="Ariel" w:cs="Ariel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Wydajność:</w:t>
      </w:r>
      <w:r>
        <w:rPr>
          <w:rFonts w:ascii="Ariel" w:hAnsi="Ariel" w:eastAsia="Ariel" w:cs="Ariel"/>
          <w:color w:val="000000"/>
          <w:sz w:val="22"/>
          <w:szCs w:val="22"/>
        </w:rPr>
        <w:t xml:space="preserve"> Prototyp działa stabilnie przy ograniczonej liczbie scen (maks. 6 węzłów w drzewie sceny w trakcie sesji). Na sprzęcie testowym (AMD Ryzen 7 5800H, 16 GB RAM, NVIDIA GeForce RTX 3060 Mobile) nie odnotowano spadków poniżej 60 FPS w Godot 4.6 (Vul</w:t>
      </w:r>
      <w:r>
        <w:rPr>
          <w:rFonts w:ascii="Ariel" w:hAnsi="Ariel" w:eastAsia="Ariel" w:cs="Ariel"/>
          <w:color w:val="000000"/>
          <w:sz w:val="22"/>
          <w:szCs w:val="22"/>
        </w:rPr>
        <w:t xml:space="preserve">kan).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 Mechanizm queue_free() zapobiega akumulacji węzłów w drzewie.</w:t>
      </w:r>
      <w:r>
        <w:rPr>
          <w:rFonts w:ascii="Ariel" w:hAnsi="Ariel" w:eastAsia="Ariel" w:cs="Ariel"/>
          <w:sz w:val="22"/>
          <w:szCs w:val="22"/>
        </w:rPr>
      </w:r>
      <w:r>
        <w:rPr>
          <w:rFonts w:ascii="Ariel" w:hAnsi="Ariel" w:eastAsia="Ariel" w:cs="Ariel"/>
          <w:sz w:val="22"/>
          <w:szCs w:val="22"/>
        </w:rPr>
      </w:r>
    </w:p>
    <w:p w14:paraId="593DDFF0" w14:textId="4A75095D">
      <w:pPr>
        <w:widowControl w:val="true"/>
        <w:pBdr/>
        <w:spacing/>
        <w:ind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b/>
          <w:color w:val="000000" w:themeColor="text1"/>
          <w:sz w:val="22"/>
          <w:szCs w:val="22"/>
        </w:rPr>
        <w:t xml:space="preserve">Użyteczność: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spełniono sześć z dziesięciu badanych kryteriów WCAG 2.1 (Tabela 4); tutorial o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verlay wyświetlany przed każdą aktywnością redukuje extraneous cognitive load [11]; etykieta PUDŁO! z sygnałem play_miss() zapewnia natychmiastowy feedback zgodny z SDT [12]. Brak formalnych badań użyteczności z grupą użytkowników – ograniczenie prototypu.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593DDFF0" w14:textId="4A75095D">
      <w:pPr>
        <w:widowControl w:val="true"/>
        <w:pBdr/>
        <w:spacing/>
        <w:ind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Zaletą rozwiązania jest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niskokosztowa, nieimmersyjna forma treningu wymagająca wyłącznie standardowej myszy komputerowej oraz modułowa architektura singletonów umożliwiająca dodanie nowych typów aktywności bez ingerencji w kod istniejących modułów.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593DDFF0" w14:textId="4A75095D">
      <w:pPr>
        <w:widowControl w:val="true"/>
        <w:pBdr/>
        <w:spacing/>
        <w:ind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Ograniczeniem jest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brak walidacji klinicznej, prototypowy charakter systemu dźwięku (brak miksowania wielokanałowego) oraz brak sesji kalibracyjnej wyznaczającej startowy multiplier dla nowego użytkownika.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593DDFF0" w14:textId="4A75095D">
      <w:pPr>
        <w:widowControl w:val="true"/>
        <w:pBdr/>
        <w:spacing/>
        <w:ind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W przyszłości możliwe jest </w:t>
      </w: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przeprowadzenie badania klinicznego z grupą min. 20 uczestników, rozbudowa o protokół uwierzytelniania pacjenta, eksport danych do CSV oraz migracja systemu dźwięku na pool AudioStreamPlayer.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 w14:paraId="21E95B26">
      <w:pPr>
        <w:pBdr/>
        <w:shd w:val="nil" w:color="auto"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b/>
          <w:color w:val="000000" w:themeColor="text1"/>
          <w:sz w:val="22"/>
          <w:highlight w:val="none"/>
        </w:rPr>
        <w:br w:type="page" w:clear="all"/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30"/>
        <w:widowControl w:val="true"/>
        <w:pBdr/>
        <w:spacing w:after="80" w:before="160"/>
        <w:ind/>
        <w:jc w:val="both"/>
        <w:rPr>
          <w:rFonts w:ascii="Ariel" w:hAnsi="Ariel" w:cs="Ariel"/>
          <w:b/>
          <w:bCs/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</w:rPr>
      </w:r>
      <w:bookmarkStart w:id="45" w:name="_Toc45"/>
      <w:r>
        <w:rPr>
          <w:rFonts w:ascii="Ariel" w:hAnsi="Ariel" w:eastAsia="Ariel" w:cs="Ariel"/>
          <w:b/>
          <w:color w:val="000000" w:themeColor="text1"/>
          <w:sz w:val="22"/>
        </w:rPr>
        <w:t xml:space="preserve">„Interaktywna gra wspierająca rozwój zręczności, czasu reakcji oraz rehabilitację ruchową”</w:t>
      </w:r>
      <w:r>
        <w:rPr>
          <w:rFonts w:ascii="Ariel" w:hAnsi="Ariel" w:eastAsia="Ariel" w:cs="Ariel"/>
          <w:b/>
          <w:color w:val="000000" w:themeColor="text1"/>
          <w:sz w:val="22"/>
        </w:rPr>
        <w:t xml:space="preserve">„Interaktywna gra wspierająca rozwój zręczności, czasu reakcji oraz rehabilitację ruchową”</w:t>
      </w:r>
      <w:r>
        <w:rPr>
          <w:rFonts w:ascii="Ariel" w:hAnsi="Ariel" w:eastAsia="Ariel" w:cs="Ariel"/>
          <w:b/>
          <w:color w:val="000000" w:themeColor="text1"/>
          <w:sz w:val="22"/>
        </w:rPr>
        <w:t xml:space="preserve">12.1. Podsumowanie wyników technicznych</w:t>
      </w:r>
      <w:r>
        <w:rPr>
          <w:rFonts w:ascii="Ariel" w:hAnsi="Ariel" w:eastAsia="Ariel" w:cs="Ariel"/>
          <w:b/>
          <w:bCs/>
          <w:color w:val="000000" w:themeColor="text1"/>
          <w:sz w:val="22"/>
          <w:szCs w:val="22"/>
          <w:highlight w:val="none"/>
        </w:rPr>
      </w:r>
      <w:bookmarkEnd w:id="45"/>
      <w:r>
        <w:rPr>
          <w:rFonts w:ascii="Ariel" w:hAnsi="Ariel" w:cs="Ariel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Ariel" w:hAnsi="Ariel" w:cs="Ariel"/>
          <w:b/>
          <w:bCs/>
          <w:color w:val="000000" w:themeColor="text1"/>
          <w:sz w:val="22"/>
          <w:szCs w:val="22"/>
          <w:highlight w:val="none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Cztery modularne aktywności treningowe (TARGET, SLICE, REACTION, CIRCLE) z parametryzowanymi timeoutami uzasadnionymi prawem Fittsa [9] i Hicka [10].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Adaptacyjny system DDA oparty na EMA (α = 0,25, zakres [0,7; 1,5]) zastępujący niestabilny wzór bezpośredniego przypisania. Odporność na outlier: Δ multiplier ≤ 12,5% przy pojedynczej wartości odstającej.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Wielokanałowy feedback (HUD, tutorial overlay, PUDŁO! + play_miss()) redukujący extraneous cognitive load [11] i umożliwiający kalibrację reaktywności [12].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Lokalny zapis wyników (JSON) i ocena postępu przy progu bezwzględnym 50 ms.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Architektura singletonów i sygnałów umożliwiająca niezależne testowanie każdego modułu i bezproblemowe dodanie nowych typów aktywności.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30"/>
        <w:widowControl w:val="true"/>
        <w:pBdr/>
        <w:spacing w:after="80" w:before="16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46" w:name="_Toc46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12.2. Ograniczenia prototypu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46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120" w:line="360" w:lineRule="exact"/>
        <w:ind w:firstLine="0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Projekt posiada następujące ograniczenia wynikające z prototypowego charakteru: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Filtr prędkości kątowej CIRCLE EASY: margines 4,7% ponad próg min_angular_speed (1,5 rad/s) przy wymaganej min. prędkości 1,571 rad/s. Ryzyko dla osób z drżeniem rąk (tremorem). Rekomendacja: dead zone zamiast filtra prędkości.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Brak protokołu kalibracji wstępnej: nowy użytkownik startuje z multiplier = 1,0 (poziom Normal), niezależnie od swoich aktualnych możliwości. Rekomendacja: sesja kalibracyjna (3–5 aktywności) wyznaczająca startowy multiplier.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Brak walidacji klinicznej: prototyp nie był testowany na grupie pacjentów z zaburzeniami motorycznymi. Przed zastosowaniem terapeutycznym konieczne jest przeprowadzenie badań z grupą kontrolną.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283" w:left="567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– Ograniczenia dźwiękowe AudioStreamGenerator: brak miksowania wielu sygnałów jednocześnie; wywołanie kolejnej metody play_*() przerywa poprzednią.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30"/>
        <w:widowControl w:val="true"/>
        <w:pBdr/>
        <w:spacing w:after="80" w:before="160"/>
        <w:ind/>
        <w:jc w:val="left"/>
        <w:rPr>
          <w:rFonts w:ascii="Ariel" w:hAnsi="Ariel" w:cs="Ariel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</w:r>
      <w:bookmarkStart w:id="47" w:name="_Toc47"/>
      <w:r>
        <w:rPr>
          <w:rFonts w:ascii="Ariel" w:hAnsi="Ariel" w:eastAsia="Ariel" w:cs="Ariel"/>
          <w:b/>
          <w:color w:val="000000" w:themeColor="text1"/>
          <w:sz w:val="26"/>
          <w:szCs w:val="26"/>
        </w:rPr>
        <w:t xml:space="preserve">12.3. Kierunki dalszego rozwoju</w:t>
      </w:r>
      <w:r>
        <w:rPr>
          <w:rFonts w:ascii="Ariel" w:hAnsi="Ariel" w:eastAsia="Ariel" w:cs="Ariel"/>
          <w:color w:val="000000" w:themeColor="text1"/>
          <w:sz w:val="26"/>
          <w:szCs w:val="26"/>
        </w:rPr>
      </w:r>
      <w:bookmarkEnd w:id="47"/>
      <w:r>
        <w:rPr>
          <w:rFonts w:ascii="Ariel" w:hAnsi="Ariel" w:cs="Ariel"/>
          <w:color w:val="000000" w:themeColor="text1"/>
          <w:sz w:val="26"/>
          <w:szCs w:val="26"/>
        </w:rPr>
      </w:r>
      <w:r>
        <w:rPr>
          <w:rFonts w:ascii="Ariel" w:hAnsi="Ariel" w:cs="Ariel"/>
          <w:color w:val="000000" w:themeColor="text1"/>
          <w:sz w:val="26"/>
          <w:szCs w:val="26"/>
        </w:rPr>
      </w:r>
    </w:p>
    <w:p>
      <w:pPr>
        <w:widowControl w:val="true"/>
        <w:pBdr/>
        <w:spacing w:after="60" w:line="320" w:lineRule="exact"/>
        <w:ind w:hanging="709" w:left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1.</w:t>
        <w:tab/>
        <w:t xml:space="preserve">Sesja kalibracyjna wyznaczająca startowy multiplier Adaptive na podstawie 3–5 aktywności testowych.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709" w:left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2.</w:t>
        <w:tab/>
        <w:t xml:space="preserve">Korekta filtru prędkości CIRCLE: zastąpienie filtra prędkości całkowaniem kąta z martwą strefą (dead zone ≈ 0,05 rad).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709" w:left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3.</w:t>
        <w:tab/>
        <w:t xml:space="preserve">Dodanie protokołu uwierzytelniania pacjenta (PIN 4-cyfrowy) umożliwiającego przechowywanie historii dla wielu użytkowników na jednym urządzeniu.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709" w:left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4.</w:t>
        <w:tab/>
        <w:t xml:space="preserve">Eksport danych sesji do CSV lub JSON ze sformatowanymi metadanymi (identyfikator anonimowy, data, urządzenie) dla celów badań klinicznych.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709" w:left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5.</w:t>
        <w:tab/>
        <w:t xml:space="preserve">Pool dźwiękowy (AudioStreamPlayer pool) umożliwiający nakładanie play_hit() na play_miss() bez przerywania.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60" w:line="320" w:lineRule="exact"/>
        <w:ind w:hanging="709" w:left="709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6.</w:t>
        <w:tab/>
        <w:t xml:space="preserve">Walidacja kliniczna: badanie z grupą min. 20 uczestników z łagodnymi zaburzeniami motorycznymi, pomiar RT przed i po 6-tygodniowej interwencji z Rehagame, porównanie z grupą kontrolną.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48" w:name="_Toc48"/>
      <w:r>
        <w:rPr>
          <w:rFonts w:ascii="Ariel" w:hAnsi="Ariel" w:eastAsia="Ariel" w:cs="Ariel"/>
          <w:b/>
          <w:color w:val="000000" w:themeColor="text1"/>
          <w:sz w:val="28"/>
        </w:rPr>
        <w:t xml:space="preserve">Literatura</w:t>
      </w:r>
      <w:r>
        <w:rPr>
          <w:rFonts w:ascii="Ariel" w:hAnsi="Ariel" w:eastAsia="Ariel" w:cs="Ariel"/>
          <w:color w:val="000000" w:themeColor="text1"/>
        </w:rPr>
      </w:r>
      <w:bookmarkEnd w:id="48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 w14:paraId="3DB249C1">
      <w:pPr>
        <w:widowControl w:val="true"/>
        <w:pBdr/>
        <w:spacing w:after="80" w:line="320" w:lineRule="exact"/>
        <w:ind w:firstLine="0" w:left="0"/>
        <w:jc w:val="both"/>
        <w:rPr/>
      </w:pPr>
      <w:r>
        <w:rPr>
          <w:rFonts w:ascii="Ariel" w:hAnsi="Ariel" w:eastAsia="Ariel" w:cs="Ariel"/>
          <w:color w:val="000000" w:themeColor="text1"/>
          <w:sz w:val="22"/>
        </w:rPr>
      </w:r>
      <w:r/>
    </w:p>
    <w:p w14:paraId="43D00086">
      <w:pPr>
        <w:widowControl w:val="true"/>
        <w:pBdr/>
        <w:spacing w:after="80" w:line="320" w:lineRule="exact"/>
        <w:ind w:hanging="567" w:left="567"/>
        <w:jc w:val="both"/>
        <w:rPr/>
      </w:pPr>
      <w:r>
        <w:rPr>
          <w:rFonts w:ascii="Ariel" w:hAnsi="Ariel" w:eastAsia="Ariel" w:cs="Ariel"/>
          <w:color w:val="000000" w:themeColor="text1"/>
          <w:sz w:val="22"/>
        </w:rPr>
        <w:t xml:space="preserve">[1] Fitts P.M. (1954). The Information Capacity of the Human Motor System in Controlling the Amplitude of Movement. Journal of Experimental Psychology, 47(6), 381–391.</w:t>
      </w:r>
      <w:r/>
    </w:p>
    <w:p w14:paraId="4AFC1D5A">
      <w:pPr>
        <w:widowControl w:val="true"/>
        <w:pBdr/>
        <w:spacing w:after="80" w:line="320" w:lineRule="exact"/>
        <w:ind w:firstLine="0" w:left="0"/>
        <w:jc w:val="both"/>
        <w:rPr/>
      </w:pPr>
      <w:r>
        <w:rPr>
          <w:rFonts w:ascii="Ariel" w:hAnsi="Ariel" w:eastAsia="Ariel" w:cs="Ariel"/>
          <w:color w:val="000000" w:themeColor="text1"/>
          <w:sz w:val="22"/>
        </w:rPr>
        <w:t xml:space="preserve">[2] Fernandes B. i in. (2025). Exergames for Upper Limb Rehabilitation After Stroke: An Umbrella Review. Journal of Stroke and Cerebrovascular Diseases.</w:t>
      </w:r>
      <w:r/>
    </w:p>
    <w:p w14:paraId="3BE41578">
      <w:pPr>
        <w:widowControl w:val="true"/>
        <w:pBdr/>
        <w:spacing w:after="80" w:line="320" w:lineRule="exact"/>
        <w:ind w:firstLine="0" w:left="0"/>
        <w:jc w:val="both"/>
        <w:rPr/>
      </w:pPr>
      <w:r>
        <w:rPr>
          <w:rFonts w:ascii="Ariel" w:hAnsi="Ariel" w:eastAsia="Ariel" w:cs="Ariel"/>
          <w:color w:val="000000" w:themeColor="text1"/>
          <w:sz w:val="22"/>
        </w:rPr>
        <w:t xml:space="preserve">[3] Garcia-Lopez A. i in. (2021). Balance Training Through Non-Immersive Exergames in Elderly Patients. Clinical Rehabilitation.</w:t>
      </w:r>
      <w:r/>
    </w:p>
    <w:p w14:paraId="5DA3509A">
      <w:pPr>
        <w:widowControl w:val="true"/>
        <w:pBdr/>
        <w:spacing w:after="80" w:line="320" w:lineRule="exact"/>
        <w:ind w:firstLine="0" w:left="0"/>
        <w:jc w:val="both"/>
        <w:rPr/>
      </w:pPr>
      <w:r>
        <w:rPr>
          <w:rFonts w:ascii="Ariel" w:hAnsi="Ariel" w:eastAsia="Ariel" w:cs="Ariel"/>
          <w:color w:val="000000" w:themeColor="text1"/>
          <w:sz w:val="22"/>
        </w:rPr>
        <w:t xml:space="preserve">[4] Green D.M., Swets J.A. (1966). Signal Detection Theory and Psychophysics. Wiley, New York.</w:t>
      </w:r>
      <w:r/>
    </w:p>
    <w:p w14:paraId="1214DA39">
      <w:pPr>
        <w:widowControl w:val="true"/>
        <w:pBdr/>
        <w:spacing w:after="80" w:line="320" w:lineRule="exact"/>
        <w:ind w:firstLine="0" w:left="0"/>
        <w:jc w:val="both"/>
        <w:rPr/>
      </w:pPr>
      <w:r>
        <w:rPr>
          <w:rFonts w:ascii="Ariel" w:hAnsi="Ariel" w:eastAsia="Ariel" w:cs="Ariel"/>
          <w:color w:val="000000" w:themeColor="text1"/>
          <w:sz w:val="22"/>
        </w:rPr>
        <w:t xml:space="preserve">[5] Hick W.E. (1952). On the Rate of Gain of Information. Quarterly Journal of Experimental Psychology, 4(1), 11–26.</w:t>
      </w:r>
      <w:r/>
    </w:p>
    <w:p w14:paraId="33F0B943">
      <w:pPr>
        <w:widowControl w:val="true"/>
        <w:pBdr/>
        <w:spacing w:after="80" w:line="320" w:lineRule="exact"/>
        <w:ind w:firstLine="0" w:left="0"/>
        <w:jc w:val="both"/>
        <w:rPr/>
      </w:pPr>
      <w:r>
        <w:rPr>
          <w:rFonts w:ascii="Ariel" w:hAnsi="Ariel" w:eastAsia="Ariel" w:cs="Ariel"/>
          <w:color w:val="000000" w:themeColor="text1"/>
          <w:sz w:val="22"/>
        </w:rPr>
        <w:t xml:space="preserve">[6] Maggio M.G. i in. (2025). Exergames for Cognitive-Motor Functions in Rehabilitation: Systematic Review. npj Digital Medicine.</w:t>
      </w:r>
      <w:r/>
    </w:p>
    <w:p w14:paraId="56CCDFF4">
      <w:pPr>
        <w:widowControl w:val="true"/>
        <w:pBdr/>
        <w:spacing w:after="80" w:line="320" w:lineRule="exact"/>
        <w:ind w:firstLine="0" w:left="0"/>
        <w:jc w:val="both"/>
        <w:rPr/>
      </w:pPr>
      <w:r>
        <w:rPr>
          <w:rFonts w:ascii="Ariel" w:hAnsi="Ariel" w:eastAsia="Ariel" w:cs="Ariel"/>
          <w:color w:val="000000" w:themeColor="text1"/>
          <w:sz w:val="22"/>
        </w:rPr>
        <w:t xml:space="preserve">[7] Navarro-Lozano C. i in. (2022). Non-Immersive Virtual Reality for Gait Speed Recovery After Stroke. Gait &amp; Posture.</w:t>
      </w:r>
      <w:r/>
    </w:p>
    <w:p w14:paraId="450C26F7">
      <w:pPr>
        <w:widowControl w:val="true"/>
        <w:pBdr/>
        <w:spacing w:after="80" w:line="320" w:lineRule="exact"/>
        <w:ind w:firstLine="0" w:left="0"/>
        <w:jc w:val="both"/>
        <w:rPr/>
      </w:pPr>
      <w:r>
        <w:rPr>
          <w:rFonts w:ascii="Ariel" w:hAnsi="Ariel" w:eastAsia="Ariel" w:cs="Ariel"/>
          <w:color w:val="000000" w:themeColor="text1"/>
          <w:sz w:val="22"/>
        </w:rPr>
        <w:t xml:space="preserve">[8] Ning H. i in. (2022). Gamification of Motor Rehabilitation: Overcoming Monotony. Rehabilitation Research and Practice.</w:t>
      </w:r>
      <w:r/>
    </w:p>
    <w:p w14:paraId="56F891E4">
      <w:pPr>
        <w:widowControl w:val="true"/>
        <w:pBdr/>
        <w:spacing w:after="80" w:line="320" w:lineRule="exact"/>
        <w:ind w:firstLine="0" w:left="0"/>
        <w:jc w:val="both"/>
        <w:rPr/>
      </w:pPr>
      <w:r>
        <w:rPr>
          <w:rFonts w:ascii="Ariel" w:hAnsi="Ariel" w:eastAsia="Ariel" w:cs="Ariel"/>
          <w:color w:val="000000" w:themeColor="text1"/>
          <w:sz w:val="22"/>
        </w:rPr>
        <w:t xml:space="preserve">[9] Perez-Carcamo A. i in. (2025). Exergames for Motor Functions in Children with Cerebral Palsy: Meta-Analysis. Developmental Medicine &amp; Child Neurology.</w:t>
      </w:r>
      <w:r/>
    </w:p>
    <w:p w14:paraId="5C0119EC">
      <w:pPr>
        <w:widowControl w:val="true"/>
        <w:pBdr/>
        <w:spacing w:after="80" w:line="320" w:lineRule="exact"/>
        <w:ind w:firstLine="0" w:left="0"/>
        <w:jc w:val="both"/>
        <w:rPr/>
      </w:pPr>
      <w:r>
        <w:rPr>
          <w:rFonts w:ascii="Ariel" w:hAnsi="Ariel" w:eastAsia="Ariel" w:cs="Ariel"/>
          <w:color w:val="000000" w:themeColor="text1"/>
          <w:sz w:val="22"/>
        </w:rPr>
        <w:t xml:space="preserve">[10] Rüth M., Kaspar K. (2023). Adherence to Home-Based Exergame Interventions in Healthy Adults. Frontiers in Psychology.</w:t>
      </w:r>
      <w:r/>
    </w:p>
    <w:p w14:paraId="796EFEC4">
      <w:pPr>
        <w:widowControl w:val="true"/>
        <w:pBdr/>
        <w:spacing w:after="80" w:line="320" w:lineRule="exact"/>
        <w:ind w:firstLine="0" w:left="0"/>
        <w:jc w:val="both"/>
        <w:rPr/>
      </w:pPr>
      <w:r>
        <w:rPr>
          <w:rFonts w:ascii="Ariel" w:hAnsi="Ariel" w:eastAsia="Ariel" w:cs="Ariel"/>
          <w:color w:val="000000" w:themeColor="text1"/>
          <w:sz w:val="22"/>
        </w:rPr>
        <w:t xml:space="preserve">[11] Sweller J. (1988). Cognitive Load During Problem Solving: Effects on Learning. Cognitive Science, 12(2), 257–285.</w:t>
      </w:r>
      <w:r/>
    </w:p>
    <w:p w14:paraId="05395883">
      <w:pPr>
        <w:widowControl w:val="true"/>
        <w:pBdr/>
        <w:spacing w:after="80" w:line="320" w:lineRule="exact"/>
        <w:ind w:firstLine="0" w:left="0"/>
        <w:jc w:val="both"/>
        <w:rPr/>
      </w:pPr>
      <w:r>
        <w:rPr>
          <w:rFonts w:ascii="Ariel" w:hAnsi="Ariel" w:eastAsia="Ariel" w:cs="Ariel"/>
          <w:color w:val="000000" w:themeColor="text1"/>
          <w:sz w:val="22"/>
        </w:rPr>
        <w:t xml:space="preserve">[12] Vieira A. i in. (2021). Non-Immersive Virtual Reality in Stroke Rehabilitation: Systematic Review. Journal of Stroke and Cerebrovascular Diseases.</w:t>
      </w:r>
      <w:r/>
    </w:p>
    <w:p>
      <w:pPr>
        <w:widowControl w:val="true"/>
        <w:pBdr/>
        <w:spacing w:after="80" w:line="320" w:lineRule="exact"/>
        <w:ind w:firstLine="0" w:left="0"/>
        <w:jc w:val="both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22"/>
        </w:rPr>
        <w:t xml:space="preserve">[13] Godot Engine Contributors (2024). Godot Engine 4.x Documentation – GDScript Reference, Autoload Singletons, AudioStreamGenerator, Tween. docs.godotengine.org.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49" w:name="_Toc49"/>
      <w:r>
        <w:rPr>
          <w:rFonts w:ascii="Ariel" w:hAnsi="Ariel" w:eastAsia="Ariel" w:cs="Ariel"/>
          <w:color w:val="000000" w:themeColor="text1"/>
        </w:rPr>
        <w:t xml:space="preserve">Spis tabel</w:t>
      </w:r>
      <w:r>
        <w:rPr>
          <w:rFonts w:ascii="Ariel" w:hAnsi="Ariel" w:eastAsia="Ariel" w:cs="Ariel"/>
          <w:color w:val="000000" w:themeColor="text1"/>
        </w:rPr>
      </w:r>
      <w:bookmarkEnd w:id="49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Tabela 1. Główne skrypty projektu i ich odpowiedzialności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Tabela 2. Indywidualne limity czasowe aktywności [sekundy] z uzasadnieniem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Tabela 3. Porównanie podejść DDA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Tabela 4. Realizacja kryteriów WCAG 2.1 w projekcie Rehagame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Tabela 5. Sygnały dźwiękowe SoundManager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Tabela 6. Harmonogram realizacji projektu Rehagame z kryteriami zaliczenia etapów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Tabela 7. Wyniki testów jednostkowych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Tabela 8. Ryzyka zidentyfikowane podczas przeglądu technicznego i wdrożone poprawki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Tabela 9. Ujednolicone zestawienie problemów technicznych i wdrożonych poprawek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Tabela 10. Parametry aktywności a minimalne czasy wg modeli HCI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Tabela 11. Wartości EMA adaptive_multiplier po kolejnych reakcjach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8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50" w:name="_Toc50"/>
      <w:r>
        <w:rPr>
          <w:rFonts w:ascii="Ariel" w:hAnsi="Ariel" w:eastAsia="Ariel" w:cs="Ariel"/>
          <w:color w:val="000000" w:themeColor="text1"/>
        </w:rPr>
        <w:t xml:space="preserve">Spis rysunków</w:t>
      </w:r>
      <w:r>
        <w:rPr>
          <w:rFonts w:ascii="Ariel" w:hAnsi="Ariel" w:eastAsia="Ariel" w:cs="Ariel"/>
          <w:color w:val="000000" w:themeColor="text1"/>
        </w:rPr>
      </w:r>
      <w:bookmarkEnd w:id="50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Rysunek 1. Diagram klas – Singletony Autoload Rehagame (Godot 4.6)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Rysunek 2. Automat stanów gry Rehagame – przejścia między ekranami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Rysunek 3. Architektura systemu Rehagame – wzorce Singleton, Observer, Component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Rysunek 4. Przepływ danych sesji i algorytm EMA (α = 0,25, zakres [0,7; 1,5])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Rysunek 5. Harmonogram realizacji projektu Rehagame (wykres Gantta)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Rysunek 6. Diagram sekwencji – jeden cykl DDA (tryb Adaptive)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w:t xml:space="preserve">Rysunek 7. Diagram stanów HUD podczas sesji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51" w:name="_Toc51"/>
      <w:r>
        <w:rPr>
          <w:rFonts w:ascii="Ariel" w:hAnsi="Ariel" w:eastAsia="Ariel" w:cs="Ariel"/>
          <w:b/>
          <w:color w:val="000000" w:themeColor="text1"/>
          <w:sz w:val="28"/>
        </w:rPr>
        <w:t xml:space="preserve">Załącznik A – Listingi kluczowych fragmentów kodu</w:t>
      </w:r>
      <w:r>
        <w:rPr>
          <w:rFonts w:ascii="Ariel" w:hAnsi="Ariel" w:eastAsia="Ariel" w:cs="Ariel"/>
          <w:color w:val="000000" w:themeColor="text1"/>
        </w:rPr>
      </w:r>
      <w:bookmarkEnd w:id="51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52" w:name="_Toc52"/>
      <w:r>
        <w:rPr>
          <w:rFonts w:ascii="Ariel" w:hAnsi="Ariel" w:eastAsia="Ariel" w:cs="Ariel"/>
          <w:b/>
          <w:color w:val="000000" w:themeColor="text1"/>
          <w:sz w:val="24"/>
        </w:rPr>
        <w:t xml:space="preserve">A.1. DifficultyManager.gd – kompletny singleton</w:t>
      </w:r>
      <w:r>
        <w:rPr>
          <w:rFonts w:ascii="Ariel" w:hAnsi="Ariel" w:eastAsia="Ariel" w:cs="Ariel"/>
          <w:color w:val="000000" w:themeColor="text1"/>
        </w:rPr>
      </w:r>
      <w:bookmarkEnd w:id="52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hd w:val="clear" w:color="auto" w:fill="eeeeee"/>
        <w:spacing w:after="80" w:before="80"/>
        <w:ind w:left="283"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18"/>
        </w:rPr>
        <w:t xml:space="preserve">extends Node</w:t>
        <w:br/>
        <w:br/>
        <w:t xml:space="preserve">enum Difficulty { EASY, NORMAL, HARD, ADAPTIVE }</w:t>
        <w:br/>
        <w:br/>
        <w:t xml:space="preserve">const _TIMEO</w:t>
      </w:r>
      <w:r>
        <w:rPr>
          <w:rFonts w:ascii="Ariel" w:hAnsi="Ariel" w:eastAsia="Ariel" w:cs="Ariel"/>
          <w:color w:val="000000" w:themeColor="text1"/>
          <w:sz w:val="18"/>
        </w:rPr>
        <w:t xml:space="preserve">UTS: Dictionary = {</w:t>
        <w:br/>
        <w:t xml:space="preserve">    "circle":   {"EASY": 4.0, "NORMAL": 2.5, "HARD": 1.8},</w:t>
        <w:br/>
        <w:t xml:space="preserve">    "slice":    {"EASY": 2.5, "NORMAL": 1.5, "HARD": 1.3},</w:t>
        <w:br/>
        <w:t xml:space="preserve">    "reaction": {"EASY": 1.5, "NORMAL": 0.9, "HARD": 0.7},</w:t>
        <w:br/>
        <w:t xml:space="preserve">    "target":   {"EASY": 2.0, "NORMAL": 1.0, "HARD": 0.7},</w:t>
        <w:br/>
      </w:r>
      <w:r>
        <w:rPr>
          <w:rFonts w:ascii="Ariel" w:hAnsi="Ariel" w:eastAsia="Ariel" w:cs="Ariel"/>
          <w:color w:val="000000" w:themeColor="text1"/>
          <w:sz w:val="18"/>
        </w:rPr>
        <w:t xml:space="preserve">}</w:t>
        <w:br/>
        <w:br/>
        <w:t xml:space="preserve">var current_difficulty: Difficulty = Difficulty.EASY</w:t>
        <w:br/>
        <w:t xml:space="preserve">var adaptive_multiplier: float = 1.0</w:t>
        <w:br/>
        <w:br/>
        <w:t xml:space="preserve">signal difficulty_changed(new_difficulty: Difficulty)</w:t>
        <w:br/>
        <w:br/>
        <w:t xml:space="preserve">func set_difficulty(new_diff: Difficulty) -&gt; void:</w:t>
        <w:br/>
        <w:t xml:space="preserve">    current_difficulty = new_diff</w:t>
        <w:br/>
        <w:t xml:space="preserve">    difficulty_changed</w:t>
      </w:r>
      <w:r>
        <w:rPr>
          <w:rFonts w:ascii="Ariel" w:hAnsi="Ariel" w:eastAsia="Ariel" w:cs="Ariel"/>
          <w:color w:val="000000" w:themeColor="text1"/>
          <w:sz w:val="18"/>
        </w:rPr>
        <w:t xml:space="preserve">.emit(new_diff)</w:t>
        <w:br/>
        <w:br/>
        <w:t xml:space="preserve">func get_timeout_for(type: String) -&gt; float:</w:t>
        <w:br/>
        <w:t xml:space="preserve">    var row: Dictionary = _TIMEOUTS.get(type, {})</w:t>
        <w:br/>
        <w:t xml:space="preserve">    match current_difficulty:</w:t>
        <w:br/>
        <w:t xml:space="preserve">        Difficulty.EASY:     return row.get("EASY",   1.0)</w:t>
        <w:br/>
        <w:t xml:space="preserve">        Difficulty.NORMAL:   return row.get("NORMAL", 1</w:t>
      </w:r>
      <w:r>
        <w:rPr>
          <w:rFonts w:ascii="Ariel" w:hAnsi="Ariel" w:eastAsia="Ariel" w:cs="Ariel"/>
          <w:color w:val="000000" w:themeColor="text1"/>
          <w:sz w:val="18"/>
        </w:rPr>
        <w:t xml:space="preserve">.0)</w:t>
        <w:br/>
        <w:t xml:space="preserve">        Difficulty.HARD:     return row.get("HARD",   1.0)</w:t>
        <w:br/>
        <w:t xml:space="preserve">        Difficulty.ADAPTIVE: return row.get("NORMAL", 1.0) * adaptive_multiplier</w:t>
        <w:br/>
        <w:t xml:space="preserve">    return 1.0</w:t>
        <w:br/>
        <w:br/>
        <w:t xml:space="preserve">func report_reaction_time(reaction: float) -&gt; void:</w:t>
        <w:br/>
        <w:t xml:space="preserve">    if current_difficulty == Difficulty.ADAP</w:t>
      </w:r>
      <w:r>
        <w:rPr>
          <w:rFonts w:ascii="Ariel" w:hAnsi="Ariel" w:eastAsia="Ariel" w:cs="Ariel"/>
          <w:color w:val="000000" w:themeColor="text1"/>
          <w:sz w:val="18"/>
        </w:rPr>
        <w:t xml:space="preserve">TIVE:</w:t>
        <w:br/>
        <w:t xml:space="preserve">        const EMA_ALPHA: float = 0.25</w:t>
        <w:br/>
        <w:t xml:space="preserve">        var target: float = clamp(reaction * 1.2, 0.7, 1.5)</w:t>
        <w:br/>
        <w:t xml:space="preserve">        adaptive_multiplier = EMA_ALPHA * target + (1.0 - EMA_ALPHA) * adaptive_multiplier</w:t>
        <w:br/>
        <w:br/>
        <w:t xml:space="preserve">func reset_adaptive() -&gt; void:</w:t>
        <w:br/>
        <w:t xml:space="preserve">    adaptive_multiplier = 1.0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53" w:name="_Toc53"/>
      <w:r>
        <w:rPr>
          <w:rFonts w:ascii="Ariel" w:hAnsi="Ariel" w:eastAsia="Ariel" w:cs="Ariel"/>
          <w:b/>
          <w:color w:val="000000" w:themeColor="text1"/>
          <w:sz w:val="24"/>
        </w:rPr>
        <w:t xml:space="preserve">A.2. main.gd – _evaluate_progress()</w:t>
      </w:r>
      <w:r>
        <w:rPr>
          <w:rFonts w:ascii="Ariel" w:hAnsi="Ariel" w:eastAsia="Ariel" w:cs="Ariel"/>
          <w:color w:val="000000" w:themeColor="text1"/>
        </w:rPr>
      </w:r>
      <w:bookmarkEnd w:id="53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hd w:val="clear" w:color="auto" w:fill="eeeeee"/>
        <w:spacing w:after="80" w:before="80"/>
        <w:ind w:left="283"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18"/>
        </w:rPr>
        <w:t xml:space="preserve">func _evaluate_progress(current_avg: float) -&gt; Dictionary:</w:t>
        <w:br/>
        <w:t xml:space="preserve">    const THRESHOLD: float = 0.05   # próg bezwzględny: 50 ms</w:t>
        <w:br/>
        <w:t xml:space="preserve">    var sessions: Array = _load_sessions()</w:t>
        <w:br/>
        <w:t xml:space="preserve">    var prev_avg: float = -1.0</w:t>
        <w:br/>
        <w:t xml:space="preserve">    for i: int in range(sessions.size() - 1, -1, -1):</w:t>
        <w:br/>
      </w:r>
      <w:r>
        <w:rPr>
          <w:rFonts w:ascii="Ariel" w:hAnsi="Ariel" w:eastAsia="Ariel" w:cs="Ariel"/>
          <w:color w:val="000000" w:themeColor="text1"/>
          <w:sz w:val="18"/>
        </w:rPr>
        <w:t xml:space="preserve">        var s: Dictionary = sessions[i]</w:t>
        <w:br/>
        <w:t xml:space="preserve">        var rt: float = float(s.get("average_reaction", 0.0))</w:t>
        <w:br/>
        <w:t xml:space="preserve">        if rt &gt; 0.0 and int(s.get("hits", 0)) &gt; 0:</w:t>
        <w:br/>
        <w:t xml:space="preserve">            prev_avg = rt</w:t>
        <w:br/>
        <w:t xml:space="preserve">            break</w:t>
        <w:br/>
        <w:br/>
        <w:t xml:space="preserve">    if prev_avg &lt; 0.0 or current_avg &lt;= 0.0:</w:t>
        <w:br/>
        <w:t xml:space="preserve">        retur</w:t>
      </w:r>
      <w:r>
        <w:rPr>
          <w:rFonts w:ascii="Ariel" w:hAnsi="Ariel" w:eastAsia="Ariel" w:cs="Ariel"/>
          <w:color w:val="000000" w:themeColor="text1"/>
          <w:sz w:val="18"/>
        </w:rPr>
        <w:t xml:space="preserve">n {"msg": "Pierwszy trening!", "color": Color(0.45, 0.80, 1.0), "sound": "hit"}</w:t>
        <w:br/>
        <w:br/>
        <w:t xml:space="preserve">    var diff: float = prev_avg - current_avg  # &gt; 0 = szybciej = poprawa</w:t>
        <w:br/>
        <w:t xml:space="preserve">    if diff &gt; THRESHOLD:</w:t>
        <w:br/>
        <w:t xml:space="preserve">        return {"msg": "Poprawa umiejętności!", "color": Color(0.20, 0.88, 0.</w:t>
      </w:r>
      <w:r>
        <w:rPr>
          <w:rFonts w:ascii="Ariel" w:hAnsi="Ariel" w:eastAsia="Ariel" w:cs="Ariel"/>
          <w:color w:val="000000" w:themeColor="text1"/>
          <w:sz w:val="18"/>
        </w:rPr>
        <w:t xml:space="preserve">42), "sound": "win"}</w:t>
        <w:br/>
        <w:t xml:space="preserve">    elif diff &lt; -THRESHOLD:</w:t>
        <w:br/>
        <w:t xml:space="preserve">        return {"msg": "Spadek umiejętności",   "color": Color(0.92, 0.30, 0.30), "sound": "lose"}</w:t>
        <w:br/>
        <w:t xml:space="preserve">    else:</w:t>
        <w:br/>
        <w:t xml:space="preserve">        return {"msg": "Trzymasz poziom!",       "color": Color(1.00, 0.85, 0.20), "sound": "hit"}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54" w:name="_Toc54"/>
      <w:r>
        <w:rPr>
          <w:rFonts w:ascii="Ariel" w:hAnsi="Ariel" w:eastAsia="Ariel" w:cs="Ariel"/>
          <w:b/>
          <w:color w:val="000000" w:themeColor="text1"/>
          <w:sz w:val="24"/>
        </w:rPr>
        <w:t xml:space="preserve">A.3. main.gd – spawn loop (_on_spawn_timer_timeout)</w:t>
      </w:r>
      <w:r>
        <w:rPr>
          <w:rFonts w:ascii="Ariel" w:hAnsi="Ariel" w:eastAsia="Ariel" w:cs="Ariel"/>
          <w:color w:val="000000" w:themeColor="text1"/>
        </w:rPr>
      </w:r>
      <w:bookmarkEnd w:id="54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hd w:val="clear" w:color="auto" w:fill="eeeeee"/>
        <w:spacing w:after="80" w:before="80"/>
        <w:ind w:left="283"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18"/>
        </w:rPr>
        <w:t xml:space="preserve">func _on_spawn_timer_timeout() -&gt; void:</w:t>
        <w:br/>
        <w:t xml:space="preserve">    if not session_active: return</w:t>
        <w:br/>
        <w:t xml:space="preserve">    _check_and_advance_section()</w:t>
        <w:br/>
        <w:t xml:space="preserve">    if current_section &gt;= 4: return</w:t>
        <w:br/>
        <w:t xml:space="preserve">    var act_type: ActivityType = section_</w:t>
      </w:r>
      <w:r>
        <w:rPr>
          <w:rFonts w:ascii="Ariel" w:hAnsi="Ariel" w:eastAsia="Ariel" w:cs="Ariel"/>
          <w:color w:val="000000" w:themeColor="text1"/>
          <w:sz w:val="18"/>
        </w:rPr>
        <w:t xml:space="preserve">order[current_section]</w:t>
        <w:br/>
        <w:br/>
        <w:t xml:space="preserve">    match act_type:</w:t>
        <w:br/>
        <w:t xml:space="preserve">        ActivityType.TARGET:</w:t>
        <w:br/>
        <w:t xml:space="preserve">            var tgt: Node = target_scene.instantiate()</w:t>
        <w:br/>
        <w:t xml:space="preserve">            tgt.position = Vector2(randf_range(SPAWN_MIN_X, SPAWN_MAX_X),</w:t>
        <w:br/>
        <w:t xml:space="preserve">                                   randf_range(SPAWN_M</w:t>
      </w:r>
      <w:r>
        <w:rPr>
          <w:rFonts w:ascii="Ariel" w:hAnsi="Ariel" w:eastAsia="Ariel" w:cs="Ariel"/>
          <w:color w:val="000000" w:themeColor="text1"/>
          <w:sz w:val="18"/>
        </w:rPr>
        <w:t xml:space="preserve">IN_Y, SPAWN_MAX_Y))</w:t>
        <w:br/>
        <w:t xml:space="preserve">            tgt.max_time = DifficultyManager.get_timeout_for("target")</w:t>
        <w:br/>
        <w:t xml:space="preserve">            tgt.set_main(self)</w:t>
        <w:br/>
        <w:t xml:space="preserve">            add_child(tgt)</w:t>
        <w:br/>
        <w:t xml:space="preserve">        ActivityType.SLICE:</w:t>
        <w:br/>
        <w:t xml:space="preserve">            if is_activity_active or rotational_active: return</w:t>
        <w:br/>
        <w:t xml:space="preserve">            var </w:t>
      </w:r>
      <w:r>
        <w:rPr>
          <w:rFonts w:ascii="Ariel" w:hAnsi="Ariel" w:eastAsia="Ariel" w:cs="Ariel"/>
          <w:color w:val="000000" w:themeColor="text1"/>
          <w:sz w:val="18"/>
        </w:rPr>
        <w:t xml:space="preserve">sl := slice_scene.instantiate()</w:t>
        <w:br/>
        <w:t xml:space="preserve">            sl.max_time = DifficultyManager.get_timeout_for("slice")</w:t>
        <w:br/>
        <w:t xml:space="preserve">            add_child(sl)</w:t>
        <w:br/>
        <w:t xml:space="preserve">            sl.activity_completed.connect(_on_activity_completed)</w:t>
        <w:br/>
        <w:t xml:space="preserve">        ActivityType.CIRCLE:</w:t>
        <w:br/>
        <w:t xml:space="preserve">            if rotational_active: </w:t>
      </w:r>
      <w:r>
        <w:rPr>
          <w:rFonts w:ascii="Ariel" w:hAnsi="Ariel" w:eastAsia="Ariel" w:cs="Ariel"/>
          <w:color w:val="000000" w:themeColor="text1"/>
          <w:sz w:val="18"/>
        </w:rPr>
        <w:t xml:space="preserve">return</w:t>
        <w:br/>
        <w:t xml:space="preserve">            var ci := circle_scene.instantiate()</w:t>
        <w:br/>
        <w:t xml:space="preserve">            ci.max_time = DifficultyManager.get_timeout_for("circle")</w:t>
        <w:br/>
        <w:t xml:space="preserve">            rotational_active = true</w:t>
        <w:br/>
        <w:t xml:space="preserve">            add_child(ci)</w:t>
        <w:br/>
        <w:t xml:space="preserve">            ci.activity_completed.connect(_on_rotational_completed)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55" w:name="_Toc55"/>
      <w:r>
        <w:rPr>
          <w:rFonts w:ascii="Ariel" w:hAnsi="Ariel" w:eastAsia="Ariel" w:cs="Ariel"/>
          <w:b/>
          <w:color w:val="000000" w:themeColor="text1"/>
          <w:sz w:val="24"/>
        </w:rPr>
        <w:t xml:space="preserve">A.4. main.gd – feedback miss i HUD</w:t>
      </w:r>
      <w:r>
        <w:rPr>
          <w:rFonts w:ascii="Ariel" w:hAnsi="Ariel" w:eastAsia="Ariel" w:cs="Ariel"/>
          <w:color w:val="000000" w:themeColor="text1"/>
        </w:rPr>
      </w:r>
      <w:bookmarkEnd w:id="55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widowControl w:val="true"/>
        <w:pBdr/>
        <w:shd w:val="clear" w:color="auto" w:fill="eeeeee"/>
        <w:spacing w:after="80" w:before="80"/>
        <w:ind w:left="283"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sz w:val="18"/>
        </w:rPr>
        <w:t xml:space="preserve">func _show_miss_feedback() -&gt; void:</w:t>
        <w:br/>
        <w:t xml:space="preserve">    SoundManager.play_miss()</w:t>
        <w:br/>
        <w:t xml:space="preserve">    if not hud_miss_label: </w:t>
      </w:r>
      <w:r>
        <w:rPr>
          <w:rFonts w:ascii="Ariel" w:hAnsi="Ariel" w:eastAsia="Ariel" w:cs="Ariel"/>
          <w:color w:val="000000" w:themeColor="text1"/>
          <w:sz w:val="18"/>
        </w:rPr>
        <w:t xml:space="preserve">return</w:t>
        <w:br/>
        <w:t xml:space="preserve">    hud_miss_label.modulate.a = 1.0</w:t>
        <w:br/>
        <w:t xml:space="preserve">    var tween := get_tree().create_tween()</w:t>
        <w:br/>
        <w:t xml:space="preserve">    tween.tween_property(hud_miss_label, "modulate:a", 0.0, 0.7).set_ease(Tween.EASE_IN)</w:t>
        <w:br/>
        <w:br/>
        <w:t xml:space="preserve">func _show_activity_hint(t: ActivityType) -&gt; void:</w:t>
        <w:br/>
        <w:t xml:space="preserve">    hud_hint_label.text = _ac</w:t>
      </w:r>
      <w:r>
        <w:rPr>
          <w:rFonts w:ascii="Ariel" w:hAnsi="Ariel" w:eastAsia="Ariel" w:cs="Ariel"/>
          <w:color w:val="000000" w:themeColor="text1"/>
          <w:sz w:val="18"/>
        </w:rPr>
        <w:t xml:space="preserve">tivity_hint(t)</w:t>
        <w:br/>
        <w:t xml:space="preserve">    var tw := get_tree().create_tween()</w:t>
        <w:br/>
        <w:t xml:space="preserve">    tw.tween_property(hud_hint_label, "modulate:a", 1.0, 0.22).set_ease(Tween.EASE_OUT)</w:t>
        <w:br/>
        <w:t xml:space="preserve">    tw.tween_interval(1.8)</w:t>
        <w:br/>
        <w:t xml:space="preserve">    tw.tween_property(hud_hint_label, "modulate:a", 0.0, 0.50).set_ease(Tween.EASE_IN)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56" w:name="_Toc56"/>
      <w:r>
        <w:rPr>
          <w:rFonts w:ascii="Ariel" w:hAnsi="Ariel" w:eastAsia="Ariel" w:cs="Ariel"/>
          <w:b/>
          <w:color w:val="000000" w:themeColor="text1"/>
          <w:sz w:val="28"/>
        </w:rPr>
        <w:t xml:space="preserve">Załącznik B – Tabele parametrów i analiza EMA</w:t>
      </w:r>
      <w:r>
        <w:rPr>
          <w:rFonts w:ascii="Ariel" w:hAnsi="Ariel" w:eastAsia="Ariel" w:cs="Ariel"/>
          <w:color w:val="000000" w:themeColor="text1"/>
        </w:rPr>
      </w:r>
      <w:bookmarkEnd w:id="56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57" w:name="_Toc57"/>
      <w:r>
        <w:rPr>
          <w:rFonts w:ascii="Ariel" w:hAnsi="Ariel" w:eastAsia="Ariel" w:cs="Ariel"/>
          <w:b/>
          <w:color w:val="000000" w:themeColor="text1"/>
          <w:sz w:val="24"/>
        </w:rPr>
        <w:t xml:space="preserve">B.1. Zestawienie limitów czasowych z analizą matematyczną</w:t>
      </w:r>
      <w:r>
        <w:rPr>
          <w:rFonts w:ascii="Ariel" w:hAnsi="Ariel" w:eastAsia="Ariel" w:cs="Ariel"/>
          <w:color w:val="000000" w:themeColor="text1"/>
        </w:rPr>
      </w:r>
      <w:bookmarkEnd w:id="57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tbl>
      <w:tblPr>
        <w:tblStyle w:val="988"/>
        <w:tblW w:w="0" w:type="auto"/>
        <w:tblBorders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>
        <w:trPr/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Aktywność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Min. czas fizjol.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Easy [s]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Normal [s]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Hard [s]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TARGET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≈ 380 ms (Fitts ID=3,32)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2,0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1,0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0,7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LUBLIN 2026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≈ 900 ms (Fitts + gest)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2,5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1,5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1,3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REACTION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≈ 470 ms (Hick N=1)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1,5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0,9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0,7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CIRCLE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≈ 4000 ms @ min_speed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4,0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2,5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824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1,8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</w:tbl>
    <w:p>
      <w:pPr>
        <w:widowControl w:val="true"/>
        <w:pBdr/>
        <w:spacing w:after="120" w:before="80"/>
        <w:ind/>
        <w:jc w:val="center"/>
        <w:rPr>
          <w:rFonts w:ascii="Ariel" w:hAnsi="Ariel" w:cs="Ariel"/>
          <w:color w:val="000000" w:themeColor="text1"/>
          <w:sz w:val="16"/>
          <w:szCs w:val="16"/>
        </w:rPr>
      </w:pPr>
      <w:r>
        <w:rPr>
          <w:rFonts w:ascii="Ariel" w:hAnsi="Ariel" w:eastAsia="Ariel" w:cs="Ariel"/>
          <w:i/>
          <w:color w:val="000000" w:themeColor="text1"/>
          <w:sz w:val="16"/>
          <w:szCs w:val="16"/>
        </w:rPr>
        <w:t xml:space="preserve">Tabela 10. Parametry aktywności a minimalne czasy wg modeli HCI</w:t>
      </w:r>
      <w:r>
        <w:rPr>
          <w:rFonts w:ascii="Ariel" w:hAnsi="Ariel" w:cs="Ariel"/>
          <w:color w:val="000000" w:themeColor="text1"/>
          <w:sz w:val="16"/>
          <w:szCs w:val="16"/>
        </w:rPr>
      </w:r>
      <w:r>
        <w:rPr>
          <w:rFonts w:ascii="Ariel" w:hAnsi="Ariel" w:cs="Ariel"/>
          <w:color w:val="000000" w:themeColor="text1"/>
          <w:sz w:val="16"/>
          <w:szCs w:val="16"/>
        </w:rPr>
      </w:r>
    </w:p>
    <w:p>
      <w:pPr>
        <w:widowControl w:val="true"/>
        <w:pBdr/>
        <w:spacing/>
        <w:ind/>
        <w:jc w:val="left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bookmarkStart w:id="58" w:name="_Toc58"/>
      <w:r>
        <w:rPr>
          <w:rFonts w:ascii="Ariel" w:hAnsi="Ariel" w:eastAsia="Ariel" w:cs="Ariel"/>
          <w:b/>
          <w:color w:val="000000" w:themeColor="text1"/>
          <w:sz w:val="24"/>
          <w:szCs w:val="24"/>
        </w:rPr>
        <w:t xml:space="preserve">B.2. Dynamika adaptive_multiplier – przykładowe przejścia EMA (α = 0,25)</w:t>
      </w:r>
      <w:r>
        <w:rPr>
          <w:rFonts w:ascii="Ariel" w:hAnsi="Ariel" w:eastAsia="Ariel" w:cs="Ariel"/>
          <w:color w:val="000000" w:themeColor="text1"/>
          <w:sz w:val="24"/>
          <w:szCs w:val="24"/>
        </w:rPr>
      </w:r>
      <w:bookmarkEnd w:id="58"/>
      <w:r>
        <w:rPr>
          <w:rFonts w:ascii="Ariel" w:hAnsi="Ariel" w:cs="Ariel"/>
          <w:color w:val="000000" w:themeColor="text1"/>
          <w:sz w:val="24"/>
          <w:szCs w:val="24"/>
        </w:rPr>
      </w:r>
      <w:r>
        <w:rPr>
          <w:rFonts w:ascii="Ariel" w:hAnsi="Ariel" w:cs="Ariel"/>
          <w:color w:val="000000" w:themeColor="text1"/>
          <w:sz w:val="24"/>
          <w:szCs w:val="24"/>
        </w:rPr>
      </w:r>
    </w:p>
    <w:tbl>
      <w:tblPr>
        <w:tblStyle w:val="988"/>
        <w:tblW w:w="0" w:type="auto"/>
        <w:tblBorders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Reakcja gracza [s]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target = clamp(rt·1,2; 0,7; 1,5)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EMA multiplier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b/>
                <w:color w:val="000000" w:themeColor="text1"/>
                <w:sz w:val="18"/>
                <w:szCs w:val="18"/>
              </w:rPr>
              <w:t xml:space="preserve">Timeout REACTION [s]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Start (reset)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—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1,000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0,900 (Normal)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0,50 (szybka)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0,70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0,925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0,833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0,80 (normalna)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0,96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0,934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0,840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1,60 (outlier!)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1,50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1,076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0,968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left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0,60 (po outlier)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0,72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0,987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2280" w:type="dxa"/>
          </w:tcPr>
          <w:p>
            <w:pPr>
              <w:pBdr/>
              <w:spacing w:after="40" w:before="40"/>
              <w:ind/>
              <w:jc w:val="center"/>
              <w:rPr>
                <w:rFonts w:ascii="Ariel" w:hAnsi="Ariel" w:cs="Ariel"/>
                <w:color w:val="000000" w:themeColor="text1"/>
                <w:sz w:val="18"/>
                <w:szCs w:val="18"/>
              </w:rPr>
            </w:pPr>
            <w:r>
              <w:rPr>
                <w:rFonts w:ascii="Ariel" w:hAnsi="Ariel" w:eastAsia="Ariel" w:cs="Ariel"/>
                <w:color w:val="000000" w:themeColor="text1"/>
                <w:sz w:val="18"/>
                <w:szCs w:val="18"/>
              </w:rPr>
              <w:t xml:space="preserve">0,888</w:t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  <w:r>
              <w:rPr>
                <w:rFonts w:ascii="Ariel" w:hAnsi="Ariel" w:cs="Ariel"/>
                <w:color w:val="000000" w:themeColor="text1"/>
                <w:sz w:val="18"/>
                <w:szCs w:val="18"/>
              </w:rPr>
            </w:r>
          </w:p>
        </w:tc>
      </w:tr>
    </w:tbl>
    <w:p>
      <w:pPr>
        <w:widowControl w:val="true"/>
        <w:pBdr/>
        <w:spacing w:after="120" w:before="80"/>
        <w:ind/>
        <w:jc w:val="center"/>
        <w:rPr>
          <w:rFonts w:ascii="Ariel" w:hAnsi="Ariel" w:cs="Ariel"/>
          <w:color w:val="000000" w:themeColor="text1"/>
          <w:sz w:val="16"/>
          <w:szCs w:val="16"/>
        </w:rPr>
      </w:pPr>
      <w:r>
        <w:rPr>
          <w:rFonts w:ascii="Ariel" w:hAnsi="Ariel" w:eastAsia="Ariel" w:cs="Ariel"/>
          <w:i/>
          <w:color w:val="000000" w:themeColor="text1"/>
          <w:sz w:val="16"/>
          <w:szCs w:val="16"/>
        </w:rPr>
        <w:t xml:space="preserve">Tabela 11. Wartości EMA adaptive_multiplier po kolejnych reakcjach</w:t>
      </w:r>
      <w:r>
        <w:rPr>
          <w:rFonts w:ascii="Ariel" w:hAnsi="Ariel" w:cs="Ariel"/>
          <w:color w:val="000000" w:themeColor="text1"/>
          <w:sz w:val="16"/>
          <w:szCs w:val="16"/>
        </w:rPr>
      </w:r>
      <w:r>
        <w:rPr>
          <w:rFonts w:ascii="Ariel" w:hAnsi="Ariel" w:cs="Ariel"/>
          <w:color w:val="000000" w:themeColor="text1"/>
          <w:sz w:val="16"/>
          <w:szCs w:val="16"/>
        </w:rPr>
      </w:r>
    </w:p>
    <w:p>
      <w:pPr>
        <w:widowControl w:val="true"/>
        <w:pBdr/>
        <w:spacing/>
        <w:ind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widowControl w:val="true"/>
        <w:pBdr/>
        <w:spacing w:after="120" w:line="360" w:lineRule="exact"/>
        <w:ind w:firstLine="0"/>
        <w:jc w:val="both"/>
        <w:rPr>
          <w:rFonts w:ascii="Ariel" w:hAnsi="Ariel" w:cs="Ariel"/>
          <w:color w:val="000000" w:themeColor="text1"/>
          <w:sz w:val="22"/>
          <w:szCs w:val="22"/>
        </w:rPr>
      </w:pPr>
      <w:r>
        <w:rPr>
          <w:rFonts w:ascii="Ariel" w:hAnsi="Ariel" w:eastAsia="Ariel" w:cs="Ariel"/>
          <w:color w:val="000000" w:themeColor="text1"/>
          <w:sz w:val="22"/>
          <w:szCs w:val="22"/>
        </w:rPr>
        <w:t xml:space="preserve">Outlier (1,60 s) podwyższa mnożnik zaledwie o 0,142 (z 0,934 do 1,076) zamiast o 0,566 (z 0,934 do 1,500), jak nastąpiłoby przy bezpośrednim przypisaniu ograniczonym do zakresu [0,7; 1,5]. EMA zapewnia ciągłość i stabilność adaptacji.</w:t>
      </w:r>
      <w:r>
        <w:rPr>
          <w:rFonts w:ascii="Ariel" w:hAnsi="Ariel" w:cs="Ariel"/>
          <w:color w:val="000000" w:themeColor="text1"/>
          <w:sz w:val="22"/>
          <w:szCs w:val="22"/>
        </w:rPr>
      </w:r>
      <w:r>
        <w:rPr>
          <w:rFonts w:ascii="Ariel" w:hAnsi="Ariel" w:cs="Ariel"/>
          <w:color w:val="000000" w:themeColor="text1"/>
          <w:sz w:val="22"/>
          <w:szCs w:val="22"/>
        </w:rPr>
      </w:r>
    </w:p>
    <w:p>
      <w:pPr>
        <w:pStyle w:val="928"/>
        <w:pageBreakBefore w:val="true"/>
        <w:widowControl w:val="true"/>
        <w:pBdr/>
        <w:spacing w:after="160" w:before="36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59" w:name="_Toc59"/>
      <w:r>
        <w:rPr>
          <w:rFonts w:ascii="Ariel" w:hAnsi="Ariel" w:eastAsia="Ariel" w:cs="Ariel"/>
          <w:color w:val="000000" w:themeColor="text1"/>
        </w:rPr>
        <w:t xml:space="preserve">Załącznik C – Opisy brakujących diagramów</w:t>
      </w:r>
      <w:r>
        <w:rPr>
          <w:rFonts w:ascii="Ariel" w:hAnsi="Ariel" w:eastAsia="Ariel" w:cs="Ariel"/>
          <w:color w:val="000000" w:themeColor="text1"/>
        </w:rPr>
      </w:r>
      <w:bookmarkEnd w:id="59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 w14:paraId="3CD4817F" w14:textId="77777777">
      <w:pPr>
        <w:widowControl w:val="true"/>
        <w:pBdr/>
        <w:spacing w:after="240"/>
        <w:ind/>
        <w:jc w:val="center"/>
        <w:rPr>
          <w:rFonts w:ascii="Ariel" w:hAnsi="Ariel" w:cs="Ariel"/>
          <w:color w:val="000000" w:themeColor="text1"/>
          <w:spacing w:val="40"/>
          <w:sz w:val="36"/>
          <w:szCs w:val="44"/>
        </w:rPr>
      </w:pPr>
      <w:r>
        <w:rPr>
          <w:rFonts w:ascii="Ariel" w:hAnsi="Ariel" w:eastAsia="Ariel" w:cs="Ariel"/>
          <w:color w:val="000000" w:themeColor="text1"/>
        </w:rPr>
        <w:t xml:space="preserve">Poniżej opisano trzy diagramy zidentyfikowane jako brakujące podczas przegl</w:t>
      </w:r>
      <w:r>
        <w:rPr>
          <w:rFonts w:ascii="Ariel" w:hAnsi="Ariel" w:eastAsia="Ariel" w:cs="Ariel"/>
          <w:color w:val="000000" w:themeColor="text1"/>
        </w:rPr>
        <w:t xml:space="preserve">ądu dokumentacji (Rozdz. 4 i 11). Dla każdego podano tytuł, wymagane elementy, opis wartości analitycznej oraz kod Mermaid umożliwiający wygenerowanie diagramu w narzędziach Draw.io, Mermaid Live lub VS Code (rozszerzenie Markdown Preview Mermaid Support).</w:t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60" w:name="_Toc60"/>
      <w:r>
        <w:rPr>
          <w:rFonts w:ascii="Ariel" w:hAnsi="Ariel" w:eastAsia="Ariel" w:cs="Ariel"/>
          <w:color w:val="000000" w:themeColor="text1"/>
        </w:rPr>
        <w:t xml:space="preserve">C.1. Rysunek 1 – Diagram klas: Singletony Autoload</w:t>
      </w:r>
      <w:r>
        <w:rPr>
          <w:rFonts w:ascii="Ariel" w:hAnsi="Ariel" w:eastAsia="Ariel" w:cs="Ariel"/>
          <w:color w:val="000000" w:themeColor="text1"/>
        </w:rPr>
      </w:r>
      <w:bookmarkEnd w:id="60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 w14:paraId="3CD4817F" w14:textId="77777777">
      <w:pPr>
        <w:widowControl w:val="true"/>
        <w:pBdr/>
        <w:spacing w:after="240"/>
        <w:ind w:firstLine="0"/>
        <w:jc w:val="both"/>
        <w:rPr>
          <w:rFonts w:ascii="Ariel" w:hAnsi="Ariel" w:cs="Ariel"/>
          <w:color w:val="000000" w:themeColor="text1"/>
          <w:spacing w:val="40"/>
          <w:sz w:val="36"/>
          <w:szCs w:val="44"/>
        </w:rPr>
      </w:pPr>
      <w:r>
        <w:rPr>
          <w:rFonts w:ascii="Ariel" w:hAnsi="Ariel" w:eastAsia="Ariel" w:cs="Ariel"/>
          <w:b/>
          <w:color w:val="000000" w:themeColor="text1"/>
        </w:rPr>
        <w:t xml:space="preserve">Elementy wymagane: </w:t>
      </w:r>
      <w:r>
        <w:rPr>
          <w:rFonts w:ascii="Ariel" w:hAnsi="Ariel" w:eastAsia="Ariel" w:cs="Ariel"/>
          <w:color w:val="000000" w:themeColor="text1"/>
        </w:rPr>
        <w:t xml:space="preserve">(1) klasa Node jako baza; (2) DifficultyManager z polem _multiplier:flo</w:t>
      </w:r>
      <w:r>
        <w:rPr>
          <w:rFonts w:ascii="Ariel" w:hAnsi="Ariel" w:eastAsia="Ariel" w:cs="Ariel"/>
          <w:color w:val="000000" w:themeColor="text1"/>
        </w:rPr>
        <w:t xml:space="preserve">at, metodami get_timeout(), update_ema(), reset(); (3) SoundManager z instancjami AudioStreamPlayer i metodami play_hit/miss/success; (4) ThemeBuilder z metodą build():Theme.</w:t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</w:p>
    <w:p w14:paraId="3CD4817F" w14:textId="77777777">
      <w:pPr>
        <w:widowControl w:val="true"/>
        <w:pBdr/>
        <w:spacing w:after="240"/>
        <w:ind w:firstLine="0"/>
        <w:jc w:val="both"/>
        <w:rPr>
          <w:rFonts w:ascii="Ariel" w:hAnsi="Ariel" w:cs="Ariel"/>
          <w:color w:val="000000" w:themeColor="text1"/>
          <w:spacing w:val="40"/>
          <w:sz w:val="36"/>
          <w:szCs w:val="44"/>
        </w:rPr>
      </w:pPr>
      <w:r>
        <w:rPr>
          <w:rFonts w:ascii="Ariel" w:hAnsi="Ariel" w:eastAsia="Ariel" w:cs="Ariel"/>
          <w:color w:val="000000" w:themeColor="text1"/>
        </w:rPr>
        <w:t xml:space="preserve">Diagram pokazuje strukturę klas wzorc</w:t>
      </w:r>
      <w:r>
        <w:rPr>
          <w:rFonts w:ascii="Ariel" w:hAnsi="Ariel" w:eastAsia="Ariel" w:cs="Ariel"/>
          <w:color w:val="000000" w:themeColor="text1"/>
        </w:rPr>
        <w:t xml:space="preserve">a Singleton w systemie Rehagame: trzy singletony rejestrowane jako Autoload dziedziczą po klasie Node silnika Godot 4.6. Każdy moduł jest izolowany – brak bezpośrednich zależności między singletonami; komunikacja odbywa się wyłącznie przez sygnały Godot.</w:t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</w:p>
    <w:p w14:paraId="3CD4817F" w14:textId="77777777">
      <w:pPr>
        <w:widowControl w:val="true"/>
        <w:pBdr/>
        <w:spacing w:after="240"/>
        <w:ind w:firstLine="0"/>
        <w:jc w:val="both"/>
        <w:rPr>
          <w:rFonts w:ascii="Ariel" w:hAnsi="Ariel" w:cs="Ariel"/>
          <w:color w:val="000000" w:themeColor="text1"/>
          <w:spacing w:val="40"/>
          <w:sz w:val="36"/>
          <w:szCs w:val="44"/>
        </w:rPr>
      </w:pPr>
      <w:r>
        <w:rPr>
          <w:rFonts w:ascii="Ariel" w:hAnsi="Ariel" w:eastAsia="Ariel" w:cs="Ariel"/>
          <w:color w:val="000000" w:themeColor="text1"/>
        </w:rPr>
        <w:t xml:space="preserve">[Mermaid classDiagram]:
classDiagram
  Node &lt;|-- DifficultyManager
  Node &lt;|-- SoundManager
  </w:t>
      </w:r>
      <w:r>
        <w:rPr>
          <w:rFonts w:ascii="Ariel" w:hAnsi="Ariel" w:eastAsia="Ariel" w:cs="Ariel"/>
          <w:color w:val="000000" w:themeColor="text1"/>
        </w:rPr>
        <w:t xml:space="preserve">Node &lt;|-- ThemeBuilder
  class DifficultyManager {
    -_multiplier: float
    +ALPHA: float
    +get_timeout(act,diff) float
    +update_ema(rt: float) void
  }
  class SoundManager {
    +play_hit() void
    +play_miss() void
  }</w:t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cs="Ariel"/>
          <w:color w:val="000000" w:themeColor="text1"/>
        </w:rPr>
      </w:pPr>
      <w:r>
        <w:rPr>
          <w:color w:val="000000" w:themeColor="text1"/>
        </w:rPr>
      </w:r>
      <w:bookmarkStart w:id="61" w:name="_Toc61"/>
      <w:r>
        <w:rPr>
          <w:rFonts w:ascii="Ariel" w:hAnsi="Ariel" w:eastAsia="Ariel" w:cs="Ariel"/>
          <w:color w:val="000000" w:themeColor="text1"/>
        </w:rPr>
        <w:t xml:space="preserve">C.2. Rysunek 6 – Diagram sekwencji: jeden cykl DDA</w:t>
      </w:r>
      <w:r>
        <w:rPr>
          <w:rFonts w:ascii="Ariel" w:hAnsi="Ariel" w:eastAsia="Ariel" w:cs="Ariel"/>
          <w:color w:val="000000" w:themeColor="text1"/>
        </w:rPr>
      </w:r>
      <w:bookmarkEnd w:id="61"/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 w14:paraId="3CD4817F" w14:textId="77777777">
      <w:pPr>
        <w:widowControl w:val="true"/>
        <w:pBdr/>
        <w:spacing w:after="240"/>
        <w:ind w:firstLine="0"/>
        <w:jc w:val="both"/>
        <w:rPr>
          <w:rFonts w:ascii="Ariel" w:hAnsi="Ariel" w:cs="Ariel"/>
          <w:color w:val="000000" w:themeColor="text1"/>
          <w:spacing w:val="40"/>
          <w:sz w:val="36"/>
          <w:szCs w:val="44"/>
        </w:rPr>
      </w:pPr>
      <w:r>
        <w:rPr>
          <w:rFonts w:ascii="Ariel" w:hAnsi="Ariel" w:eastAsia="Ariel" w:cs="Ariel"/>
          <w:b/>
          <w:color w:val="000000" w:themeColor="text1"/>
        </w:rPr>
        <w:t xml:space="preserve">Elementy wymagane: </w:t>
      </w:r>
      <w:r>
        <w:rPr>
          <w:rFonts w:ascii="Ariel" w:hAnsi="Ariel" w:eastAsia="Ariel" w:cs="Ariel"/>
          <w:color w:val="000000" w:themeColor="text1"/>
        </w:rPr>
        <w:t xml:space="preserve">(1) Gracz; (2) ActivityScene (scena aktywności); (3) main.gd; (4) DifficultyManager (obliczenie EMA); (5) HUD (aktualizacja wyświetlania).</w:t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</w:p>
    <w:p w14:paraId="3CD4817F" w14:textId="77777777">
      <w:pPr>
        <w:widowControl w:val="true"/>
        <w:pBdr/>
        <w:spacing w:after="240"/>
        <w:ind w:firstLine="0"/>
        <w:jc w:val="both"/>
        <w:rPr>
          <w:rFonts w:ascii="Ariel" w:hAnsi="Ariel" w:cs="Ariel"/>
          <w:color w:val="000000" w:themeColor="text1"/>
          <w:spacing w:val="40"/>
          <w:sz w:val="36"/>
          <w:szCs w:val="44"/>
        </w:rPr>
      </w:pPr>
      <w:r>
        <w:rPr>
          <w:rFonts w:ascii="Ariel" w:hAnsi="Ariel" w:eastAsia="Ariel" w:cs="Ariel"/>
          <w:color w:val="000000" w:themeColor="text1"/>
        </w:rPr>
        <w:t xml:space="preserve">Diagram pokazuje przepływ komunikatów podczas jednego cyklu reakcji gracza: od kliknięcia myszy </w:t>
      </w:r>
      <w:r>
        <w:rPr>
          <w:rFonts w:ascii="Ariel" w:hAnsi="Ariel" w:eastAsia="Ariel" w:cs="Ariel"/>
          <w:color w:val="000000" w:themeColor="text1"/>
        </w:rPr>
        <w:t xml:space="preserve">przez emisję sygnału hit_registered(rt), aktualizację EMA w DifficultyManager, aż do spawnu nowej aktywności z zaktualizowanym timeoutem. Diagram rozwiązuje problem dokumentowania przepływu danych sesji niedokumentowanego przez samą architekturę statyczną.</w:t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</w:p>
    <w:p w14:paraId="3CD4817F" w14:textId="77777777">
      <w:pPr>
        <w:widowControl w:val="true"/>
        <w:pBdr/>
        <w:spacing w:after="240"/>
        <w:ind w:firstLine="0"/>
        <w:jc w:val="both"/>
        <w:rPr>
          <w:rFonts w:ascii="Ariel" w:hAnsi="Ariel" w:cs="Ariel"/>
          <w:color w:val="000000" w:themeColor="text1"/>
          <w:spacing w:val="40"/>
          <w:sz w:val="36"/>
          <w:szCs w:val="44"/>
        </w:rPr>
      </w:pPr>
      <w:r>
        <w:rPr>
          <w:rFonts w:ascii="Ariel" w:hAnsi="Ariel" w:eastAsia="Ariel" w:cs="Ariel"/>
          <w:color w:val="000000" w:themeColor="text1"/>
        </w:rPr>
        <w:t xml:space="preserve">[Mermaid sequenceDiagram]:
sequenceDiagram
  actor Gracz
  Gracz-&gt;&gt;ActivityScene: kliknięcie myszy
  ActivityScene-&gt;&gt;main.gd: emit hit_registered(rt)
</w:t>
      </w:r>
      <w:r>
        <w:rPr>
          <w:rFonts w:ascii="Ariel" w:hAnsi="Ariel" w:eastAsia="Ariel" w:cs="Ariel"/>
          <w:color w:val="000000" w:themeColor="text1"/>
        </w:rPr>
        <w:t xml:space="preserve">  main.gd-&gt;&gt;DifficultyManager: update_ema(rt)
  DifficultyManager--&gt;&gt;DifficultyManager: m=0.25*norm+0.75*prev
  DifficultyManager--&gt;&gt;main.gd: return new_timeout
  main.gd-&gt;&gt;HUD: update_display(score,timer)
  main.gd-&gt;&gt;ActivityScene: spawn_next(new_timeout)</w:t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</w:p>
    <w:p w14:paraId="6A74C736">
      <w:pPr>
        <w:pBdr/>
        <w:shd w:val="nil" w:color="auto"/>
        <w:spacing/>
        <w:ind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  <w:highlight w:val="none"/>
        </w:rPr>
        <w:br w:type="page" w:clear="all"/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Style w:val="929"/>
        <w:widowControl w:val="true"/>
        <w:pBdr/>
        <w:spacing w:after="120" w:before="240"/>
        <w:ind/>
        <w:jc w:val="left"/>
        <w:rPr>
          <w:rFonts w:ascii="Ariel" w:hAnsi="Ariel" w:eastAsia="Ariel" w:cs="Ariel"/>
          <w:color w:val="000000" w:themeColor="text1"/>
          <w:highlight w:val="none"/>
        </w:rPr>
      </w:pPr>
      <w:r>
        <w:rPr>
          <w:color w:val="000000" w:themeColor="text1"/>
        </w:rPr>
      </w:r>
      <w:bookmarkStart w:id="62" w:name="_Toc62"/>
      <w:r>
        <w:rPr>
          <w:rFonts w:ascii="Ariel" w:hAnsi="Ariel" w:eastAsia="Ariel" w:cs="Ariel"/>
          <w:color w:val="000000" w:themeColor="text1"/>
        </w:rPr>
        <w:t xml:space="preserve">C.3. Rysunek 7 – Diagram stanów HUD podczas sesji</w:t>
      </w:r>
      <w:r>
        <w:rPr>
          <w:rFonts w:ascii="Ariel" w:hAnsi="Ariel" w:eastAsia="Ariel" w:cs="Ariel"/>
          <w:color w:val="000000" w:themeColor="text1"/>
        </w:rPr>
      </w:r>
      <w:bookmarkEnd w:id="62"/>
      <w:r>
        <w:rPr>
          <w:rFonts w:ascii="Ariel" w:hAnsi="Ariel" w:eastAsia="Ariel" w:cs="Ariel"/>
          <w:color w:val="000000" w:themeColor="text1"/>
          <w:highlight w:val="none"/>
        </w:rPr>
      </w:r>
      <w:r>
        <w:rPr>
          <w:rFonts w:ascii="Ariel" w:hAnsi="Ariel" w:eastAsia="Ariel" w:cs="Ariel"/>
          <w:color w:val="000000" w:themeColor="text1"/>
          <w:highlight w:val="none"/>
        </w:rPr>
      </w:r>
    </w:p>
    <w:p w14:paraId="3CD4817F" w14:textId="77777777">
      <w:pPr>
        <w:widowControl w:val="true"/>
        <w:pBdr/>
        <w:spacing w:after="240"/>
        <w:ind w:firstLine="0"/>
        <w:jc w:val="both"/>
        <w:rPr>
          <w:rFonts w:ascii="Ariel" w:hAnsi="Ariel" w:cs="Ariel"/>
          <w:color w:val="000000" w:themeColor="text1"/>
          <w:spacing w:val="40"/>
          <w:sz w:val="36"/>
          <w:szCs w:val="44"/>
        </w:rPr>
      </w:pPr>
      <w:r>
        <w:rPr>
          <w:rFonts w:ascii="Ariel" w:hAnsi="Ariel" w:eastAsia="Ariel" w:cs="Ariel"/>
          <w:b/>
          <w:color w:val="000000" w:themeColor="text1"/>
        </w:rPr>
        <w:t xml:space="preserve">Elementy wymagane: </w:t>
      </w:r>
      <w:r>
        <w:rPr>
          <w:rFonts w:ascii="Ariel" w:hAnsi="Ariel" w:eastAsia="Ariel" w:cs="Ariel"/>
          <w:color w:val="000000" w:themeColor="text1"/>
        </w:rPr>
        <w:t xml:space="preserve">(1) HIDDEN – HUD przed sesją; (2) ACTIVE – HUD aktywny (timer, score); (3) MISS_FEEDBACK – etykieta „PUDŁO!" z animacją fade; (4) SESSION_END – ekran wyniku końcowego.</w:t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</w:p>
    <w:p w14:paraId="3CD4817F" w14:textId="77777777">
      <w:pPr>
        <w:widowControl w:val="true"/>
        <w:pBdr/>
        <w:spacing w:after="240"/>
        <w:ind w:firstLine="0"/>
        <w:jc w:val="both"/>
        <w:rPr>
          <w:rFonts w:ascii="Ariel" w:hAnsi="Ariel" w:cs="Ariel"/>
          <w:color w:val="000000" w:themeColor="text1"/>
          <w:spacing w:val="40"/>
          <w:sz w:val="36"/>
          <w:szCs w:val="44"/>
        </w:rPr>
      </w:pPr>
      <w:r>
        <w:rPr>
          <w:rFonts w:ascii="Ariel" w:hAnsi="Ariel" w:eastAsia="Ariel" w:cs="Ariel"/>
          <w:color w:val="000000" w:themeColor="text1"/>
        </w:rPr>
        <w:t xml:space="preserve">Diagram pokazuje cykl życia int</w:t>
      </w:r>
      <w:r>
        <w:rPr>
          <w:rFonts w:ascii="Ariel" w:hAnsi="Ariel" w:eastAsia="Ariel" w:cs="Ariel"/>
          <w:color w:val="000000" w:themeColor="text1"/>
        </w:rPr>
        <w:t xml:space="preserve">erfejsu HUD: stany i przejścia między nimi podczas 30-sekundowej sesji. Dokumentuje mechanizm feedbacku miss (przejście ACTIVE→MISS_FEEDBACK→ACTIVE) niewidoczny w diagramie architektury i uzasadnia potrzebę osobnej zmiennej hud_miss_label z kontrolą Tween.</w:t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</w:p>
    <w:p w14:paraId="3CD4817F" w14:textId="77777777">
      <w:pPr>
        <w:widowControl w:val="true"/>
        <w:pBdr/>
        <w:spacing w:after="240"/>
        <w:ind w:firstLine="0"/>
        <w:jc w:val="both"/>
        <w:rPr>
          <w:rFonts w:ascii="Ariel" w:hAnsi="Ariel" w:cs="Ariel"/>
          <w:color w:val="000000" w:themeColor="text1"/>
          <w:spacing w:val="40"/>
          <w:sz w:val="36"/>
          <w:szCs w:val="44"/>
        </w:rPr>
      </w:pPr>
      <w:r>
        <w:rPr>
          <w:rFonts w:ascii="Ariel" w:hAnsi="Ariel" w:eastAsia="Ariel" w:cs="Ariel"/>
          <w:color w:val="000000" w:themeColor="text1"/>
        </w:rPr>
        <w:t xml:space="preserve">[Merma</w:t>
      </w:r>
      <w:r>
        <w:rPr>
          <w:rFonts w:ascii="Ariel" w:hAnsi="Ariel" w:eastAsia="Ariel" w:cs="Ariel"/>
          <w:color w:val="000000" w:themeColor="text1"/>
        </w:rPr>
        <w:t xml:space="preserve">id stateDiagram-v2]:
stateDiagram-v2
  [*] --&gt; HIDDEN
  HIDDEN --&gt; ACTIVE : start sesji
  ACTIVE --&gt; MISS_FEEDBACK : miss / timeout
  MISS_FEEDBACK --&gt; ACTIVE : fade zakończony
  ACTIVE --&gt; SESSION_END : 30 s upłynęło
  SESSION_END --&gt; HIDDEN : menu główne</w:t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  <w:r>
        <w:rPr>
          <w:rFonts w:ascii="Ariel" w:hAnsi="Ariel" w:cs="Ariel"/>
          <w:color w:val="000000" w:themeColor="text1"/>
          <w:spacing w:val="40"/>
          <w:sz w:val="36"/>
          <w:szCs w:val="44"/>
        </w:rPr>
      </w:r>
    </w:p>
    <w:p>
      <w:pPr>
        <w:pBdr/>
        <w:spacing/>
        <w:ind/>
        <w:jc w:val="center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884161"/>
                <wp:effectExtent l="0" t="0" r="0" b="0"/>
                <wp:docPr id="7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303520" cy="2884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7.60pt;height:227.1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jc w:val="center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i/>
          <w:color w:val="000000" w:themeColor="text1"/>
          <w:sz w:val="18"/>
        </w:rPr>
        <w:t xml:space="preserve">Rysunek 6. Diagram sekwencji – jeden cykl DDA (tryb Adaptive)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jc w:val="center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473544"/>
                <wp:effectExtent l="0" t="0" r="0" b="0"/>
                <wp:docPr id="8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303520" cy="24735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7.60pt;height:194.7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p>
      <w:pPr>
        <w:pBdr/>
        <w:spacing/>
        <w:ind/>
        <w:jc w:val="center"/>
        <w:rPr>
          <w:rFonts w:ascii="Ariel" w:hAnsi="Ariel" w:cs="Ariel"/>
          <w:color w:val="000000" w:themeColor="text1"/>
        </w:rPr>
      </w:pPr>
      <w:r>
        <w:rPr>
          <w:rFonts w:ascii="Ariel" w:hAnsi="Ariel" w:eastAsia="Ariel" w:cs="Ariel"/>
          <w:i/>
          <w:color w:val="000000" w:themeColor="text1"/>
          <w:sz w:val="18"/>
        </w:rPr>
        <w:t xml:space="preserve">Rysunek 7. Diagram stanów HUD podczas sesji</w:t>
      </w:r>
      <w:r>
        <w:rPr>
          <w:rFonts w:ascii="Ariel" w:hAnsi="Ariel" w:cs="Ariel"/>
          <w:color w:val="000000" w:themeColor="text1"/>
        </w:rPr>
      </w:r>
      <w:r>
        <w:rPr>
          <w:rFonts w:ascii="Ariel" w:hAnsi="Ariel" w:cs="Ariel"/>
          <w:color w:val="000000" w:themeColor="text1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el">
    <w:panose1 w:val="05040102010807070707"/>
  </w:font>
  <w:font w:name="Symbol">
    <w:panose1 w:val="05010000000000000000"/>
  </w:font>
  <w:font w:name="Times New Roman">
    <w:panose1 w:val="02020603050405020304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10459B">
    <w:pPr>
      <w:pStyle w:val="926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0453CD8">
    <w:pPr>
      <w:pStyle w:val="92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F6D5E7">
    <w:pPr>
      <w:pBdr/>
      <w:spacing/>
      <w:ind/>
      <w:jc w:val="center"/>
      <w:rPr>
        <w:rFonts w:ascii="Arial" w:hAnsi="Arial" w:cs="Arial"/>
        <w:bCs/>
        <w:sz w:val="28"/>
        <w:szCs w:val="28"/>
      </w:rPr>
    </w:pPr>
    <w:r>
      <w:rPr>
        <w:rFonts w:ascii="Arial" w:hAnsi="Arial" w:cs="Arial"/>
        <w:bCs/>
        <w:sz w:val="28"/>
        <w:szCs w:val="28"/>
      </w:rPr>
      <w:t xml:space="preserve">LUBLIN 20</w:t>
    </w:r>
    <w:r>
      <w:rPr>
        <w:rFonts w:ascii="Arial" w:hAnsi="Arial" w:cs="Arial"/>
        <w:bCs/>
        <w:sz w:val="28"/>
        <w:szCs w:val="28"/>
      </w:rPr>
      <w:t xml:space="preserve">2</w:t>
    </w:r>
    <w:r>
      <w:rPr>
        <w:rFonts w:ascii="Arial" w:hAnsi="Arial" w:cs="Arial"/>
        <w:bCs/>
        <w:sz w:val="28"/>
        <w:szCs w:val="28"/>
      </w:rPr>
      <w:t xml:space="preserve">6</w:t>
    </w:r>
    <w:r>
      <w:rPr>
        <w:rFonts w:ascii="Arial" w:hAnsi="Arial" w:cs="Arial"/>
        <w:bCs/>
        <w:sz w:val="28"/>
        <w:szCs w:val="28"/>
      </w:rPr>
    </w:r>
    <w:r>
      <w:rPr>
        <w:rFonts w:ascii="Arial" w:hAnsi="Arial" w:cs="Arial"/>
        <w:bCs/>
        <w:sz w:val="28"/>
        <w:szCs w:val="28"/>
      </w:rPr>
    </w:r>
  </w:p>
  <w:p w14:paraId="614D6D0F">
    <w:pPr>
      <w:pStyle w:val="92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7B81B22">
    <w:pPr>
      <w:pStyle w:val="924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73891C6">
    <w:pPr>
      <w:pStyle w:val="92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6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9">
    <w:name w:val="Table Grid Light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4">
    <w:name w:val="footnote text"/>
    <w:basedOn w:val="923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Footnote Text Char"/>
    <w:basedOn w:val="937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footnote reference"/>
    <w:basedOn w:val="937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endnote text"/>
    <w:basedOn w:val="923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937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937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Hyperlink"/>
    <w:basedOn w:val="9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9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23"/>
    <w:next w:val="923"/>
    <w:uiPriority w:val="39"/>
    <w:unhideWhenUsed/>
    <w:pPr>
      <w:pBdr/>
      <w:spacing w:after="100"/>
      <w:ind/>
    </w:pPr>
  </w:style>
  <w:style w:type="paragraph" w:styleId="913">
    <w:name w:val="toc 2"/>
    <w:basedOn w:val="923"/>
    <w:next w:val="923"/>
    <w:uiPriority w:val="39"/>
    <w:unhideWhenUsed/>
    <w:pPr>
      <w:pBdr/>
      <w:spacing w:after="100"/>
      <w:ind w:left="220"/>
    </w:pPr>
  </w:style>
  <w:style w:type="paragraph" w:styleId="914">
    <w:name w:val="toc 3"/>
    <w:basedOn w:val="923"/>
    <w:next w:val="923"/>
    <w:uiPriority w:val="39"/>
    <w:unhideWhenUsed/>
    <w:pPr>
      <w:pBdr/>
      <w:spacing w:after="100"/>
      <w:ind w:left="440"/>
    </w:pPr>
  </w:style>
  <w:style w:type="paragraph" w:styleId="915">
    <w:name w:val="toc 4"/>
    <w:basedOn w:val="923"/>
    <w:next w:val="923"/>
    <w:uiPriority w:val="39"/>
    <w:unhideWhenUsed/>
    <w:pPr>
      <w:pBdr/>
      <w:spacing w:after="100"/>
      <w:ind w:left="660"/>
    </w:pPr>
  </w:style>
  <w:style w:type="paragraph" w:styleId="916">
    <w:name w:val="toc 5"/>
    <w:basedOn w:val="923"/>
    <w:next w:val="923"/>
    <w:uiPriority w:val="39"/>
    <w:unhideWhenUsed/>
    <w:pPr>
      <w:pBdr/>
      <w:spacing w:after="100"/>
      <w:ind w:left="880"/>
    </w:pPr>
  </w:style>
  <w:style w:type="paragraph" w:styleId="917">
    <w:name w:val="toc 6"/>
    <w:basedOn w:val="923"/>
    <w:next w:val="923"/>
    <w:uiPriority w:val="39"/>
    <w:unhideWhenUsed/>
    <w:pPr>
      <w:pBdr/>
      <w:spacing w:after="100"/>
      <w:ind w:left="1100"/>
    </w:pPr>
  </w:style>
  <w:style w:type="paragraph" w:styleId="918">
    <w:name w:val="toc 7"/>
    <w:basedOn w:val="923"/>
    <w:next w:val="923"/>
    <w:uiPriority w:val="39"/>
    <w:unhideWhenUsed/>
    <w:pPr>
      <w:pBdr/>
      <w:spacing w:after="100"/>
      <w:ind w:left="1320"/>
    </w:pPr>
  </w:style>
  <w:style w:type="paragraph" w:styleId="919">
    <w:name w:val="toc 8"/>
    <w:basedOn w:val="923"/>
    <w:next w:val="923"/>
    <w:uiPriority w:val="39"/>
    <w:unhideWhenUsed/>
    <w:pPr>
      <w:pBdr/>
      <w:spacing w:after="100"/>
      <w:ind w:left="1540"/>
    </w:pPr>
  </w:style>
  <w:style w:type="paragraph" w:styleId="920">
    <w:name w:val="toc 9"/>
    <w:basedOn w:val="923"/>
    <w:next w:val="923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937"/>
    <w:uiPriority w:val="99"/>
    <w:semiHidden/>
    <w:pPr>
      <w:pBdr/>
      <w:spacing/>
      <w:ind/>
    </w:pPr>
    <w:rPr>
      <w:color w:val="666666"/>
    </w:rPr>
  </w:style>
  <w:style w:type="paragraph" w:styleId="922">
    <w:name w:val="table of figures"/>
    <w:basedOn w:val="923"/>
    <w:next w:val="923"/>
    <w:uiPriority w:val="99"/>
    <w:unhideWhenUsed/>
    <w:pPr>
      <w:pBdr/>
      <w:spacing w:after="0" w:afterAutospacing="0"/>
      <w:ind/>
    </w:pPr>
  </w:style>
  <w:style w:type="paragraph" w:styleId="923" w:default="1">
    <w:name w:val="Normal"/>
    <w:qFormat/>
    <w:pPr>
      <w:pBdr/>
      <w:spacing/>
      <w:ind/>
      <w:jc w:val="left"/>
    </w:pPr>
  </w:style>
  <w:style w:type="paragraph" w:styleId="924">
    <w:name w:val="Header"/>
    <w:basedOn w:val="923"/>
    <w:link w:val="92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5" w:customStyle="1">
    <w:name w:val="Header Char"/>
    <w:basedOn w:val="937"/>
    <w:link w:val="924"/>
    <w:uiPriority w:val="99"/>
    <w:pPr>
      <w:pBdr/>
      <w:spacing/>
      <w:ind/>
    </w:pPr>
  </w:style>
  <w:style w:type="paragraph" w:styleId="926">
    <w:name w:val="Footer"/>
    <w:basedOn w:val="923"/>
    <w:link w:val="92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7" w:customStyle="1">
    <w:name w:val="Footer Char"/>
    <w:basedOn w:val="937"/>
    <w:link w:val="926"/>
    <w:uiPriority w:val="99"/>
    <w:pPr>
      <w:pBdr/>
      <w:spacing/>
      <w:ind/>
    </w:pPr>
  </w:style>
  <w:style w:type="paragraph" w:styleId="928">
    <w:name w:val="Heading 1"/>
    <w:basedOn w:val="923"/>
    <w:next w:val="923"/>
    <w:link w:val="941"/>
    <w:uiPriority w:val="9"/>
    <w:qFormat/>
    <w:pPr>
      <w:keepNext w:val="true"/>
      <w:keepLines w:val="true"/>
      <w:pBdr/>
      <w:spacing w:after="0" w:before="480"/>
      <w:ind/>
      <w:jc w:val="left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9">
    <w:name w:val="Heading 2"/>
    <w:basedOn w:val="923"/>
    <w:next w:val="923"/>
    <w:link w:val="942"/>
    <w:uiPriority w:val="9"/>
    <w:unhideWhenUsed/>
    <w:qFormat/>
    <w:pPr>
      <w:keepNext w:val="true"/>
      <w:keepLines w:val="true"/>
      <w:pBdr/>
      <w:spacing w:after="0" w:before="200"/>
      <w:ind/>
      <w:jc w:val="left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30">
    <w:name w:val="Heading 3"/>
    <w:basedOn w:val="923"/>
    <w:next w:val="923"/>
    <w:link w:val="943"/>
    <w:uiPriority w:val="9"/>
    <w:unhideWhenUsed/>
    <w:qFormat/>
    <w:pPr>
      <w:keepNext w:val="true"/>
      <w:keepLines w:val="true"/>
      <w:pBdr/>
      <w:spacing w:after="0" w:before="200"/>
      <w:ind/>
      <w:jc w:val="left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31">
    <w:name w:val="Heading 4"/>
    <w:basedOn w:val="923"/>
    <w:next w:val="923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32">
    <w:name w:val="Heading 5"/>
    <w:basedOn w:val="923"/>
    <w:next w:val="923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33">
    <w:name w:val="Heading 6"/>
    <w:basedOn w:val="923"/>
    <w:next w:val="923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34">
    <w:name w:val="Heading 7"/>
    <w:basedOn w:val="923"/>
    <w:next w:val="923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35">
    <w:name w:val="Heading 8"/>
    <w:basedOn w:val="923"/>
    <w:next w:val="923"/>
    <w:link w:val="975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6">
    <w:name w:val="Heading 9"/>
    <w:basedOn w:val="923"/>
    <w:next w:val="923"/>
    <w:link w:val="976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7" w:default="1">
    <w:name w:val="Default Paragraph Font"/>
    <w:uiPriority w:val="1"/>
    <w:semiHidden/>
    <w:unhideWhenUsed/>
    <w:pPr>
      <w:pBdr/>
      <w:spacing/>
      <w:ind/>
    </w:pPr>
  </w:style>
  <w:style w:type="table" w:styleId="9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9" w:default="1">
    <w:name w:val="No List"/>
    <w:uiPriority w:val="99"/>
    <w:semiHidden/>
    <w:unhideWhenUsed/>
    <w:pPr>
      <w:pBdr/>
      <w:spacing/>
      <w:ind/>
    </w:pPr>
  </w:style>
  <w:style w:type="paragraph" w:styleId="940">
    <w:name w:val="No Spacing"/>
    <w:uiPriority w:val="1"/>
    <w:qFormat/>
    <w:pPr>
      <w:pBdr/>
      <w:spacing w:after="0" w:line="240" w:lineRule="auto"/>
      <w:ind/>
    </w:pPr>
  </w:style>
  <w:style w:type="character" w:styleId="941" w:customStyle="1">
    <w:name w:val="Heading 1 Char"/>
    <w:basedOn w:val="937"/>
    <w:link w:val="92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2" w:customStyle="1">
    <w:name w:val="Heading 2 Char"/>
    <w:basedOn w:val="937"/>
    <w:link w:val="92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3" w:customStyle="1">
    <w:name w:val="Heading 3 Char"/>
    <w:basedOn w:val="937"/>
    <w:link w:val="93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4">
    <w:name w:val="Title"/>
    <w:basedOn w:val="923"/>
    <w:next w:val="923"/>
    <w:link w:val="945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5" w:customStyle="1">
    <w:name w:val="Title Char"/>
    <w:basedOn w:val="937"/>
    <w:link w:val="944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6">
    <w:name w:val="Subtitle"/>
    <w:basedOn w:val="923"/>
    <w:next w:val="923"/>
    <w:link w:val="947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7" w:customStyle="1">
    <w:name w:val="Subtitle Char"/>
    <w:basedOn w:val="937"/>
    <w:link w:val="946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8">
    <w:name w:val="List Paragraph"/>
    <w:basedOn w:val="923"/>
    <w:uiPriority w:val="34"/>
    <w:qFormat/>
    <w:pPr>
      <w:pBdr/>
      <w:spacing/>
      <w:ind w:left="720"/>
      <w:contextualSpacing w:val="true"/>
      <w:jc w:val="left"/>
    </w:pPr>
  </w:style>
  <w:style w:type="paragraph" w:styleId="949">
    <w:name w:val="Body Text"/>
    <w:basedOn w:val="923"/>
    <w:link w:val="950"/>
    <w:uiPriority w:val="99"/>
    <w:unhideWhenUsed/>
    <w:pPr>
      <w:pBdr/>
      <w:spacing w:after="120"/>
      <w:ind/>
      <w:jc w:val="left"/>
    </w:pPr>
  </w:style>
  <w:style w:type="character" w:styleId="950" w:customStyle="1">
    <w:name w:val="Body Text Char"/>
    <w:basedOn w:val="937"/>
    <w:link w:val="949"/>
    <w:uiPriority w:val="99"/>
    <w:pPr>
      <w:pBdr/>
      <w:spacing/>
      <w:ind/>
    </w:pPr>
  </w:style>
  <w:style w:type="paragraph" w:styleId="951">
    <w:name w:val="Body Text 2"/>
    <w:basedOn w:val="923"/>
    <w:link w:val="952"/>
    <w:uiPriority w:val="99"/>
    <w:unhideWhenUsed/>
    <w:pPr>
      <w:pBdr/>
      <w:spacing w:after="120" w:line="480" w:lineRule="auto"/>
      <w:ind/>
    </w:pPr>
  </w:style>
  <w:style w:type="character" w:styleId="952" w:customStyle="1">
    <w:name w:val="Body Text 2 Char"/>
    <w:basedOn w:val="937"/>
    <w:link w:val="951"/>
    <w:uiPriority w:val="99"/>
    <w:pPr>
      <w:pBdr/>
      <w:spacing/>
      <w:ind/>
    </w:pPr>
  </w:style>
  <w:style w:type="paragraph" w:styleId="953">
    <w:name w:val="Body Text 3"/>
    <w:basedOn w:val="923"/>
    <w:link w:val="954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4" w:customStyle="1">
    <w:name w:val="Body Text 3 Char"/>
    <w:basedOn w:val="937"/>
    <w:link w:val="953"/>
    <w:uiPriority w:val="99"/>
    <w:pPr>
      <w:pBdr/>
      <w:spacing/>
      <w:ind/>
    </w:pPr>
    <w:rPr>
      <w:sz w:val="16"/>
      <w:szCs w:val="16"/>
    </w:rPr>
  </w:style>
  <w:style w:type="paragraph" w:styleId="955">
    <w:name w:val="List"/>
    <w:basedOn w:val="923"/>
    <w:uiPriority w:val="99"/>
    <w:unhideWhenUsed/>
    <w:pPr>
      <w:pBdr/>
      <w:spacing/>
      <w:ind w:hanging="360" w:left="360"/>
      <w:contextualSpacing w:val="true"/>
    </w:pPr>
  </w:style>
  <w:style w:type="paragraph" w:styleId="956">
    <w:name w:val="List 2"/>
    <w:basedOn w:val="923"/>
    <w:uiPriority w:val="99"/>
    <w:unhideWhenUsed/>
    <w:pPr>
      <w:pBdr/>
      <w:spacing/>
      <w:ind w:hanging="360" w:left="720"/>
      <w:contextualSpacing w:val="true"/>
    </w:pPr>
  </w:style>
  <w:style w:type="paragraph" w:styleId="957">
    <w:name w:val="List 3"/>
    <w:basedOn w:val="923"/>
    <w:uiPriority w:val="99"/>
    <w:unhideWhenUsed/>
    <w:pPr>
      <w:pBdr/>
      <w:spacing/>
      <w:ind w:hanging="360" w:left="1080"/>
      <w:contextualSpacing w:val="true"/>
    </w:pPr>
  </w:style>
  <w:style w:type="paragraph" w:styleId="958">
    <w:name w:val="List Bullet"/>
    <w:basedOn w:val="923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9">
    <w:name w:val="List Bullet 2"/>
    <w:basedOn w:val="923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60">
    <w:name w:val="List Bullet 3"/>
    <w:basedOn w:val="923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61">
    <w:name w:val="List Number"/>
    <w:basedOn w:val="923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2">
    <w:name w:val="List Number 2"/>
    <w:basedOn w:val="923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3">
    <w:name w:val="List Number 3"/>
    <w:basedOn w:val="923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4">
    <w:name w:val="List Continue"/>
    <w:basedOn w:val="923"/>
    <w:uiPriority w:val="99"/>
    <w:unhideWhenUsed/>
    <w:pPr>
      <w:pBdr/>
      <w:spacing w:after="120"/>
      <w:ind w:left="360"/>
      <w:contextualSpacing w:val="true"/>
    </w:pPr>
  </w:style>
  <w:style w:type="paragraph" w:styleId="965">
    <w:name w:val="List Continue 2"/>
    <w:basedOn w:val="923"/>
    <w:uiPriority w:val="99"/>
    <w:unhideWhenUsed/>
    <w:pPr>
      <w:pBdr/>
      <w:spacing w:after="120"/>
      <w:ind w:left="720"/>
      <w:contextualSpacing w:val="true"/>
    </w:pPr>
  </w:style>
  <w:style w:type="paragraph" w:styleId="966">
    <w:name w:val="List Continue 3"/>
    <w:basedOn w:val="923"/>
    <w:uiPriority w:val="99"/>
    <w:unhideWhenUsed/>
    <w:pPr>
      <w:pBdr/>
      <w:spacing w:after="120"/>
      <w:ind w:left="1080"/>
      <w:contextualSpacing w:val="true"/>
    </w:pPr>
  </w:style>
  <w:style w:type="paragraph" w:styleId="967">
    <w:name w:val="macro"/>
    <w:link w:val="96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8" w:customStyle="1">
    <w:name w:val="Macro Text Char"/>
    <w:basedOn w:val="937"/>
    <w:link w:val="967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9">
    <w:name w:val="Quote"/>
    <w:basedOn w:val="923"/>
    <w:next w:val="923"/>
    <w:link w:val="970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70" w:customStyle="1">
    <w:name w:val="Quote Char"/>
    <w:basedOn w:val="937"/>
    <w:link w:val="969"/>
    <w:uiPriority w:val="29"/>
    <w:pPr>
      <w:pBdr/>
      <w:spacing/>
      <w:ind/>
    </w:pPr>
    <w:rPr>
      <w:i/>
      <w:iCs/>
      <w:color w:val="000000" w:themeColor="text1"/>
    </w:rPr>
  </w:style>
  <w:style w:type="character" w:styleId="971" w:customStyle="1">
    <w:name w:val="Heading 4 Char"/>
    <w:basedOn w:val="937"/>
    <w:link w:val="93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2" w:customStyle="1">
    <w:name w:val="Heading 5 Char"/>
    <w:basedOn w:val="937"/>
    <w:link w:val="93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3" w:customStyle="1">
    <w:name w:val="Heading 6 Char"/>
    <w:basedOn w:val="937"/>
    <w:link w:val="93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4" w:customStyle="1">
    <w:name w:val="Heading 7 Char"/>
    <w:basedOn w:val="937"/>
    <w:link w:val="93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5" w:customStyle="1">
    <w:name w:val="Heading 8 Char"/>
    <w:basedOn w:val="937"/>
    <w:link w:val="93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6" w:customStyle="1">
    <w:name w:val="Heading 9 Char"/>
    <w:basedOn w:val="937"/>
    <w:link w:val="93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7">
    <w:name w:val="Caption"/>
    <w:basedOn w:val="923"/>
    <w:next w:val="923"/>
    <w:uiPriority w:val="35"/>
    <w:semiHidden/>
    <w:unhideWhenUsed/>
    <w:qFormat/>
    <w:pPr>
      <w:pBdr/>
      <w:spacing w:line="240" w:lineRule="auto"/>
      <w:ind/>
      <w:jc w:val="left"/>
    </w:pPr>
    <w:rPr>
      <w:b/>
      <w:bCs/>
      <w:color w:val="4f81bd" w:themeColor="accent1"/>
      <w:sz w:val="18"/>
      <w:szCs w:val="18"/>
    </w:rPr>
  </w:style>
  <w:style w:type="character" w:styleId="978">
    <w:name w:val="Strong"/>
    <w:basedOn w:val="937"/>
    <w:uiPriority w:val="22"/>
    <w:qFormat/>
    <w:pPr>
      <w:pBdr/>
      <w:spacing/>
      <w:ind/>
    </w:pPr>
    <w:rPr>
      <w:b/>
      <w:bCs/>
    </w:rPr>
  </w:style>
  <w:style w:type="character" w:styleId="979">
    <w:name w:val="Emphasis"/>
    <w:basedOn w:val="937"/>
    <w:uiPriority w:val="20"/>
    <w:qFormat/>
    <w:pPr>
      <w:pBdr/>
      <w:spacing/>
      <w:ind/>
    </w:pPr>
    <w:rPr>
      <w:i/>
      <w:iCs/>
    </w:rPr>
  </w:style>
  <w:style w:type="paragraph" w:styleId="980">
    <w:name w:val="Intense Quote"/>
    <w:basedOn w:val="923"/>
    <w:next w:val="923"/>
    <w:link w:val="981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81" w:customStyle="1">
    <w:name w:val="Intense Quote Char"/>
    <w:basedOn w:val="937"/>
    <w:link w:val="980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Emphasis"/>
    <w:basedOn w:val="93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3">
    <w:name w:val="Intense Emphasis"/>
    <w:basedOn w:val="93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4">
    <w:name w:val="Subtle Reference"/>
    <w:basedOn w:val="93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5">
    <w:name w:val="Intense Reference"/>
    <w:basedOn w:val="93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6">
    <w:name w:val="Book Title"/>
    <w:basedOn w:val="93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7">
    <w:name w:val="TOC Heading"/>
    <w:basedOn w:val="928"/>
    <w:next w:val="923"/>
    <w:uiPriority w:val="39"/>
    <w:semiHidden/>
    <w:unhideWhenUsed/>
    <w:qFormat/>
    <w:pPr>
      <w:pBdr/>
      <w:spacing/>
      <w:ind/>
      <w:outlineLvl w:val="9"/>
    </w:pPr>
  </w:style>
  <w:style w:type="table" w:styleId="988">
    <w:name w:val="Table Grid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"/>
    <w:basedOn w:val="93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1"/>
    <w:basedOn w:val="93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2"/>
    <w:basedOn w:val="93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3"/>
    <w:basedOn w:val="93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4"/>
    <w:basedOn w:val="93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Shading Accent 5"/>
    <w:basedOn w:val="93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Shading Accent 6"/>
    <w:basedOn w:val="93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"/>
    <w:basedOn w:val="93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1"/>
    <w:basedOn w:val="93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2"/>
    <w:basedOn w:val="93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3"/>
    <w:basedOn w:val="93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4"/>
    <w:basedOn w:val="93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List Accent 5"/>
    <w:basedOn w:val="93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List Accent 6"/>
    <w:basedOn w:val="93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"/>
    <w:basedOn w:val="93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1"/>
    <w:basedOn w:val="93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2"/>
    <w:basedOn w:val="93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3"/>
    <w:basedOn w:val="93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4"/>
    <w:basedOn w:val="93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ght Grid Accent 5"/>
    <w:basedOn w:val="93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ght Grid Accent 6"/>
    <w:basedOn w:val="93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"/>
    <w:basedOn w:val="93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1"/>
    <w:basedOn w:val="93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2"/>
    <w:basedOn w:val="93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3"/>
    <w:basedOn w:val="93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4"/>
    <w:basedOn w:val="93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1 Accent 5"/>
    <w:basedOn w:val="93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1 Accent 6"/>
    <w:basedOn w:val="93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"/>
    <w:basedOn w:val="93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1"/>
    <w:basedOn w:val="93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2"/>
    <w:basedOn w:val="93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3"/>
    <w:basedOn w:val="93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4"/>
    <w:basedOn w:val="93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Shading 2 Accent 5"/>
    <w:basedOn w:val="93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Shading 2 Accent 6"/>
    <w:basedOn w:val="93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"/>
    <w:basedOn w:val="93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1"/>
    <w:basedOn w:val="93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2"/>
    <w:basedOn w:val="93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3"/>
    <w:basedOn w:val="93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4"/>
    <w:basedOn w:val="93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1 Accent 5"/>
    <w:basedOn w:val="93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1 Accent 6"/>
    <w:basedOn w:val="93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"/>
    <w:basedOn w:val="93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1"/>
    <w:basedOn w:val="93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2"/>
    <w:basedOn w:val="93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3"/>
    <w:basedOn w:val="93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4"/>
    <w:basedOn w:val="93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List 2 Accent 5"/>
    <w:basedOn w:val="93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List 2 Accent 6"/>
    <w:basedOn w:val="93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"/>
    <w:basedOn w:val="93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1"/>
    <w:basedOn w:val="93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2"/>
    <w:basedOn w:val="93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3"/>
    <w:basedOn w:val="93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4"/>
    <w:basedOn w:val="93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1 Accent 5"/>
    <w:basedOn w:val="93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1 Accent 6"/>
    <w:basedOn w:val="93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"/>
    <w:basedOn w:val="93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1"/>
    <w:basedOn w:val="93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2"/>
    <w:basedOn w:val="93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3"/>
    <w:basedOn w:val="93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4"/>
    <w:basedOn w:val="93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2 Accent 5"/>
    <w:basedOn w:val="93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2 Accent 6"/>
    <w:basedOn w:val="93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"/>
    <w:basedOn w:val="93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1"/>
    <w:basedOn w:val="93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2"/>
    <w:basedOn w:val="93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3"/>
    <w:basedOn w:val="93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4"/>
    <w:basedOn w:val="93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Medium Grid 3 Accent 5"/>
    <w:basedOn w:val="93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Medium Grid 3 Accent 6"/>
    <w:basedOn w:val="93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"/>
    <w:basedOn w:val="93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1"/>
    <w:basedOn w:val="93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2"/>
    <w:basedOn w:val="93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3"/>
    <w:basedOn w:val="93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4"/>
    <w:basedOn w:val="93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Dark List Accent 5"/>
    <w:basedOn w:val="93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Dark List Accent 6"/>
    <w:basedOn w:val="93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"/>
    <w:basedOn w:val="93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1"/>
    <w:basedOn w:val="93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2"/>
    <w:basedOn w:val="93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3"/>
    <w:basedOn w:val="93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4"/>
    <w:basedOn w:val="93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Shading Accent 5"/>
    <w:basedOn w:val="93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Shading Accent 6"/>
    <w:basedOn w:val="93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"/>
    <w:basedOn w:val="93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1"/>
    <w:basedOn w:val="93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2"/>
    <w:basedOn w:val="93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3"/>
    <w:basedOn w:val="93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4"/>
    <w:basedOn w:val="93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List Accent 5"/>
    <w:basedOn w:val="93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List Accent 6"/>
    <w:basedOn w:val="93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"/>
    <w:basedOn w:val="93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1"/>
    <w:basedOn w:val="93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2"/>
    <w:basedOn w:val="93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3"/>
    <w:basedOn w:val="93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4"/>
    <w:basedOn w:val="93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Colorful Grid Accent 5"/>
    <w:basedOn w:val="93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Colorful Grid Accent 6"/>
    <w:basedOn w:val="93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7" w:customStyle="1">
    <w:name w:val="Rysunek"/>
    <w:basedOn w:val="1066"/>
    <w:next w:val="1070"/>
    <w:pPr>
      <w:keepNext w:val="tru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20" w:afterAutospacing="0" w:before="480" w:beforeAutospacing="0" w:line="360" w:lineRule="atLeast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pl-PL" w:eastAsia="pl-PL" w:bidi="ar-SA"/>
      <w14:ligatures w14:val="none"/>
    </w:rPr>
  </w:style>
  <w:style w:type="character" w:styleId="1088" w:customStyle="1">
    <w:name w:val="Nagłówek 2 Znak"/>
    <w:basedOn w:val="1059"/>
    <w:link w:val="1057"/>
    <w:pPr>
      <w:pBdr/>
      <w:spacing/>
      <w:ind/>
    </w:pPr>
    <w:rPr>
      <w:rFonts w:cs="Arial"/>
      <w:b/>
      <w:bCs/>
      <w:iCs/>
      <w:caps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jp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21"/>
            </w:rPr>
            <w:t xml:space="preserve">Twój tekst tutaj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Table Grid"/>
    <w:basedOn w:val="15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Table Grid Light"/>
    <w:basedOn w:val="15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Plain Table 1"/>
    <w:basedOn w:val="15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Plain Table 2"/>
    <w:basedOn w:val="15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Plain Table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Plain Table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Plain Table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1 Light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1 Light 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1 Light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1 Light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1 Light 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1 Light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1 Light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2 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2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2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2 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2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2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3 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3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3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3 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3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3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4"/>
    <w:basedOn w:val="15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4 - Accent 1"/>
    <w:basedOn w:val="15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4 - Accent 2"/>
    <w:basedOn w:val="15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4 - Accent 3"/>
    <w:basedOn w:val="15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4 - Accent 4"/>
    <w:basedOn w:val="15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4 - Accent 5"/>
    <w:basedOn w:val="15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4 - Accent 6"/>
    <w:basedOn w:val="15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5 Dark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5 Dark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5 Dark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5 Dark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5 Dark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5 Dark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5 Dark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6 Colorful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6 Colorful 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6 Colorful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6 Colorful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6 Colorful 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6 Colorful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6 Colorful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7 Colorful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7 Colorful 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7 Colorful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7 Colorful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7 Colorful 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7 Colorful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7 Colorful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1 Light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1 Light 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1 Light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1 Light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1 Light 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1 Light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1 Light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2 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2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2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2 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2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2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3 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3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3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3 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3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3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4 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4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4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4 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4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4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5 Dark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5 Dark 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5 Dark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5 Dark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5 Dark 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5 Dark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5 Dark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6 Colorful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6 Colorful 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6 Colorful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6 Colorful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6 Colorful 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6 Colorful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6 Colorful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7 Colorful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7 Colorful 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7 Colorful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7 Colorful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7 Colorful 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7 Colorful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7 Colorful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ned - Accent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ned - Accent 1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ned - Accent 2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ned - Accent 3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ned - Accent 4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ned - Accent 5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ned - Accent 6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Bordered &amp; Lined - Accent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Bordered &amp; Lined - Accent 1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Bordered &amp; Lined - Accent 2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Bordered &amp; Lined - Accent 3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Bordered &amp; Lined - Accent 4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Bordered &amp; Lined - Accent 5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Bordered &amp; Lined - Accent 6"/>
    <w:basedOn w:val="15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Bordered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Bordered - Accent 1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Bordered - Accent 2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Bordered - Accent 3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Bordered - Accent 4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Bordered - Accent 5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Bordered - Accent 6"/>
    <w:basedOn w:val="15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83" w:default="1">
    <w:name w:val="Normal"/>
    <w:qFormat/>
    <w:pPr>
      <w:pBdr/>
      <w:spacing/>
      <w:ind/>
    </w:pPr>
  </w:style>
  <w:style w:type="paragraph" w:styleId="1684">
    <w:name w:val="Heading 1"/>
    <w:basedOn w:val="1683"/>
    <w:next w:val="1683"/>
    <w:link w:val="169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85">
    <w:name w:val="Heading 2"/>
    <w:basedOn w:val="1683"/>
    <w:next w:val="1683"/>
    <w:link w:val="169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86">
    <w:name w:val="Heading 3"/>
    <w:basedOn w:val="1683"/>
    <w:next w:val="1683"/>
    <w:link w:val="169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87">
    <w:name w:val="Heading 4"/>
    <w:basedOn w:val="1683"/>
    <w:next w:val="1683"/>
    <w:link w:val="169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88">
    <w:name w:val="Heading 5"/>
    <w:basedOn w:val="1683"/>
    <w:next w:val="1683"/>
    <w:link w:val="169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89">
    <w:name w:val="Heading 6"/>
    <w:basedOn w:val="1683"/>
    <w:next w:val="1683"/>
    <w:link w:val="170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90">
    <w:name w:val="Heading 7"/>
    <w:basedOn w:val="1683"/>
    <w:next w:val="1683"/>
    <w:link w:val="17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91">
    <w:name w:val="Heading 8"/>
    <w:basedOn w:val="1683"/>
    <w:next w:val="1683"/>
    <w:link w:val="170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92">
    <w:name w:val="Heading 9"/>
    <w:basedOn w:val="1683"/>
    <w:next w:val="1683"/>
    <w:link w:val="170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93" w:default="1">
    <w:name w:val="Default Paragraph Font"/>
    <w:uiPriority w:val="1"/>
    <w:semiHidden/>
    <w:unhideWhenUsed/>
    <w:pPr>
      <w:pBdr/>
      <w:spacing/>
      <w:ind/>
    </w:pPr>
  </w:style>
  <w:style w:type="numbering" w:styleId="1694" w:default="1">
    <w:name w:val="No List"/>
    <w:uiPriority w:val="99"/>
    <w:semiHidden/>
    <w:unhideWhenUsed/>
    <w:pPr>
      <w:pBdr/>
      <w:spacing/>
      <w:ind/>
    </w:pPr>
  </w:style>
  <w:style w:type="character" w:styleId="1695">
    <w:name w:val="Heading 1 Char"/>
    <w:basedOn w:val="1693"/>
    <w:link w:val="1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96">
    <w:name w:val="Heading 2 Char"/>
    <w:basedOn w:val="1693"/>
    <w:link w:val="1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97">
    <w:name w:val="Heading 3 Char"/>
    <w:basedOn w:val="1693"/>
    <w:link w:val="1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98">
    <w:name w:val="Heading 4 Char"/>
    <w:basedOn w:val="1693"/>
    <w:link w:val="16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99">
    <w:name w:val="Heading 5 Char"/>
    <w:basedOn w:val="1693"/>
    <w:link w:val="1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00">
    <w:name w:val="Heading 6 Char"/>
    <w:basedOn w:val="1693"/>
    <w:link w:val="16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01">
    <w:name w:val="Heading 7 Char"/>
    <w:basedOn w:val="1693"/>
    <w:link w:val="169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02">
    <w:name w:val="Heading 8 Char"/>
    <w:basedOn w:val="1693"/>
    <w:link w:val="16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03">
    <w:name w:val="Heading 9 Char"/>
    <w:basedOn w:val="1693"/>
    <w:link w:val="16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04">
    <w:name w:val="Title"/>
    <w:basedOn w:val="1683"/>
    <w:next w:val="1683"/>
    <w:link w:val="170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05">
    <w:name w:val="Title Char"/>
    <w:basedOn w:val="1693"/>
    <w:link w:val="17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06">
    <w:name w:val="Subtitle"/>
    <w:basedOn w:val="1683"/>
    <w:next w:val="1683"/>
    <w:link w:val="170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07">
    <w:name w:val="Subtitle Char"/>
    <w:basedOn w:val="1693"/>
    <w:link w:val="17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08">
    <w:name w:val="Quote"/>
    <w:basedOn w:val="1683"/>
    <w:next w:val="1683"/>
    <w:link w:val="17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09">
    <w:name w:val="Quote Char"/>
    <w:basedOn w:val="1693"/>
    <w:link w:val="170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10">
    <w:name w:val="List Paragraph"/>
    <w:basedOn w:val="1683"/>
    <w:uiPriority w:val="34"/>
    <w:qFormat/>
    <w:pPr>
      <w:pBdr/>
      <w:spacing/>
      <w:ind w:left="720"/>
      <w:contextualSpacing w:val="true"/>
    </w:pPr>
  </w:style>
  <w:style w:type="character" w:styleId="1711">
    <w:name w:val="Intense Emphasis"/>
    <w:basedOn w:val="16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12">
    <w:name w:val="Intense Quote"/>
    <w:basedOn w:val="1683"/>
    <w:next w:val="1683"/>
    <w:link w:val="171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13">
    <w:name w:val="Intense Quote Char"/>
    <w:basedOn w:val="1693"/>
    <w:link w:val="17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4">
    <w:name w:val="Intense Reference"/>
    <w:basedOn w:val="16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15">
    <w:name w:val="No Spacing"/>
    <w:basedOn w:val="1683"/>
    <w:uiPriority w:val="1"/>
    <w:qFormat/>
    <w:pPr>
      <w:pBdr/>
      <w:spacing w:after="0" w:line="240" w:lineRule="auto"/>
      <w:ind/>
    </w:pPr>
  </w:style>
  <w:style w:type="character" w:styleId="1716">
    <w:name w:val="Subtle Emphasis"/>
    <w:basedOn w:val="16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7">
    <w:name w:val="Emphasis"/>
    <w:basedOn w:val="1693"/>
    <w:uiPriority w:val="20"/>
    <w:qFormat/>
    <w:pPr>
      <w:pBdr/>
      <w:spacing/>
      <w:ind/>
    </w:pPr>
    <w:rPr>
      <w:i/>
      <w:iCs/>
    </w:rPr>
  </w:style>
  <w:style w:type="character" w:styleId="1718">
    <w:name w:val="Strong"/>
    <w:basedOn w:val="1693"/>
    <w:uiPriority w:val="22"/>
    <w:qFormat/>
    <w:pPr>
      <w:pBdr/>
      <w:spacing/>
      <w:ind/>
    </w:pPr>
    <w:rPr>
      <w:b/>
      <w:bCs/>
    </w:rPr>
  </w:style>
  <w:style w:type="character" w:styleId="1719">
    <w:name w:val="Subtle Reference"/>
    <w:basedOn w:val="16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20">
    <w:name w:val="Book Title"/>
    <w:basedOn w:val="16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21">
    <w:name w:val="Header"/>
    <w:basedOn w:val="1683"/>
    <w:link w:val="17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2">
    <w:name w:val="Header Char"/>
    <w:basedOn w:val="1693"/>
    <w:link w:val="1721"/>
    <w:uiPriority w:val="99"/>
    <w:pPr>
      <w:pBdr/>
      <w:spacing/>
      <w:ind/>
    </w:pPr>
  </w:style>
  <w:style w:type="paragraph" w:styleId="1723">
    <w:name w:val="Footer"/>
    <w:basedOn w:val="1683"/>
    <w:link w:val="172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4">
    <w:name w:val="Footer Char"/>
    <w:basedOn w:val="1693"/>
    <w:link w:val="1723"/>
    <w:uiPriority w:val="99"/>
    <w:pPr>
      <w:pBdr/>
      <w:spacing/>
      <w:ind/>
    </w:pPr>
  </w:style>
  <w:style w:type="paragraph" w:styleId="1725">
    <w:name w:val="Caption"/>
    <w:basedOn w:val="1683"/>
    <w:next w:val="16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26">
    <w:name w:val="footnote text"/>
    <w:basedOn w:val="1683"/>
    <w:link w:val="1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7">
    <w:name w:val="Footnote Text Char"/>
    <w:basedOn w:val="1693"/>
    <w:link w:val="1726"/>
    <w:uiPriority w:val="99"/>
    <w:semiHidden/>
    <w:pPr>
      <w:pBdr/>
      <w:spacing/>
      <w:ind/>
    </w:pPr>
    <w:rPr>
      <w:sz w:val="20"/>
      <w:szCs w:val="20"/>
    </w:rPr>
  </w:style>
  <w:style w:type="character" w:styleId="1728">
    <w:name w:val="footnote reference"/>
    <w:basedOn w:val="1693"/>
    <w:uiPriority w:val="99"/>
    <w:semiHidden/>
    <w:unhideWhenUsed/>
    <w:pPr>
      <w:pBdr/>
      <w:spacing/>
      <w:ind/>
    </w:pPr>
    <w:rPr>
      <w:vertAlign w:val="superscript"/>
    </w:rPr>
  </w:style>
  <w:style w:type="paragraph" w:styleId="1729">
    <w:name w:val="endnote text"/>
    <w:basedOn w:val="1683"/>
    <w:link w:val="1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30">
    <w:name w:val="Endnote Text Char"/>
    <w:basedOn w:val="1693"/>
    <w:link w:val="1729"/>
    <w:uiPriority w:val="99"/>
    <w:semiHidden/>
    <w:pPr>
      <w:pBdr/>
      <w:spacing/>
      <w:ind/>
    </w:pPr>
    <w:rPr>
      <w:sz w:val="20"/>
      <w:szCs w:val="20"/>
    </w:rPr>
  </w:style>
  <w:style w:type="character" w:styleId="1731">
    <w:name w:val="endnote reference"/>
    <w:basedOn w:val="1693"/>
    <w:uiPriority w:val="99"/>
    <w:semiHidden/>
    <w:unhideWhenUsed/>
    <w:pPr>
      <w:pBdr/>
      <w:spacing/>
      <w:ind/>
    </w:pPr>
    <w:rPr>
      <w:vertAlign w:val="superscript"/>
    </w:rPr>
  </w:style>
  <w:style w:type="character" w:styleId="1732">
    <w:name w:val="Hyperlink"/>
    <w:basedOn w:val="16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33">
    <w:name w:val="FollowedHyperlink"/>
    <w:basedOn w:val="16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34">
    <w:name w:val="toc 1"/>
    <w:basedOn w:val="1683"/>
    <w:next w:val="1683"/>
    <w:uiPriority w:val="39"/>
    <w:unhideWhenUsed/>
    <w:pPr>
      <w:pBdr/>
      <w:spacing w:after="100"/>
      <w:ind/>
    </w:pPr>
  </w:style>
  <w:style w:type="paragraph" w:styleId="1735">
    <w:name w:val="toc 2"/>
    <w:basedOn w:val="1683"/>
    <w:next w:val="1683"/>
    <w:uiPriority w:val="39"/>
    <w:unhideWhenUsed/>
    <w:pPr>
      <w:pBdr/>
      <w:spacing w:after="100"/>
      <w:ind w:left="220"/>
    </w:pPr>
  </w:style>
  <w:style w:type="paragraph" w:styleId="1736">
    <w:name w:val="toc 3"/>
    <w:basedOn w:val="1683"/>
    <w:next w:val="1683"/>
    <w:uiPriority w:val="39"/>
    <w:unhideWhenUsed/>
    <w:pPr>
      <w:pBdr/>
      <w:spacing w:after="100"/>
      <w:ind w:left="440"/>
    </w:pPr>
  </w:style>
  <w:style w:type="paragraph" w:styleId="1737">
    <w:name w:val="toc 4"/>
    <w:basedOn w:val="1683"/>
    <w:next w:val="1683"/>
    <w:uiPriority w:val="39"/>
    <w:unhideWhenUsed/>
    <w:pPr>
      <w:pBdr/>
      <w:spacing w:after="100"/>
      <w:ind w:left="660"/>
    </w:pPr>
  </w:style>
  <w:style w:type="paragraph" w:styleId="1738">
    <w:name w:val="toc 5"/>
    <w:basedOn w:val="1683"/>
    <w:next w:val="1683"/>
    <w:uiPriority w:val="39"/>
    <w:unhideWhenUsed/>
    <w:pPr>
      <w:pBdr/>
      <w:spacing w:after="100"/>
      <w:ind w:left="880"/>
    </w:pPr>
  </w:style>
  <w:style w:type="paragraph" w:styleId="1739">
    <w:name w:val="toc 6"/>
    <w:basedOn w:val="1683"/>
    <w:next w:val="1683"/>
    <w:uiPriority w:val="39"/>
    <w:unhideWhenUsed/>
    <w:pPr>
      <w:pBdr/>
      <w:spacing w:after="100"/>
      <w:ind w:left="1100"/>
    </w:pPr>
  </w:style>
  <w:style w:type="paragraph" w:styleId="1740">
    <w:name w:val="toc 7"/>
    <w:basedOn w:val="1683"/>
    <w:next w:val="1683"/>
    <w:uiPriority w:val="39"/>
    <w:unhideWhenUsed/>
    <w:pPr>
      <w:pBdr/>
      <w:spacing w:after="100"/>
      <w:ind w:left="1320"/>
    </w:pPr>
  </w:style>
  <w:style w:type="paragraph" w:styleId="1741">
    <w:name w:val="toc 8"/>
    <w:basedOn w:val="1683"/>
    <w:next w:val="1683"/>
    <w:uiPriority w:val="39"/>
    <w:unhideWhenUsed/>
    <w:pPr>
      <w:pBdr/>
      <w:spacing w:after="100"/>
      <w:ind w:left="1540"/>
    </w:pPr>
  </w:style>
  <w:style w:type="paragraph" w:styleId="1742">
    <w:name w:val="toc 9"/>
    <w:basedOn w:val="1683"/>
    <w:next w:val="1683"/>
    <w:uiPriority w:val="39"/>
    <w:unhideWhenUsed/>
    <w:pPr>
      <w:pBdr/>
      <w:spacing w:after="100"/>
      <w:ind w:left="1760"/>
    </w:pPr>
  </w:style>
  <w:style w:type="character" w:styleId="1743">
    <w:name w:val="Placeholder Text"/>
    <w:basedOn w:val="1693"/>
    <w:uiPriority w:val="99"/>
    <w:semiHidden/>
    <w:pPr>
      <w:pBdr/>
      <w:spacing/>
      <w:ind/>
    </w:pPr>
    <w:rPr>
      <w:color w:val="666666"/>
    </w:rPr>
  </w:style>
  <w:style w:type="paragraph" w:styleId="1744">
    <w:name w:val="TOC Heading"/>
    <w:uiPriority w:val="39"/>
    <w:unhideWhenUsed/>
    <w:pPr>
      <w:pBdr/>
      <w:spacing/>
      <w:ind/>
    </w:pPr>
  </w:style>
  <w:style w:type="paragraph" w:styleId="1745">
    <w:name w:val="table of figures"/>
    <w:basedOn w:val="1683"/>
    <w:next w:val="168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6</cp:revision>
  <dcterms:created xsi:type="dcterms:W3CDTF">2013-12-23T23:15:00Z</dcterms:created>
  <dcterms:modified xsi:type="dcterms:W3CDTF">2026-05-17T06:40:03Z</dcterms:modified>
  <cp:category/>
</cp:coreProperties>
</file>