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360" w:lineRule="auto"/>
        <w:rPr>
          <w:rFonts w:asciiTheme="minorEastAsia" w:hAnsiTheme="minorEastAsia"/>
          <w:b/>
          <w:sz w:val="48"/>
        </w:rPr>
      </w:pPr>
    </w:p>
    <w:p w:rsidR="00606187" w:rsidRDefault="002D5CC6">
      <w:pPr>
        <w:snapToGrid w:val="0"/>
        <w:spacing w:line="360" w:lineRule="auto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一站式办公门户</w:t>
      </w:r>
      <w:r w:rsidR="000625EE" w:rsidRPr="000625EE">
        <w:rPr>
          <w:rFonts w:ascii="黑体" w:eastAsia="黑体" w:hAnsi="黑体" w:hint="eastAsia"/>
          <w:b/>
          <w:sz w:val="48"/>
        </w:rPr>
        <w:t>项目</w:t>
      </w:r>
    </w:p>
    <w:p w:rsidR="00606187" w:rsidRDefault="00DA3006">
      <w:pPr>
        <w:snapToGrid w:val="0"/>
        <w:spacing w:line="360" w:lineRule="auto"/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 w:hint="eastAsia"/>
          <w:b/>
          <w:sz w:val="48"/>
        </w:rPr>
        <w:t>验收报告</w:t>
      </w: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snapToGrid w:val="0"/>
        <w:spacing w:line="420" w:lineRule="exact"/>
        <w:jc w:val="center"/>
        <w:rPr>
          <w:rFonts w:asciiTheme="minorEastAsia" w:hAnsiTheme="minorEastAsia"/>
          <w:b/>
          <w:sz w:val="48"/>
        </w:rPr>
      </w:pPr>
    </w:p>
    <w:p w:rsidR="00606187" w:rsidRDefault="00606187">
      <w:pPr>
        <w:pStyle w:val="a9"/>
        <w:tabs>
          <w:tab w:val="center" w:pos="4252"/>
          <w:tab w:val="left" w:pos="5824"/>
        </w:tabs>
        <w:spacing w:line="420" w:lineRule="exact"/>
        <w:outlineLvl w:val="9"/>
        <w:rPr>
          <w:color w:val="000000"/>
          <w:sz w:val="44"/>
          <w:szCs w:val="44"/>
        </w:rPr>
      </w:pPr>
    </w:p>
    <w:p w:rsidR="00606187" w:rsidRDefault="00606187">
      <w:pPr>
        <w:spacing w:line="420" w:lineRule="exact"/>
        <w:rPr>
          <w:color w:val="000000"/>
        </w:rPr>
      </w:pPr>
    </w:p>
    <w:p w:rsidR="00606187" w:rsidRDefault="00606187">
      <w:pPr>
        <w:spacing w:line="420" w:lineRule="exact"/>
        <w:rPr>
          <w:color w:val="000000"/>
        </w:rPr>
      </w:pPr>
    </w:p>
    <w:p w:rsidR="00606187" w:rsidRDefault="00606187">
      <w:pPr>
        <w:spacing w:line="420" w:lineRule="exact"/>
        <w:rPr>
          <w:color w:val="000000"/>
        </w:rPr>
      </w:pPr>
    </w:p>
    <w:p w:rsidR="00606187" w:rsidRDefault="00606187">
      <w:pPr>
        <w:spacing w:line="420" w:lineRule="exact"/>
        <w:rPr>
          <w:color w:val="000000"/>
        </w:rPr>
      </w:pPr>
    </w:p>
    <w:p w:rsidR="00606187" w:rsidRDefault="00DA3006">
      <w:pPr>
        <w:spacing w:line="420" w:lineRule="exact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ge">
                  <wp:posOffset>6629400</wp:posOffset>
                </wp:positionV>
                <wp:extent cx="3196590" cy="1000125"/>
                <wp:effectExtent l="0" t="0" r="22860" b="2857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659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:rsidR="00606187" w:rsidRDefault="00DA3006">
                            <w:pPr>
                              <w:pStyle w:val="a7"/>
                              <w:spacing w:line="36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验收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单位：</w:t>
                            </w:r>
                            <w:r w:rsidR="000625EE"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流程与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数字化转型中心</w:t>
                            </w:r>
                          </w:p>
                          <w:p w:rsidR="00606187" w:rsidRDefault="00DA3006">
                            <w:pPr>
                              <w:pStyle w:val="a7"/>
                              <w:spacing w:line="360" w:lineRule="auto"/>
                              <w:jc w:val="left"/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验收时间：2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="000625EE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hint="eastAsia"/>
                                <w:b/>
                                <w:sz w:val="32"/>
                                <w:szCs w:val="32"/>
                              </w:rPr>
                              <w:t>0</w:t>
                            </w:r>
                            <w:r w:rsidR="00BD16B7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7</w:t>
                            </w:r>
                            <w:r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 w:rsidR="00BD16B7">
                              <w:rPr>
                                <w:rFonts w:ascii="黑体" w:eastAsia="黑体" w:hAnsi="黑体"/>
                                <w:b/>
                                <w:sz w:val="32"/>
                                <w:szCs w:val="32"/>
                              </w:rPr>
                              <w:t>05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105.75pt;margin-top:522pt;width:251.7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" filled="f">
                <v:stroke dashstyle="1 1" endcap="round"/>
                <v:textbox>
                  <w:txbxContent>
                    <w:p w:rsidR="00606187" w:rsidRDefault="00DA3006">
                      <w:pPr>
                        <w:pStyle w:val="a7"/>
                        <w:spacing w:line="360" w:lineRule="auto"/>
                        <w:jc w:val="left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验收</w:t>
                      </w: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单位：</w:t>
                      </w:r>
                      <w:r w:rsidR="000625EE"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流程与</w:t>
                      </w: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数字化转型中心</w:t>
                      </w:r>
                    </w:p>
                    <w:p w:rsidR="00606187" w:rsidRDefault="00DA3006">
                      <w:pPr>
                        <w:pStyle w:val="a7"/>
                        <w:spacing w:line="360" w:lineRule="auto"/>
                        <w:jc w:val="left"/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验收时间：2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0</w:t>
                      </w: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2</w:t>
                      </w:r>
                      <w:r w:rsidR="000625EE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-</w:t>
                      </w:r>
                      <w:r>
                        <w:rPr>
                          <w:rFonts w:ascii="黑体" w:eastAsia="黑体" w:hAnsi="黑体" w:hint="eastAsia"/>
                          <w:b/>
                          <w:sz w:val="32"/>
                          <w:szCs w:val="32"/>
                        </w:rPr>
                        <w:t>0</w:t>
                      </w:r>
                      <w:r w:rsidR="00BD16B7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7</w:t>
                      </w:r>
                      <w:r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-</w:t>
                      </w:r>
                      <w:r w:rsidR="00BD16B7">
                        <w:rPr>
                          <w:rFonts w:ascii="黑体" w:eastAsia="黑体" w:hAnsi="黑体"/>
                          <w:b/>
                          <w:sz w:val="32"/>
                          <w:szCs w:val="32"/>
                        </w:rPr>
                        <w:t>05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06187" w:rsidRDefault="00606187">
      <w:pPr>
        <w:spacing w:line="420" w:lineRule="exact"/>
        <w:rPr>
          <w:color w:val="000000"/>
        </w:rPr>
      </w:pPr>
    </w:p>
    <w:p w:rsidR="00606187" w:rsidRDefault="00DA3006">
      <w:pPr>
        <w:widowControl/>
        <w:spacing w:line="420" w:lineRule="exact"/>
        <w:jc w:val="left"/>
        <w:rPr>
          <w:color w:val="000000"/>
        </w:rPr>
      </w:pPr>
      <w:r>
        <w:rPr>
          <w:color w:val="000000"/>
        </w:rPr>
        <w:br w:type="page"/>
      </w:r>
      <w:r>
        <w:rPr>
          <w:rFonts w:ascii="微软雅黑" w:eastAsia="微软雅黑" w:hAnsi="微软雅黑" w:cs="Times New Roman" w:hint="eastAsia"/>
          <w:b/>
          <w:szCs w:val="21"/>
        </w:rPr>
        <w:lastRenderedPageBreak/>
        <w:t>一、项目总体情况说明</w:t>
      </w:r>
    </w:p>
    <w:p w:rsidR="00925761" w:rsidRDefault="00925761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925761">
        <w:rPr>
          <w:rFonts w:ascii="微软雅黑" w:eastAsia="微软雅黑" w:hAnsi="微软雅黑" w:cs="Times New Roman" w:hint="eastAsia"/>
          <w:bCs/>
          <w:szCs w:val="21"/>
        </w:rPr>
        <w:t>项目背景：</w:t>
      </w:r>
    </w:p>
    <w:p w:rsidR="002E6C62" w:rsidRPr="002E6C62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1、TCL实业统一门户目前相对独立，主要承载信息同步、流程处理、员工自助等功能，与业务相关操作脱节明显，仅支持单点登录跳转；</w:t>
      </w:r>
    </w:p>
    <w:p w:rsidR="002E6C62" w:rsidRPr="002E6C62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2、用户跨业务系统操作场景普遍，目前通过统一门户切换系统的感知非常明显、突兀，用户体验不佳；</w:t>
      </w:r>
    </w:p>
    <w:p w:rsidR="002E6C62" w:rsidRPr="002E6C62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3、信息分布零散，且不够丰富灵活，用户难以找到集中处理信息的入口；</w:t>
      </w:r>
    </w:p>
    <w:p w:rsidR="002E6C62" w:rsidRPr="002E6C62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4、邮件、消息等缺少有效的整合，需要频繁的切换系统，沟通协调效率低下；</w:t>
      </w:r>
    </w:p>
    <w:p w:rsidR="002E6C62" w:rsidRPr="002E6C62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5、目前统一门户菜单导航单一、指向性弱、操作路经长，用户无法快速定位所需功能；</w:t>
      </w:r>
    </w:p>
    <w:p w:rsidR="00925761" w:rsidRDefault="002E6C62" w:rsidP="002E6C62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E6C62">
        <w:rPr>
          <w:rFonts w:ascii="微软雅黑" w:eastAsia="微软雅黑" w:hAnsi="微软雅黑" w:cs="Times New Roman" w:hint="eastAsia"/>
          <w:bCs/>
          <w:szCs w:val="21"/>
        </w:rPr>
        <w:t>6</w:t>
      </w:r>
      <w:r>
        <w:rPr>
          <w:rFonts w:ascii="微软雅黑" w:eastAsia="微软雅黑" w:hAnsi="微软雅黑" w:cs="Times New Roman" w:hint="eastAsia"/>
          <w:bCs/>
          <w:szCs w:val="21"/>
        </w:rPr>
        <w:t>、目前门户页面布局模式单一、自由度低，缺乏用户参与感。</w:t>
      </w:r>
    </w:p>
    <w:p w:rsidR="00925761" w:rsidRDefault="00925761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925761">
        <w:rPr>
          <w:rFonts w:ascii="微软雅黑" w:eastAsia="微软雅黑" w:hAnsi="微软雅黑" w:cs="Times New Roman" w:hint="eastAsia"/>
          <w:bCs/>
          <w:szCs w:val="21"/>
        </w:rPr>
        <w:t>项目目标：</w:t>
      </w:r>
    </w:p>
    <w:p w:rsidR="00201F57" w:rsidRPr="00201F57" w:rsidRDefault="00201F57" w:rsidP="00201F57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01F57">
        <w:rPr>
          <w:rFonts w:ascii="微软雅黑" w:eastAsia="微软雅黑" w:hAnsi="微软雅黑" w:cs="Times New Roman" w:hint="eastAsia"/>
          <w:bCs/>
          <w:szCs w:val="21"/>
        </w:rPr>
        <w:t>1、打通不同业务系统间的壁垒，实现系统之间的数据交流和沟通，打造一站式办公平台；</w:t>
      </w:r>
    </w:p>
    <w:p w:rsidR="00201F57" w:rsidRPr="00201F57" w:rsidRDefault="00201F57" w:rsidP="00201F57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01F57">
        <w:rPr>
          <w:rFonts w:ascii="微软雅黑" w:eastAsia="微软雅黑" w:hAnsi="微软雅黑" w:cs="Times New Roman" w:hint="eastAsia"/>
          <w:bCs/>
          <w:szCs w:val="21"/>
        </w:rPr>
        <w:t>2、建立基于TCL实业的统一待办中心、消息中心：集成OA流程、业务订单、审核、会议日程等不同业务待办消息，所有待办一目了然，进一步提升用户办公效率和操作体验；</w:t>
      </w:r>
    </w:p>
    <w:p w:rsidR="00201F57" w:rsidRPr="00201F57" w:rsidRDefault="00201F57" w:rsidP="00201F57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01F57">
        <w:rPr>
          <w:rFonts w:ascii="微软雅黑" w:eastAsia="微软雅黑" w:hAnsi="微软雅黑" w:cs="Times New Roman" w:hint="eastAsia"/>
          <w:bCs/>
          <w:szCs w:val="21"/>
        </w:rPr>
        <w:t>3、全新可配置化卡片式办公工作台，打造安全、统一、高效、千人千面的数字化协同办公平台；</w:t>
      </w:r>
    </w:p>
    <w:p w:rsidR="00925761" w:rsidRDefault="00201F57" w:rsidP="00201F57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201F57">
        <w:rPr>
          <w:rFonts w:ascii="微软雅黑" w:eastAsia="微软雅黑" w:hAnsi="微软雅黑" w:cs="Times New Roman" w:hint="eastAsia"/>
          <w:bCs/>
          <w:szCs w:val="21"/>
        </w:rPr>
        <w:t>4、增设页面风格、主题配置功能，用户可根据个人喜好进行配置，增加用户参与度。并根据不同节假日打造不同</w:t>
      </w:r>
      <w:r>
        <w:rPr>
          <w:rFonts w:ascii="微软雅黑" w:eastAsia="微软雅黑" w:hAnsi="微软雅黑" w:cs="Times New Roman" w:hint="eastAsia"/>
          <w:bCs/>
          <w:szCs w:val="21"/>
        </w:rPr>
        <w:t>主题风格，为用户提供更多的人文关怀</w:t>
      </w:r>
      <w:r w:rsidR="00925761" w:rsidRPr="00925761">
        <w:rPr>
          <w:rFonts w:ascii="微软雅黑" w:eastAsia="微软雅黑" w:hAnsi="微软雅黑" w:cs="Times New Roman" w:hint="eastAsia"/>
          <w:bCs/>
          <w:szCs w:val="21"/>
        </w:rPr>
        <w:t>。</w:t>
      </w:r>
    </w:p>
    <w:p w:rsidR="00D76427" w:rsidRDefault="00925761">
      <w:pPr>
        <w:pStyle w:val="ab"/>
        <w:rPr>
          <w:rFonts w:ascii="微软雅黑" w:eastAsia="微软雅黑" w:hAnsi="微软雅黑" w:cs="Times New Roman"/>
          <w:bCs/>
          <w:szCs w:val="21"/>
        </w:rPr>
      </w:pPr>
      <w:r>
        <w:rPr>
          <w:rFonts w:ascii="微软雅黑" w:eastAsia="微软雅黑" w:hAnsi="微软雅黑" w:cs="Times New Roman" w:hint="eastAsia"/>
          <w:bCs/>
          <w:szCs w:val="21"/>
        </w:rPr>
        <w:t>项目</w:t>
      </w:r>
      <w:r w:rsidRPr="00925761">
        <w:rPr>
          <w:rFonts w:ascii="微软雅黑" w:eastAsia="微软雅黑" w:hAnsi="微软雅黑" w:cs="Times New Roman" w:hint="eastAsia"/>
          <w:bCs/>
          <w:szCs w:val="21"/>
        </w:rPr>
        <w:t>范围</w:t>
      </w:r>
      <w:r w:rsidR="00453C4B">
        <w:rPr>
          <w:rFonts w:ascii="微软雅黑" w:eastAsia="微软雅黑" w:hAnsi="微软雅黑" w:cs="Times New Roman" w:hint="eastAsia"/>
          <w:bCs/>
          <w:szCs w:val="21"/>
        </w:rPr>
        <w:t>：</w:t>
      </w:r>
    </w:p>
    <w:p w:rsidR="00925761" w:rsidRDefault="00925761">
      <w:pPr>
        <w:pStyle w:val="ab"/>
        <w:rPr>
          <w:rFonts w:ascii="微软雅黑" w:eastAsia="微软雅黑" w:hAnsi="微软雅黑" w:cs="Times New Roman"/>
          <w:bCs/>
          <w:szCs w:val="21"/>
        </w:rPr>
      </w:pPr>
      <w:r w:rsidRPr="00925761">
        <w:rPr>
          <w:rFonts w:ascii="微软雅黑" w:eastAsia="微软雅黑" w:hAnsi="微软雅黑" w:cs="Times New Roman" w:hint="eastAsia"/>
          <w:bCs/>
          <w:szCs w:val="21"/>
        </w:rPr>
        <w:t>TCL实业</w:t>
      </w:r>
      <w:r w:rsidR="00332734">
        <w:rPr>
          <w:rFonts w:ascii="微软雅黑" w:eastAsia="微软雅黑" w:hAnsi="微软雅黑" w:cs="Times New Roman" w:hint="eastAsia"/>
          <w:bCs/>
          <w:szCs w:val="21"/>
        </w:rPr>
        <w:t>下所属业务部门</w:t>
      </w:r>
    </w:p>
    <w:p w:rsidR="00606187" w:rsidRPr="00374749" w:rsidRDefault="00374749" w:rsidP="00374749">
      <w:pPr>
        <w:widowControl/>
        <w:spacing w:line="420" w:lineRule="exact"/>
        <w:jc w:val="left"/>
        <w:rPr>
          <w:rFonts w:ascii="微软雅黑" w:eastAsia="微软雅黑" w:hAnsi="微软雅黑"/>
          <w:b/>
          <w:color w:val="000000"/>
        </w:rPr>
      </w:pPr>
      <w:r w:rsidRPr="00374749">
        <w:rPr>
          <w:rFonts w:ascii="微软雅黑" w:eastAsia="微软雅黑" w:hAnsi="微软雅黑" w:hint="eastAsia"/>
          <w:b/>
          <w:color w:val="000000"/>
        </w:rPr>
        <w:t>二、</w:t>
      </w:r>
      <w:r w:rsidR="00DA3006" w:rsidRPr="00374749">
        <w:rPr>
          <w:rFonts w:ascii="微软雅黑" w:eastAsia="微软雅黑" w:hAnsi="微软雅黑" w:hint="eastAsia"/>
          <w:b/>
          <w:color w:val="000000"/>
        </w:rPr>
        <w:t>项目功能点完成情况</w:t>
      </w:r>
    </w:p>
    <w:tbl>
      <w:tblPr>
        <w:tblW w:w="8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6"/>
        <w:gridCol w:w="3058"/>
        <w:gridCol w:w="3180"/>
        <w:gridCol w:w="1518"/>
      </w:tblGrid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305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功能模块</w:t>
            </w:r>
          </w:p>
        </w:tc>
        <w:tc>
          <w:tcPr>
            <w:tcW w:w="3180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功能描述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完成情况</w:t>
            </w:r>
          </w:p>
        </w:tc>
      </w:tr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3058" w:type="dxa"/>
            <w:vAlign w:val="center"/>
          </w:tcPr>
          <w:p w:rsidR="00606187" w:rsidRDefault="001E3401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应用中心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606187" w:rsidRDefault="000842F3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业务系统集成，模块导航</w:t>
            </w:r>
            <w:r w:rsidR="007E1366">
              <w:rPr>
                <w:rFonts w:ascii="微软雅黑" w:eastAsia="微软雅黑" w:hAnsi="微软雅黑" w:cs="Times New Roman" w:hint="eastAsia"/>
                <w:szCs w:val="21"/>
              </w:rPr>
              <w:t>，推广实业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3058" w:type="dxa"/>
            <w:vAlign w:val="center"/>
          </w:tcPr>
          <w:p w:rsidR="00606187" w:rsidRDefault="007E136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新闻管理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606187" w:rsidRDefault="001534A8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包括公司头条、通知公告、红头文件、廉洁专栏、法务专栏等，已推广实业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3058" w:type="dxa"/>
            <w:vAlign w:val="center"/>
          </w:tcPr>
          <w:p w:rsidR="00606187" w:rsidRDefault="00F15DC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待办中心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606187" w:rsidRDefault="00F15DC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集成多系统待办任务，已推广至实业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3058" w:type="dxa"/>
            <w:vAlign w:val="center"/>
          </w:tcPr>
          <w:p w:rsidR="00606187" w:rsidRDefault="000F2A28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办公平台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606187" w:rsidRDefault="000F2A28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包括文档管理、任务管理、会议管理等，已推广实业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606187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3058" w:type="dxa"/>
            <w:vAlign w:val="center"/>
          </w:tcPr>
          <w:p w:rsidR="00606187" w:rsidRDefault="00C30F1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员工自助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606187" w:rsidRDefault="00C30F1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包括常用应用、常见问题、政策指引等功能，已推广实业</w:t>
            </w:r>
          </w:p>
        </w:tc>
        <w:tc>
          <w:tcPr>
            <w:tcW w:w="1518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52504B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52504B" w:rsidRDefault="0052504B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3058" w:type="dxa"/>
            <w:vAlign w:val="center"/>
          </w:tcPr>
          <w:p w:rsidR="0052504B" w:rsidRDefault="0052504B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卡片式工作台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52504B" w:rsidRDefault="0052504B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用户可自定义配置模块、卡片等</w:t>
            </w:r>
          </w:p>
        </w:tc>
        <w:tc>
          <w:tcPr>
            <w:tcW w:w="1518" w:type="dxa"/>
            <w:vAlign w:val="center"/>
          </w:tcPr>
          <w:p w:rsidR="0052504B" w:rsidRDefault="00AA0A2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8E6299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8E6299" w:rsidRDefault="008E629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3058" w:type="dxa"/>
            <w:vAlign w:val="center"/>
          </w:tcPr>
          <w:p w:rsidR="008E6299" w:rsidRDefault="008E629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数据统计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8E6299" w:rsidRDefault="008E629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统计各业务中心流程使用情况</w:t>
            </w:r>
          </w:p>
        </w:tc>
        <w:tc>
          <w:tcPr>
            <w:tcW w:w="1518" w:type="dxa"/>
            <w:vAlign w:val="center"/>
          </w:tcPr>
          <w:p w:rsidR="008E6299" w:rsidRDefault="008E6299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  <w:tr w:rsidR="00D95F2E" w:rsidTr="00E01437">
        <w:trPr>
          <w:trHeight w:val="397"/>
          <w:jc w:val="center"/>
        </w:trPr>
        <w:tc>
          <w:tcPr>
            <w:tcW w:w="866" w:type="dxa"/>
            <w:vAlign w:val="center"/>
          </w:tcPr>
          <w:p w:rsidR="00D95F2E" w:rsidRDefault="00D95F2E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3058" w:type="dxa"/>
            <w:vAlign w:val="center"/>
          </w:tcPr>
          <w:p w:rsidR="00D95F2E" w:rsidRDefault="00D95F2E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背景、配色主题配置</w:t>
            </w:r>
            <w:r w:rsidR="009049EF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3180" w:type="dxa"/>
            <w:vAlign w:val="center"/>
          </w:tcPr>
          <w:p w:rsidR="00D95F2E" w:rsidRDefault="00D95F2E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统一背景配色，主题</w:t>
            </w:r>
          </w:p>
        </w:tc>
        <w:tc>
          <w:tcPr>
            <w:tcW w:w="1518" w:type="dxa"/>
            <w:vAlign w:val="center"/>
          </w:tcPr>
          <w:p w:rsidR="00D95F2E" w:rsidRDefault="00707FAF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已完成</w:t>
            </w:r>
          </w:p>
        </w:tc>
      </w:tr>
    </w:tbl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三、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项目完成及时性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023"/>
        <w:gridCol w:w="2537"/>
        <w:gridCol w:w="2153"/>
      </w:tblGrid>
      <w:tr w:rsidR="00606187">
        <w:trPr>
          <w:trHeight w:val="397"/>
        </w:trPr>
        <w:tc>
          <w:tcPr>
            <w:tcW w:w="1809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计划开始日期</w:t>
            </w:r>
          </w:p>
        </w:tc>
        <w:tc>
          <w:tcPr>
            <w:tcW w:w="2023" w:type="dxa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实际开始日期</w:t>
            </w:r>
          </w:p>
        </w:tc>
        <w:tc>
          <w:tcPr>
            <w:tcW w:w="2537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计划上线日期</w:t>
            </w:r>
          </w:p>
        </w:tc>
        <w:tc>
          <w:tcPr>
            <w:tcW w:w="2153" w:type="dxa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实际上线日期</w:t>
            </w:r>
          </w:p>
        </w:tc>
      </w:tr>
      <w:tr w:rsidR="00606187">
        <w:trPr>
          <w:trHeight w:val="397"/>
        </w:trPr>
        <w:tc>
          <w:tcPr>
            <w:tcW w:w="1809" w:type="dxa"/>
            <w:vAlign w:val="center"/>
          </w:tcPr>
          <w:p w:rsidR="00606187" w:rsidRDefault="00E61955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2021-09-01</w:t>
            </w:r>
          </w:p>
        </w:tc>
        <w:tc>
          <w:tcPr>
            <w:tcW w:w="2023" w:type="dxa"/>
          </w:tcPr>
          <w:p w:rsidR="00606187" w:rsidRDefault="00E6783B" w:rsidP="00E61955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E6783B">
              <w:rPr>
                <w:rFonts w:ascii="微软雅黑" w:eastAsia="微软雅黑" w:hAnsi="微软雅黑" w:cs="Times New Roman" w:hint="eastAsia"/>
                <w:szCs w:val="21"/>
              </w:rPr>
              <w:t>202</w:t>
            </w:r>
            <w:r w:rsidR="00E61955">
              <w:rPr>
                <w:rFonts w:ascii="微软雅黑" w:eastAsia="微软雅黑" w:hAnsi="微软雅黑" w:cs="Times New Roman"/>
                <w:szCs w:val="21"/>
              </w:rPr>
              <w:t>1</w:t>
            </w:r>
            <w:r w:rsidR="00E61955">
              <w:rPr>
                <w:rFonts w:ascii="微软雅黑" w:eastAsia="微软雅黑" w:hAnsi="微软雅黑" w:cs="Times New Roman" w:hint="eastAsia"/>
                <w:szCs w:val="21"/>
              </w:rPr>
              <w:t>-</w:t>
            </w:r>
            <w:r w:rsidR="00E61955">
              <w:rPr>
                <w:rFonts w:ascii="微软雅黑" w:eastAsia="微软雅黑" w:hAnsi="微软雅黑" w:cs="Times New Roman"/>
                <w:szCs w:val="21"/>
              </w:rPr>
              <w:t>09</w:t>
            </w:r>
            <w:r w:rsidR="00E61955">
              <w:rPr>
                <w:rFonts w:ascii="微软雅黑" w:eastAsia="微软雅黑" w:hAnsi="微软雅黑" w:cs="Times New Roman" w:hint="eastAsia"/>
                <w:szCs w:val="21"/>
              </w:rPr>
              <w:t>-</w:t>
            </w:r>
            <w:r w:rsidR="00E61955">
              <w:rPr>
                <w:rFonts w:ascii="微软雅黑" w:eastAsia="微软雅黑" w:hAnsi="微软雅黑" w:cs="Times New Roman"/>
                <w:szCs w:val="21"/>
              </w:rPr>
              <w:t>01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0F8FD"/>
              </w:rPr>
              <w:t> </w:t>
            </w:r>
          </w:p>
        </w:tc>
        <w:tc>
          <w:tcPr>
            <w:tcW w:w="2537" w:type="dxa"/>
            <w:vAlign w:val="center"/>
          </w:tcPr>
          <w:p w:rsidR="00606187" w:rsidRDefault="00E6783B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2022-09-30</w:t>
            </w:r>
          </w:p>
        </w:tc>
        <w:tc>
          <w:tcPr>
            <w:tcW w:w="2153" w:type="dxa"/>
          </w:tcPr>
          <w:p w:rsidR="00606187" w:rsidRDefault="00E6783B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 w:rsidRPr="00E6783B">
              <w:rPr>
                <w:rFonts w:ascii="微软雅黑" w:eastAsia="微软雅黑" w:hAnsi="微软雅黑" w:cs="Times New Roman" w:hint="eastAsia"/>
                <w:szCs w:val="21"/>
              </w:rPr>
              <w:t>2022-09-30</w:t>
            </w:r>
          </w:p>
        </w:tc>
      </w:tr>
      <w:tr w:rsidR="00606187">
        <w:trPr>
          <w:trHeight w:val="397"/>
        </w:trPr>
        <w:tc>
          <w:tcPr>
            <w:tcW w:w="3832" w:type="dxa"/>
            <w:gridSpan w:val="2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是否存在计划有效的计划变更（如有，说明情况；如无，写无）</w:t>
            </w:r>
          </w:p>
        </w:tc>
        <w:tc>
          <w:tcPr>
            <w:tcW w:w="4690" w:type="dxa"/>
            <w:gridSpan w:val="2"/>
            <w:vAlign w:val="center"/>
          </w:tcPr>
          <w:p w:rsidR="00606187" w:rsidRDefault="001D1F4E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四、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上线后试运行情况说明</w:t>
      </w:r>
    </w:p>
    <w:p w:rsidR="00E765F8" w:rsidRDefault="0048058A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Cs/>
          <w:szCs w:val="21"/>
        </w:rPr>
      </w:pPr>
      <w:r w:rsidRPr="0048058A">
        <w:rPr>
          <w:rFonts w:ascii="微软雅黑" w:eastAsia="微软雅黑" w:hAnsi="微软雅黑" w:cs="Times New Roman"/>
          <w:bCs/>
          <w:szCs w:val="21"/>
        </w:rPr>
        <w:lastRenderedPageBreak/>
        <w:t>1</w:t>
      </w:r>
      <w:r>
        <w:rPr>
          <w:rFonts w:ascii="微软雅黑" w:eastAsia="微软雅黑" w:hAnsi="微软雅黑" w:cs="Times New Roman" w:hint="eastAsia"/>
          <w:bCs/>
          <w:szCs w:val="21"/>
        </w:rPr>
        <w:t>、已完</w:t>
      </w:r>
      <w:r w:rsidR="008B0E80">
        <w:rPr>
          <w:rFonts w:ascii="微软雅黑" w:eastAsia="微软雅黑" w:hAnsi="微软雅黑" w:cs="Times New Roman" w:hint="eastAsia"/>
          <w:bCs/>
          <w:szCs w:val="21"/>
        </w:rPr>
        <w:t>应用中心配置，根据不同的BU显示不同的链接</w:t>
      </w:r>
      <w:r w:rsidR="00262081">
        <w:rPr>
          <w:rFonts w:ascii="微软雅黑" w:eastAsia="微软雅黑" w:hAnsi="微软雅黑" w:cs="Times New Roman" w:hint="eastAsia"/>
          <w:bCs/>
          <w:szCs w:val="21"/>
        </w:rPr>
        <w:t>，提升员工办公效率</w:t>
      </w:r>
      <w:r w:rsidRPr="0048058A">
        <w:rPr>
          <w:rFonts w:ascii="微软雅黑" w:eastAsia="微软雅黑" w:hAnsi="微软雅黑" w:cs="Times New Roman"/>
          <w:bCs/>
          <w:szCs w:val="21"/>
        </w:rPr>
        <w:t>；</w:t>
      </w:r>
    </w:p>
    <w:p w:rsidR="00E765F8" w:rsidRDefault="0048058A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Cs/>
          <w:szCs w:val="21"/>
        </w:rPr>
      </w:pPr>
      <w:r w:rsidRPr="0048058A">
        <w:rPr>
          <w:rFonts w:ascii="微软雅黑" w:eastAsia="微软雅黑" w:hAnsi="微软雅黑" w:cs="Times New Roman"/>
          <w:bCs/>
          <w:szCs w:val="21"/>
        </w:rPr>
        <w:t>2</w:t>
      </w:r>
      <w:r>
        <w:rPr>
          <w:rFonts w:ascii="微软雅黑" w:eastAsia="微软雅黑" w:hAnsi="微软雅黑" w:cs="Times New Roman" w:hint="eastAsia"/>
          <w:bCs/>
          <w:szCs w:val="21"/>
        </w:rPr>
        <w:t>、已完成</w:t>
      </w:r>
      <w:r w:rsidR="00262081">
        <w:rPr>
          <w:rFonts w:ascii="微软雅黑" w:eastAsia="微软雅黑" w:hAnsi="微软雅黑" w:cs="Times New Roman" w:hint="eastAsia"/>
          <w:bCs/>
          <w:szCs w:val="21"/>
        </w:rPr>
        <w:t>办公平台模块配置，根据BU显示不同的流程，提升员工流程审批效率</w:t>
      </w:r>
      <w:r w:rsidRPr="0048058A">
        <w:rPr>
          <w:rFonts w:ascii="微软雅黑" w:eastAsia="微软雅黑" w:hAnsi="微软雅黑" w:cs="Times New Roman"/>
          <w:bCs/>
          <w:szCs w:val="21"/>
        </w:rPr>
        <w:t>；</w:t>
      </w:r>
    </w:p>
    <w:p w:rsidR="00E765F8" w:rsidRDefault="0048058A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Cs/>
          <w:szCs w:val="21"/>
        </w:rPr>
      </w:pPr>
      <w:r w:rsidRPr="0048058A">
        <w:rPr>
          <w:rFonts w:ascii="微软雅黑" w:eastAsia="微软雅黑" w:hAnsi="微软雅黑" w:cs="Times New Roman"/>
          <w:bCs/>
          <w:szCs w:val="21"/>
        </w:rPr>
        <w:t>3</w:t>
      </w:r>
      <w:r>
        <w:rPr>
          <w:rFonts w:ascii="微软雅黑" w:eastAsia="微软雅黑" w:hAnsi="微软雅黑" w:cs="Times New Roman" w:hint="eastAsia"/>
          <w:bCs/>
          <w:szCs w:val="21"/>
        </w:rPr>
        <w:t>、已完成</w:t>
      </w:r>
      <w:r w:rsidR="009145F1">
        <w:rPr>
          <w:rFonts w:ascii="微软雅黑" w:eastAsia="微软雅黑" w:hAnsi="微软雅黑" w:cs="Times New Roman" w:hint="eastAsia"/>
          <w:bCs/>
          <w:szCs w:val="21"/>
        </w:rPr>
        <w:t>待办中心集成，集中显示员工在各业务系统的待办，提升处理效率</w:t>
      </w:r>
      <w:r w:rsidRPr="0048058A">
        <w:rPr>
          <w:rFonts w:ascii="微软雅黑" w:eastAsia="微软雅黑" w:hAnsi="微软雅黑" w:cs="Times New Roman"/>
          <w:bCs/>
          <w:szCs w:val="21"/>
        </w:rPr>
        <w:t>；</w:t>
      </w:r>
    </w:p>
    <w:p w:rsidR="0048058A" w:rsidRDefault="0048058A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Cs/>
          <w:szCs w:val="21"/>
        </w:rPr>
      </w:pPr>
      <w:r w:rsidRPr="0048058A">
        <w:rPr>
          <w:rFonts w:ascii="微软雅黑" w:eastAsia="微软雅黑" w:hAnsi="微软雅黑" w:cs="Times New Roman"/>
          <w:bCs/>
          <w:szCs w:val="21"/>
        </w:rPr>
        <w:t>4</w:t>
      </w:r>
      <w:r>
        <w:rPr>
          <w:rFonts w:ascii="微软雅黑" w:eastAsia="微软雅黑" w:hAnsi="微软雅黑" w:cs="Times New Roman" w:hint="eastAsia"/>
          <w:bCs/>
          <w:szCs w:val="21"/>
        </w:rPr>
        <w:t>、已完成</w:t>
      </w:r>
      <w:r w:rsidR="009145F1">
        <w:rPr>
          <w:rFonts w:ascii="微软雅黑" w:eastAsia="微软雅黑" w:hAnsi="微软雅黑" w:cs="Times New Roman" w:hint="eastAsia"/>
          <w:bCs/>
          <w:szCs w:val="21"/>
        </w:rPr>
        <w:t>卡片式工作台模块</w:t>
      </w:r>
      <w:r w:rsidRPr="0048058A">
        <w:rPr>
          <w:rFonts w:ascii="微软雅黑" w:eastAsia="微软雅黑" w:hAnsi="微软雅黑" w:cs="Times New Roman"/>
          <w:bCs/>
          <w:szCs w:val="21"/>
        </w:rPr>
        <w:t>，助力业务数字化变革；</w:t>
      </w:r>
    </w:p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五、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交付物完成情况</w:t>
      </w:r>
    </w:p>
    <w:p w:rsidR="00606187" w:rsidRDefault="00DA3006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szCs w:val="21"/>
        </w:rPr>
      </w:pPr>
      <w:r>
        <w:rPr>
          <w:rFonts w:ascii="微软雅黑" w:eastAsia="微软雅黑" w:hAnsi="微软雅黑" w:cs="Times New Roman" w:hint="eastAsia"/>
          <w:szCs w:val="21"/>
        </w:rPr>
        <w:t>合同中约定交付物交付情况如下：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157"/>
        <w:gridCol w:w="1663"/>
        <w:gridCol w:w="3027"/>
      </w:tblGrid>
      <w:tr w:rsidR="00606187">
        <w:trPr>
          <w:trHeight w:val="397"/>
        </w:trPr>
        <w:tc>
          <w:tcPr>
            <w:tcW w:w="675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序号</w:t>
            </w:r>
          </w:p>
        </w:tc>
        <w:tc>
          <w:tcPr>
            <w:tcW w:w="3157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交付物名称</w:t>
            </w:r>
          </w:p>
        </w:tc>
        <w:tc>
          <w:tcPr>
            <w:tcW w:w="1663" w:type="dxa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是否通过</w:t>
            </w:r>
          </w:p>
        </w:tc>
        <w:tc>
          <w:tcPr>
            <w:tcW w:w="3027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交付日期/计划交付日期</w:t>
            </w:r>
          </w:p>
        </w:tc>
      </w:tr>
      <w:tr w:rsidR="006704E2" w:rsidTr="00066D27">
        <w:trPr>
          <w:trHeight w:val="397"/>
        </w:trPr>
        <w:tc>
          <w:tcPr>
            <w:tcW w:w="675" w:type="dxa"/>
            <w:vAlign w:val="center"/>
          </w:tcPr>
          <w:p w:rsidR="006704E2" w:rsidRDefault="006704E2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3157" w:type="dxa"/>
            <w:vAlign w:val="center"/>
          </w:tcPr>
          <w:p w:rsidR="006704E2" w:rsidRDefault="0015618A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应用中心</w:t>
            </w:r>
            <w:r w:rsidR="005E4311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1663" w:type="dxa"/>
            <w:vAlign w:val="center"/>
          </w:tcPr>
          <w:p w:rsidR="006704E2" w:rsidRDefault="006704E2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6704E2" w:rsidRDefault="006704E2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="00E97D8C">
              <w:rPr>
                <w:rFonts w:ascii="微软雅黑" w:eastAsia="微软雅黑" w:hAnsi="微软雅黑" w:cs="Times New Roman"/>
                <w:szCs w:val="21"/>
              </w:rPr>
              <w:t>22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 w:rsidR="00E97D8C">
              <w:rPr>
                <w:rFonts w:ascii="微软雅黑" w:eastAsia="微软雅黑" w:hAnsi="微软雅黑" w:cs="Times New Roman"/>
                <w:szCs w:val="21"/>
              </w:rPr>
              <w:t>3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="00E97D8C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6704E2" w:rsidTr="00066D27">
        <w:trPr>
          <w:trHeight w:val="397"/>
        </w:trPr>
        <w:tc>
          <w:tcPr>
            <w:tcW w:w="675" w:type="dxa"/>
            <w:vAlign w:val="center"/>
          </w:tcPr>
          <w:p w:rsidR="006704E2" w:rsidRDefault="006704E2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</w:t>
            </w:r>
          </w:p>
        </w:tc>
        <w:tc>
          <w:tcPr>
            <w:tcW w:w="3157" w:type="dxa"/>
            <w:vAlign w:val="center"/>
          </w:tcPr>
          <w:p w:rsidR="006704E2" w:rsidRDefault="00F82BDC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新闻管理</w:t>
            </w:r>
            <w:r w:rsidR="005E4311">
              <w:rPr>
                <w:rFonts w:ascii="微软雅黑" w:eastAsia="微软雅黑" w:hAnsi="微软雅黑" w:cs="Times New Roman" w:hint="eastAsia"/>
                <w:szCs w:val="21"/>
              </w:rPr>
              <w:t>模块</w:t>
            </w:r>
          </w:p>
        </w:tc>
        <w:tc>
          <w:tcPr>
            <w:tcW w:w="1663" w:type="dxa"/>
            <w:vAlign w:val="center"/>
          </w:tcPr>
          <w:p w:rsidR="006704E2" w:rsidRDefault="006704E2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6704E2" w:rsidRDefault="00E97D8C" w:rsidP="006704E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>
              <w:rPr>
                <w:rFonts w:ascii="微软雅黑" w:eastAsia="微软雅黑" w:hAnsi="微软雅黑" w:cs="Times New Roman"/>
                <w:szCs w:val="21"/>
              </w:rPr>
              <w:t>22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4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3</w:t>
            </w:r>
          </w:p>
        </w:tc>
        <w:tc>
          <w:tcPr>
            <w:tcW w:w="3157" w:type="dxa"/>
            <w:vAlign w:val="center"/>
          </w:tcPr>
          <w:p w:rsidR="00E97D8C" w:rsidRDefault="005E4311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待办中心模块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4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4</w:t>
            </w:r>
          </w:p>
        </w:tc>
        <w:tc>
          <w:tcPr>
            <w:tcW w:w="3157" w:type="dxa"/>
            <w:vAlign w:val="center"/>
          </w:tcPr>
          <w:p w:rsidR="00E97D8C" w:rsidRDefault="005E4311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办公平台模块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5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5</w:t>
            </w:r>
          </w:p>
        </w:tc>
        <w:tc>
          <w:tcPr>
            <w:tcW w:w="3157" w:type="dxa"/>
            <w:vAlign w:val="center"/>
          </w:tcPr>
          <w:p w:rsidR="00E97D8C" w:rsidRDefault="005E4311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员工自助模块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5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6</w:t>
            </w:r>
          </w:p>
        </w:tc>
        <w:tc>
          <w:tcPr>
            <w:tcW w:w="3157" w:type="dxa"/>
            <w:vAlign w:val="center"/>
          </w:tcPr>
          <w:p w:rsidR="00E97D8C" w:rsidRDefault="007B466F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卡片式工作台</w:t>
            </w:r>
            <w:r w:rsidR="00E97D8C" w:rsidRPr="00925761">
              <w:rPr>
                <w:rFonts w:ascii="微软雅黑" w:eastAsia="微软雅黑" w:hAnsi="微软雅黑" w:cs="Times New Roman" w:hint="eastAsia"/>
                <w:bCs/>
                <w:szCs w:val="21"/>
              </w:rPr>
              <w:t>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6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7</w:t>
            </w:r>
          </w:p>
        </w:tc>
        <w:tc>
          <w:tcPr>
            <w:tcW w:w="3157" w:type="dxa"/>
            <w:vAlign w:val="center"/>
          </w:tcPr>
          <w:p w:rsidR="00E97D8C" w:rsidRDefault="007B466F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数据统计</w:t>
            </w:r>
            <w:r w:rsidR="00E97D8C" w:rsidRPr="00925761">
              <w:rPr>
                <w:rFonts w:ascii="微软雅黑" w:eastAsia="微软雅黑" w:hAnsi="微软雅黑" w:cs="Times New Roman" w:hint="eastAsia"/>
                <w:bCs/>
                <w:szCs w:val="21"/>
              </w:rPr>
              <w:t>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8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E97D8C" w:rsidTr="00FD1481">
        <w:trPr>
          <w:trHeight w:val="397"/>
        </w:trPr>
        <w:tc>
          <w:tcPr>
            <w:tcW w:w="675" w:type="dxa"/>
            <w:vAlign w:val="center"/>
          </w:tcPr>
          <w:p w:rsidR="00E97D8C" w:rsidRDefault="00E97D8C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8</w:t>
            </w:r>
          </w:p>
        </w:tc>
        <w:tc>
          <w:tcPr>
            <w:tcW w:w="3157" w:type="dxa"/>
            <w:vAlign w:val="center"/>
          </w:tcPr>
          <w:p w:rsidR="00E97D8C" w:rsidRDefault="007B466F" w:rsidP="00E97D8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背景、配色主题配置模块</w:t>
            </w:r>
          </w:p>
        </w:tc>
        <w:tc>
          <w:tcPr>
            <w:tcW w:w="1663" w:type="dxa"/>
          </w:tcPr>
          <w:p w:rsidR="00E97D8C" w:rsidRDefault="00E97D8C" w:rsidP="00E97D8C">
            <w:r w:rsidRPr="00F3558C">
              <w:rPr>
                <w:rFonts w:ascii="微软雅黑" w:eastAsia="微软雅黑" w:hAnsi="微软雅黑" w:cs="Times New Roman" w:hint="eastAsia"/>
                <w:szCs w:val="21"/>
              </w:rPr>
              <w:t>通过</w:t>
            </w:r>
          </w:p>
        </w:tc>
        <w:tc>
          <w:tcPr>
            <w:tcW w:w="3027" w:type="dxa"/>
          </w:tcPr>
          <w:p w:rsidR="00E97D8C" w:rsidRDefault="00E97D8C" w:rsidP="00E97D8C"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20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22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.0</w:t>
            </w:r>
            <w:r>
              <w:rPr>
                <w:rFonts w:ascii="微软雅黑" w:eastAsia="微软雅黑" w:hAnsi="微软雅黑" w:cs="Times New Roman"/>
                <w:szCs w:val="21"/>
              </w:rPr>
              <w:t>9</w:t>
            </w:r>
            <w:r w:rsidRPr="006A07C7">
              <w:rPr>
                <w:rFonts w:ascii="微软雅黑" w:eastAsia="微软雅黑" w:hAnsi="微软雅黑" w:cs="Times New Roman" w:hint="eastAsia"/>
                <w:szCs w:val="21"/>
              </w:rPr>
              <w:t>.</w:t>
            </w:r>
            <w:r w:rsidRPr="006A07C7">
              <w:rPr>
                <w:rFonts w:ascii="微软雅黑" w:eastAsia="微软雅黑" w:hAnsi="微软雅黑" w:cs="Times New Roman"/>
                <w:szCs w:val="21"/>
              </w:rPr>
              <w:t>30</w:t>
            </w:r>
          </w:p>
        </w:tc>
      </w:tr>
      <w:tr w:rsidR="00606187">
        <w:trPr>
          <w:trHeight w:val="397"/>
        </w:trPr>
        <w:tc>
          <w:tcPr>
            <w:tcW w:w="675" w:type="dxa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157" w:type="dxa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663" w:type="dxa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027" w:type="dxa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606187">
        <w:trPr>
          <w:trHeight w:val="397"/>
        </w:trPr>
        <w:tc>
          <w:tcPr>
            <w:tcW w:w="3832" w:type="dxa"/>
            <w:gridSpan w:val="2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交付物未交付原因说明（</w:t>
            </w:r>
            <w:r>
              <w:rPr>
                <w:rFonts w:ascii="微软雅黑" w:eastAsia="微软雅黑" w:hAnsi="微软雅黑" w:cs="Times New Roman" w:hint="eastAsia"/>
                <w:i/>
                <w:iCs/>
                <w:szCs w:val="21"/>
              </w:rPr>
              <w:t>如未按时交付的，需填写计划交付日期）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：</w:t>
            </w:r>
          </w:p>
        </w:tc>
        <w:tc>
          <w:tcPr>
            <w:tcW w:w="4690" w:type="dxa"/>
            <w:gridSpan w:val="2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六、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遗留问题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157"/>
        <w:gridCol w:w="4640"/>
      </w:tblGrid>
      <w:tr w:rsidR="00606187">
        <w:trPr>
          <w:trHeight w:val="397"/>
        </w:trPr>
        <w:tc>
          <w:tcPr>
            <w:tcW w:w="675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lastRenderedPageBreak/>
              <w:t>序号</w:t>
            </w:r>
          </w:p>
        </w:tc>
        <w:tc>
          <w:tcPr>
            <w:tcW w:w="3157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问题描述</w:t>
            </w:r>
          </w:p>
        </w:tc>
        <w:tc>
          <w:tcPr>
            <w:tcW w:w="4640" w:type="dxa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解决方案及时间</w:t>
            </w:r>
          </w:p>
        </w:tc>
      </w:tr>
      <w:tr w:rsidR="00606187">
        <w:trPr>
          <w:trHeight w:val="397"/>
        </w:trPr>
        <w:tc>
          <w:tcPr>
            <w:tcW w:w="675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1</w:t>
            </w:r>
          </w:p>
        </w:tc>
        <w:tc>
          <w:tcPr>
            <w:tcW w:w="3157" w:type="dxa"/>
          </w:tcPr>
          <w:p w:rsidR="00606187" w:rsidRDefault="00C34072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  <w:tc>
          <w:tcPr>
            <w:tcW w:w="4640" w:type="dxa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606187">
        <w:trPr>
          <w:trHeight w:val="397"/>
        </w:trPr>
        <w:tc>
          <w:tcPr>
            <w:tcW w:w="675" w:type="dxa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3157" w:type="dxa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4640" w:type="dxa"/>
            <w:vAlign w:val="center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</w:tbl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七、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验收结论</w:t>
      </w:r>
    </w:p>
    <w:p w:rsidR="00606187" w:rsidRDefault="00C1174E">
      <w:pPr>
        <w:rPr>
          <w:rFonts w:ascii="Calibri" w:eastAsia="宋体" w:hAnsi="Calibri" w:cs="Times New Roman"/>
        </w:rPr>
      </w:pPr>
      <w:bookmarkStart w:id="2" w:name="_附件X：项目验收材料清单"/>
      <w:bookmarkEnd w:id="2"/>
      <w:r w:rsidRPr="008C4A2A">
        <w:rPr>
          <w:rFonts w:ascii="微软雅黑" w:eastAsia="微软雅黑" w:hAnsi="微软雅黑" w:cs="Times New Roman" w:hint="eastAsia"/>
          <w:szCs w:val="21"/>
        </w:rPr>
        <w:t>通过</w:t>
      </w:r>
    </w:p>
    <w:p w:rsidR="00606187" w:rsidRPr="00374749" w:rsidRDefault="00374749" w:rsidP="00374749">
      <w:pPr>
        <w:tabs>
          <w:tab w:val="left" w:pos="5812"/>
        </w:tabs>
        <w:spacing w:before="240" w:after="240"/>
        <w:jc w:val="left"/>
        <w:rPr>
          <w:rFonts w:ascii="微软雅黑" w:eastAsia="微软雅黑" w:hAnsi="微软雅黑" w:cs="Times New Roman"/>
          <w:b/>
          <w:szCs w:val="21"/>
        </w:rPr>
      </w:pPr>
      <w:r>
        <w:rPr>
          <w:rFonts w:ascii="微软雅黑" w:eastAsia="微软雅黑" w:hAnsi="微软雅黑" w:cs="Times New Roman" w:hint="eastAsia"/>
          <w:b/>
          <w:szCs w:val="21"/>
        </w:rPr>
        <w:t>八、</w:t>
      </w:r>
      <w:r w:rsidR="00DA3006" w:rsidRPr="00374749">
        <w:rPr>
          <w:rFonts w:ascii="微软雅黑" w:eastAsia="微软雅黑" w:hAnsi="微软雅黑" w:cs="Times New Roman" w:hint="eastAsia"/>
          <w:b/>
          <w:szCs w:val="21"/>
        </w:rPr>
        <w:t>验收签字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599"/>
        <w:gridCol w:w="1890"/>
        <w:gridCol w:w="1890"/>
      </w:tblGrid>
      <w:tr w:rsidR="00606187">
        <w:trPr>
          <w:trHeight w:val="397"/>
        </w:trPr>
        <w:tc>
          <w:tcPr>
            <w:tcW w:w="2093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项目名称</w:t>
            </w:r>
          </w:p>
        </w:tc>
        <w:tc>
          <w:tcPr>
            <w:tcW w:w="6379" w:type="dxa"/>
            <w:gridSpan w:val="3"/>
            <w:vAlign w:val="center"/>
          </w:tcPr>
          <w:p w:rsidR="00606187" w:rsidRDefault="00424E1C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一站式办公</w:t>
            </w:r>
            <w:r w:rsidR="00962E3C">
              <w:rPr>
                <w:rFonts w:ascii="微软雅黑" w:eastAsia="微软雅黑" w:hAnsi="微软雅黑" w:cs="Times New Roman" w:hint="eastAsia"/>
                <w:szCs w:val="21"/>
              </w:rPr>
              <w:t>门户</w:t>
            </w:r>
            <w:r w:rsidR="0067194B" w:rsidRPr="0067194B">
              <w:rPr>
                <w:rFonts w:ascii="微软雅黑" w:eastAsia="微软雅黑" w:hAnsi="微软雅黑" w:cs="Times New Roman" w:hint="eastAsia"/>
                <w:szCs w:val="21"/>
              </w:rPr>
              <w:t>项目</w:t>
            </w:r>
          </w:p>
        </w:tc>
      </w:tr>
      <w:tr w:rsidR="00606187">
        <w:trPr>
          <w:trHeight w:val="4023"/>
        </w:trPr>
        <w:tc>
          <w:tcPr>
            <w:tcW w:w="2093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会签</w:t>
            </w:r>
          </w:p>
        </w:tc>
        <w:tc>
          <w:tcPr>
            <w:tcW w:w="6379" w:type="dxa"/>
            <w:gridSpan w:val="3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（可附OA审批电子签截图）</w:t>
            </w:r>
          </w:p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606187">
        <w:trPr>
          <w:trHeight w:val="976"/>
        </w:trPr>
        <w:tc>
          <w:tcPr>
            <w:tcW w:w="2093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TCL-业务项目经理</w:t>
            </w:r>
          </w:p>
        </w:tc>
        <w:tc>
          <w:tcPr>
            <w:tcW w:w="2599" w:type="dxa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1890" w:type="dxa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TCL-IT项目经理</w:t>
            </w:r>
          </w:p>
        </w:tc>
        <w:tc>
          <w:tcPr>
            <w:tcW w:w="1890" w:type="dxa"/>
          </w:tcPr>
          <w:p w:rsidR="00606187" w:rsidRDefault="00606187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</w:p>
        </w:tc>
      </w:tr>
      <w:tr w:rsidR="00606187">
        <w:trPr>
          <w:trHeight w:val="975"/>
        </w:trPr>
        <w:tc>
          <w:tcPr>
            <w:tcW w:w="2093" w:type="dxa"/>
            <w:vAlign w:val="center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合作方项目经理</w:t>
            </w:r>
          </w:p>
        </w:tc>
        <w:tc>
          <w:tcPr>
            <w:tcW w:w="6379" w:type="dxa"/>
            <w:gridSpan w:val="3"/>
          </w:tcPr>
          <w:p w:rsidR="00606187" w:rsidRDefault="00DA3006">
            <w:pPr>
              <w:jc w:val="left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无</w:t>
            </w:r>
          </w:p>
        </w:tc>
      </w:tr>
    </w:tbl>
    <w:p w:rsidR="00606187" w:rsidRDefault="00606187"/>
    <w:sectPr w:rsidR="00606187">
      <w:head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A15" w:rsidRDefault="00075A15">
      <w:r>
        <w:separator/>
      </w:r>
    </w:p>
  </w:endnote>
  <w:endnote w:type="continuationSeparator" w:id="0">
    <w:p w:rsidR="00075A15" w:rsidRDefault="0007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A15" w:rsidRDefault="00075A15">
      <w:r>
        <w:separator/>
      </w:r>
    </w:p>
  </w:footnote>
  <w:footnote w:type="continuationSeparator" w:id="0">
    <w:p w:rsidR="00075A15" w:rsidRDefault="00075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6187" w:rsidRDefault="00DA3006">
    <w:pPr>
      <w:pStyle w:val="a7"/>
    </w:pPr>
    <w:r>
      <w:rPr>
        <w:rFonts w:asciiTheme="minorEastAsia" w:hAnsiTheme="minorEastAsia"/>
        <w:noProof/>
        <w:sz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-95250</wp:posOffset>
          </wp:positionV>
          <wp:extent cx="857250" cy="238125"/>
          <wp:effectExtent l="0" t="0" r="0" b="9525"/>
          <wp:wrapTight wrapText="bothSides">
            <wp:wrapPolygon edited="0">
              <wp:start x="0" y="0"/>
              <wp:lineTo x="0" y="20736"/>
              <wp:lineTo x="21120" y="20736"/>
              <wp:lineTo x="21120" y="0"/>
              <wp:lineTo x="0" y="0"/>
            </wp:wrapPolygon>
          </wp:wrapTight>
          <wp:docPr id="10" name="图片 10" descr="C:\Users\admin\AppData\Local\Temp\1529458315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 descr="C:\Users\admin\AppData\Local\Temp\1529458315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验收报告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987"/>
    <w:multiLevelType w:val="hybridMultilevel"/>
    <w:tmpl w:val="691A83EA"/>
    <w:lvl w:ilvl="0" w:tplc="977AB760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A5673"/>
    <w:multiLevelType w:val="hybridMultilevel"/>
    <w:tmpl w:val="58D6721C"/>
    <w:lvl w:ilvl="0" w:tplc="978C827C">
      <w:start w:val="6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1E6F3E"/>
    <w:multiLevelType w:val="multilevel"/>
    <w:tmpl w:val="391E6F3E"/>
    <w:lvl w:ilvl="0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95013A"/>
    <w:multiLevelType w:val="hybridMultilevel"/>
    <w:tmpl w:val="EF648C68"/>
    <w:lvl w:ilvl="0" w:tplc="CE4E3C18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B479F6"/>
    <w:multiLevelType w:val="hybridMultilevel"/>
    <w:tmpl w:val="A41C45D0"/>
    <w:lvl w:ilvl="0" w:tplc="E93EA4E6">
      <w:start w:val="7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4112BC"/>
    <w:multiLevelType w:val="hybridMultilevel"/>
    <w:tmpl w:val="F34AE928"/>
    <w:lvl w:ilvl="0" w:tplc="5794444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97A2F"/>
    <w:multiLevelType w:val="hybridMultilevel"/>
    <w:tmpl w:val="3D289A40"/>
    <w:lvl w:ilvl="0" w:tplc="97E8114E">
      <w:start w:val="7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A64E11"/>
    <w:multiLevelType w:val="hybridMultilevel"/>
    <w:tmpl w:val="14985C30"/>
    <w:lvl w:ilvl="0" w:tplc="4CB66166">
      <w:start w:val="7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C51"/>
    <w:rsid w:val="00026B45"/>
    <w:rsid w:val="00027C42"/>
    <w:rsid w:val="0003032A"/>
    <w:rsid w:val="00054845"/>
    <w:rsid w:val="000625EE"/>
    <w:rsid w:val="00075A15"/>
    <w:rsid w:val="000842F3"/>
    <w:rsid w:val="000D1EC2"/>
    <w:rsid w:val="000F2A28"/>
    <w:rsid w:val="00123477"/>
    <w:rsid w:val="001534A8"/>
    <w:rsid w:val="0015618A"/>
    <w:rsid w:val="0016479A"/>
    <w:rsid w:val="001871E0"/>
    <w:rsid w:val="001A7FAE"/>
    <w:rsid w:val="001B034C"/>
    <w:rsid w:val="001D1F4E"/>
    <w:rsid w:val="001E3401"/>
    <w:rsid w:val="001F61F2"/>
    <w:rsid w:val="00201F57"/>
    <w:rsid w:val="00262081"/>
    <w:rsid w:val="0029743C"/>
    <w:rsid w:val="002B080E"/>
    <w:rsid w:val="002D5CC6"/>
    <w:rsid w:val="002E6C62"/>
    <w:rsid w:val="00332734"/>
    <w:rsid w:val="00374749"/>
    <w:rsid w:val="003B6B5B"/>
    <w:rsid w:val="003D2D49"/>
    <w:rsid w:val="003E2768"/>
    <w:rsid w:val="003E77C0"/>
    <w:rsid w:val="004156F1"/>
    <w:rsid w:val="00424E1C"/>
    <w:rsid w:val="00453815"/>
    <w:rsid w:val="00453C4B"/>
    <w:rsid w:val="00466B2E"/>
    <w:rsid w:val="00477CE0"/>
    <w:rsid w:val="0048058A"/>
    <w:rsid w:val="004959B0"/>
    <w:rsid w:val="0049645A"/>
    <w:rsid w:val="004F522E"/>
    <w:rsid w:val="005001B4"/>
    <w:rsid w:val="00500D64"/>
    <w:rsid w:val="00520180"/>
    <w:rsid w:val="0052504B"/>
    <w:rsid w:val="0055210E"/>
    <w:rsid w:val="00557B1E"/>
    <w:rsid w:val="005D77C7"/>
    <w:rsid w:val="005E4311"/>
    <w:rsid w:val="00604126"/>
    <w:rsid w:val="00606187"/>
    <w:rsid w:val="0061059F"/>
    <w:rsid w:val="0062116F"/>
    <w:rsid w:val="0065785F"/>
    <w:rsid w:val="006704E2"/>
    <w:rsid w:val="0067194B"/>
    <w:rsid w:val="006C4D2A"/>
    <w:rsid w:val="0070574B"/>
    <w:rsid w:val="00707FAF"/>
    <w:rsid w:val="0071241B"/>
    <w:rsid w:val="007B466F"/>
    <w:rsid w:val="007E1366"/>
    <w:rsid w:val="007E1889"/>
    <w:rsid w:val="008147D1"/>
    <w:rsid w:val="00854B89"/>
    <w:rsid w:val="008921DD"/>
    <w:rsid w:val="008A3F82"/>
    <w:rsid w:val="008B0E80"/>
    <w:rsid w:val="008E5B51"/>
    <w:rsid w:val="008E6299"/>
    <w:rsid w:val="008F7368"/>
    <w:rsid w:val="009049EF"/>
    <w:rsid w:val="009145F1"/>
    <w:rsid w:val="00925761"/>
    <w:rsid w:val="009479A6"/>
    <w:rsid w:val="00962E3C"/>
    <w:rsid w:val="009E0FB2"/>
    <w:rsid w:val="00A20212"/>
    <w:rsid w:val="00A24C3B"/>
    <w:rsid w:val="00A7531A"/>
    <w:rsid w:val="00AA0A27"/>
    <w:rsid w:val="00AC2C25"/>
    <w:rsid w:val="00AF5C51"/>
    <w:rsid w:val="00B17EF7"/>
    <w:rsid w:val="00B35CEC"/>
    <w:rsid w:val="00B7243C"/>
    <w:rsid w:val="00BA0E57"/>
    <w:rsid w:val="00BD16B7"/>
    <w:rsid w:val="00C03A7C"/>
    <w:rsid w:val="00C1174E"/>
    <w:rsid w:val="00C30F17"/>
    <w:rsid w:val="00C33D70"/>
    <w:rsid w:val="00C34072"/>
    <w:rsid w:val="00CA1624"/>
    <w:rsid w:val="00CD5F18"/>
    <w:rsid w:val="00CD7CA9"/>
    <w:rsid w:val="00D234E1"/>
    <w:rsid w:val="00D256F2"/>
    <w:rsid w:val="00D361CB"/>
    <w:rsid w:val="00D64C57"/>
    <w:rsid w:val="00D76427"/>
    <w:rsid w:val="00D87D44"/>
    <w:rsid w:val="00D95F2E"/>
    <w:rsid w:val="00D97D61"/>
    <w:rsid w:val="00DA3006"/>
    <w:rsid w:val="00DB660E"/>
    <w:rsid w:val="00DE7AA1"/>
    <w:rsid w:val="00E01437"/>
    <w:rsid w:val="00E4021E"/>
    <w:rsid w:val="00E4405A"/>
    <w:rsid w:val="00E61955"/>
    <w:rsid w:val="00E6783B"/>
    <w:rsid w:val="00E765F8"/>
    <w:rsid w:val="00E90070"/>
    <w:rsid w:val="00E97D8C"/>
    <w:rsid w:val="00F06183"/>
    <w:rsid w:val="00F079C7"/>
    <w:rsid w:val="00F15DC9"/>
    <w:rsid w:val="00F41FE1"/>
    <w:rsid w:val="00F82BDC"/>
    <w:rsid w:val="00F95956"/>
    <w:rsid w:val="00FB6C5E"/>
    <w:rsid w:val="01A775C4"/>
    <w:rsid w:val="04C51D44"/>
    <w:rsid w:val="066F16DC"/>
    <w:rsid w:val="08DD369F"/>
    <w:rsid w:val="0AFC240C"/>
    <w:rsid w:val="0C0F37EC"/>
    <w:rsid w:val="128C3577"/>
    <w:rsid w:val="12E118D6"/>
    <w:rsid w:val="137151D7"/>
    <w:rsid w:val="18E95F8A"/>
    <w:rsid w:val="1974186D"/>
    <w:rsid w:val="20D015D0"/>
    <w:rsid w:val="232F687E"/>
    <w:rsid w:val="28597F75"/>
    <w:rsid w:val="2A0A140E"/>
    <w:rsid w:val="2AD91DB4"/>
    <w:rsid w:val="2BE76AC7"/>
    <w:rsid w:val="2CF02DA4"/>
    <w:rsid w:val="31832A59"/>
    <w:rsid w:val="35187BF8"/>
    <w:rsid w:val="35AD1C59"/>
    <w:rsid w:val="3A6B7E43"/>
    <w:rsid w:val="3AAD3A5D"/>
    <w:rsid w:val="45C650B1"/>
    <w:rsid w:val="45CD4218"/>
    <w:rsid w:val="46146770"/>
    <w:rsid w:val="47970374"/>
    <w:rsid w:val="4BB43596"/>
    <w:rsid w:val="4C605D59"/>
    <w:rsid w:val="4D39272C"/>
    <w:rsid w:val="4EBC1FEC"/>
    <w:rsid w:val="56772EC4"/>
    <w:rsid w:val="59414272"/>
    <w:rsid w:val="59FD5742"/>
    <w:rsid w:val="5BAE6C0E"/>
    <w:rsid w:val="60172B00"/>
    <w:rsid w:val="610B4EB3"/>
    <w:rsid w:val="638D2348"/>
    <w:rsid w:val="65BE0649"/>
    <w:rsid w:val="6AAF64D5"/>
    <w:rsid w:val="6B311A93"/>
    <w:rsid w:val="6B37136F"/>
    <w:rsid w:val="6D8904DA"/>
    <w:rsid w:val="6F194600"/>
    <w:rsid w:val="72E348D9"/>
    <w:rsid w:val="73E02891"/>
    <w:rsid w:val="74DA77A5"/>
    <w:rsid w:val="7818512E"/>
    <w:rsid w:val="786B723A"/>
    <w:rsid w:val="78815A75"/>
    <w:rsid w:val="7AAF7B5E"/>
    <w:rsid w:val="7E7A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DE2BA0F"/>
  <w15:docId w15:val="{F2C3C2B5-25BE-4D08-BC41-1FD66271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747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link w:val="aa"/>
    <w:qFormat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a">
    <w:name w:val="标题 字符"/>
    <w:basedOn w:val="a0"/>
    <w:link w:val="a9"/>
    <w:qFormat/>
    <w:rPr>
      <w:rFonts w:ascii="Arial" w:eastAsia="宋体" w:hAnsi="Arial" w:cs="Arial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74749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Anonymous</dc:creator>
  <cp:lastModifiedBy>Admin</cp:lastModifiedBy>
  <cp:revision>113</cp:revision>
  <dcterms:created xsi:type="dcterms:W3CDTF">2014-03-19T08:39:00Z</dcterms:created>
  <dcterms:modified xsi:type="dcterms:W3CDTF">2023-07-05T06:36:00Z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5E0219459C4A49FE994CDD696AF34F93</vt:lpwstr>
  </property>
</Properties>
</file>