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1609"/>
      <w:bookmarkStart w:id="1" w:name="_Toc13008"/>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206431052"/>
      <w:bookmarkStart w:id="3" w:name="_Toc4314"/>
      <w:bookmarkStart w:id="4" w:name="_Toc530908055"/>
      <w:bookmarkStart w:id="5" w:name="_Toc206431105"/>
      <w:bookmarkStart w:id="6" w:name="_Toc17031"/>
      <w:bookmarkStart w:id="7" w:name="_Toc325297004"/>
      <w:bookmarkStart w:id="8" w:name="_Toc530450921"/>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530450922"/>
      <w:bookmarkStart w:id="12" w:name="_Toc8204"/>
      <w:bookmarkStart w:id="13" w:name="_Toc325297005"/>
      <w:bookmarkStart w:id="14" w:name="_Toc206431106"/>
      <w:bookmarkStart w:id="15" w:name="_Toc206431053"/>
      <w:bookmarkStart w:id="16" w:name="_Toc530908056"/>
      <w:bookmarkStart w:id="17" w:name="_Toc25909"/>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28568461"/>
      <w:bookmarkStart w:id="19" w:name="_Toc17264"/>
      <w:bookmarkStart w:id="20" w:name="_Toc206431057"/>
      <w:bookmarkStart w:id="21" w:name="_Toc530908060"/>
      <w:bookmarkStart w:id="22" w:name="_Toc519330229"/>
      <w:bookmarkStart w:id="23" w:name="_Toc325297007"/>
      <w:bookmarkStart w:id="24" w:name="_Toc19177"/>
      <w:bookmarkStart w:id="25" w:name="_Toc206431110"/>
      <w:bookmarkStart w:id="26" w:name="_Toc528572769"/>
      <w:bookmarkStart w:id="27" w:name="_Toc529080477"/>
      <w:bookmarkStart w:id="28" w:name="_Toc528573756"/>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325297008"/>
      <w:bookmarkStart w:id="30" w:name="_Toc519330233"/>
      <w:bookmarkStart w:id="31" w:name="_Toc528572773"/>
      <w:bookmarkStart w:id="32" w:name="_Toc530908061"/>
      <w:bookmarkStart w:id="33" w:name="_Toc206431058"/>
      <w:bookmarkStart w:id="34" w:name="_Toc528568465"/>
      <w:bookmarkStart w:id="35" w:name="_Toc206431111"/>
      <w:bookmarkStart w:id="36" w:name="_Toc528573760"/>
      <w:bookmarkStart w:id="37" w:name="_Toc529080481"/>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325297010"/>
      <w:bookmarkStart w:id="41" w:name="_Toc206431061"/>
      <w:bookmarkStart w:id="42" w:name="_Toc8207"/>
      <w:bookmarkStart w:id="43" w:name="_Toc206431114"/>
      <w:bookmarkStart w:id="44" w:name="_Toc22325"/>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206431115"/>
      <w:bookmarkStart w:id="46" w:name="_Toc206431062"/>
      <w:bookmarkStart w:id="47" w:name="_Toc325297011"/>
      <w:bookmarkStart w:id="48" w:name="_Toc12938"/>
      <w:bookmarkStart w:id="49" w:name="_Toc13326"/>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5958"/>
      <w:bookmarkStart w:id="52" w:name="_Toc530908064"/>
      <w:bookmarkStart w:id="53" w:name="_Toc206431119"/>
      <w:bookmarkStart w:id="54" w:name="_Toc206431066"/>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672"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2335"/>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30408"/>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3117"/>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5183"/>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68"/>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5712"/>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9054"/>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269"/>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3229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23250"/>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3595"/>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5123"/>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85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28047"/>
      <w:r>
        <w:rPr>
          <w:rFonts w:hint="eastAsia" w:ascii="微软雅黑" w:hAnsi="微软雅黑" w:eastAsia="微软雅黑" w:cs="微软雅黑"/>
          <w:color w:val="000000" w:themeColor="text1"/>
          <w14:textFill>
            <w14:solidFill>
              <w14:schemeClr w14:val="tx1"/>
            </w14:solidFill>
          </w14:textFill>
        </w:rPr>
        <w:t>概述</w:t>
      </w:r>
      <w:bookmarkEnd w:id="85"/>
    </w:p>
    <w:p>
      <w:pPr>
        <w:pStyle w:val="58"/>
        <w:numPr>
          <w:ilvl w:val="0"/>
          <w:numId w:val="15"/>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86"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86"/>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87" w:name="_Toc18085"/>
      <w:r>
        <w:rPr>
          <w:rFonts w:hint="eastAsia" w:ascii="微软雅黑" w:hAnsi="微软雅黑" w:eastAsia="微软雅黑" w:cs="微软雅黑"/>
          <w:color w:val="000000" w:themeColor="text1"/>
          <w14:textFill>
            <w14:solidFill>
              <w14:schemeClr w14:val="tx1"/>
            </w14:solidFill>
          </w14:textFill>
        </w:rPr>
        <w:t>具体优化点</w:t>
      </w:r>
      <w:bookmarkEnd w:id="87"/>
    </w:p>
    <w:p/>
    <w:p/>
    <w:p>
      <w:pPr>
        <w:pStyle w:val="5"/>
        <w:rPr>
          <w:rFonts w:ascii="微软雅黑" w:hAnsi="微软雅黑" w:eastAsia="微软雅黑"/>
        </w:rPr>
      </w:pPr>
      <w:bookmarkStart w:id="88" w:name="_Toc12418"/>
      <w:r>
        <w:rPr>
          <w:rFonts w:hint="eastAsia" w:ascii="微软雅黑" w:hAnsi="微软雅黑" w:eastAsia="微软雅黑"/>
        </w:rPr>
        <w:t>审批优化</w:t>
      </w:r>
      <w:bookmarkEnd w:id="88"/>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6"/>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16"/>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89" w:name="_Toc12348"/>
      <w:bookmarkStart w:id="90"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89"/>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90"/>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17"/>
        </w:numPr>
        <w:ind w:firstLineChars="0"/>
        <w:rPr>
          <w:rFonts w:ascii="微软雅黑" w:hAnsi="微软雅黑" w:eastAsia="微软雅黑" w:cs="微软雅黑"/>
          <w:color w:val="auto"/>
          <w:sz w:val="24"/>
        </w:rPr>
      </w:pP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68595" cy="2604135"/>
                    </a:xfrm>
                    <a:prstGeom prst="rect">
                      <a:avLst/>
                    </a:prstGeom>
                    <a:noFill/>
                    <a:ln>
                      <a:noFill/>
                    </a:ln>
                  </pic:spPr>
                </pic:pic>
              </a:graphicData>
            </a:graphic>
          </wp:inline>
        </w:drawing>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r>
        <w:rPr>
          <w:rFonts w:hint="eastAsia" w:ascii="微软雅黑" w:hAnsi="微软雅黑" w:eastAsia="微软雅黑" w:cs="微软雅黑"/>
          <w:color w:val="auto"/>
          <w:sz w:val="24"/>
          <w:lang w:val="en-US" w:eastAsia="zh-CN"/>
        </w:rPr>
        <w:br w:type="textWrapping"/>
      </w:r>
      <w:r>
        <w:rPr>
          <w:rFonts w:hint="eastAsia" w:ascii="微软雅黑" w:hAnsi="微软雅黑" w:eastAsia="微软雅黑" w:cs="微软雅黑"/>
          <w:color w:val="auto"/>
          <w:sz w:val="24"/>
          <w:lang w:val="en-US" w:eastAsia="zh-CN"/>
        </w:rPr>
        <w:t>传递给外部系统时，【项目名称】为【信息详情】中的【项目名称】，【项目代码】用预算分配明细中的【项目代码】来传递，如需要传递【预算分配明细】则只传递对应项目（</w:t>
      </w:r>
      <w:r>
        <w:rPr>
          <w:rFonts w:hint="eastAsia" w:ascii="微软雅黑" w:hAnsi="微软雅黑" w:eastAsia="微软雅黑" w:cs="微软雅黑"/>
          <w:color w:val="FF0000"/>
          <w:sz w:val="24"/>
          <w:lang w:val="en-US" w:eastAsia="zh-CN"/>
        </w:rPr>
        <w:t>项目代码相同</w:t>
      </w:r>
      <w:r>
        <w:rPr>
          <w:rFonts w:hint="eastAsia" w:ascii="微软雅黑" w:hAnsi="微软雅黑" w:eastAsia="微软雅黑" w:cs="微软雅黑"/>
          <w:color w:val="auto"/>
          <w:sz w:val="24"/>
          <w:lang w:val="en-US" w:eastAsia="zh-CN"/>
        </w:rPr>
        <w:t>）的【预算分配明细】。</w:t>
      </w:r>
    </w:p>
    <w:p>
      <w:pPr>
        <w:pStyle w:val="58"/>
        <w:numPr>
          <w:numId w:val="0"/>
        </w:numPr>
        <w:ind w:leftChars="0" w:firstLine="420" w:firstLineChars="0"/>
        <w:rPr>
          <w:rFonts w:hint="eastAsia" w:ascii="微软雅黑" w:hAnsi="微软雅黑" w:eastAsia="微软雅黑" w:cs="微软雅黑"/>
          <w:color w:val="auto"/>
          <w:sz w:val="24"/>
          <w:lang w:val="en-US" w:eastAsia="zh-CN"/>
        </w:rPr>
      </w:pPr>
      <w:bookmarkStart w:id="119" w:name="_GoBack"/>
      <w:bookmarkEnd w:id="119"/>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strike/>
          <w:dstrike w:val="0"/>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r:link="rId25"/>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91" w:name="_Toc25354"/>
      <w:r>
        <w:rPr>
          <w:rFonts w:hint="eastAsia" w:ascii="微软雅黑" w:hAnsi="微软雅黑" w:eastAsia="微软雅黑"/>
          <w:sz w:val="24"/>
          <w:szCs w:val="24"/>
        </w:rPr>
        <w:t>项目状态</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92" w:name="_Toc14049"/>
      <w:r>
        <w:rPr>
          <w:rFonts w:hint="eastAsia" w:ascii="微软雅黑" w:hAnsi="微软雅黑" w:eastAsia="微软雅黑"/>
          <w:sz w:val="24"/>
          <w:szCs w:val="24"/>
        </w:rPr>
        <w:t>项目角色</w:t>
      </w:r>
      <w:bookmarkEnd w:id="92"/>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27"/>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93" w:name="_Toc12300"/>
      <w:r>
        <w:rPr>
          <w:rFonts w:hint="eastAsia" w:ascii="微软雅黑" w:hAnsi="微软雅黑" w:eastAsia="微软雅黑"/>
          <w:sz w:val="24"/>
          <w:szCs w:val="24"/>
        </w:rPr>
        <w:t>海外部署</w:t>
      </w:r>
      <w:bookmarkEnd w:id="93"/>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4" w:name="_Toc31271"/>
      <w:r>
        <w:rPr>
          <w:rFonts w:hint="eastAsia" w:ascii="微软雅黑" w:hAnsi="微软雅黑" w:eastAsia="微软雅黑" w:cs="微软雅黑"/>
          <w:color w:val="000000" w:themeColor="text1"/>
          <w14:textFill>
            <w14:solidFill>
              <w14:schemeClr w14:val="tx1"/>
            </w14:solidFill>
          </w14:textFill>
        </w:rPr>
        <w:t>营销知识库</w:t>
      </w:r>
      <w:bookmarkEnd w:id="94"/>
    </w:p>
    <w:p>
      <w:pPr>
        <w:pStyle w:val="4"/>
        <w:rPr>
          <w:rFonts w:ascii="微软雅黑" w:hAnsi="微软雅黑" w:eastAsia="微软雅黑" w:cs="微软雅黑"/>
          <w:color w:val="000000" w:themeColor="text1"/>
          <w14:textFill>
            <w14:solidFill>
              <w14:schemeClr w14:val="tx1"/>
            </w14:solidFill>
          </w14:textFill>
        </w:rPr>
      </w:pPr>
      <w:bookmarkStart w:id="95" w:name="_Toc32754"/>
      <w:r>
        <w:rPr>
          <w:rFonts w:hint="eastAsia" w:ascii="微软雅黑" w:hAnsi="微软雅黑" w:eastAsia="微软雅黑" w:cs="微软雅黑"/>
          <w:color w:val="000000" w:themeColor="text1"/>
          <w14:textFill>
            <w14:solidFill>
              <w14:schemeClr w14:val="tx1"/>
            </w14:solidFill>
          </w14:textFill>
        </w:rPr>
        <w:t>概述</w:t>
      </w:r>
      <w:bookmarkEnd w:id="95"/>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96" w:name="_Toc29552"/>
      <w:r>
        <w:rPr>
          <w:rFonts w:hint="eastAsia" w:ascii="微软雅黑" w:hAnsi="微软雅黑" w:eastAsia="微软雅黑" w:cs="微软雅黑"/>
          <w:color w:val="000000" w:themeColor="text1"/>
          <w14:textFill>
            <w14:solidFill>
              <w14:schemeClr w14:val="tx1"/>
            </w14:solidFill>
          </w14:textFill>
        </w:rPr>
        <w:t>功能入口</w:t>
      </w:r>
      <w:bookmarkEnd w:id="9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97" w:name="_Toc14022"/>
      <w:r>
        <w:rPr>
          <w:rFonts w:hint="eastAsia" w:ascii="微软雅黑" w:hAnsi="微软雅黑" w:eastAsia="微软雅黑" w:cs="微软雅黑"/>
          <w:color w:val="000000" w:themeColor="text1"/>
          <w14:textFill>
            <w14:solidFill>
              <w14:schemeClr w14:val="tx1"/>
            </w14:solidFill>
          </w14:textFill>
        </w:rPr>
        <w:t>用户界面</w:t>
      </w:r>
      <w:bookmarkEnd w:id="97"/>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8"/>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8"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98"/>
    </w:p>
    <w:p>
      <w:pPr>
        <w:pStyle w:val="4"/>
        <w:rPr>
          <w:rFonts w:ascii="微软雅黑" w:hAnsi="微软雅黑" w:eastAsia="微软雅黑" w:cs="微软雅黑"/>
          <w:color w:val="000000" w:themeColor="text1"/>
          <w14:textFill>
            <w14:solidFill>
              <w14:schemeClr w14:val="tx1"/>
            </w14:solidFill>
          </w14:textFill>
        </w:rPr>
      </w:pPr>
      <w:bookmarkStart w:id="99" w:name="_Toc29806"/>
      <w:r>
        <w:rPr>
          <w:rFonts w:hint="eastAsia" w:ascii="微软雅黑" w:hAnsi="微软雅黑" w:eastAsia="微软雅黑" w:cs="微软雅黑"/>
          <w:color w:val="000000" w:themeColor="text1"/>
          <w14:textFill>
            <w14:solidFill>
              <w14:schemeClr w14:val="tx1"/>
            </w14:solidFill>
          </w14:textFill>
        </w:rPr>
        <w:t>概述</w:t>
      </w:r>
      <w:bookmarkEnd w:id="99"/>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100" w:name="_Toc19698"/>
      <w:r>
        <w:rPr>
          <w:rFonts w:hint="eastAsia" w:ascii="微软雅黑" w:hAnsi="微软雅黑" w:eastAsia="微软雅黑" w:cs="微软雅黑"/>
          <w:color w:val="000000" w:themeColor="text1"/>
          <w14:textFill>
            <w14:solidFill>
              <w14:schemeClr w14:val="tx1"/>
            </w14:solidFill>
          </w14:textFill>
        </w:rPr>
        <w:t>功能入口</w:t>
      </w:r>
      <w:bookmarkEnd w:id="100"/>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101" w:name="_Toc28573"/>
      <w:r>
        <w:rPr>
          <w:rFonts w:hint="eastAsia" w:ascii="微软雅黑" w:hAnsi="微软雅黑" w:eastAsia="微软雅黑" w:cs="微软雅黑"/>
          <w:color w:val="000000" w:themeColor="text1"/>
          <w14:textFill>
            <w14:solidFill>
              <w14:schemeClr w14:val="tx1"/>
            </w14:solidFill>
          </w14:textFill>
        </w:rPr>
        <w:t>用户界面</w:t>
      </w:r>
      <w:bookmarkEnd w:id="101"/>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9"/>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30"/>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置顶的发文最多三个</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31"/>
                    <a:stretch>
                      <a:fillRect/>
                    </a:stretch>
                  </pic:blipFill>
                  <pic:spPr>
                    <a:xfrm>
                      <a:off x="0" y="0"/>
                      <a:ext cx="4155440" cy="2071370"/>
                    </a:xfrm>
                    <a:prstGeom prst="rect">
                      <a:avLst/>
                    </a:prstGeom>
                  </pic:spPr>
                </pic:pic>
              </a:graphicData>
            </a:graphic>
          </wp:inline>
        </w:drawing>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2" w:name="_Toc5282"/>
      <w:r>
        <w:rPr>
          <w:rFonts w:hint="eastAsia" w:ascii="微软雅黑" w:hAnsi="微软雅黑" w:eastAsia="微软雅黑" w:cs="微软雅黑"/>
          <w:color w:val="000000" w:themeColor="text1"/>
          <w14:textFill>
            <w14:solidFill>
              <w14:schemeClr w14:val="tx1"/>
            </w14:solidFill>
          </w14:textFill>
        </w:rPr>
        <w:t>发文公告</w:t>
      </w:r>
      <w:bookmarkEnd w:id="102"/>
    </w:p>
    <w:p>
      <w:pPr>
        <w:pStyle w:val="4"/>
        <w:rPr>
          <w:rFonts w:ascii="微软雅黑" w:hAnsi="微软雅黑" w:eastAsia="微软雅黑" w:cs="微软雅黑"/>
          <w:color w:val="000000" w:themeColor="text1"/>
          <w14:textFill>
            <w14:solidFill>
              <w14:schemeClr w14:val="tx1"/>
            </w14:solidFill>
          </w14:textFill>
        </w:rPr>
      </w:pPr>
      <w:bookmarkStart w:id="103" w:name="_Toc2419"/>
      <w:r>
        <w:rPr>
          <w:rFonts w:hint="eastAsia" w:ascii="微软雅黑" w:hAnsi="微软雅黑" w:eastAsia="微软雅黑" w:cs="微软雅黑"/>
          <w:color w:val="000000" w:themeColor="text1"/>
          <w14:textFill>
            <w14:solidFill>
              <w14:schemeClr w14:val="tx1"/>
            </w14:solidFill>
          </w14:textFill>
        </w:rPr>
        <w:t>概述</w:t>
      </w:r>
      <w:bookmarkEnd w:id="103"/>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104" w:name="_Toc7830"/>
      <w:r>
        <w:rPr>
          <w:rFonts w:hint="eastAsia" w:ascii="微软雅黑" w:hAnsi="微软雅黑" w:eastAsia="微软雅黑" w:cs="微软雅黑"/>
          <w:color w:val="000000" w:themeColor="text1"/>
          <w14:textFill>
            <w14:solidFill>
              <w14:schemeClr w14:val="tx1"/>
            </w14:solidFill>
          </w14:textFill>
        </w:rPr>
        <w:t>功能入口</w:t>
      </w:r>
      <w:bookmarkEnd w:id="104"/>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105" w:name="_Toc26330"/>
      <w:r>
        <w:rPr>
          <w:rFonts w:hint="eastAsia" w:ascii="微软雅黑" w:hAnsi="微软雅黑" w:eastAsia="微软雅黑" w:cs="微软雅黑"/>
          <w:color w:val="000000" w:themeColor="text1"/>
          <w14:textFill>
            <w14:solidFill>
              <w14:schemeClr w14:val="tx1"/>
            </w14:solidFill>
          </w14:textFill>
        </w:rPr>
        <w:t>用户界面</w:t>
      </w:r>
      <w:bookmarkEnd w:id="105"/>
    </w:p>
    <w:p>
      <w:r>
        <w:drawing>
          <wp:inline distT="0" distB="0" distL="114300" distR="114300">
            <wp:extent cx="5276850" cy="3192145"/>
            <wp:effectExtent l="0" t="0" r="635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32"/>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3"/>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6"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106"/>
    </w:p>
    <w:p>
      <w:pPr>
        <w:pStyle w:val="4"/>
        <w:rPr>
          <w:rFonts w:ascii="微软雅黑" w:hAnsi="微软雅黑" w:eastAsia="微软雅黑" w:cs="微软雅黑"/>
          <w:color w:val="000000" w:themeColor="text1"/>
          <w14:textFill>
            <w14:solidFill>
              <w14:schemeClr w14:val="tx1"/>
            </w14:solidFill>
          </w14:textFill>
        </w:rPr>
      </w:pPr>
      <w:bookmarkStart w:id="107" w:name="_Toc1580"/>
      <w:r>
        <w:rPr>
          <w:rFonts w:hint="eastAsia" w:ascii="微软雅黑" w:hAnsi="微软雅黑" w:eastAsia="微软雅黑" w:cs="微软雅黑"/>
          <w:color w:val="000000" w:themeColor="text1"/>
          <w14:textFill>
            <w14:solidFill>
              <w14:schemeClr w14:val="tx1"/>
            </w14:solidFill>
          </w14:textFill>
        </w:rPr>
        <w:t>概述</w:t>
      </w:r>
      <w:bookmarkEnd w:id="107"/>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108" w:name="_Toc11752"/>
      <w:r>
        <w:rPr>
          <w:rFonts w:hint="eastAsia" w:ascii="微软雅黑" w:hAnsi="微软雅黑" w:eastAsia="微软雅黑" w:cs="微软雅黑"/>
          <w:color w:val="000000" w:themeColor="text1"/>
          <w14:textFill>
            <w14:solidFill>
              <w14:schemeClr w14:val="tx1"/>
            </w14:solidFill>
          </w14:textFill>
        </w:rPr>
        <w:t>功能入口</w:t>
      </w:r>
      <w:bookmarkEnd w:id="108"/>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109" w:name="_Toc15013"/>
      <w:r>
        <w:rPr>
          <w:rFonts w:hint="eastAsia" w:ascii="微软雅黑" w:hAnsi="微软雅黑" w:eastAsia="微软雅黑" w:cs="微软雅黑"/>
          <w:color w:val="000000" w:themeColor="text1"/>
          <w14:textFill>
            <w14:solidFill>
              <w14:schemeClr w14:val="tx1"/>
            </w14:solidFill>
          </w14:textFill>
        </w:rPr>
        <w:t>用户界面</w:t>
      </w:r>
      <w:bookmarkEnd w:id="109"/>
    </w:p>
    <w:p>
      <w:pPr>
        <w:rPr>
          <w:rFonts w:hint="eastAsia" w:ascii="微软雅黑" w:hAnsi="微软雅黑" w:eastAsia="微软雅黑" w:cs="微软雅黑"/>
          <w:color w:val="FF0000"/>
          <w:kern w:val="0"/>
          <w:sz w:val="24"/>
          <w:szCs w:val="21"/>
        </w:rPr>
      </w:pPr>
      <w:r>
        <w:drawing>
          <wp:inline distT="0" distB="0" distL="114300" distR="114300">
            <wp:extent cx="5272405" cy="3078480"/>
            <wp:effectExtent l="0" t="0" r="4445" b="762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4"/>
                    <a:stretch>
                      <a:fillRect/>
                    </a:stretch>
                  </pic:blipFill>
                  <pic:spPr>
                    <a:xfrm>
                      <a:off x="0" y="0"/>
                      <a:ext cx="5272405" cy="307848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10"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10"/>
    </w:p>
    <w:p>
      <w:pPr>
        <w:pStyle w:val="4"/>
        <w:rPr>
          <w:rFonts w:ascii="微软雅黑" w:hAnsi="微软雅黑" w:eastAsia="微软雅黑" w:cs="微软雅黑"/>
          <w:color w:val="000000" w:themeColor="text1"/>
          <w14:textFill>
            <w14:solidFill>
              <w14:schemeClr w14:val="tx1"/>
            </w14:solidFill>
          </w14:textFill>
        </w:rPr>
      </w:pPr>
      <w:bookmarkStart w:id="111" w:name="_Toc1184"/>
      <w:r>
        <w:rPr>
          <w:rFonts w:hint="eastAsia" w:ascii="微软雅黑" w:hAnsi="微软雅黑" w:eastAsia="微软雅黑" w:cs="微软雅黑"/>
          <w:color w:val="000000" w:themeColor="text1"/>
          <w14:textFill>
            <w14:solidFill>
              <w14:schemeClr w14:val="tx1"/>
            </w14:solidFill>
          </w14:textFill>
        </w:rPr>
        <w:t>概述</w:t>
      </w:r>
      <w:bookmarkEnd w:id="11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12" w:name="_Toc15595"/>
      <w:r>
        <w:rPr>
          <w:rFonts w:hint="eastAsia" w:ascii="微软雅黑" w:hAnsi="微软雅黑" w:eastAsia="微软雅黑" w:cs="微软雅黑"/>
          <w:color w:val="000000" w:themeColor="text1"/>
          <w14:textFill>
            <w14:solidFill>
              <w14:schemeClr w14:val="tx1"/>
            </w14:solidFill>
          </w14:textFill>
        </w:rPr>
        <w:t>功能入口</w:t>
      </w:r>
      <w:bookmarkEnd w:id="112"/>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13" w:name="_Toc13511"/>
      <w:r>
        <w:rPr>
          <w:rFonts w:hint="eastAsia" w:ascii="微软雅黑" w:hAnsi="微软雅黑" w:eastAsia="微软雅黑" w:cs="微软雅黑"/>
          <w:color w:val="000000" w:themeColor="text1"/>
          <w14:textFill>
            <w14:solidFill>
              <w14:schemeClr w14:val="tx1"/>
            </w14:solidFill>
          </w14:textFill>
        </w:rPr>
        <w:t>用户界面</w:t>
      </w:r>
      <w:bookmarkEnd w:id="113"/>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5"/>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6"/>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2"/>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22"/>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22"/>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14"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14"/>
    </w:p>
    <w:p>
      <w:pPr>
        <w:pStyle w:val="4"/>
        <w:rPr>
          <w:rFonts w:ascii="微软雅黑" w:hAnsi="微软雅黑" w:eastAsia="微软雅黑" w:cs="微软雅黑"/>
          <w:color w:val="000000" w:themeColor="text1"/>
          <w14:textFill>
            <w14:solidFill>
              <w14:schemeClr w14:val="tx1"/>
            </w14:solidFill>
          </w14:textFill>
        </w:rPr>
      </w:pPr>
      <w:bookmarkStart w:id="115" w:name="_Toc31119"/>
      <w:r>
        <w:rPr>
          <w:rFonts w:hint="eastAsia" w:ascii="微软雅黑" w:hAnsi="微软雅黑" w:eastAsia="微软雅黑" w:cs="微软雅黑"/>
          <w:color w:val="000000" w:themeColor="text1"/>
          <w14:textFill>
            <w14:solidFill>
              <w14:schemeClr w14:val="tx1"/>
            </w14:solidFill>
          </w14:textFill>
        </w:rPr>
        <w:t>概述</w:t>
      </w:r>
      <w:bookmarkEnd w:id="115"/>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16" w:name="_Toc616"/>
      <w:r>
        <w:rPr>
          <w:rFonts w:hint="eastAsia" w:ascii="微软雅黑" w:hAnsi="微软雅黑" w:eastAsia="微软雅黑" w:cs="微软雅黑"/>
          <w:color w:val="000000" w:themeColor="text1"/>
          <w14:textFill>
            <w14:solidFill>
              <w14:schemeClr w14:val="tx1"/>
            </w14:solidFill>
          </w14:textFill>
        </w:rPr>
        <w:t>功能入口</w:t>
      </w:r>
      <w:bookmarkEnd w:id="11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17" w:name="_Toc12724"/>
      <w:r>
        <w:rPr>
          <w:rFonts w:hint="eastAsia" w:ascii="微软雅黑" w:hAnsi="微软雅黑" w:eastAsia="微软雅黑" w:cs="微软雅黑"/>
          <w:color w:val="000000" w:themeColor="text1"/>
          <w14:textFill>
            <w14:solidFill>
              <w14:schemeClr w14:val="tx1"/>
            </w14:solidFill>
          </w14:textFill>
        </w:rPr>
        <w:t>用户界面</w:t>
      </w:r>
      <w:bookmarkEnd w:id="117"/>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7"/>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8"/>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3"/>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bookmarkEnd w:id="52"/>
    <w:bookmarkEnd w:id="53"/>
    <w:bookmarkEnd w:id="54"/>
    <w:bookmarkEnd w:id="56"/>
    <w:p>
      <w:pPr>
        <w:pStyle w:val="2"/>
        <w:rPr>
          <w:rFonts w:ascii="微软雅黑" w:hAnsi="微软雅黑" w:eastAsia="微软雅黑" w:cs="微软雅黑"/>
          <w:color w:val="000000" w:themeColor="text1"/>
          <w14:textFill>
            <w14:solidFill>
              <w14:schemeClr w14:val="tx1"/>
            </w14:solidFill>
          </w14:textFill>
        </w:rPr>
      </w:pPr>
      <w:bookmarkStart w:id="118" w:name="_Toc5114"/>
      <w:r>
        <w:rPr>
          <w:rFonts w:hint="eastAsia" w:ascii="微软雅黑" w:hAnsi="微软雅黑" w:eastAsia="微软雅黑" w:cs="微软雅黑"/>
          <w:color w:val="000000" w:themeColor="text1"/>
          <w14:textFill>
            <w14:solidFill>
              <w14:schemeClr w14:val="tx1"/>
            </w14:solidFill>
          </w14:textFill>
        </w:rPr>
        <w:t>原型地址</w:t>
      </w:r>
      <w:bookmarkEnd w:id="118"/>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2"/>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328C8AD2"/>
    <w:multiLevelType w:val="singleLevel"/>
    <w:tmpl w:val="328C8AD2"/>
    <w:lvl w:ilvl="0" w:tentative="0">
      <w:start w:val="1"/>
      <w:numFmt w:val="decimal"/>
      <w:suff w:val="space"/>
      <w:lvlText w:val="%1."/>
      <w:lvlJc w:val="left"/>
    </w:lvl>
  </w:abstractNum>
  <w:abstractNum w:abstractNumId="10">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1">
    <w:nsid w:val="3FBD3E6A"/>
    <w:multiLevelType w:val="singleLevel"/>
    <w:tmpl w:val="3FBD3E6A"/>
    <w:lvl w:ilvl="0" w:tentative="0">
      <w:start w:val="1"/>
      <w:numFmt w:val="decimal"/>
      <w:suff w:val="nothing"/>
      <w:lvlText w:val="（%1）"/>
      <w:lvlJc w:val="left"/>
    </w:lvl>
  </w:abstractNum>
  <w:abstractNum w:abstractNumId="12">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3">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4">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7">
    <w:nsid w:val="54792BF8"/>
    <w:multiLevelType w:val="singleLevel"/>
    <w:tmpl w:val="54792BF8"/>
    <w:lvl w:ilvl="0" w:tentative="0">
      <w:start w:val="1"/>
      <w:numFmt w:val="decimal"/>
      <w:suff w:val="space"/>
      <w:lvlText w:val="%1."/>
      <w:lvlJc w:val="left"/>
    </w:lvl>
  </w:abstractNum>
  <w:abstractNum w:abstractNumId="18">
    <w:nsid w:val="680875EC"/>
    <w:multiLevelType w:val="singleLevel"/>
    <w:tmpl w:val="680875EC"/>
    <w:lvl w:ilvl="0" w:tentative="0">
      <w:start w:val="1"/>
      <w:numFmt w:val="decimal"/>
      <w:suff w:val="space"/>
      <w:lvlText w:val="%1."/>
      <w:lvlJc w:val="left"/>
    </w:lvl>
  </w:abstractNum>
  <w:abstractNum w:abstractNumId="19">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0">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1">
    <w:nsid w:val="78DB99E9"/>
    <w:multiLevelType w:val="singleLevel"/>
    <w:tmpl w:val="78DB99E9"/>
    <w:lvl w:ilvl="0" w:tentative="0">
      <w:start w:val="1"/>
      <w:numFmt w:val="decimal"/>
      <w:suff w:val="space"/>
      <w:lvlText w:val="%1."/>
      <w:lvlJc w:val="left"/>
    </w:lvl>
  </w:abstractNum>
  <w:abstractNum w:abstractNumId="22">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5"/>
  </w:num>
  <w:num w:numId="3">
    <w:abstractNumId w:val="19"/>
  </w:num>
  <w:num w:numId="4">
    <w:abstractNumId w:val="11"/>
  </w:num>
  <w:num w:numId="5">
    <w:abstractNumId w:val="6"/>
  </w:num>
  <w:num w:numId="6">
    <w:abstractNumId w:val="10"/>
  </w:num>
  <w:num w:numId="7">
    <w:abstractNumId w:val="17"/>
  </w:num>
  <w:num w:numId="8">
    <w:abstractNumId w:val="12"/>
  </w:num>
  <w:num w:numId="9">
    <w:abstractNumId w:val="13"/>
  </w:num>
  <w:num w:numId="10">
    <w:abstractNumId w:val="20"/>
  </w:num>
  <w:num w:numId="11">
    <w:abstractNumId w:val="8"/>
  </w:num>
  <w:num w:numId="12">
    <w:abstractNumId w:val="14"/>
  </w:num>
  <w:num w:numId="13">
    <w:abstractNumId w:val="4"/>
  </w:num>
  <w:num w:numId="14">
    <w:abstractNumId w:val="3"/>
  </w:num>
  <w:num w:numId="15">
    <w:abstractNumId w:val="16"/>
  </w:num>
  <w:num w:numId="16">
    <w:abstractNumId w:val="5"/>
  </w:num>
  <w:num w:numId="17">
    <w:abstractNumId w:val="22"/>
  </w:num>
  <w:num w:numId="18">
    <w:abstractNumId w:val="2"/>
  </w:num>
  <w:num w:numId="19">
    <w:abstractNumId w:val="9"/>
  </w:num>
  <w:num w:numId="20">
    <w:abstractNumId w:val="18"/>
  </w:num>
  <w:num w:numId="21">
    <w:abstractNumId w:val="1"/>
  </w:num>
  <w:num w:numId="22">
    <w:abstractNumId w:val="21"/>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4D1D6F"/>
    <w:rsid w:val="015C60EC"/>
    <w:rsid w:val="015E046D"/>
    <w:rsid w:val="0165588A"/>
    <w:rsid w:val="01C75F4E"/>
    <w:rsid w:val="01CB5B9B"/>
    <w:rsid w:val="01D95551"/>
    <w:rsid w:val="02021905"/>
    <w:rsid w:val="020854E0"/>
    <w:rsid w:val="021037F6"/>
    <w:rsid w:val="02233CE9"/>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4F25889"/>
    <w:rsid w:val="05043686"/>
    <w:rsid w:val="050D4F5D"/>
    <w:rsid w:val="051C479F"/>
    <w:rsid w:val="052527A1"/>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F152B"/>
    <w:rsid w:val="07404843"/>
    <w:rsid w:val="076F2A0F"/>
    <w:rsid w:val="0778670A"/>
    <w:rsid w:val="07C31D42"/>
    <w:rsid w:val="07C5172F"/>
    <w:rsid w:val="07C76EE3"/>
    <w:rsid w:val="07DF30BD"/>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646427"/>
    <w:rsid w:val="0A7016CA"/>
    <w:rsid w:val="0A9F4195"/>
    <w:rsid w:val="0AB74EB4"/>
    <w:rsid w:val="0AC12DD6"/>
    <w:rsid w:val="0AD852A7"/>
    <w:rsid w:val="0ADC4583"/>
    <w:rsid w:val="0AE64E3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304066"/>
    <w:rsid w:val="0D91242B"/>
    <w:rsid w:val="0DDF14D6"/>
    <w:rsid w:val="0DEF4AF0"/>
    <w:rsid w:val="0DF94C1A"/>
    <w:rsid w:val="0E107C61"/>
    <w:rsid w:val="0E295676"/>
    <w:rsid w:val="0E3521B9"/>
    <w:rsid w:val="0E370B89"/>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32E8F"/>
    <w:rsid w:val="12F55ACD"/>
    <w:rsid w:val="12F82037"/>
    <w:rsid w:val="12F9462E"/>
    <w:rsid w:val="133A238B"/>
    <w:rsid w:val="133F0831"/>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C15C7"/>
    <w:rsid w:val="151D2886"/>
    <w:rsid w:val="15201A22"/>
    <w:rsid w:val="15295168"/>
    <w:rsid w:val="15415E49"/>
    <w:rsid w:val="1549049F"/>
    <w:rsid w:val="157B58E2"/>
    <w:rsid w:val="157E602C"/>
    <w:rsid w:val="15A85216"/>
    <w:rsid w:val="162D4D4B"/>
    <w:rsid w:val="164A7FFA"/>
    <w:rsid w:val="16505D35"/>
    <w:rsid w:val="16630ED7"/>
    <w:rsid w:val="16D56F37"/>
    <w:rsid w:val="16D71B17"/>
    <w:rsid w:val="17104861"/>
    <w:rsid w:val="173A15EF"/>
    <w:rsid w:val="175F0DF2"/>
    <w:rsid w:val="17642340"/>
    <w:rsid w:val="176C3651"/>
    <w:rsid w:val="17A02BD7"/>
    <w:rsid w:val="17F02E93"/>
    <w:rsid w:val="18142E7F"/>
    <w:rsid w:val="18384605"/>
    <w:rsid w:val="18946A5C"/>
    <w:rsid w:val="18BA6DD8"/>
    <w:rsid w:val="18DE70F2"/>
    <w:rsid w:val="18ED44F8"/>
    <w:rsid w:val="190005AE"/>
    <w:rsid w:val="19265B24"/>
    <w:rsid w:val="19406B43"/>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E0351AF"/>
    <w:rsid w:val="1E0A7E70"/>
    <w:rsid w:val="1E4C30F5"/>
    <w:rsid w:val="1E642F4A"/>
    <w:rsid w:val="1E840087"/>
    <w:rsid w:val="1ED34E5C"/>
    <w:rsid w:val="1F2B02F6"/>
    <w:rsid w:val="1F5D7B37"/>
    <w:rsid w:val="1FBD2B8C"/>
    <w:rsid w:val="200B6EF7"/>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27140E"/>
    <w:rsid w:val="257079A0"/>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0E6DD8"/>
    <w:rsid w:val="2A16304B"/>
    <w:rsid w:val="2A3747DE"/>
    <w:rsid w:val="2A571F3F"/>
    <w:rsid w:val="2A7A7A11"/>
    <w:rsid w:val="2AA737B8"/>
    <w:rsid w:val="2B102F85"/>
    <w:rsid w:val="2B4B5DB6"/>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514EF7"/>
    <w:rsid w:val="2E9A6B8C"/>
    <w:rsid w:val="2EA6543C"/>
    <w:rsid w:val="2EC95B9F"/>
    <w:rsid w:val="2ED86493"/>
    <w:rsid w:val="2EE1305E"/>
    <w:rsid w:val="2EFD112A"/>
    <w:rsid w:val="2F0B32F8"/>
    <w:rsid w:val="2F0F0EB1"/>
    <w:rsid w:val="2F11346B"/>
    <w:rsid w:val="2F2D2A09"/>
    <w:rsid w:val="2F4066F5"/>
    <w:rsid w:val="2F914026"/>
    <w:rsid w:val="2F914961"/>
    <w:rsid w:val="2FBC6B59"/>
    <w:rsid w:val="2FD45294"/>
    <w:rsid w:val="2FEB5C36"/>
    <w:rsid w:val="30224CEF"/>
    <w:rsid w:val="30345C11"/>
    <w:rsid w:val="304A11F2"/>
    <w:rsid w:val="30542B66"/>
    <w:rsid w:val="30550C9E"/>
    <w:rsid w:val="30620526"/>
    <w:rsid w:val="30AD29B5"/>
    <w:rsid w:val="30C006A2"/>
    <w:rsid w:val="30E926B0"/>
    <w:rsid w:val="30EC0618"/>
    <w:rsid w:val="30FE0453"/>
    <w:rsid w:val="310D0E4C"/>
    <w:rsid w:val="31167489"/>
    <w:rsid w:val="311C791F"/>
    <w:rsid w:val="31615451"/>
    <w:rsid w:val="31645768"/>
    <w:rsid w:val="316F3150"/>
    <w:rsid w:val="319C700B"/>
    <w:rsid w:val="31EF4B28"/>
    <w:rsid w:val="32074FCB"/>
    <w:rsid w:val="322104B7"/>
    <w:rsid w:val="325909A7"/>
    <w:rsid w:val="327F07C7"/>
    <w:rsid w:val="328030E8"/>
    <w:rsid w:val="32866ED5"/>
    <w:rsid w:val="32933021"/>
    <w:rsid w:val="329908B3"/>
    <w:rsid w:val="32BB5035"/>
    <w:rsid w:val="32C76D1E"/>
    <w:rsid w:val="32D61E6F"/>
    <w:rsid w:val="330064C0"/>
    <w:rsid w:val="334046F4"/>
    <w:rsid w:val="334C41BA"/>
    <w:rsid w:val="3367687A"/>
    <w:rsid w:val="338246B5"/>
    <w:rsid w:val="33D619C1"/>
    <w:rsid w:val="33ED5C4A"/>
    <w:rsid w:val="33EE4E18"/>
    <w:rsid w:val="34030A42"/>
    <w:rsid w:val="34086D44"/>
    <w:rsid w:val="34184286"/>
    <w:rsid w:val="341E1D1F"/>
    <w:rsid w:val="344C6F98"/>
    <w:rsid w:val="34955861"/>
    <w:rsid w:val="349618B6"/>
    <w:rsid w:val="350E309D"/>
    <w:rsid w:val="35455245"/>
    <w:rsid w:val="35706308"/>
    <w:rsid w:val="358D4A6A"/>
    <w:rsid w:val="35941E57"/>
    <w:rsid w:val="35C31B4A"/>
    <w:rsid w:val="3605491C"/>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307B15"/>
    <w:rsid w:val="394954CE"/>
    <w:rsid w:val="39756C49"/>
    <w:rsid w:val="39B747A8"/>
    <w:rsid w:val="39EE03A2"/>
    <w:rsid w:val="3A1838E0"/>
    <w:rsid w:val="3A545F3D"/>
    <w:rsid w:val="3A7E5695"/>
    <w:rsid w:val="3A9022E7"/>
    <w:rsid w:val="3AA522EF"/>
    <w:rsid w:val="3ABC1597"/>
    <w:rsid w:val="3AF87E45"/>
    <w:rsid w:val="3B336590"/>
    <w:rsid w:val="3B361C11"/>
    <w:rsid w:val="3B695784"/>
    <w:rsid w:val="3B6F3937"/>
    <w:rsid w:val="3B7375CE"/>
    <w:rsid w:val="3BAE3989"/>
    <w:rsid w:val="3BE439EB"/>
    <w:rsid w:val="3C190F43"/>
    <w:rsid w:val="3C3E2685"/>
    <w:rsid w:val="3C3E4D0D"/>
    <w:rsid w:val="3C470EF4"/>
    <w:rsid w:val="3C761C06"/>
    <w:rsid w:val="3C9716A0"/>
    <w:rsid w:val="3C9D7347"/>
    <w:rsid w:val="3C9E1C4F"/>
    <w:rsid w:val="3CB34D82"/>
    <w:rsid w:val="3CD674F2"/>
    <w:rsid w:val="3CE959ED"/>
    <w:rsid w:val="3D211F38"/>
    <w:rsid w:val="3DD32EF7"/>
    <w:rsid w:val="3E3F7EA2"/>
    <w:rsid w:val="3E532962"/>
    <w:rsid w:val="3E5438DA"/>
    <w:rsid w:val="3E80299E"/>
    <w:rsid w:val="3EA54E66"/>
    <w:rsid w:val="3ECD4126"/>
    <w:rsid w:val="3ED24703"/>
    <w:rsid w:val="3EF65654"/>
    <w:rsid w:val="3EFD1192"/>
    <w:rsid w:val="3F4B40B6"/>
    <w:rsid w:val="3F4D5E52"/>
    <w:rsid w:val="3FC44B6A"/>
    <w:rsid w:val="3FCF5436"/>
    <w:rsid w:val="3FD34C57"/>
    <w:rsid w:val="400E08A9"/>
    <w:rsid w:val="4015583C"/>
    <w:rsid w:val="403B6AA5"/>
    <w:rsid w:val="4052019F"/>
    <w:rsid w:val="407C1607"/>
    <w:rsid w:val="409023E3"/>
    <w:rsid w:val="40A15350"/>
    <w:rsid w:val="40A84710"/>
    <w:rsid w:val="40C34B34"/>
    <w:rsid w:val="40D53BA6"/>
    <w:rsid w:val="40F07311"/>
    <w:rsid w:val="410F48BD"/>
    <w:rsid w:val="41641782"/>
    <w:rsid w:val="4164297D"/>
    <w:rsid w:val="416F5968"/>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9051B56"/>
    <w:rsid w:val="492142E0"/>
    <w:rsid w:val="495145C0"/>
    <w:rsid w:val="4952379E"/>
    <w:rsid w:val="495E72B5"/>
    <w:rsid w:val="49970C16"/>
    <w:rsid w:val="49977084"/>
    <w:rsid w:val="49A5579A"/>
    <w:rsid w:val="49A829FB"/>
    <w:rsid w:val="49B93538"/>
    <w:rsid w:val="49EC3FFA"/>
    <w:rsid w:val="49F44403"/>
    <w:rsid w:val="49FC149D"/>
    <w:rsid w:val="4A873C4F"/>
    <w:rsid w:val="4A9263D1"/>
    <w:rsid w:val="4AA407FF"/>
    <w:rsid w:val="4AB34CDB"/>
    <w:rsid w:val="4ADE1B1E"/>
    <w:rsid w:val="4B067059"/>
    <w:rsid w:val="4B0F6915"/>
    <w:rsid w:val="4B115505"/>
    <w:rsid w:val="4B875CD1"/>
    <w:rsid w:val="4BB650F3"/>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AD2593"/>
    <w:rsid w:val="4ECA34CE"/>
    <w:rsid w:val="4EE6429C"/>
    <w:rsid w:val="4EEE2729"/>
    <w:rsid w:val="4F354DA5"/>
    <w:rsid w:val="4F5028E5"/>
    <w:rsid w:val="4F776CC7"/>
    <w:rsid w:val="4F7A20A8"/>
    <w:rsid w:val="4F8372F5"/>
    <w:rsid w:val="4F922CC5"/>
    <w:rsid w:val="4FA47E98"/>
    <w:rsid w:val="4FB025CF"/>
    <w:rsid w:val="50014D1C"/>
    <w:rsid w:val="500300CE"/>
    <w:rsid w:val="502A375B"/>
    <w:rsid w:val="50734BF1"/>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34A48"/>
    <w:rsid w:val="534F261A"/>
    <w:rsid w:val="535204A4"/>
    <w:rsid w:val="5358625C"/>
    <w:rsid w:val="53722A3B"/>
    <w:rsid w:val="53817E10"/>
    <w:rsid w:val="53B66FD2"/>
    <w:rsid w:val="53D71F30"/>
    <w:rsid w:val="53E5729B"/>
    <w:rsid w:val="540E51BF"/>
    <w:rsid w:val="5418166F"/>
    <w:rsid w:val="54237285"/>
    <w:rsid w:val="54282946"/>
    <w:rsid w:val="5457039E"/>
    <w:rsid w:val="546561AB"/>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DFB460D"/>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782D1C"/>
    <w:rsid w:val="60946429"/>
    <w:rsid w:val="60FD4B8F"/>
    <w:rsid w:val="61006CF1"/>
    <w:rsid w:val="610757B8"/>
    <w:rsid w:val="612947A7"/>
    <w:rsid w:val="61321DA0"/>
    <w:rsid w:val="613A001F"/>
    <w:rsid w:val="614C3178"/>
    <w:rsid w:val="61C3168D"/>
    <w:rsid w:val="61DF76A9"/>
    <w:rsid w:val="61E96842"/>
    <w:rsid w:val="61F465B2"/>
    <w:rsid w:val="62053A53"/>
    <w:rsid w:val="62620EA5"/>
    <w:rsid w:val="626673E3"/>
    <w:rsid w:val="62842DAE"/>
    <w:rsid w:val="628464B7"/>
    <w:rsid w:val="62911696"/>
    <w:rsid w:val="62922C5A"/>
    <w:rsid w:val="634A6A3E"/>
    <w:rsid w:val="636001C0"/>
    <w:rsid w:val="636203B7"/>
    <w:rsid w:val="638E1826"/>
    <w:rsid w:val="63A5020E"/>
    <w:rsid w:val="63DC4F32"/>
    <w:rsid w:val="64740733"/>
    <w:rsid w:val="64B749A2"/>
    <w:rsid w:val="64E509C1"/>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AB2CE4"/>
    <w:rsid w:val="6AB21DE8"/>
    <w:rsid w:val="6AB74EE2"/>
    <w:rsid w:val="6ACD70D8"/>
    <w:rsid w:val="6AD45580"/>
    <w:rsid w:val="6B0B260D"/>
    <w:rsid w:val="6B3E0AD2"/>
    <w:rsid w:val="6B706100"/>
    <w:rsid w:val="6B915AC4"/>
    <w:rsid w:val="6BA51E03"/>
    <w:rsid w:val="6BAC48E5"/>
    <w:rsid w:val="6BE4292B"/>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1B2B08"/>
    <w:rsid w:val="6F1B52F1"/>
    <w:rsid w:val="6F3B2B40"/>
    <w:rsid w:val="6F654A8B"/>
    <w:rsid w:val="6FD809F9"/>
    <w:rsid w:val="6FF42C27"/>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6020142"/>
    <w:rsid w:val="760F0ADF"/>
    <w:rsid w:val="76332698"/>
    <w:rsid w:val="76792377"/>
    <w:rsid w:val="767A534F"/>
    <w:rsid w:val="76901EF2"/>
    <w:rsid w:val="76AA04F9"/>
    <w:rsid w:val="76B565C6"/>
    <w:rsid w:val="76C826E9"/>
    <w:rsid w:val="76E53925"/>
    <w:rsid w:val="76F146DD"/>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AB5D1D"/>
    <w:rsid w:val="79D136E6"/>
    <w:rsid w:val="79DB60A8"/>
    <w:rsid w:val="79E52859"/>
    <w:rsid w:val="79F163C3"/>
    <w:rsid w:val="7A051599"/>
    <w:rsid w:val="7A171493"/>
    <w:rsid w:val="7A8157E9"/>
    <w:rsid w:val="7AAA71C5"/>
    <w:rsid w:val="7ABC52BD"/>
    <w:rsid w:val="7ADF0B6D"/>
    <w:rsid w:val="7AEA21EA"/>
    <w:rsid w:val="7AFE6458"/>
    <w:rsid w:val="7B000150"/>
    <w:rsid w:val="7B426758"/>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file:///C:\Users\Amin\Documents\image001.jpg@01D9C16E.ECACA100" TargetMode="External"/><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12</TotalTime>
  <ScaleCrop>false</ScaleCrop>
  <LinksUpToDate>false</LinksUpToDate>
  <CharactersWithSpaces>10554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2023-10-20T06:31:34Z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