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206431052"/>
      <w:bookmarkStart w:id="4" w:name="_Toc4314"/>
      <w:bookmarkStart w:id="5" w:name="_Toc206431105"/>
      <w:bookmarkStart w:id="6" w:name="_Toc530908055"/>
      <w:bookmarkStart w:id="7" w:name="_Toc17031"/>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5909"/>
      <w:bookmarkStart w:id="12" w:name="_Toc206431106"/>
      <w:bookmarkStart w:id="13" w:name="_Toc206431053"/>
      <w:bookmarkStart w:id="14" w:name="_Toc530908056"/>
      <w:bookmarkStart w:id="15" w:name="_Toc530450922"/>
      <w:bookmarkStart w:id="16" w:name="_Toc325297005"/>
      <w:bookmarkStart w:id="17" w:name="_Toc8204"/>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528573756"/>
      <w:bookmarkStart w:id="20" w:name="_Toc519330229"/>
      <w:bookmarkStart w:id="21" w:name="_Toc530908060"/>
      <w:bookmarkStart w:id="22" w:name="_Toc17264"/>
      <w:bookmarkStart w:id="23" w:name="_Toc19177"/>
      <w:bookmarkStart w:id="24" w:name="_Toc528568461"/>
      <w:bookmarkStart w:id="25" w:name="_Toc528572769"/>
      <w:bookmarkStart w:id="26" w:name="_Toc529080477"/>
      <w:bookmarkStart w:id="27" w:name="_Toc206431110"/>
      <w:bookmarkStart w:id="28" w:name="_Toc20643105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30908061"/>
      <w:bookmarkStart w:id="30" w:name="_Toc528568465"/>
      <w:bookmarkStart w:id="31" w:name="_Toc519330233"/>
      <w:bookmarkStart w:id="32" w:name="_Toc528572773"/>
      <w:bookmarkStart w:id="33" w:name="_Toc529080481"/>
      <w:bookmarkStart w:id="34" w:name="_Toc528573760"/>
      <w:bookmarkStart w:id="35" w:name="_Toc206431111"/>
      <w:bookmarkStart w:id="36" w:name="_Toc325297008"/>
      <w:bookmarkStart w:id="37" w:name="_Toc20643105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206431061"/>
      <w:bookmarkStart w:id="42" w:name="_Toc22325"/>
      <w:bookmarkStart w:id="43" w:name="_Toc325297010"/>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12938"/>
      <w:bookmarkStart w:id="47" w:name="_Toc325297011"/>
      <w:bookmarkStart w:id="48" w:name="_Toc206431062"/>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新增项目,项目详情（审批中）</w:t>
      </w:r>
    </w:p>
    <w:p>
      <w:pPr>
        <w:numPr>
          <w:ilvl w:val="0"/>
          <w:numId w:val="0"/>
        </w:numPr>
        <w:ind w:left="420" w:leftChars="0"/>
      </w:pPr>
      <w:r>
        <w:drawing>
          <wp:inline distT="0" distB="0" distL="114300" distR="114300">
            <wp:extent cx="5264150" cy="2264410"/>
            <wp:effectExtent l="0" t="0" r="12700"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1"/>
                    <a:stretch>
                      <a:fillRect/>
                    </a:stretch>
                  </pic:blipFill>
                  <pic:spPr>
                    <a:xfrm>
                      <a:off x="0" y="0"/>
                      <a:ext cx="5264150" cy="226441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ind w:firstLine="420" w:firstLineChars="0"/>
      </w:pP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查看项目信息（已审批通过）</w:t>
      </w:r>
    </w:p>
    <w:p>
      <w:pPr>
        <w:numPr>
          <w:ilvl w:val="0"/>
          <w:numId w:val="0"/>
        </w:numPr>
        <w:ind w:left="420" w:leftChars="0"/>
        <w:rPr>
          <w:rFonts w:hint="eastAsia" w:eastAsia="宋体"/>
          <w:lang w:eastAsia="zh-CN"/>
        </w:rPr>
      </w:pPr>
      <w:r>
        <w:rPr>
          <w:rFonts w:hint="eastAsia" w:eastAsia="宋体"/>
          <w:lang w:eastAsia="zh-CN"/>
        </w:rPr>
        <w:drawing>
          <wp:inline distT="0" distB="0" distL="114300" distR="114300">
            <wp:extent cx="5276215" cy="3263900"/>
            <wp:effectExtent l="0" t="0" r="6985" b="0"/>
            <wp:docPr id="28" name="图片 28" descr="16993441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99344111039"/>
                    <pic:cNvPicPr>
                      <a:picLocks noChangeAspect="1"/>
                    </pic:cNvPicPr>
                  </pic:nvPicPr>
                  <pic:blipFill>
                    <a:blip r:embed="rId42"/>
                    <a:stretch>
                      <a:fillRect/>
                    </a:stretch>
                  </pic:blipFill>
                  <pic:spPr>
                    <a:xfrm>
                      <a:off x="0" y="0"/>
                      <a:ext cx="5276215" cy="3263900"/>
                    </a:xfrm>
                    <a:prstGeom prst="rect">
                      <a:avLst/>
                    </a:prstGeom>
                  </pic:spPr>
                </pic:pic>
              </a:graphicData>
            </a:graphic>
          </wp:inline>
        </w:drawing>
      </w:r>
    </w:p>
    <w:p>
      <w:pPr>
        <w:jc w:val="left"/>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合同[x]</w:t>
            </w:r>
          </w:p>
        </w:tc>
        <w:tc>
          <w:tcPr>
            <w:tcW w:w="1943"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shd w:val="clear" w:color="auto" w:fill="auto"/>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添加合同文件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点击【添加合同文件】，弹出文件选择器上传合同文件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文件格式支持：</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删除合同</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[x]</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strike w:val="0"/>
                <w:dstrike w:val="0"/>
                <w:color w:val="767171" w:themeColor="background2" w:themeShade="80"/>
                <w:szCs w:val="21"/>
                <w:lang w:val="en-US" w:eastAsia="zh-CN"/>
              </w:rPr>
              <w:t>X表示合同模块的中文序号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w:t>
            </w: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删除合同</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[x]】，则提示“是否删除合同X的所有内容”，确定则删除相应模块，否则返回</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点击删除图标，则提示“是否删除文件”，点击【确认】，则移除相应的合同文件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添加合同信息</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点击则添加一个新的合同信息模块，命名为合同[X],如合同一，合同二....</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vAlign w:val="top"/>
          </w:tcPr>
          <w:p>
            <w:pPr>
              <w:keepNext w:val="0"/>
              <w:keepLines w:val="0"/>
              <w:suppressLineNumbers w:val="0"/>
              <w:spacing w:before="0" w:beforeAutospacing="0" w:after="0" w:afterAutospacing="0"/>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提交合同信息</w:t>
            </w:r>
          </w:p>
        </w:tc>
        <w:tc>
          <w:tcPr>
            <w:tcW w:w="162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vAlign w:val="top"/>
          </w:tcPr>
          <w:p>
            <w:pPr>
              <w:keepNext w:val="0"/>
              <w:keepLines w:val="0"/>
              <w:numPr>
                <w:ilvl w:val="0"/>
                <w:numId w:val="0"/>
              </w:numPr>
              <w:suppressLineNumbers w:val="0"/>
              <w:spacing w:before="0" w:beforeAutospacing="0" w:after="0" w:afterAutospacing="0" w:line="400" w:lineRule="exact"/>
              <w:ind w:left="0" w:leftChars="0" w:right="0" w:right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点击后，</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有未填写字段时，提示“存在合同信息未填写，请补充合同信息，再提交</w:t>
            </w:r>
            <w:bookmarkStart w:id="119" w:name="_GoBack"/>
            <w:bookmarkEnd w:id="119"/>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w:t>
            </w:r>
          </w:p>
          <w:p>
            <w:pPr>
              <w:keepNext w:val="0"/>
              <w:keepLines w:val="0"/>
              <w:numPr>
                <w:ilvl w:val="0"/>
                <w:numId w:val="25"/>
              </w:numPr>
              <w:suppressLineNumbers w:val="0"/>
              <w:spacing w:before="0" w:beforeAutospacing="0" w:after="0" w:afterAutospacing="0" w:line="400" w:lineRule="exact"/>
              <w:ind w:left="420" w:leftChars="0" w:right="0" w:rightChars="0" w:hanging="420" w:firstLine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所有合同信息字段已填写，弹窗提示【请确认所有合同信息，确认之后合同信息将不可再修改】，点击【确认】所有合同信息终稿确认并且不可再编辑，隐藏【保存】按钮，触发【</w:t>
            </w:r>
            <w:r>
              <w:rPr>
                <w:rFonts w:hint="eastAsia" w:ascii="微软雅黑" w:hAnsi="微软雅黑" w:eastAsia="微软雅黑" w:cs="微软雅黑"/>
                <w:color w:val="000000" w:themeColor="text1"/>
                <w14:textFill>
                  <w14:solidFill>
                    <w14:schemeClr w14:val="tx1"/>
                  </w14:solidFill>
                </w14:textFill>
              </w:rPr>
              <w:t>MPM对接SAP WBS</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通讯SAP</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MPM对接</w:t>
            </w:r>
            <w:r>
              <w:rPr>
                <w:rFonts w:hint="eastAsia" w:ascii="微软雅黑" w:hAnsi="微软雅黑" w:eastAsia="微软雅黑" w:cs="微软雅黑"/>
                <w:color w:val="FF0000"/>
                <w:lang w:val="en-US" w:eastAsia="zh-CN"/>
              </w:rPr>
              <w:t>通讯CRM</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000000" w:themeColor="text1"/>
                <w:lang w:val="en-US" w:eastAsia="zh-CN"/>
                <w14:textFill>
                  <w14:solidFill>
                    <w14:schemeClr w14:val="tx1"/>
                  </w14:solidFill>
                </w14:textFill>
              </w:rPr>
              <w:t>所传递的数据。</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p>
        </w:tc>
        <w:tc>
          <w:tcPr>
            <w:tcW w:w="201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dstrike w:val="0"/>
                <w:color w:val="000000" w:themeColor="text1"/>
                <w:kern w:val="2"/>
                <w:sz w:val="21"/>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vAlign w:val="top"/>
          </w:tcPr>
          <w:p>
            <w:pPr>
              <w:keepNext w:val="0"/>
              <w:keepLines w:val="0"/>
              <w:suppressLineNumbers w:val="0"/>
              <w:spacing w:before="0" w:beforeAutospacing="0" w:after="0" w:afterAutospacing="0"/>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保存</w:t>
            </w:r>
          </w:p>
        </w:tc>
        <w:tc>
          <w:tcPr>
            <w:tcW w:w="162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val="0"/>
                <w:dstrike w:val="0"/>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点击【保存】，提示“所有信息已保存”，则保存已填写的合同信息字段</w:t>
            </w:r>
          </w:p>
        </w:tc>
        <w:tc>
          <w:tcPr>
            <w:tcW w:w="201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strike/>
                <w:dstrike w:val="0"/>
                <w:color w:val="000000" w:themeColor="text1"/>
                <w:kern w:val="2"/>
                <w:sz w:val="21"/>
                <w:szCs w:val="21"/>
                <w:lang w:val="en-US" w:eastAsia="zh-CN" w:bidi="ar-SA"/>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，隐藏【保存】按钮</w:t>
            </w:r>
          </w:p>
        </w:tc>
      </w:tr>
    </w:tbl>
    <w:p>
      <w:pPr>
        <w:ind w:firstLine="420" w:firstLineChars="0"/>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合同金额是否合并所有模块的合同金额传递给sap</w:t>
      </w:r>
    </w:p>
    <w:p>
      <w:pPr>
        <w:rPr>
          <w:rFonts w:hint="default" w:ascii="微软雅黑" w:hAnsi="微软雅黑" w:eastAsia="微软雅黑" w:cs="微软雅黑"/>
          <w:color w:val="FF0000"/>
          <w:kern w:val="0"/>
          <w:sz w:val="24"/>
          <w:szCs w:val="21"/>
          <w:lang w:val="en-US" w:eastAsia="zh-CN"/>
        </w:rPr>
      </w:pPr>
      <w:r>
        <w:rPr>
          <w:rFonts w:hint="eastAsia" w:ascii="微软雅黑" w:hAnsi="微软雅黑" w:eastAsia="微软雅黑" w:cs="微软雅黑"/>
          <w:color w:val="FF0000"/>
          <w:kern w:val="0"/>
          <w:sz w:val="24"/>
          <w:szCs w:val="21"/>
          <w:lang w:val="en-US" w:eastAsia="zh-CN"/>
        </w:rPr>
        <w:t>合同信息需要多个模块，来上传多个合同信息</w:t>
      </w: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EB595F9"/>
    <w:multiLevelType w:val="singleLevel"/>
    <w:tmpl w:val="4EB595F9"/>
    <w:lvl w:ilvl="0" w:tentative="0">
      <w:start w:val="1"/>
      <w:numFmt w:val="bullet"/>
      <w:lvlText w:val=""/>
      <w:lvlJc w:val="left"/>
      <w:pPr>
        <w:ind w:left="420" w:hanging="42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2"/>
  </w:num>
  <w:num w:numId="5">
    <w:abstractNumId w:val="6"/>
  </w:num>
  <w:num w:numId="6">
    <w:abstractNumId w:val="11"/>
  </w:num>
  <w:num w:numId="7">
    <w:abstractNumId w:val="19"/>
  </w:num>
  <w:num w:numId="8">
    <w:abstractNumId w:val="13"/>
  </w:num>
  <w:num w:numId="9">
    <w:abstractNumId w:val="14"/>
  </w:num>
  <w:num w:numId="10">
    <w:abstractNumId w:val="22"/>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BD37EF"/>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C8313A"/>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CB0E8D"/>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7D7F1B"/>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52</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2023-11-07T08:51:41Z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