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ENGINEERING BEST PRACTICES DOCUMENT</w:t>
      </w:r>
    </w:p>
    <w:p>
      <w:r>
        <w:t>This document contains engineering guidelines specific to DOCX files.</w:t>
      </w:r>
    </w:p>
    <w:p>
      <w:pPr>
        <w:pStyle w:val="Heading1"/>
      </w:pPr>
      <w:r>
        <w:t>Code Review Process:</w:t>
      </w:r>
    </w:p>
    <w:p>
      <w:r>
        <w:t>1. All code must pass automated tests</w:t>
      </w:r>
    </w:p>
    <w:p>
      <w:r>
        <w:t>2. Require at least two approvers</w:t>
      </w:r>
    </w:p>
    <w:p>
      <w:r>
        <w:t>3. Use semantic versioning for releases</w:t>
      </w:r>
    </w:p>
    <w:p>
      <w:pPr>
        <w:pStyle w:val="Heading1"/>
      </w:pPr>
      <w:r>
        <w:t>Architecture Principles:</w:t>
      </w:r>
    </w:p>
    <w:p>
      <w:r>
        <w:t>- Microservices should be independently deployable</w:t>
      </w:r>
    </w:p>
    <w:p>
      <w:r>
        <w:t>- Use event-driven architecture for asynchronous operations</w:t>
      </w:r>
    </w:p>
    <w:p>
      <w:r>
        <w:t>- Implement circuit breakers for external service calls</w:t>
      </w:r>
    </w:p>
    <w:p>
      <w:r>
        <w:br/>
        <w:t>This information is ONLY in the DOCX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