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0"/>
          <w:szCs w:val="60"/>
          <w:rtl w:val="0"/>
        </w:rPr>
        <w:t xml:space="preserve">REVER INMOBILIARIA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4"/>
          <w:szCs w:val="34"/>
          <w:rtl w:val="0"/>
        </w:rPr>
        <w:t xml:space="preserve">Arquitectura de Microservicios  ·  Patrón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Documento Técnico de Diseño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1"/>
          <w:szCs w:val="21"/>
          <w:rtl w:val="0"/>
        </w:rPr>
        <w:t xml:space="preserve">Miguel Gómez  ·  Kevin Arévalo  ·  Johnny Cardozo </w:t>
      </w:r>
      <w:r w:rsidDel="00000000" w:rsidR="00000000" w:rsidRPr="00000000">
        <w:rPr>
          <w:color w:val="444444"/>
          <w:rtl w:val="0"/>
        </w:rPr>
        <w:t xml:space="preserve"> · Aaron Quintana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Bogotá, Colombia  ·  202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1. Arquitectura de 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La plataforma Rever Inmobiliaria se estructura como una colección de servicios independientes, cada uno con una responsabilidad única, comunicados entre sí a través de un API Gateway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¿Por qué elegimos Microservicios?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Escalabilidad (RNF-05):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Permite agregar el módulo de pagos PSE o el modelo freemium sin rediseñar el sistema base.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Rendimiento (RNF-01):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Search Service puede escalar horizontalmente en picos de tráfico sin afectar los otros módulos.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Disponibilidad (RNF-04):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 fallo en la integración con Google Maps no interrumpe el login ni la publicación de inmuebles.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Mantenibilidad (RNF-07):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equipo backend y frontend pueden trabajar y desplegar en paralelo por servicio independiente.</w:t>
      </w:r>
    </w:p>
    <w:p w:rsidR="00000000" w:rsidDel="00000000" w:rsidP="00000000" w:rsidRDefault="00000000" w:rsidRPr="00000000" w14:paraId="0000000E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620"/>
        <w:gridCol w:w="2200"/>
        <w:gridCol w:w="1800"/>
        <w:tblGridChange w:id="0">
          <w:tblGrid>
            <w:gridCol w:w="2100"/>
            <w:gridCol w:w="3620"/>
            <w:gridCol w:w="22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Microservicio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Registro, login, JWT y control de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RF-01,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bcrypt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Property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CRUD de publicaciones y flujo de 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RF-03, RF-04,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Cloudinary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Search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Filtros por precio, barrio, tipo y amenidades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PostgreSQL full-text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Geolocation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Integración Google Maps y geocodificación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Google Maps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Correos SMTP y enlaces WhatsApp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Nodemailer + SMTP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Dashboard, moderación de contenido y métricas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Node.js +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Punto de entrada único; enrutamiento y rate-limiting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RNF-01, RNF-02,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NGINX / Express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2. 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05500" cy="3800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Figura 1. Microservicios de Rever Inmobiliaria con los Singletons de cada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3. Patrón de Diseño Singleton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El Singleton garantiza que una clase tenga una única instancia durante toda la vida del proceso. Dentro de cada microservicio Node.js, se aplica a los recursos costosos de inicializar: conexiones de base de datos, clientes de APIs externas y el logger centralizado.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¿Por qué elegimos Singleton?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Eficiencia (RNF-01 &lt; 3 seg):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Reutilizar el pool de conexiones PostgreSQL elimina la latencia del handshake TCP en cada petición HTTP.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Restricción de infraestructura: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plan gratuito de Railway permite máximo 25 conexiones simultáneas; el Singleton administra ese límite globalmente.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Coherencia de configuración: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Las credenciales de Cloudinary, Google Maps y SMTP se cargan una sola vez; no hay riesgo de configuraciones divergentes entre módulos.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5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5b6"/>
          <w:sz w:val="21"/>
          <w:szCs w:val="21"/>
          <w:u w:val="none"/>
          <w:shd w:fill="auto" w:val="clear"/>
          <w:vertAlign w:val="baseline"/>
          <w:rtl w:val="0"/>
        </w:rPr>
        <w:t xml:space="preserve">Trazabilidad (RNF-07):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logger Winston único garantiza formato coherente en todos los servicios, facilitando el versionado y la auditoría de logs.</w:t>
      </w:r>
    </w:p>
    <w:p w:rsidR="00000000" w:rsidDel="00000000" w:rsidP="00000000" w:rsidRDefault="00000000" w:rsidRPr="00000000" w14:paraId="0000003B">
      <w:pPr>
        <w:spacing w:after="8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600"/>
        <w:gridCol w:w="2400"/>
        <w:gridCol w:w="2320"/>
        <w:tblGridChange w:id="0">
          <w:tblGrid>
            <w:gridCol w:w="2400"/>
            <w:gridCol w:w="2600"/>
            <w:gridCol w:w="2400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Servicio que lo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Recurso que gestiona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DatabaseConnection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Auth, Property, Search,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Pool de conexiones PostgreSQL (máx.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RNF-01, RNF-04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CloudinaryClient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Property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Carga y URL de fotografías de inmuebles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RF-03, RF-10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MailTransporter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Notification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Pool de conexiones SMTP (Nodemailer)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MapsClient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Geolocation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Sesión autenticada con Google Maps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AppLogger (Winston)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Todos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Logger con formato y nivel de log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0"/>
          <w:szCs w:val="30"/>
          <w:rtl w:val="0"/>
        </w:rPr>
        <w:t xml:space="preserve">4.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6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Los microservicios dividen el sistema en módulos autónomos alineados con cada bloque funcional de los requisitos, habilitando escalabilidad y despliegue independiente. El patrón Singleton complementa esta arquitectura gestionando de forma eficiente los recursos costosos dentro de cada proceso, cumpliendo las restricciones de rendimiento y la limitación de conexiones del entorno de despliegue. Juntos, conforman una base técnica sólida y sostenible para Rever Inmobiliaria.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9"/>
          <w:szCs w:val="19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color="d6e4f0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Equipo ADSI: Miguel Gómez · Kevin Arévalo · Johnny Cardozo </w:t>
    </w:r>
    <w:r w:rsidDel="00000000" w:rsidR="00000000" w:rsidRPr="00000000">
      <w:rPr>
        <w:color w:val="888888"/>
        <w:sz w:val="17"/>
        <w:szCs w:val="17"/>
        <w:rtl w:val="0"/>
      </w:rPr>
      <w:t xml:space="preserve">· Aaron Quintana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  |  Bogotá, 202</w:t>
    </w:r>
    <w:r w:rsidDel="00000000" w:rsidR="00000000" w:rsidRPr="00000000">
      <w:rPr>
        <w:color w:val="888888"/>
        <w:sz w:val="17"/>
        <w:szCs w:val="17"/>
        <w:rtl w:val="0"/>
      </w:rPr>
      <w:t xml:space="preserve">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d6e4f0" w:space="4" w:sz="4" w:val="single"/>
      </w:pBdr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REVER INMOBILIARIA  |  Arquitectura de Microservicios &amp; Patrón Singleton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MnNikIihV8lsmyNJmEzJud41VQ==">CgMxLjA4AHIhMXNmQlFMdVhQOWNzdG50OUhFakJFeExVLWFMODFub2RU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