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52"/>
          <w:szCs w:val="52"/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2e74b5"/>
          <w:sz w:val="32"/>
          <w:szCs w:val="32"/>
          <w:rtl w:val="0"/>
        </w:rPr>
        <w:t xml:space="preserve">Base de Datos: rever_inmobiliaria_v2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Proyecto REVER — Plataforma Inmobiliaria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4b5" w:space="1" w:sz="6" w:val="single"/>
        </w:pBdr>
        <w:spacing w:after="400" w:before="400" w:lineRule="auto"/>
        <w:jc w:val="center"/>
        <w:rPr>
          <w:color w:val="777777"/>
          <w:sz w:val="22"/>
          <w:szCs w:val="22"/>
        </w:rPr>
      </w:pPr>
      <w:r w:rsidDel="00000000" w:rsidR="00000000" w:rsidRPr="00000000">
        <w:rPr>
          <w:color w:val="777777"/>
          <w:sz w:val="22"/>
          <w:szCs w:val="22"/>
          <w:rtl w:val="0"/>
        </w:rPr>
        <w:t xml:space="preserve">Miguel Gómez  ·  Kevin Arévalo ·  Johnny Cardozo</w:t>
      </w:r>
    </w:p>
    <w:p w:rsidR="00000000" w:rsidDel="00000000" w:rsidP="00000000" w:rsidRDefault="00000000" w:rsidRPr="00000000" w14:paraId="00000007">
      <w:pPr>
        <w:pBdr>
          <w:bottom w:color="2e74b5" w:space="1" w:sz="6" w:val="single"/>
        </w:pBdr>
        <w:spacing w:after="400" w:before="400" w:lineRule="auto"/>
        <w:jc w:val="center"/>
        <w:rPr>
          <w:color w:val="777777"/>
          <w:sz w:val="22"/>
          <w:szCs w:val="22"/>
        </w:rPr>
      </w:pPr>
      <w:r w:rsidDel="00000000" w:rsidR="00000000" w:rsidRPr="00000000">
        <w:rPr>
          <w:color w:val="777777"/>
          <w:sz w:val="22"/>
          <w:szCs w:val="22"/>
          <w:rtl w:val="0"/>
        </w:rPr>
        <w:t xml:space="preserve">Bogotá, Colombia ·  2025</w:t>
      </w:r>
    </w:p>
    <w:p w:rsidR="00000000" w:rsidDel="00000000" w:rsidP="00000000" w:rsidRDefault="00000000" w:rsidRPr="00000000" w14:paraId="00000008">
      <w:pPr>
        <w:pBdr>
          <w:bottom w:color="2e74b5" w:space="1" w:sz="6" w:val="single"/>
        </w:pBdr>
        <w:spacing w:after="400" w:before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00" w:lineRule="auto"/>
        <w:rPr/>
      </w:pPr>
      <w:r w:rsidDel="00000000" w:rsidR="00000000" w:rsidRPr="00000000">
        <w:rPr>
          <w:rtl w:val="0"/>
        </w:rPr>
        <w:t xml:space="preserve">1. Descripción General</w:t>
      </w:r>
    </w:p>
    <w:p w:rsidR="00000000" w:rsidDel="00000000" w:rsidP="00000000" w:rsidRDefault="00000000" w:rsidRPr="00000000" w14:paraId="0000000A">
      <w:pPr>
        <w:spacing w:after="120" w:before="100" w:lineRule="auto"/>
        <w:rPr/>
      </w:pPr>
      <w:r w:rsidDel="00000000" w:rsidR="00000000" w:rsidRPr="00000000">
        <w:rPr>
          <w:rtl w:val="0"/>
        </w:rPr>
        <w:t xml:space="preserve">Este documento describe la estructura de la base de datos rever_inmobiliaria_v2, utilizada por la plataforma REVER para la gestión de inmuebles en venta y arriendo. Incluye la definición de cada tabla, sus campos, tipos de datos, restricciones y relaciones.</w:t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La base de datos consta de 11 tablas distribuidas en los siguientes módulos:</w:t>
      </w:r>
    </w:p>
    <w:p w:rsidR="00000000" w:rsidDel="00000000" w:rsidP="00000000" w:rsidRDefault="00000000" w:rsidRPr="00000000" w14:paraId="0000000C">
      <w:pPr>
        <w:spacing w:before="40" w:lineRule="auto"/>
        <w:rPr/>
      </w:pPr>
      <w:r w:rsidDel="00000000" w:rsidR="00000000" w:rsidRPr="00000000">
        <w:rPr>
          <w:rtl w:val="0"/>
        </w:rPr>
        <w:t xml:space="preserve">• Seguridad y usuarios: roles, usuarios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Ubicación: ciudades, barrios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Publicaciones: tipos_inmueble, estados_publicacion, inmuebles, imagenes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Características: caracteristicas, inmueble_caracteristica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• Comunicación: contactos</w:t>
      </w:r>
    </w:p>
    <w:p w:rsidR="00000000" w:rsidDel="00000000" w:rsidP="00000000" w:rsidRDefault="00000000" w:rsidRPr="00000000" w14:paraId="00000011">
      <w:pPr>
        <w:pStyle w:val="Heading1"/>
        <w:spacing w:after="100" w:lineRule="auto"/>
        <w:rPr/>
      </w:pPr>
      <w:r w:rsidDel="00000000" w:rsidR="00000000" w:rsidRPr="00000000">
        <w:rPr>
          <w:rtl w:val="0"/>
        </w:rPr>
        <w:t xml:space="preserve">2. Convenciones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Abreviatura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Key — Clave primaria de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Foreign Key — Clave foránea que referencia otra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 Increment — El valor se genera automáticamente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valor no puede repetirse en la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NULL /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campo es obligatorio y no acepta valores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 / 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campo es opcional y acepta valores nulos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00" w:lineRule="auto"/>
        <w:rPr/>
      </w:pPr>
      <w:r w:rsidDel="00000000" w:rsidR="00000000" w:rsidRPr="00000000">
        <w:rPr>
          <w:rtl w:val="0"/>
        </w:rPr>
        <w:t xml:space="preserve">3. Definición de Tablas</w:t>
      </w:r>
    </w:p>
    <w:p w:rsidR="00000000" w:rsidDel="00000000" w:rsidP="00000000" w:rsidRDefault="00000000" w:rsidRPr="00000000" w14:paraId="00000022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roles</w:t>
      </w:r>
    </w:p>
    <w:p w:rsidR="00000000" w:rsidDel="00000000" w:rsidP="00000000" w:rsidRDefault="00000000" w:rsidRPr="00000000" w14:paraId="00000023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Almacena los roles disponibles en el sistema para controlar el acceso de los usuarios.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700"/>
        <w:gridCol w:w="800"/>
        <w:gridCol w:w="1460"/>
        <w:gridCol w:w="3200"/>
        <w:tblGridChange w:id="0">
          <w:tblGrid>
            <w:gridCol w:w="1600"/>
            <w:gridCol w:w="1600"/>
            <w:gridCol w:w="700"/>
            <w:gridCol w:w="800"/>
            <w:gridCol w:w="14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rol (administrador, vendedor, comprador)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usuarios</w:t>
      </w:r>
    </w:p>
    <w:p w:rsidR="00000000" w:rsidDel="00000000" w:rsidP="00000000" w:rsidRDefault="00000000" w:rsidRPr="00000000" w14:paraId="00000038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Registra todos los usuarios del sistema junto con su información de contacto y rol asignado.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2"/>
        <w:gridCol w:w="1573"/>
        <w:gridCol w:w="693"/>
        <w:gridCol w:w="941"/>
        <w:gridCol w:w="2271"/>
        <w:gridCol w:w="2380"/>
        <w:tblGridChange w:id="0">
          <w:tblGrid>
            <w:gridCol w:w="1502"/>
            <w:gridCol w:w="1573"/>
            <w:gridCol w:w="693"/>
            <w:gridCol w:w="941"/>
            <w:gridCol w:w="2271"/>
            <w:gridCol w:w="2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completo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electrónico único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cifrada con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teléfono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177124116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roles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 asignado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registro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ciudades</w:t>
      </w:r>
    </w:p>
    <w:p w:rsidR="00000000" w:rsidDel="00000000" w:rsidP="00000000" w:rsidRDefault="00000000" w:rsidRPr="00000000" w14:paraId="0000006B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Catálogo de ciudades para normalizar la ubicación geográfica de los inmuebles.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700"/>
        <w:gridCol w:w="800"/>
        <w:gridCol w:w="1460"/>
        <w:gridCol w:w="3200"/>
        <w:tblGridChange w:id="0">
          <w:tblGrid>
            <w:gridCol w:w="1600"/>
            <w:gridCol w:w="1600"/>
            <w:gridCol w:w="700"/>
            <w:gridCol w:w="800"/>
            <w:gridCol w:w="14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ciudad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ciudad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barrios</w:t>
      </w:r>
    </w:p>
    <w:p w:rsidR="00000000" w:rsidDel="00000000" w:rsidP="00000000" w:rsidRDefault="00000000" w:rsidRPr="00000000" w14:paraId="00000080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Catálogo de barrios asociados a una ciudad. Permite filtrar inmuebles por zona.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8"/>
        <w:gridCol w:w="1597"/>
        <w:gridCol w:w="699"/>
        <w:gridCol w:w="961"/>
        <w:gridCol w:w="1434"/>
        <w:gridCol w:w="3101"/>
        <w:tblGridChange w:id="0">
          <w:tblGrid>
            <w:gridCol w:w="1568"/>
            <w:gridCol w:w="1597"/>
            <w:gridCol w:w="699"/>
            <w:gridCol w:w="961"/>
            <w:gridCol w:w="1434"/>
            <w:gridCol w:w="31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barrio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barrio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159199448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ciudades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Ciudad a la que pertenece el barrio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tipos_inmueble</w:t>
      </w:r>
    </w:p>
    <w:p w:rsidR="00000000" w:rsidDel="00000000" w:rsidP="00000000" w:rsidRDefault="00000000" w:rsidRPr="00000000" w14:paraId="0000009B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Define los tipos de negociación disponibles para los inmuebles publicados.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700"/>
        <w:gridCol w:w="800"/>
        <w:gridCol w:w="1460"/>
        <w:gridCol w:w="3200"/>
        <w:tblGridChange w:id="0">
          <w:tblGrid>
            <w:gridCol w:w="1600"/>
            <w:gridCol w:w="1600"/>
            <w:gridCol w:w="700"/>
            <w:gridCol w:w="800"/>
            <w:gridCol w:w="14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tipo de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negociación: venta o arriendo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estados_publicacion</w:t>
      </w:r>
    </w:p>
    <w:p w:rsidR="00000000" w:rsidDel="00000000" w:rsidP="00000000" w:rsidRDefault="00000000" w:rsidRPr="00000000" w14:paraId="000000B0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Controla el flujo de aprobación de los inmuebles publicados en la plataforma.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700"/>
        <w:gridCol w:w="800"/>
        <w:gridCol w:w="1460"/>
        <w:gridCol w:w="3200"/>
        <w:tblGridChange w:id="0">
          <w:tblGrid>
            <w:gridCol w:w="1600"/>
            <w:gridCol w:w="1600"/>
            <w:gridCol w:w="700"/>
            <w:gridCol w:w="800"/>
            <w:gridCol w:w="14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publicación: pendiente, aprobado o rechazado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inmuebles</w:t>
      </w:r>
    </w:p>
    <w:p w:rsidR="00000000" w:rsidDel="00000000" w:rsidP="00000000" w:rsidRDefault="00000000" w:rsidRPr="00000000" w14:paraId="000000C5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Tabla central del sistema. Almacena toda la información de los inmuebles publicados, incluyendo ubicación, características físicas y estado de aprobación.</w:t>
      </w:r>
      <w:r w:rsidDel="00000000" w:rsidR="00000000" w:rsidRPr="00000000">
        <w:rPr>
          <w:rtl w:val="0"/>
        </w:rPr>
      </w:r>
    </w:p>
    <w:tbl>
      <w:tblPr>
        <w:tblStyle w:val="Table8"/>
        <w:tblW w:w="9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1"/>
        <w:gridCol w:w="1541"/>
        <w:gridCol w:w="685"/>
        <w:gridCol w:w="1872"/>
        <w:gridCol w:w="2271"/>
        <w:gridCol w:w="1531"/>
        <w:tblGridChange w:id="0">
          <w:tblGrid>
            <w:gridCol w:w="1731"/>
            <w:gridCol w:w="1541"/>
            <w:gridCol w:w="685"/>
            <w:gridCol w:w="1872"/>
            <w:gridCol w:w="2271"/>
            <w:gridCol w:w="15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descriptivo de la 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detallada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Precio de venta o arriendo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19517527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tipos_inmueble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negociación (venta o arriendo)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 física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54886764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barrios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Barrio donde se ubica 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habitaciones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de baños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metros_cuadrados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total del inmueble en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Estrato socioeconómico del inmueble (1–6)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DECIMAL(10,8)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Coordenada de latitud para geolocalización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DECIMAL(11,8)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Coordenada de longitud para geolocalización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-54724593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usuarios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vendedor que publica 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168330506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estados_publicacion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(pendiente)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actual de la publicación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de creación del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imagenes</w:t>
      </w:r>
    </w:p>
    <w:p w:rsidR="00000000" w:rsidDel="00000000" w:rsidP="00000000" w:rsidRDefault="00000000" w:rsidRPr="00000000" w14:paraId="0000012E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Almacena las URLs de las imágenes asociadas a cada inmueble publicado.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3"/>
        <w:gridCol w:w="1594"/>
        <w:gridCol w:w="699"/>
        <w:gridCol w:w="1061"/>
        <w:gridCol w:w="1414"/>
        <w:gridCol w:w="3029"/>
        <w:tblGridChange w:id="0">
          <w:tblGrid>
            <w:gridCol w:w="1563"/>
            <w:gridCol w:w="1594"/>
            <w:gridCol w:w="699"/>
            <w:gridCol w:w="1061"/>
            <w:gridCol w:w="1414"/>
            <w:gridCol w:w="30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id_imagen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URL de acceso a la imagen del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sdt>
              <w:sdtPr>
                <w:id w:val="150729766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inmuebles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 al que pertenece la imagen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caracteristicas</w:t>
      </w:r>
    </w:p>
    <w:p w:rsidR="00000000" w:rsidDel="00000000" w:rsidP="00000000" w:rsidRDefault="00000000" w:rsidRPr="00000000" w14:paraId="00000149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Catálogo de características adicionales que pueden tener los inmuebles (ej: parqueadero, piscina, ascensor).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700"/>
        <w:gridCol w:w="800"/>
        <w:gridCol w:w="1460"/>
        <w:gridCol w:w="3200"/>
        <w:tblGridChange w:id="0">
          <w:tblGrid>
            <w:gridCol w:w="1600"/>
            <w:gridCol w:w="1600"/>
            <w:gridCol w:w="700"/>
            <w:gridCol w:w="800"/>
            <w:gridCol w:w="14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 la característica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característica del inmueble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inmueble_caracteristica</w:t>
      </w:r>
    </w:p>
    <w:p w:rsidR="00000000" w:rsidDel="00000000" w:rsidP="00000000" w:rsidRDefault="00000000" w:rsidRPr="00000000" w14:paraId="0000015E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Tabla de relación N:M entre inmuebles y características. Permite asignar múltiples características a un inmueble.</w:t>
      </w: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9"/>
        <w:gridCol w:w="1436"/>
        <w:gridCol w:w="697"/>
        <w:gridCol w:w="1391"/>
        <w:gridCol w:w="1373"/>
        <w:gridCol w:w="2874"/>
        <w:tblGridChange w:id="0">
          <w:tblGrid>
            <w:gridCol w:w="1589"/>
            <w:gridCol w:w="1436"/>
            <w:gridCol w:w="697"/>
            <w:gridCol w:w="1391"/>
            <w:gridCol w:w="1373"/>
            <w:gridCol w:w="28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-108475090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PK / FK → inmuebles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al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-192467835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PK / FK → caracteristicas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a la característica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Tabla: contactos</w:t>
      </w:r>
    </w:p>
    <w:p w:rsidR="00000000" w:rsidDel="00000000" w:rsidP="00000000" w:rsidRDefault="00000000" w:rsidRPr="00000000" w14:paraId="00000173">
      <w:pPr>
        <w:spacing w:after="100" w:before="60" w:lineRule="auto"/>
        <w:rPr/>
      </w:pPr>
      <w:r w:rsidDel="00000000" w:rsidR="00000000" w:rsidRPr="00000000">
        <w:rPr>
          <w:i w:val="1"/>
          <w:iCs w:val="1"/>
          <w:color w:val="444444"/>
          <w:rtl w:val="0"/>
        </w:rPr>
        <w:t xml:space="preserve">Registra los mensajes enviados por compradores a vendedores sobre un inmueble específico.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84"/>
        <w:gridCol w:w="1462"/>
        <w:gridCol w:w="693"/>
        <w:gridCol w:w="1061"/>
        <w:gridCol w:w="2271"/>
        <w:gridCol w:w="2389"/>
        <w:tblGridChange w:id="0">
          <w:tblGrid>
            <w:gridCol w:w="1484"/>
            <w:gridCol w:w="1462"/>
            <w:gridCol w:w="693"/>
            <w:gridCol w:w="1061"/>
            <w:gridCol w:w="2271"/>
            <w:gridCol w:w="23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Por Defecto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PK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único del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sdt>
              <w:sdtPr>
                <w:id w:val="-181984994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usuarios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comprador que envía el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sdt>
              <w:sdtPr>
                <w:id w:val="156943064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usuarios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vendedor receptor del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120247620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FK → inmuebles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 sobre el que se realiza el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Contenido del mensaje enviado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 en que se realizó el 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spacing w:after="100" w:lineRule="auto"/>
        <w:rPr/>
      </w:pPr>
      <w:r w:rsidDel="00000000" w:rsidR="00000000" w:rsidRPr="00000000">
        <w:rPr>
          <w:rtl w:val="0"/>
        </w:rPr>
        <w:t xml:space="preserve">4. Relaciones entre Tablas</w:t>
      </w:r>
    </w:p>
    <w:p w:rsidR="00000000" w:rsidDel="00000000" w:rsidP="00000000" w:rsidRDefault="00000000" w:rsidRPr="00000000" w14:paraId="000001A0">
      <w:pPr>
        <w:spacing w:after="120" w:before="60" w:lineRule="auto"/>
        <w:rPr/>
      </w:pPr>
      <w:r w:rsidDel="00000000" w:rsidR="00000000" w:rsidRPr="00000000">
        <w:rPr>
          <w:rtl w:val="0"/>
        </w:rPr>
        <w:t xml:space="preserve">A continuación se listan todas las relaciones definidas mediante claves foráneas en la base de datos.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1"/>
        <w:gridCol w:w="1585"/>
        <w:gridCol w:w="1872"/>
        <w:gridCol w:w="1585"/>
        <w:gridCol w:w="2187"/>
        <w:tblGridChange w:id="0">
          <w:tblGrid>
            <w:gridCol w:w="2131"/>
            <w:gridCol w:w="1585"/>
            <w:gridCol w:w="1872"/>
            <w:gridCol w:w="1585"/>
            <w:gridCol w:w="218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usuarios, un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ciudades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barrios, una ciudad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tipos_inmueble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inmuebles, un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barrios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id_barrio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inmuebles, un barrio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inmuebles,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estados_publicacion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inmuebles, un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Muchas imágenes, un inmueble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N:M (tabla pivote)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caracteristicas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id_caracteristica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N:M (tabla pivote)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id_comprador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contactos, un comprador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contactos, un 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id_inmueble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N:1 — Muchos contactos, un inmueble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spacing w:after="100" w:lineRule="auto"/>
        <w:rPr/>
      </w:pPr>
      <w:r w:rsidDel="00000000" w:rsidR="00000000" w:rsidRPr="00000000">
        <w:rPr>
          <w:rtl w:val="0"/>
        </w:rPr>
        <w:t xml:space="preserve">5. Datos de Referencia (Seed Data)</w:t>
      </w:r>
    </w:p>
    <w:p w:rsidR="00000000" w:rsidDel="00000000" w:rsidP="00000000" w:rsidRDefault="00000000" w:rsidRPr="00000000" w14:paraId="000001E4">
      <w:pPr>
        <w:spacing w:after="120" w:before="60" w:lineRule="auto"/>
        <w:rPr/>
      </w:pPr>
      <w:r w:rsidDel="00000000" w:rsidR="00000000" w:rsidRPr="00000000">
        <w:rPr>
          <w:rtl w:val="0"/>
        </w:rPr>
        <w:t xml:space="preserve">Las siguientes tablas se pre-populan con datos de referencia al momento de crear la base de datos:</w:t>
      </w:r>
    </w:p>
    <w:p w:rsidR="00000000" w:rsidDel="00000000" w:rsidP="00000000" w:rsidRDefault="00000000" w:rsidRPr="00000000" w14:paraId="000001E5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roles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tipos_inmueble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arriendo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spacing w:before="240" w:lineRule="auto"/>
        <w:rPr/>
      </w:pPr>
      <w:r w:rsidDel="00000000" w:rsidR="00000000" w:rsidRPr="00000000">
        <w:rPr>
          <w:rtl w:val="0"/>
        </w:rPr>
        <w:t xml:space="preserve">estados_publicacion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2e74b5" w:space="1" w:sz="4" w:val="single"/>
        </w:pBdr>
        <w:spacing w:before="400" w:lineRule="auto"/>
        <w:jc w:val="center"/>
        <w:rPr/>
      </w:pPr>
      <w:r w:rsidDel="00000000" w:rsidR="00000000" w:rsidRPr="00000000">
        <w:rPr>
          <w:i w:val="1"/>
          <w:iCs w:val="1"/>
          <w:color w:val="888888"/>
          <w:sz w:val="16"/>
          <w:szCs w:val="16"/>
          <w:rtl w:val="0"/>
        </w:rPr>
        <w:t xml:space="preserve">REVER Inmobiliaria — Diccionario de Datos v2.0 — Documento de referencia técnica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xjoiD+lYc0Y8GXpkQdoAbVuc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zgAciExVFZDbVF2RVlJcFByRzJzX0hvaUpRNklaT1VSWXdUe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