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14E15">
      <w:pPr>
        <w:jc w:val="center"/>
      </w:pPr>
      <w:r>
        <w:rPr>
          <w:rFonts w:ascii="Times New Roman" w:hAnsi="Times New Roman" w:eastAsia="黑体"/>
          <w:b/>
          <w:sz w:val="32"/>
        </w:rPr>
        <w:t>论云原生架构及其应用</w:t>
      </w:r>
    </w:p>
    <w:p w14:paraId="27A11937">
      <w:pPr>
        <w:spacing w:line="360" w:lineRule="auto"/>
        <w:ind w:firstLine="480"/>
      </w:pPr>
      <w:r>
        <w:commentReference w:id="0"/>
      </w:r>
      <w:r>
        <w:rPr>
          <w:rFonts w:ascii="Times New Roman" w:hAnsi="Times New Roman" w:eastAsia="宋体"/>
          <w:sz w:val="24"/>
        </w:rPr>
        <w:t>2024年11月，我参与了某公司“数字员工运营管理平台”项目的架构设计，担任系统架构设计师，负责整体架构设计与技术选型。系统以多智能体（Agent）的注册、部署、记忆同步与协作治理为核心，采用构件化软件开发（CBSD）方法集成 OpenClaw 运行时、ClawHub 技能市场与飞书渠道桥接等开源构件，平台聚焦 Agent 实例、Skill 能力与记忆的编排管理。项目投入约400万元，历时20个月，于2026年6月交付试运行。项目初期为单体架构，部署单元增至7个、环境变量增至78项，集成复杂度急剧上升。本文论述了该项目从单体架构向云原生架构演化的过程，包括容器化与构件标准化交付、Kubernetes 编排与 Agent 状态外置、可观测性与 GitOps 自动化交付三个方面。</w:t>
      </w:r>
    </w:p>
    <w:p w14:paraId="1DE54730">
      <w:pPr>
        <w:spacing w:line="360" w:lineRule="auto"/>
        <w:ind w:firstLine="480"/>
      </w:pPr>
      <w:r>
        <w:commentReference w:id="1"/>
      </w:r>
      <w:r>
        <w:rPr>
          <w:rFonts w:ascii="Times New Roman" w:hAnsi="Times New Roman" w:eastAsia="宋体"/>
          <w:sz w:val="24"/>
        </w:rPr>
        <w:t>随着 AI 智能体在企业中大量部署，运维负担沉重：中心记忆仓库更新需人工 SSH 登录每台机器执行，新建 Agent 需手工注册配置、耗时数小时，Agent 状态、Token 消耗与任务进度均不可视。为此，某公司决定建设统一的数字员工运营管理平台。</w:t>
      </w:r>
    </w:p>
    <w:p w14:paraId="19F9A5CA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我在项目中担任系统架构设计师，负责整体架构设计与技术选型，主导了 CBSD 构件选型与集成、容器化改造、Kubernetes 资源与网络策略设计、可观测体系建设以及 CI/CD 流水线设计。项目组共20人，历时20个月，于2026年6月联合交付试运行。平台以 Agent 生命周期管理为主线，采用 CBSD 集成 OpenClaw（运行时）、ClawHub（Skill 市场）与飞书桥接等构件，自身构建管理编排层（实例管理、Skill 装配、四层记忆分发、LLM 统一接入网关、会话数据分析引擎）；技术栈以 Next.js 为核心，网关基于 NestJS，分析引擎基于 Python + Prefect，Gateway 以 Go 接入 MCP 工具。</w:t>
      </w:r>
    </w:p>
    <w:p w14:paraId="4A037274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随着集成规模扩大，系统暴露三方面问题：一是 CBSD 集成规模扩大，构件经环境变量、端口与协议相互依赖，任一升级都引发连锁影响，集成回归成本高；二是配置与依赖爆炸，环境变量达78项，主机级部署难以统一；三是治理逻辑与业务逻辑耦合，MCP 工具的风险路由、提示注入防护等横切关注点散落在平台代码中。基于上述动因，我们决定向云原生架构演化，将基础设施关注点从平台代码中剥离。本文的总论点是：云原生架构的本质，是通过把基础设施关注点从业务代码中最大化剥离，使运行状态外置化、交付声明化、运维自动化、运行可观测化。</w:t>
      </w:r>
    </w:p>
    <w:p w14:paraId="48DB05CB">
      <w:pPr>
        <w:spacing w:line="360" w:lineRule="auto"/>
        <w:ind w:firstLine="480"/>
      </w:pPr>
      <w:r>
        <w:commentReference w:id="2"/>
      </w:r>
      <w:r>
        <w:rPr>
          <w:rFonts w:ascii="Times New Roman" w:hAnsi="Times New Roman" w:eastAsia="宋体"/>
          <w:sz w:val="24"/>
        </w:rPr>
        <w:t>云原生架构的本质，是把弹性、韧性、安全、可观测性等非功能特性从业务代码中剥离，交由云设施接管；其原则包括服务化、弹性、可观测、韧性、过程自动化、零信任与持续演进，模式包括服务化、Mesh 化、Serverless、存储计算分离与事件驱动，微服务还须遵守单一职责与数据存储隔离等约束。本项目即围绕这些原则与模式，从容器化、编排与状态外置、可观测与自动化交付三方面逐项落地。</w:t>
      </w:r>
    </w:p>
    <w:p w14:paraId="41EB6D7F">
      <w:pPr>
        <w:spacing w:line="360" w:lineRule="auto"/>
        <w:ind w:firstLine="480"/>
      </w:pPr>
      <w:r>
        <w:commentReference w:id="3"/>
      </w:r>
      <w:r>
        <w:rPr>
          <w:rFonts w:ascii="Times New Roman" w:hAnsi="Times New Roman" w:eastAsia="宋体"/>
          <w:sz w:val="24"/>
        </w:rPr>
        <w:t>构件化集成面临异构运行环境与版本漂移问题，容器化通过镜像封装构件的完整运行环境，实现“一次构建、到处运行”。我们将平台主体与所集成构件分别容器化：平台主体以 node:22-alpine 多阶段构建，产物仅含运行时与 .next/standalone；分析引擎基于 Prefect 官方镜像；Gateway 以 Go 编译为单一二进制。</w:t>
      </w:r>
    </w:p>
    <w:p w14:paraId="53D5A085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在决策上，我们对比三种方案：保持主机级部署，环境漂移无法根治；只容器化平台主体、构件仍主机部署，异构问题只解决一半；全量容器化，镜像与内存开销增加约20%，但能彻底消除环境差异。因构件迭代频繁、团队已有 Docker 基础，最终选择全量容器化。实践表明，新环境从“配置数小时”变为“拉镜像即运行”，构件升级由整体重建改为替换镜像 Tag，集成回归由全量收敛为仅验证所涉构件。</w:t>
      </w:r>
    </w:p>
    <w:p w14:paraId="3CE93239">
      <w:pPr>
        <w:spacing w:line="360" w:lineRule="auto"/>
        <w:ind w:firstLine="480"/>
      </w:pPr>
      <w:r>
        <w:commentReference w:id="4"/>
      </w:r>
      <w:r>
        <w:rPr>
          <w:rFonts w:ascii="Times New Roman" w:hAnsi="Times New Roman" w:eastAsia="宋体"/>
          <w:sz w:val="24"/>
        </w:rPr>
        <w:t xml:space="preserve">Agent 实例天然有状态（在线状态、记忆、会话、沙箱），其状态管理是云原生能力的关键落点。我们引入 Kubernetes，为核心服务定义 </w:t>
      </w:r>
      <w:commentRangeStart w:id="5"/>
      <w:r>
        <w:rPr>
          <w:rFonts w:ascii="Times New Roman" w:hAnsi="Times New Roman" w:eastAsia="宋体"/>
          <w:sz w:val="24"/>
        </w:rPr>
        <w:t>Deployment</w:t>
      </w:r>
      <w:commentRangeEnd w:id="5"/>
      <w:r>
        <w:commentReference w:id="5"/>
      </w:r>
      <w:r>
        <w:rPr>
          <w:rFonts w:ascii="Times New Roman" w:hAnsi="Times New Roman" w:eastAsia="宋体"/>
          <w:sz w:val="24"/>
        </w:rPr>
        <w:t>，配置就绪与存活双探针实现滚动更新与故障自愈，并为高并发的 LLM 网关配置 HPA（CPU 70% 阈值，1～5 副本自动伸缩），体现韧性与弹性原则。</w:t>
      </w:r>
    </w:p>
    <w:p w14:paraId="72E8342C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状态外置方面，Agent 状态持久化到 PostgreSQL 的 agent_instance 表，字段含实例 ID、所属租户、在线状态、最后心跳时间与沙箱资产地址；心跳每15秒更新一次，超过60秒未更新则标记为离线并由控制器触发重建，重建后从 OSS 拉取记忆快照恢复上下文。为避免并发重建产生双活，状态迁移以“实例 ID + 版本号”做乐观锁，并以 </w:t>
      </w:r>
      <w:commentRangeStart w:id="6"/>
      <w:r>
        <w:rPr>
          <w:rFonts w:ascii="Times New Roman" w:hAnsi="Times New Roman" w:eastAsia="宋体"/>
          <w:sz w:val="24"/>
        </w:rPr>
        <w:t xml:space="preserve">StatefulSet </w:t>
      </w:r>
      <w:commentRangeEnd w:id="6"/>
      <w:r>
        <w:commentReference w:id="6"/>
      </w:r>
      <w:r>
        <w:rPr>
          <w:rFonts w:ascii="Times New Roman" w:hAnsi="Times New Roman" w:eastAsia="宋体"/>
          <w:sz w:val="24"/>
        </w:rPr>
        <w:t>管理实例生命周期，实现状态外置、可迁移、可恢复，既体现存储计算分离模式，也落实了微服务数据存储隔离的纵向约束。</w:t>
      </w:r>
    </w:p>
    <w:p w14:paraId="29FBBA0E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安全方面，针对 LLM 网关设计 </w:t>
      </w:r>
      <w:commentRangeStart w:id="7"/>
      <w:r>
        <w:rPr>
          <w:rFonts w:ascii="Times New Roman" w:hAnsi="Times New Roman" w:eastAsia="宋体"/>
          <w:sz w:val="24"/>
        </w:rPr>
        <w:t>NetworkPolicy</w:t>
      </w:r>
      <w:commentRangeEnd w:id="7"/>
      <w:r>
        <w:commentReference w:id="7"/>
      </w:r>
      <w:r>
        <w:rPr>
          <w:rFonts w:ascii="Times New Roman" w:hAnsi="Times New Roman" w:eastAsia="宋体"/>
          <w:sz w:val="24"/>
        </w:rPr>
        <w:t xml:space="preserve"> 实施零信任：入口仅允许核心平台与 Agent 集群访问其 3001 端口，出口仅放行 DNS、PostgreSQL（5432）与外部 LLM 提供商的 HTTPS（443），并以 WebSocket 反向代理提供沙箱安全运维通道。相比 Docker Compose，Kubernetes 提供细粒度资源配额、自动伸缩与网络策略能力，代价是运维复杂度上升，我们以 </w:t>
      </w:r>
      <w:commentRangeStart w:id="8"/>
      <w:r>
        <w:rPr>
          <w:rFonts w:ascii="Times New Roman" w:hAnsi="Times New Roman" w:eastAsia="宋体"/>
          <w:sz w:val="24"/>
        </w:rPr>
        <w:t xml:space="preserve">Terraform </w:t>
      </w:r>
      <w:commentRangeEnd w:id="8"/>
      <w:r>
        <w:commentReference w:id="8"/>
      </w:r>
      <w:r>
        <w:rPr>
          <w:rFonts w:ascii="Times New Roman" w:hAnsi="Times New Roman" w:eastAsia="宋体"/>
          <w:sz w:val="24"/>
        </w:rPr>
        <w:t>将其收敛于平台层；暴露面收敛为 3001/5432/443 三个端口，攻击面可穷举、可审计。</w:t>
      </w:r>
    </w:p>
    <w:p w14:paraId="49E2B15B">
      <w:pPr>
        <w:spacing w:line="360" w:lineRule="auto"/>
        <w:ind w:firstLine="480"/>
      </w:pPr>
      <w:r>
        <w:commentReference w:id="9"/>
      </w:r>
      <w:r>
        <w:rPr>
          <w:rFonts w:ascii="Times New Roman" w:hAnsi="Times New Roman" w:eastAsia="宋体"/>
          <w:sz w:val="24"/>
        </w:rPr>
        <w:t>可观测性按三支柱落地：</w:t>
      </w:r>
      <w:commentRangeStart w:id="10"/>
      <w:r>
        <w:rPr>
          <w:rFonts w:ascii="Times New Roman" w:hAnsi="Times New Roman" w:eastAsia="宋体"/>
          <w:sz w:val="24"/>
        </w:rPr>
        <w:t xml:space="preserve">Metrics </w:t>
      </w:r>
      <w:commentRangeEnd w:id="10"/>
      <w:r>
        <w:commentReference w:id="10"/>
      </w:r>
      <w:r>
        <w:rPr>
          <w:rFonts w:ascii="Times New Roman" w:hAnsi="Times New Roman" w:eastAsia="宋体"/>
          <w:sz w:val="24"/>
        </w:rPr>
        <w:t xml:space="preserve">用 </w:t>
      </w:r>
      <w:commentRangeStart w:id="11"/>
      <w:r>
        <w:rPr>
          <w:rFonts w:ascii="Times New Roman" w:hAnsi="Times New Roman" w:eastAsia="宋体"/>
          <w:sz w:val="24"/>
        </w:rPr>
        <w:t xml:space="preserve">Prometheus </w:t>
      </w:r>
      <w:commentRangeEnd w:id="11"/>
      <w:r>
        <w:commentReference w:id="11"/>
      </w:r>
      <w:r>
        <w:rPr>
          <w:rFonts w:ascii="Times New Roman" w:hAnsi="Times New Roman" w:eastAsia="宋体"/>
          <w:sz w:val="24"/>
        </w:rPr>
        <w:t>采集各服务请求量、错误率与 P95 延迟，</w:t>
      </w:r>
      <w:commentRangeStart w:id="12"/>
      <w:r>
        <w:rPr>
          <w:rFonts w:ascii="Times New Roman" w:hAnsi="Times New Roman" w:eastAsia="宋体"/>
          <w:sz w:val="24"/>
        </w:rPr>
        <w:t>Grafana 出图</w:t>
      </w:r>
      <w:commentRangeEnd w:id="12"/>
      <w:r>
        <w:commentReference w:id="12"/>
      </w:r>
      <w:r>
        <w:rPr>
          <w:rFonts w:ascii="Times New Roman" w:hAnsi="Times New Roman" w:eastAsia="宋体"/>
          <w:sz w:val="24"/>
        </w:rPr>
        <w:t xml:space="preserve">；Logging 用 </w:t>
      </w:r>
      <w:commentRangeStart w:id="13"/>
      <w:r>
        <w:rPr>
          <w:rFonts w:ascii="Times New Roman" w:hAnsi="Times New Roman" w:eastAsia="宋体"/>
          <w:sz w:val="24"/>
        </w:rPr>
        <w:t xml:space="preserve">Loki </w:t>
      </w:r>
      <w:commentRangeEnd w:id="13"/>
      <w:r>
        <w:commentReference w:id="13"/>
      </w:r>
      <w:r>
        <w:rPr>
          <w:rFonts w:ascii="Times New Roman" w:hAnsi="Times New Roman" w:eastAsia="宋体"/>
          <w:sz w:val="24"/>
        </w:rPr>
        <w:t>聚合结构化日志，按 requestId 串联；</w:t>
      </w:r>
      <w:commentRangeStart w:id="14"/>
      <w:r>
        <w:rPr>
          <w:rFonts w:ascii="Times New Roman" w:hAnsi="Times New Roman" w:eastAsia="宋体"/>
          <w:sz w:val="24"/>
        </w:rPr>
        <w:t xml:space="preserve">Tracing </w:t>
      </w:r>
      <w:commentRangeEnd w:id="14"/>
      <w:r>
        <w:commentReference w:id="14"/>
      </w:r>
      <w:r>
        <w:rPr>
          <w:rFonts w:ascii="Times New Roman" w:hAnsi="Times New Roman" w:eastAsia="宋体"/>
          <w:sz w:val="24"/>
        </w:rPr>
        <w:t xml:space="preserve">用 </w:t>
      </w:r>
      <w:commentRangeStart w:id="15"/>
      <w:r>
        <w:rPr>
          <w:rFonts w:ascii="Times New Roman" w:hAnsi="Times New Roman" w:eastAsia="宋体"/>
          <w:sz w:val="24"/>
        </w:rPr>
        <w:t xml:space="preserve">Tempo </w:t>
      </w:r>
      <w:commentRangeEnd w:id="15"/>
      <w:r>
        <w:commentReference w:id="15"/>
      </w:r>
      <w:r>
        <w:rPr>
          <w:rFonts w:ascii="Times New Roman" w:hAnsi="Times New Roman" w:eastAsia="宋体"/>
          <w:sz w:val="24"/>
        </w:rPr>
        <w:t>存储调用链，采样率设为20%。告警规则共28条，覆盖服务存活、LLM 调用失败率与任务队列积压三类，经飞书 Webhook 推送至值班群。</w:t>
      </w:r>
    </w:p>
    <w:p w14:paraId="3AFA4F67">
      <w:pPr>
        <w:spacing w:line="360" w:lineRule="auto"/>
        <w:ind w:firstLine="48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任务治理方面，会话数据分析涉及大量长时任务，裸 CronJob 难以管理依赖与重试；我引入 Prefect，通过 </w:t>
      </w:r>
      <w:commentRangeStart w:id="16"/>
      <w:r>
        <w:rPr>
          <w:rFonts w:ascii="Times New Roman" w:hAnsi="Times New Roman" w:eastAsia="宋体"/>
          <w:sz w:val="24"/>
        </w:rPr>
        <w:t>Kubernetes work pool</w:t>
      </w:r>
      <w:commentRangeEnd w:id="16"/>
      <w:r>
        <w:commentReference w:id="16"/>
      </w:r>
      <w:r>
        <w:rPr>
          <w:rFonts w:ascii="Times New Roman" w:hAnsi="Times New Roman" w:eastAsia="宋体"/>
          <w:sz w:val="24"/>
        </w:rPr>
        <w:t xml:space="preserve"> 将每个 Flow 提交为独立 K8s Job，支持 DAG 依赖、失败重试与幂等控制，把每日数据分析、胜任力快照等编排为夜间流水线。</w:t>
      </w:r>
    </w:p>
    <w:p w14:paraId="2FBFCD98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交付方面采用 GitOps：GitHub Actions 按代码变更重建镜像并推送至私有 Nexus，再由流水线更新部署仓库的镜像 Tag，实现 staging/prod 环境隔离与变更可审计。实践表明，链路可追踪、故障可定位，部署全自动、可回滚；架构遵循持续演进，后续将随规模引入 </w:t>
      </w:r>
      <w:commentRangeStart w:id="17"/>
      <w:r>
        <w:rPr>
          <w:rFonts w:ascii="Times New Roman" w:hAnsi="Times New Roman" w:eastAsia="宋体"/>
          <w:sz w:val="24"/>
        </w:rPr>
        <w:t xml:space="preserve">Serverless </w:t>
      </w:r>
      <w:commentRangeEnd w:id="17"/>
      <w:r>
        <w:commentReference w:id="17"/>
      </w:r>
      <w:r>
        <w:rPr>
          <w:rFonts w:ascii="Times New Roman" w:hAnsi="Times New Roman" w:eastAsia="宋体"/>
          <w:sz w:val="24"/>
        </w:rPr>
        <w:t>并评估服务网格（Mesh 化）。</w:t>
      </w:r>
    </w:p>
    <w:p w14:paraId="2CACA89C">
      <w:pPr>
        <w:spacing w:line="360" w:lineRule="auto"/>
        <w:ind w:firstLine="480"/>
      </w:pPr>
      <w:r>
        <w:commentReference w:id="18"/>
      </w:r>
      <w:r>
        <w:rPr>
          <w:rFonts w:ascii="Times New Roman" w:hAnsi="Times New Roman" w:eastAsia="宋体"/>
          <w:sz w:val="24"/>
        </w:rPr>
        <w:t>平台于2026年6月交付试运行，目前管理 Agent 超过200个，日均处理任务1000余项，LLM 网关峰值并发达50 QPS，可用性保持99.9%以上。效率改善显著：改造前新增一个 Agent 需人工 SSH 配置，平均耗时约3小时；改造后经平台自助注册与自动部署，平均耗时缩短至8分钟；运维人力从3人常驻降至1人兼岗，年化节省约480人日。得益于 GitOps，平台平均每2天发布一个新版本，过程全自动、可回滚；配合</w:t>
      </w:r>
      <w:commentRangeStart w:id="19"/>
      <w:r>
        <w:rPr>
          <w:rFonts w:ascii="Times New Roman" w:hAnsi="Times New Roman" w:eastAsia="宋体"/>
          <w:sz w:val="24"/>
        </w:rPr>
        <w:t>双探针</w:t>
      </w:r>
      <w:commentRangeEnd w:id="19"/>
      <w:r>
        <w:commentReference w:id="19"/>
      </w:r>
      <w:r>
        <w:rPr>
          <w:rFonts w:ascii="Times New Roman" w:hAnsi="Times New Roman" w:eastAsia="宋体"/>
          <w:sz w:val="24"/>
        </w:rPr>
        <w:t>，异常实例秒级自动摘除重启，故障恢复不再依赖人工。</w:t>
      </w:r>
    </w:p>
    <w:p w14:paraId="3BA56A66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回顾项目，我最大的体会是：数字员工平台治理的难点集中于 Agent 的状态管理——Agent 是有状态、长生命周期的实体，其在线状态、记忆、会话与沙箱资产分散在多台实例上，只有通过状态外置化、统一登记与可恢复设计，才能做到可管、可控、可迁移。项目仍有不足：其一，Kubernetes 为单集群部署，跨集群容灾尚未落地，计划6个月内引入 </w:t>
      </w:r>
      <w:commentRangeStart w:id="20"/>
      <w:r>
        <w:rPr>
          <w:rFonts w:ascii="Times New Roman" w:hAnsi="Times New Roman" w:eastAsia="宋体"/>
          <w:sz w:val="24"/>
        </w:rPr>
        <w:t xml:space="preserve">Velero </w:t>
      </w:r>
      <w:commentRangeEnd w:id="20"/>
      <w:r>
        <w:commentReference w:id="20"/>
      </w:r>
      <w:r>
        <w:rPr>
          <w:rFonts w:ascii="Times New Roman" w:hAnsi="Times New Roman" w:eastAsia="宋体"/>
          <w:sz w:val="24"/>
        </w:rPr>
        <w:t>做跨集群备份并完成一次切换演练；其二，LLM 网关限流为全局配置，尚未按租户隔离，计划引入令牌桶加租户维度配额；其三，Agent 记忆冲突仍依赖人工裁决，计划引入基于向量相似度的自动合并策略。我将不断学习，持续提升架构设计能力。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My lucky strike" w:date="2026-09-26T15:50:05Z" w:initials="">
    <w:p w14:paraId="3F941AD7">
      <w:r>
        <w:rPr>
          <w:rFonts w:ascii="Times New Roman" w:hAnsi="Times New Roman" w:eastAsia="黑体"/>
          <w:b/>
          <w:sz w:val="28"/>
        </w:rPr>
        <w:t>摘要</w:t>
      </w:r>
    </w:p>
  </w:comment>
  <w:comment w:id="1" w:author="My lucky strike" w:date="2026-09-26T15:50:21Z" w:initials="">
    <w:p w14:paraId="3988E642">
      <w:pPr>
        <w:pStyle w:val="17"/>
      </w:pPr>
      <w:r>
        <w:rPr>
          <w:rFonts w:ascii="Times New Roman" w:hAnsi="Times New Roman" w:eastAsia="黑体"/>
          <w:b/>
          <w:sz w:val="28"/>
        </w:rPr>
        <w:t>项目背景与个人职责</w:t>
      </w:r>
    </w:p>
  </w:comment>
  <w:comment w:id="2" w:author="My lucky strike" w:date="2026-09-26T15:50:33Z" w:initials="">
    <w:p w14:paraId="21DFA1FB">
      <w:pPr>
        <w:pStyle w:val="17"/>
      </w:pPr>
      <w:r>
        <w:rPr>
          <w:rFonts w:ascii="Times New Roman" w:hAnsi="Times New Roman" w:eastAsia="黑体"/>
          <w:b/>
          <w:sz w:val="28"/>
        </w:rPr>
        <w:t>云原生架构的设计原则与演化思路</w:t>
      </w:r>
    </w:p>
  </w:comment>
  <w:comment w:id="3" w:author="My lucky strike" w:date="2026-09-26T15:50:44Z" w:initials="">
    <w:p w14:paraId="1F991D9A">
      <w:pPr>
        <w:pStyle w:val="17"/>
      </w:pPr>
      <w:r>
        <w:rPr>
          <w:rFonts w:ascii="Times New Roman" w:hAnsi="Times New Roman" w:eastAsia="黑体"/>
          <w:b/>
          <w:sz w:val="28"/>
        </w:rPr>
        <w:t>容器化改造与构件标准化交付</w:t>
      </w:r>
    </w:p>
  </w:comment>
  <w:comment w:id="4" w:author="My lucky strike" w:date="2026-09-26T15:50:54Z" w:initials="">
    <w:p w14:paraId="4A3E6076">
      <w:pPr>
        <w:pStyle w:val="17"/>
      </w:pPr>
      <w:r>
        <w:rPr>
          <w:rFonts w:ascii="Times New Roman" w:hAnsi="Times New Roman" w:eastAsia="黑体"/>
          <w:b/>
          <w:sz w:val="28"/>
        </w:rPr>
        <w:t>Kubernetes 编排、Agent 状态外置与零信任安全</w:t>
      </w:r>
    </w:p>
  </w:comment>
  <w:comment w:id="5" w:author="My lucky strike" w:date="2026-09-27T17:39:41Z" w:initials="">
    <w:p w14:paraId="325BCBE2">
      <w:pPr>
        <w:pStyle w:val="17"/>
        <w:rPr>
          <w:rFonts w:hint="eastAsia"/>
        </w:rPr>
      </w:pPr>
      <w:r>
        <w:rPr>
          <w:rFonts w:hint="eastAsia"/>
        </w:rPr>
        <w:t>把无状态服务的运行方式声明化</w:t>
      </w:r>
    </w:p>
    <w:p w14:paraId="5A44312D">
      <w:pPr>
        <w:pStyle w:val="17"/>
        <w:rPr>
          <w:rFonts w:hint="eastAsia"/>
        </w:rPr>
      </w:pPr>
      <w:r>
        <w:rPr>
          <w:rFonts w:hint="eastAsia"/>
        </w:rPr>
        <w:t>1. 声明式交付（交付声明化）：为核心服务定义期望状态（镜像、副本数、端口），由控制器负责达成，是云原生「交付声明化」落点。</w:t>
      </w:r>
    </w:p>
    <w:p w14:paraId="1D0BD3E8">
      <w:pPr>
        <w:pStyle w:val="17"/>
        <w:rPr>
          <w:rFonts w:hint="eastAsia"/>
        </w:rPr>
      </w:pPr>
      <w:r>
        <w:rPr>
          <w:rFonts w:hint="eastAsia"/>
        </w:rPr>
        <w:t>2. 韧性保障（故障自愈 + 滚动更新）：配置就绪探针（Readiness）与存活探针（Liveness），异常实例秒级摘除重启，升级时滚动替换副本，对应论文中的「韧性与弹性原则」。</w:t>
      </w:r>
    </w:p>
    <w:p w14:paraId="3AC8A80D">
      <w:pPr>
        <w:pStyle w:val="17"/>
        <w:rPr>
          <w:rFonts w:hint="eastAsia"/>
        </w:rPr>
      </w:pPr>
      <w:r>
        <w:rPr>
          <w:rFonts w:hint="eastAsia"/>
        </w:rPr>
        <w:t>3. 弹性扩展（HPA 配合）：Deployment 提供副本基底，高并发 LLM 网关在其上配置 HPA（CPU 70% 阈值、1~5 副本），实现自动伸缩。</w:t>
      </w:r>
    </w:p>
  </w:comment>
  <w:comment w:id="6" w:author="My lucky strike" w:date="2026-09-27T17:43:47Z" w:initials="">
    <w:p w14:paraId="444334D5">
      <w:pPr>
        <w:pStyle w:val="17"/>
      </w:pPr>
      <w:r>
        <w:rPr>
          <w:rFonts w:hint="eastAsia"/>
        </w:rPr>
        <w:t>StatefulSet 管有状态</w:t>
      </w:r>
    </w:p>
  </w:comment>
  <w:comment w:id="7" w:author="My lucky strike" w:date="2026-09-27T17:47:16Z" w:initials="">
    <w:p w14:paraId="6E9B1C8A">
      <w:pPr>
        <w:pStyle w:val="17"/>
      </w:pPr>
      <w:r>
        <w:rPr>
          <w:rFonts w:hint="eastAsia"/>
        </w:rPr>
        <w:t>Kubernetes 里的防火墙（网络访问控制）规则</w:t>
      </w:r>
    </w:p>
  </w:comment>
  <w:comment w:id="8" w:author="My lucky strike" w:date="2026-09-27T17:49:26Z" w:initials="">
    <w:p w14:paraId="246ABCD2">
      <w:pPr>
        <w:pStyle w:val="17"/>
        <w:bidi w:val="0"/>
      </w:pPr>
      <w:r>
        <w:rPr>
          <w:lang w:val="en-US" w:eastAsia="zh-CN"/>
        </w:rPr>
        <w:t>开源基础设施即代码（IaC）工具</w:t>
      </w:r>
    </w:p>
  </w:comment>
  <w:comment w:id="9" w:author="My lucky strike" w:date="2026-09-26T15:51:09Z" w:initials="">
    <w:p w14:paraId="1393CACD">
      <w:pPr>
        <w:pStyle w:val="17"/>
        <w:bidi w:val="0"/>
      </w:pPr>
      <w:r>
        <w:t>可观测性、工作流编排与 GitOps 自动化交付</w:t>
      </w:r>
    </w:p>
  </w:comment>
  <w:comment w:id="10" w:author="My lucky strike" w:date="2026-09-27T17:51:04Z" w:initials="">
    <w:p w14:paraId="0E1EB7D4">
      <w:pPr>
        <w:pStyle w:val="17"/>
      </w:pPr>
      <w:r>
        <w:rPr>
          <w:rFonts w:hint="eastAsia"/>
        </w:rPr>
        <w:t>Metrics（指标）是可观测性三支柱之一，指用数值形式度量的服务运行状态（如请求量、错误率、延迟），强调"趋势与量化"。另外两支柱：Logging（日志，偏事件详情）、Tracing（链路，偏一次请求的跨服务路径）。</w:t>
      </w:r>
    </w:p>
  </w:comment>
  <w:comment w:id="11" w:author="My lucky strike" w:date="2026-09-27T17:52:38Z" w:initials="">
    <w:p w14:paraId="0C9A87C1">
      <w:pPr>
        <w:pStyle w:val="17"/>
      </w:pPr>
      <w:r>
        <w:rPr>
          <w:rFonts w:hint="eastAsia"/>
        </w:rPr>
        <w:t>rometheus 是开源的时序数据库 + 监控系统，可观测性三支柱里 Metrics 的事实标准，论文里用它做指标采集与存储。</w:t>
      </w:r>
    </w:p>
  </w:comment>
  <w:comment w:id="12" w:author="My lucky strike" w:date="2026-09-27T17:53:10Z" w:initials="">
    <w:p w14:paraId="2D5C6943">
      <w:pPr>
        <w:pStyle w:val="17"/>
      </w:pPr>
      <w:r>
        <w:rPr>
          <w:rFonts w:hint="eastAsia"/>
        </w:rPr>
        <w:t>Grafana 是开源的可视化/仪表盘工具，把 Prometheus 里的指标画成面板和图表，是人看监控的那一层"出图"。</w:t>
      </w:r>
    </w:p>
  </w:comment>
  <w:comment w:id="13" w:author="My lucky strike" w:date="2026-09-27T17:53:46Z" w:initials="">
    <w:p w14:paraId="38C8001E">
      <w:pPr>
        <w:pStyle w:val="17"/>
      </w:pPr>
      <w:r>
        <w:rPr>
          <w:rFonts w:hint="eastAsia"/>
        </w:rPr>
        <w:t>Loki 是开源的日志聚合系统（Grafana 出品），对应可观测性三支柱里的 Logging。它解决"日志散落在每台机器的文件里，没法统一检索"的问题。</w:t>
      </w:r>
    </w:p>
  </w:comment>
  <w:comment w:id="14" w:author="My lucky strike" w:date="2026-09-27T17:54:18Z" w:initials="">
    <w:p w14:paraId="471D67BE">
      <w:pPr>
        <w:pStyle w:val="17"/>
      </w:pPr>
      <w:r>
        <w:rPr>
          <w:rFonts w:hint="eastAsia"/>
        </w:rPr>
        <w:t>Tracing（链路追踪）是可观测性三支柱之一，记录一次请求从入口到各下游服务的完整调用路径和耗时，回答"这个请求到底走了哪些服务、卡在哪一步"。</w:t>
      </w:r>
    </w:p>
  </w:comment>
  <w:comment w:id="15" w:author="My lucky strike" w:date="2026-09-27T17:55:00Z" w:initials="">
    <w:p w14:paraId="1A6914D2">
      <w:pPr>
        <w:pStyle w:val="17"/>
        <w:rPr>
          <w:rFonts w:hint="eastAsia"/>
          <w:lang w:eastAsia="zh-CN"/>
        </w:rPr>
      </w:pPr>
      <w:r>
        <w:rPr>
          <w:rFonts w:hint="eastAsia"/>
        </w:rPr>
        <w:t>Tempo 是 Grafana 出品的开源链路追踪后端，负责把 Tracing 数据存下来供查询</w:t>
      </w:r>
      <w:r>
        <w:rPr>
          <w:rFonts w:hint="eastAsia"/>
          <w:lang w:eastAsia="zh-CN"/>
        </w:rPr>
        <w:t>。</w:t>
      </w:r>
    </w:p>
    <w:p w14:paraId="7E09F6BA">
      <w:pPr>
        <w:pStyle w:val="17"/>
        <w:rPr>
          <w:rFonts w:hint="eastAsia"/>
          <w:lang w:eastAsia="zh-CN"/>
        </w:rPr>
      </w:pPr>
      <w:r>
        <w:rPr>
          <w:rFonts w:hint="eastAsia"/>
          <w:lang w:eastAsia="zh-CN"/>
        </w:rPr>
        <w:t>论文里的用法</w:t>
      </w:r>
    </w:p>
    <w:p w14:paraId="7E90EB64">
      <w:pPr>
        <w:pStyle w:val="17"/>
        <w:rPr>
          <w:rFonts w:hint="eastAsia"/>
          <w:lang w:eastAsia="zh-CN"/>
        </w:rPr>
      </w:pPr>
      <w:r>
        <w:rPr>
          <w:rFonts w:hint="eastAsia"/>
          <w:lang w:eastAsia="zh-CN"/>
        </w:rPr>
        <w:t>- 用 OTel（OpenTelemetry）SDK 在各服务埋点，上报 span；</w:t>
      </w:r>
    </w:p>
    <w:p w14:paraId="0308F5CD">
      <w:pPr>
        <w:pStyle w:val="17"/>
        <w:rPr>
          <w:rFonts w:hint="eastAsia"/>
          <w:lang w:eastAsia="zh-CN"/>
        </w:rPr>
      </w:pPr>
      <w:r>
        <w:rPr>
          <w:rFonts w:hint="eastAsia"/>
          <w:lang w:eastAsia="zh-CN"/>
        </w:rPr>
        <w:t>- *采样率设 20%*：流量大，全量存成本高，采样后统计意义仍成立；</w:t>
      </w:r>
    </w:p>
    <w:p w14:paraId="069FC6DB">
      <w:pPr>
        <w:pStyle w:val="17"/>
        <w:rPr>
          <w:rFonts w:hint="eastAsia"/>
          <w:lang w:eastAsia="zh-CN"/>
        </w:rPr>
      </w:pPr>
      <w:r>
        <w:rPr>
          <w:rFonts w:hint="eastAsia"/>
          <w:lang w:eastAsia="zh-CN"/>
        </w:rPr>
        <w:t>- 与 Loki/Grafana 联动：日志里出现某个慢请求的 traceID → 在 Grafana 里打开 Tempo 查该 traceID → 看到全链路耗时分布，定位"卡在 LLM 网关还是外部 LLM"。</w:t>
      </w:r>
    </w:p>
    <w:p w14:paraId="4357430A">
      <w:pPr>
        <w:pStyle w:val="17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一句话：Tempo 是"只认 traceID 的轻量链路存储"，和 Loki 一样靠 Grafana 统一查询；论文里采样率 20%、存对象存储，就是为了低成本地回答"慢在哪一步"。</w:t>
      </w:r>
    </w:p>
  </w:comment>
  <w:comment w:id="16" w:author="My lucky strike" w:date="2026-09-27T17:57:08Z" w:initials="">
    <w:p w14:paraId="6ED2C6A1">
      <w:pPr>
        <w:pStyle w:val="17"/>
      </w:pPr>
      <w:r>
        <w:rPr>
          <w:rFonts w:hint="eastAsia"/>
        </w:rPr>
        <w:t>Prefect 里的 work pool（工作池） 是"定义 Flow 跑在哪、用多少资源"的抽象；Kubernetes work pool 是其中一种类型——每个 Flow 运行被提交为一个独立的 K8s Job。论文里那句话"通过 Kubernetes work pool 将每个 Flow 提交为独立 K8s Job"说的就是这个。</w:t>
      </w:r>
    </w:p>
  </w:comment>
  <w:comment w:id="17" w:author="My lucky strike" w:date="2026-09-27T18:00:01Z" w:initials="">
    <w:p w14:paraId="379DB272">
      <w:pPr>
        <w:pStyle w:val="17"/>
        <w:rPr>
          <w:rFonts w:hint="eastAsia"/>
        </w:rPr>
      </w:pPr>
      <w:r>
        <w:rPr>
          <w:rFonts w:hint="eastAsia"/>
        </w:rPr>
        <w:t>三大形态</w:t>
      </w:r>
    </w:p>
    <w:p w14:paraId="764F1438">
      <w:pPr>
        <w:pStyle w:val="17"/>
        <w:rPr>
          <w:rFonts w:hint="eastAsia"/>
        </w:rPr>
      </w:pPr>
      <w:r>
        <w:rPr>
          <w:rFonts w:hint="eastAsia"/>
        </w:rPr>
        <w:t>1. FaaS（函数即服务）：写单个函数，事件触发。代表：AWS Lambda、阿里云函数计算；</w:t>
      </w:r>
    </w:p>
    <w:p w14:paraId="6D309474">
      <w:pPr>
        <w:pStyle w:val="17"/>
        <w:rPr>
          <w:rFonts w:hint="eastAsia"/>
        </w:rPr>
      </w:pPr>
      <w:r>
        <w:rPr>
          <w:rFonts w:hint="eastAsia"/>
        </w:rPr>
        <w:t>2. BaaS（后端即服务）：直接用云上的数据库/认证/对象存储，不自己部署。代表：Supabase、Firebase；</w:t>
      </w:r>
    </w:p>
    <w:p w14:paraId="455A9F3C">
      <w:pPr>
        <w:pStyle w:val="17"/>
      </w:pPr>
      <w:r>
        <w:rPr>
          <w:rFonts w:hint="eastAsia"/>
        </w:rPr>
        <w:t>3. Serverless 容器：把容器提交上去，平台弹性调度。代表：Knative、AWS Fargate。</w:t>
      </w:r>
    </w:p>
  </w:comment>
  <w:comment w:id="18" w:author="My lucky strike" w:date="2026-09-26T15:51:20Z" w:initials="">
    <w:p w14:paraId="151BB53E">
      <w:pPr>
        <w:pStyle w:val="17"/>
      </w:pPr>
      <w:r>
        <w:rPr>
          <w:rFonts w:ascii="Times New Roman" w:hAnsi="Times New Roman" w:eastAsia="黑体"/>
          <w:b/>
          <w:sz w:val="28"/>
        </w:rPr>
        <w:t>项目效果与不足</w:t>
      </w:r>
    </w:p>
  </w:comment>
  <w:comment w:id="19" w:author="My lucky strike" w:date="2026-09-27T18:01:36Z" w:initials="">
    <w:p w14:paraId="6DAC6F2E">
      <w:pPr>
        <w:pStyle w:val="17"/>
      </w:pPr>
      <w:r>
        <w:rPr>
          <w:rFonts w:hint="eastAsia"/>
        </w:rPr>
        <w:t>双探针指 Kubernetes 的两种 Pod 健康检查机制：Liveness（存活探针）+ Readiness（就绪探针），论文里用它实现"滚动更新与故障自愈"。</w:t>
      </w:r>
    </w:p>
  </w:comment>
  <w:comment w:id="20" w:author="My lucky strike" w:date="2026-09-27T18:03:00Z" w:initials="">
    <w:p w14:paraId="0A95D050">
      <w:pPr>
        <w:pStyle w:val="17"/>
      </w:pPr>
      <w:r>
        <w:rPr>
          <w:rFonts w:hint="eastAsia"/>
        </w:rPr>
        <w:t>Velero 是 Kubernetes 的备份/迁移/容灾开源工具，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F941AD7" w15:done="0"/>
  <w15:commentEx w15:paraId="3988E642" w15:done="0"/>
  <w15:commentEx w15:paraId="21DFA1FB" w15:done="0"/>
  <w15:commentEx w15:paraId="1F991D9A" w15:done="0"/>
  <w15:commentEx w15:paraId="4A3E6076" w15:done="0"/>
  <w15:commentEx w15:paraId="3AC8A80D" w15:done="0"/>
  <w15:commentEx w15:paraId="444334D5" w15:done="0"/>
  <w15:commentEx w15:paraId="6E9B1C8A" w15:done="0"/>
  <w15:commentEx w15:paraId="246ABCD2" w15:done="0"/>
  <w15:commentEx w15:paraId="1393CACD" w15:done="0"/>
  <w15:commentEx w15:paraId="0E1EB7D4" w15:done="0"/>
  <w15:commentEx w15:paraId="0C9A87C1" w15:done="0"/>
  <w15:commentEx w15:paraId="2D5C6943" w15:done="0"/>
  <w15:commentEx w15:paraId="38C8001E" w15:done="0"/>
  <w15:commentEx w15:paraId="471D67BE" w15:done="0"/>
  <w15:commentEx w15:paraId="4357430A" w15:done="0"/>
  <w15:commentEx w15:paraId="6ED2C6A1" w15:done="0"/>
  <w15:commentEx w15:paraId="455A9F3C" w15:done="0"/>
  <w15:commentEx w15:paraId="151BB53E" w15:done="0"/>
  <w15:commentEx w15:paraId="6DAC6F2E" w15:done="0"/>
  <w15:commentEx w15:paraId="0A95D05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y lucky strike">
    <w15:presenceInfo w15:providerId="WPS Office" w15:userId="138227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EC8D89"/>
    <w:rsid w:val="3EF6C568"/>
    <w:rsid w:val="47CF9435"/>
    <w:rsid w:val="5FE64FB6"/>
    <w:rsid w:val="5FFF9D3E"/>
    <w:rsid w:val="757F1B92"/>
    <w:rsid w:val="7785484F"/>
    <w:rsid w:val="79F74253"/>
    <w:rsid w:val="7CBDF825"/>
    <w:rsid w:val="7DAD45F3"/>
    <w:rsid w:val="7DED80F1"/>
    <w:rsid w:val="7F74EE4A"/>
    <w:rsid w:val="ABF7A5A0"/>
    <w:rsid w:val="AF4FB60B"/>
    <w:rsid w:val="BCBA663F"/>
    <w:rsid w:val="BF57BB77"/>
    <w:rsid w:val="BFF2CF8B"/>
    <w:rsid w:val="C7EB1D80"/>
    <w:rsid w:val="DEF57AD6"/>
    <w:rsid w:val="DF1E8DD1"/>
    <w:rsid w:val="E7FF251C"/>
    <w:rsid w:val="EADC542D"/>
    <w:rsid w:val="EDEB8CE0"/>
    <w:rsid w:val="F6DF525A"/>
    <w:rsid w:val="FD377C74"/>
    <w:rsid w:val="FECD38C8"/>
    <w:rsid w:val="FEF7B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My lucky strike</cp:lastModifiedBy>
  <dcterms:modified xsi:type="dcterms:W3CDTF">2026-09-27T18:03:01Z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3EE84289FF8A93220479B76A126D5C73_42</vt:lpwstr>
  </property>
</Properties>
</file>