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 首届 openvela AI 硬件开发者大赛 · 作品提交模板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一、需提交材料清单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050"/>
        <w:gridCol w:w="3165"/>
        <w:gridCol w:w="318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 / 说明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提交要求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技术报告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.docx，按第二节模板撰写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演示视频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 分钟，mp4/mov 等；须含功能演示、交互操作、AI 能力展示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作品展示照片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硬件实物多角度照片（前视图 / 后视图 / 侧视图 / 俯视图等）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可选（涉及硬件实物则需提交）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海报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.jpg 或 .pptx，一图讲清作品（用于线下展示）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 / 线下展示则需提交）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 PPT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.pptx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可选（入围决赛提交）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项目源码与 AI Coding 日志均在赛事分配的专属仓 </w:t>
      </w:r>
      <w:r>
        <w:rPr>
          <w:rFonts w:eastAsia="Consolas" w:ascii="Consolas" w:cs="Consolas" w:hAnsi="Consolas"/>
          <w:sz w:val="22"/>
          <w:shd w:fill="EFF0F1"/>
        </w:rPr>
        <w:t>contest2026_&lt;编号&gt;_&lt;队伍名&gt;</w:t>
      </w:r>
      <w:r>
        <w:rPr>
          <w:rFonts w:eastAsia="等线" w:ascii="Arial" w:cs="Arial" w:hAnsi="Arial"/>
          <w:sz w:val="22"/>
        </w:rPr>
        <w:t xml:space="preserve"> 内，无需放入压缩包；评审将直接 clone 该仓库编译运行验证。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提交方式</w:t>
      </w:r>
      <w:r>
        <w:rPr>
          <w:rFonts w:eastAsia="等线" w:ascii="Arial" w:cs="Arial" w:hAnsi="Arial"/>
          <w:sz w:val="22"/>
        </w:rPr>
        <w:t xml:space="preserve">：将上表材料打包为一个压缩包，在大赛官网上传。压缩包命名格式为 </w:t>
      </w:r>
      <w:r>
        <w:rPr>
          <w:rFonts w:eastAsia="Consolas" w:ascii="Consolas" w:cs="Consolas" w:hAnsi="Consolas"/>
          <w:sz w:val="22"/>
          <w:shd w:fill="EFF0F1"/>
        </w:rPr>
        <w:t>&lt;队伍名称&gt;-&lt;作品名称&gt;-&lt;仓库名称&gt;.zip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不会嵌软-VelaSense-contest2026_042_buhuiqianruan.zip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二、技术报告模板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说明：本模板通用于各赛道，非硬件类作品（如纯快应用）可跳过硬件相关小节（如 3.4 的硬件设计与适配、材料清单中的作品展示照片等）。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1、信息表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openvela 腕上智慧物理工坊（PhyWear）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contest2026_427_xinpingqihe（队长 XPQHyue，成员 程秋霞）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团队分工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XPQHyue：架构/驱动/系统适配/AI Agent 集成/文档与证据；程秋霞：界面与交互实现、演示视频拍摄与剪辑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选题方向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t>③ 新硬件平台适配（主线）；① AI 硬件产品创新为规划中、未实现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2、摘要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300 字以内，概括作品的背景、方案、创新点与主要成果（量化）。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3、正文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3.1 绪论</w:t>
      </w:r>
      <w:bookmarkEnd w:id="5"/>
    </w:p>
    <w:p>
      <w:pPr>
        <w:spacing w:after="40"/>
      </w:pPr>
      <w:r>
        <w:t>应用场景与痛点：中学/大学物理实验中，"单摆测 g、弹簧振子、向心力"等需要秒表、刻度尺、</w:t>
      </w:r>
    </w:p>
    <w:p>
      <w:pPr>
        <w:spacing w:after="40"/>
      </w:pPr>
      <w:r>
        <w:t>测力计等器材，误差大、记录繁琐；手机 phyphox 类应用虽好，但"手里拿着手机晃"既不方便也不符合</w:t>
      </w:r>
    </w:p>
    <w:p>
      <w:pPr>
        <w:spacing w:after="40"/>
      </w:pPr>
      <w:r>
        <w:t>实验场景。腕上设备天然贴合"摆动/倾角/加速度"这类被测对象，且传感器随手表佩戴。</w:t>
      </w:r>
    </w:p>
    <w:p>
      <w:pPr>
        <w:spacing w:after="40"/>
      </w:pPr>
      <w:r>
        <w:t>技术难点：① 新硬件平台从零适配（显示/触控/传感器/音频驱动与 openvela 集成）；</w:t>
      </w:r>
    </w:p>
    <w:p>
      <w:pPr>
        <w:spacing w:after="40"/>
      </w:pPr>
      <w:r>
        <w:t>② 在 512 KB SRAM（静态占用 93%）与无 FPU 预算下保证 40+ FPS 的实时曲线；</w:t>
      </w:r>
    </w:p>
    <w:p>
      <w:pPr>
        <w:spacing w:after="40"/>
      </w:pPr>
      <w:r>
        <w:t>③ 端侧 AI Agent 与 GUI 线程共存（LVGL 非线程安全、NuttX fd 属任务组）；</w:t>
      </w:r>
    </w:p>
    <w:p>
      <w:pPr>
        <w:spacing w:after="40"/>
      </w:pPr>
      <w:r>
        <w:t>④ 端云链路的中文编码兼容与无网络降级。</w:t>
      </w:r>
    </w:p>
    <w:p>
      <w:pPr>
        <w:spacing w:after="40"/>
      </w:pPr>
      <w:r>
        <w:t>创新点：腕上形态的物理实验（区别于手机 app）；自研 `pw_scope`/`pw_graph` 走 EPIC 硬件</w:t>
      </w:r>
    </w:p>
    <w:p>
      <w:pPr>
        <w:spacing w:after="40"/>
      </w:pPr>
      <w:r>
        <w:t>加速的曲线控件；"能主动、会执行"的 Agent 集成（4 工具 + Skill + 手表端 AI 面板）；</w:t>
      </w:r>
    </w:p>
    <w:p>
      <w:pPr>
        <w:spacing w:after="40"/>
      </w:pPr>
      <w:r>
        <w:t>端侧离线意图表保证断网可用。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项目背景与问题定义：应用场景、行业/用户痛点（须具体）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技术难点：本项目要攻克的关键技术挑战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创新点：技术 / 场景 / 交互层面的新颖性与差异化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3.2 系统方案设计</w:t>
      </w:r>
      <w:bookmarkEnd w:id="6"/>
    </w:p>
    <w:p>
      <w:pPr>
        <w:spacing w:after="40"/>
      </w:pPr>
      <w:r>
        <w:t>总体架构（框图见 `docs/figures/`）：应用层（PhyWear LVGL 应用 + 16 页面）→ 桥接层</w:t>
      </w:r>
    </w:p>
    <w:p>
      <w:pPr>
        <w:spacing w:after="40"/>
      </w:pPr>
      <w:r>
        <w:t>（`pw_ai.c` 线程安全邮箱：Agent 只投递"打开某页"，所有 LVGL 调用都在 GUI 线程）→</w:t>
      </w:r>
    </w:p>
    <w:p>
      <w:pPr>
        <w:spacing w:after="40"/>
      </w:pPr>
      <w:r>
        <w:t>Agent 层（`packages/ai_agent`：Router/Tool/Skill/cron/心跳）→ 系统层（openvela/NuttX + SiFli BSP）。</w:t>
      </w:r>
    </w:p>
    <w:p>
      <w:pPr>
        <w:spacing w:after="40"/>
      </w:pPr>
      <w:r>
        <w:t>传感器与音频经 NuttX 字符设备（`/dev/lsm6dsl0`、`/dev/mag0`、`/dev/light0`、`/dev/mic0`、`/dev/spk0`）。</w:t>
      </w:r>
    </w:p>
    <w:p>
      <w:pPr>
        <w:spacing w:after="40"/>
      </w:pPr>
      <w:r>
        <w:t>选型与职责划分：开发板选黄山派（官方赛道硬件、AMOLED + 丰富传感器 + 音频编解码）；</w:t>
      </w:r>
    </w:p>
    <w:p>
      <w:pPr>
        <w:spacing w:after="40"/>
      </w:pPr>
      <w:r>
        <w:t>端侧负责采集、实时绘图、离线意图与工具执行；云侧（LLM）仅负责自然语言理解与讲解。</w:t>
      </w:r>
    </w:p>
    <w:p>
      <w:pPr>
        <w:spacing w:after="40"/>
      </w:pPr>
      <w:r>
        <w:t>断网/弱网降级：真机无网络栈 → 走 `agent_loop.c` 的离线关键词意图表（13 条）+ 工具直执行，</w:t>
      </w:r>
    </w:p>
    <w:p>
      <w:pPr>
        <w:spacing w:after="40"/>
      </w:pPr>
      <w:r>
        <w:t>Agent loop 改为开机无条件启动（原生逻辑要等网络连上，真机永远等不到）。</w:t>
      </w:r>
    </w:p>
    <w:p>
      <w:pPr>
        <w:spacing w:after="40"/>
      </w:pPr>
      <w:r>
        <w:t>关键模块：① `pw_ai` 邮箱（跨线程单向请求）；② `velaclaw` 本地客户端（App→Agent 问答，</w:t>
      </w:r>
    </w:p>
    <w:p>
      <w:pPr>
        <w:spacing w:after="40"/>
      </w:pPr>
      <w:r>
        <w:t>支持异步回复）；③ Skill 装载器（`/data/agent/skills/`，开机自动安装）；④ 声学互斥（喇叭与麦克风</w:t>
      </w:r>
    </w:p>
    <w:p>
      <w:pPr>
        <w:spacing w:after="40"/>
      </w:pPr>
      <w:r>
        <w:t>共用 AUDCODEC 模拟通路，必须互斥，否则卡死）。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系统总体架构：附系统框图，说明模块组成与数据流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方案论证与选型：开发板选型理由、端/云职责划分（含断网/弱网降级策略）、与备选方案的对比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关键模块设计：通信 / 协同 / 交互等核心模块的设计（多设备方案须说明各节点角色与运行的系统）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3.3 核心算法与技术原理</w:t>
      </w:r>
      <w:bookmarkEnd w:id="7"/>
    </w:p>
    <w:p>
      <w:pPr>
        <w:spacing w:after="40"/>
      </w:pPr>
      <w:r>
        <w:t>- 端侧模型：无（端侧不做推理，使用规则/算法；这避免了"假 AI"）。</w:t>
      </w:r>
    </w:p>
    <w:p>
      <w:pPr>
        <w:spacing w:after="40"/>
      </w:pPr>
      <w:r>
        <w:t>- 云端模型：小米 MiMo Token Plan（`token-plan-cn.xiaomimimo.com`，`mimo-v2.5-pro`，</w:t>
      </w:r>
    </w:p>
    <w:p>
      <w:pPr>
        <w:spacing w:after="40"/>
      </w:pPr>
      <w:r>
        <w:t>OpenAI 兼容协议，`api-key`/`Bearer` 均可）；鉴权经设备内 `config_store`（`set_llm` 命令），</w:t>
      </w:r>
    </w:p>
    <w:p>
      <w:pPr>
        <w:spacing w:after="40"/>
      </w:pPr>
      <w:r>
        <w:t>密钥不入库。实测一轮对话 `trace … llm=ok backend=0`，并由模型自主发起 4 次工具调用。</w:t>
      </w:r>
    </w:p>
    <w:p>
      <w:pPr>
        <w:spacing w:after="40"/>
      </w:pPr>
      <w:r>
        <w:t>- 关键机制：FFT（radix-2 迭代 Cooley-Tukey，复用于三类频谱）、自相关测周期（单摆/弹簧）、</w:t>
      </w:r>
    </w:p>
    <w:p>
      <w:pPr>
        <w:spacing w:after="40"/>
      </w:pPr>
      <w:r>
        <w:t>向心加速度过原点最小二乘（a–ω² 斜率求半径）、阈值滞回事件对（光/声快门与掌声计）、</w:t>
      </w:r>
    </w:p>
    <w:p>
      <w:pPr>
        <w:spacing w:after="40"/>
      </w:pPr>
      <w:r>
        <w:t>传感器融合（合模长判摆动）。</w:t>
      </w:r>
    </w:p>
    <w:p>
      <w:pPr>
        <w:spacing w:after="40"/>
      </w:pPr>
      <w:r>
        <w:t>- openvela 能力运用：图形（LVGL 9.1 + SiFli EPIC 硬件加速，官方 PR #31/#41/#121，</w:t>
      </w:r>
    </w:p>
    <w:p>
      <w:pPr>
        <w:spacing w:after="40"/>
      </w:pPr>
      <w:r>
        <w:t>非本队原创）、AI（openvelaClaw Agent 框架、工具注册、Skill 机制、cron 心跳）、</w:t>
      </w:r>
    </w:p>
    <w:p>
      <w:pPr>
        <w:spacing w:after="40"/>
      </w:pPr>
      <w:r>
        <w:t>多媒体（AUDCODEC 采集/播放）。本队对 openvela 的拓展：PhyWear 工具与 Skill 沉淀、</w:t>
      </w:r>
    </w:p>
    <w:p>
      <w:pPr>
        <w:spacing w:after="40"/>
      </w:pPr>
      <w:r>
        <w:t>`skill_loader` 的 UTF-8 边界修复（避免中文 Skill 触发云端 400，可回流上游）。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算法实现：端侧模型（框架、量化、算力占用）与云端模型（鼓励使用大赛 MiMo，说明接口与鉴权）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关键机制设计：如决策/融合/调度算法等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openvela 系统能力的深度运用：明确落地"图形 / AI / 多媒体"中的哪几项，用到哪些 openvela 组件，及对 openvela 的优化/拓展与改进建议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3.4 系统实现</w:t>
      </w:r>
      <w:bookmarkEnd w:id="8"/>
    </w:p>
    <w:p>
      <w:pPr>
        <w:spacing w:after="40"/>
      </w:pPr>
      <w:r>
        <w:t>- 软件/固件架构：`app/phywear/`（44 个手写源文件 / 13,558 行，另有 5 个生成的 CJK 字体文件，</w:t>
      </w:r>
    </w:p>
    <w:p>
      <w:pPr>
        <w:spacing w:after="40"/>
      </w:pPr>
      <w:r>
        <w:t>539 码点）；真机固件 2.06 MB / 16 MB flash（12.26%），SRAM 489 KB / 512 KB（93.35%）。</w:t>
      </w:r>
    </w:p>
    <w:p>
      <w:pPr>
        <w:spacing w:after="40"/>
      </w:pPr>
      <w:r>
        <w:t>- 数据流：传感器字符设备 → 采样线程/主循环 → 曲线控件（`pw_scope`，354×96 RGB565 软光栅</w:t>
      </w:r>
    </w:p>
    <w:p>
      <w:pPr>
        <w:spacing w:after="40"/>
      </w:pPr>
      <w:r>
        <w:t>→ `lv_image` → EPIC blit）→ 屏幕；Agent 侧只经邮箱请求切页，不直接触碰 LVGL。</w:t>
      </w:r>
    </w:p>
    <w:p>
      <w:pPr>
        <w:spacing w:after="40"/>
      </w:pPr>
      <w:r>
        <w:t>- 硬件适配（是）：芯片/板型 SiFli SF32LB52 / 立创·黄山派 SF32LB52-MOD-1-N16R8；</w:t>
      </w:r>
    </w:p>
    <w:p>
      <w:pPr>
        <w:spacing w:after="40"/>
      </w:pPr>
      <w:r>
        <w:t>驱动类型：显示（co5300 AMOLED + EPIC）、触控（FT6146）、传感器（LSM6DSL、MMC5603、LTR303）、</w:t>
      </w:r>
    </w:p>
    <w:p>
      <w:pPr>
        <w:spacing w:after="40"/>
      </w:pPr>
      <w:r>
        <w:t>音频（AUDCODEC DAC0/ADC0）；适配难点与解决：触控在 EPIC 栈上失效（本队修复）、</w:t>
      </w:r>
    </w:p>
    <w:p>
      <w:pPr>
        <w:spacing w:after="40"/>
      </w:pPr>
      <w:r>
        <w:t>启动偶发卡死（时钟/晶振建立时序补 2 ms 等待）、麦克风增益过低（`MIC_VOLUME 30`）、</w:t>
      </w:r>
    </w:p>
    <w:p>
      <w:pPr>
        <w:spacing w:after="40"/>
      </w:pPr>
      <w:r>
        <w:t>喇叭换频爆音（音量爬坡淡入淡出）。</w:t>
      </w:r>
    </w:p>
    <w:p>
      <w:pPr>
        <w:spacing w:after="40"/>
      </w:pPr>
      <w:r>
        <w:t>- 应用/交互端：LVGL 全中文界面（i18n 双表 238 条/语言 + CJK 子集字体），</w:t>
      </w:r>
    </w:p>
    <w:p>
      <w:pPr>
        <w:spacing w:after="40"/>
      </w:pPr>
      <w:r>
        <w:t>主菜单 8 板块（自绘图标）、16 个页面；手表端「AI 教练」页展示 Agent 状态与最近回执。</w:t>
      </w:r>
    </w:p>
    <w:p>
      <w:pPr>
        <w:spacing w:after="40"/>
      </w:pPr>
      <w:r>
        <w:t>- 自定义 Skill（硬性要求）：`app/phywear/skills/phywear-physics-coach.md`（5,165 B，</w:t>
      </w:r>
    </w:p>
    <w:p>
      <w:pPr>
        <w:spacing w:after="40"/>
      </w:pPr>
      <w:r>
        <w:t>含触发场景 / 操作步骤 / 输出规范三要素），开机自动安装到 `/data/agent/skills/`；</w:t>
      </w:r>
    </w:p>
    <w:p>
      <w:pPr>
        <w:spacing w:after="40"/>
      </w:pPr>
      <w:r>
        <w:t>触发场景：用户问"能做哪些实验/帮我测重力/这个数据什么意思"时，Agent 按 Skill 调 4 个工具</w:t>
      </w:r>
    </w:p>
    <w:p>
      <w:pPr>
        <w:spacing w:after="40"/>
      </w:pPr>
      <w:r>
        <w:t>（`phywear_list_experiments` / `phywear_open_screen` / `phywear_read_sensor` / `phywear_run_experiment`）。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 / 固件架构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数据流与关键流程设计（附流程图）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硬件设计与适配：开发板、外接模块、接口接线、关键 BOM；</w:t>
      </w:r>
      <w:r>
        <w:rPr>
          <w:rFonts w:eastAsia="等线" w:ascii="Arial" w:cs="Arial" w:hAnsi="Arial"/>
          <w:b w:val="true"/>
          <w:sz w:val="22"/>
        </w:rPr>
        <w:t>是否完成全新硬件平台适配或驱动开发（是/否）</w:t>
      </w:r>
      <w:r>
        <w:rPr>
          <w:rFonts w:eastAsia="等线" w:ascii="Arial" w:cs="Arial" w:hAnsi="Arial"/>
          <w:sz w:val="22"/>
        </w:rPr>
        <w:t>，如涉及请说明芯片/开发板型号、驱动类型、适配难点与解决方案（新硬件适配赛道核心得分项）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 / 交互端设计：UI、移动端或网关等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 Skill：至少沉淀 1 个（硬性要求）；AI 硬件产品创新赛道须说明运行时 Skill（</w:t>
      </w:r>
      <w:r>
        <w:rPr>
          <w:rFonts w:eastAsia="Consolas" w:ascii="Consolas" w:cs="Consolas" w:hAnsi="Consolas"/>
          <w:sz w:val="22"/>
          <w:shd w:fill="EFF0F1"/>
        </w:rPr>
        <w:t>/data/agent/skills/</w:t>
      </w:r>
      <w:r>
        <w:rPr>
          <w:rFonts w:eastAsia="等线" w:ascii="Arial" w:cs="Arial" w:hAnsi="Arial"/>
          <w:sz w:val="22"/>
        </w:rPr>
        <w:t>）的定义与触发场景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3.5 系统测试与结果分析</w:t>
      </w:r>
      <w:r>
        <w:rPr>
          <w:rFonts w:eastAsia="等线" w:ascii="Arial" w:cs="Arial" w:hAnsi="Arial"/>
          <w:b w:val="true"/>
          <w:sz w:val="28"/>
        </w:rPr>
        <w:t>（务必提供量化数据）</w:t>
      </w:r>
      <w:bookmarkEnd w:id="9"/>
    </w:p>
    <w:p>
      <w:pPr>
        <w:spacing w:after="40"/>
      </w:pPr>
      <w:r>
        <w:t>测试环境：真机 立创·黄山派 + CH340N 串口（1 Mbps）；模拟器 goldfish-arm64-v8a；</w:t>
      </w:r>
    </w:p>
    <w:p>
      <w:pPr>
        <w:spacing w:after="40"/>
      </w:pPr>
      <w:r>
        <w:t>固件 md5 见 `docs/06`（真机实测版 `eb13cf4b…`）。</w:t>
      </w:r>
    </w:p>
    <w:p>
      <w:pPr>
        <w:spacing w:after="40"/>
      </w:pPr>
      <w:r>
        <w:t>| 类别 | 项目 | 实测结果 | 依据 |</w:t>
      </w:r>
    </w:p>
    <w:p>
      <w:pPr>
        <w:spacing w:after="40"/>
      </w:pPr>
      <w:r>
        <w:t>|---|---|---|---|</w:t>
      </w:r>
    </w:p>
    <w:p>
      <w:pPr>
        <w:spacing w:after="40"/>
      </w:pPr>
      <w:r>
        <w:t>| 功能 | 主菜单/16 页面/触控/语言切换 | 全部可用；组页点击卡死已修 | `docs/evidence/realboard-20260912/`（26 张真机截图） |</w:t>
      </w:r>
    </w:p>
    <w:p>
      <w:pPr>
        <w:spacing w:after="40"/>
      </w:pPr>
      <w:r>
        <w:t>| 功能 | 声学闭环（放音 + 收音） | 1 kHz 放音时麦克风峰值约 12,000 LSB（−8.4 dBFS），环境噪声约 570 LSB | `docs/evidence/acoustic-20260913/` |</w:t>
      </w:r>
    </w:p>
    <w:p>
      <w:pPr>
        <w:spacing w:after="40"/>
      </w:pPr>
      <w:r>
        <w:t>| 功能 | AI 工具（真机离线） | `ask 打开单摆` → 界面切页；`读加速度` → `ax/ay/az` 真实读数（az≈−1009 mg） | `docs/evidence/ai-coach-20260913/` |</w:t>
      </w:r>
    </w:p>
    <w:p>
      <w:pPr>
        <w:spacing w:after="40"/>
      </w:pPr>
      <w:r>
        <w:t>| 性能 | 渲染帧率 | 真机 41 FPS（心跳行 `loops/s`）；开启 EPIC 前后对比见性能记录 | `docs/03 §5`、心跳日志 |</w:t>
      </w:r>
    </w:p>
    <w:p>
      <w:pPr>
        <w:spacing w:after="40"/>
      </w:pPr>
      <w:r>
        <w:t>| 性能 | 资源占用 | flash 2.06 MB/16 MB（12.26%）；SRAM 489 KB/512 KB（93.35%）；PSRAM 702 KB/8 MB | 构建输出 + `System.map` |</w:t>
      </w:r>
    </w:p>
    <w:p>
      <w:pPr>
        <w:spacing w:after="40"/>
      </w:pPr>
      <w:r>
        <w:t>| 性能 | LLM 端到端 | 一轮问答 20 s（5 轮迭代、4 次工具调用），单次 LLM 延迟 2.9–7.7 s | `docs/evidence/llm-20260913/` |</w:t>
      </w:r>
    </w:p>
    <w:p>
      <w:pPr>
        <w:spacing w:after="40"/>
      </w:pPr>
      <w:r>
        <w:t>| 稳定性 | 连续运行 | 连续 5/5、6/6 复位启动正常；声学场景 7 分钟泡机 0 复位、心跳连续 | `docs/06` |</w:t>
      </w:r>
    </w:p>
    <w:p>
      <w:pPr>
        <w:spacing w:after="40"/>
      </w:pPr>
      <w:r>
        <w:t>| 稳定性 | 异常恢复 | 2 秒以上 GUI 心跳缺失即判定 GUI 线程异常（30 s 一行心跳） | `docs/06` |</w:t>
      </w:r>
    </w:p>
    <w:p>
      <w:pPr>
        <w:spacing w:after="40"/>
      </w:pPr>
      <w:r>
        <w:t>| 兜底 | 断网 | 离线意图表 13 条 + 工具直执行，不依赖网络 | `agent_loop.c`、真机日志 |</w:t>
      </w:r>
    </w:p>
    <w:p>
      <w:pPr>
        <w:spacing w:after="40"/>
      </w:pPr>
      <w:r>
        <w:t>未达预期/受限项：板载喇叭响度受硬件上限（PA 开关与音量 30%→100% 仅差 1–3 dB）；</w:t>
      </w:r>
    </w:p>
    <w:p>
      <w:pPr>
        <w:spacing w:after="40"/>
      </w:pPr>
      <w:r>
        <w:t>音频发生器频率按 20 Hz 步进；模拟器 IMU 为合成波形（仅演示链路，不作测量证据）。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功能测试：各核心功能测试项与实际结果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性能测试：推理帧率/时延、响应延迟、功耗、资源占用等实测数据（列表）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可靠性与稳定性测试：识别准确率、误报率、漏报率及漏检兜底方案；连续运行时长、内存/帧率波动、异常恢复（安全/健康类作品必填）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3.6 AI-Native 开发说明</w:t>
      </w:r>
      <w:bookmarkEnd w:id="10"/>
    </w:p>
    <w:p>
      <w:pPr>
        <w:spacing w:after="40"/>
      </w:pPr>
      <w:r>
        <w:t>| 指标 | 数据 |</w:t>
      </w:r>
    </w:p>
    <w:p>
      <w:pPr>
        <w:spacing w:after="40"/>
      </w:pPr>
      <w:r>
        <w:t>|---|---|</w:t>
      </w:r>
    </w:p>
    <w:p>
      <w:pPr>
        <w:spacing w:after="40"/>
      </w:pPr>
      <w:r>
        <w:t>| AI Coding 代码占比 | 约 90%（口径：本队代码改动基本由 AI 编程助手产出，人工负责方案、验收与真机调试；按提交行数估算，见 `docs/07 §7.2`） |</w:t>
      </w:r>
    </w:p>
    <w:p>
      <w:pPr>
        <w:spacing w:after="40"/>
      </w:pPr>
      <w:r>
        <w:t>| 使用的 AI 工具 | Claude Code（白名单工具，`logs/XPQHyue/` 有 44 个会话 / 14,277 事件，`validate-log.py` ALL OK）；DeepSeek Harness 作为补充证据放 `supplementary/dsh-logs/`（不在官方白名单，不计工时） |</w:t>
      </w:r>
    </w:p>
    <w:p>
      <w:pPr>
        <w:spacing w:after="40"/>
      </w:pPr>
      <w:r>
        <w:t>| MCP 工具使用情况 | 未使用 MCP |</w:t>
      </w:r>
    </w:p>
    <w:p>
      <w:pPr>
        <w:spacing w:after="40"/>
      </w:pPr>
      <w:r>
        <w:t>| Skills 使用与新增情况 | 使用：openvela 官方工程类 Skill（构建/驱动/BSP 等）；新增沉淀：`phywear-physics-coach`（设备端，装到 `/data/agent/skills/`）、`phywear-reproduce`（复现+进度检测）、`phywear-migrate`（换机迁移） |</w:t>
      </w:r>
    </w:p>
    <w:p>
      <w:pPr>
        <w:spacing w:after="40"/>
      </w:pPr>
      <w:r>
        <w:t>| Token 使用总量 | 小米 MiMo 控制台导出（`docs/token_usage/token_plan_usage_data_202601_202612_2625305870.xlsx`） |</w:t>
      </w:r>
    </w:p>
    <w:p>
      <w:pPr>
        <w:spacing w:after="40"/>
      </w:pPr>
      <w:r>
        <w:t>| 补充 | AI 显著加速驱动适配与文档产出；遇到的问题：中文技能摘要按字节截断导致云端 400（已修） |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Coding 代码占比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xx%（可估算，请注明口径）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 AI 工具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Claude Code、Kiro 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 工具使用情况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VelaJS MCP、Figma MCP 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Skills 使用与新增情况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使用了哪些、新增沉淀了哪些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使用总量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xx（MiMo 用量可在控制台查询）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补充：AI 工具对开发效率的提升、遇到的问题与解决方式。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3.7 总结与展望</w:t>
      </w:r>
      <w:bookmarkEnd w:id="11"/>
    </w:p>
    <w:p>
      <w:pPr>
        <w:spacing w:after="40"/>
      </w:pPr>
      <w:r>
        <w:t>成果：在全新硬件平台（SF32LB52/黄山派）上完成从驱动适配到应用、从 Agent 集成到 Skill 沉淀的</w:t>
      </w:r>
    </w:p>
    <w:p>
      <w:pPr>
        <w:spacing w:after="40"/>
      </w:pPr>
      <w:r>
        <w:t>完整闭环，形成 16 页腕上物理实验应用 + 4 个 AI 工具 + 1 个设备端 Skill，并留下可复现的文档、</w:t>
      </w:r>
    </w:p>
    <w:p>
      <w:pPr>
        <w:spacing w:after="40"/>
      </w:pPr>
      <w:r>
        <w:t>证据与迁移包。</w:t>
      </w:r>
    </w:p>
    <w:p>
      <w:pPr>
        <w:spacing w:after="40"/>
      </w:pPr>
      <w:r>
        <w:t>展望：① 补「主动+执行」场景（已定方案：`cron_service` 定时主动 + 端侧事件主动，需解决与 GUI</w:t>
      </w:r>
    </w:p>
    <w:p>
      <w:pPr>
        <w:spacing w:after="40"/>
      </w:pPr>
      <w:r>
        <w:t>抢资源问题）；② 打通 USB CDCACM + SLIP 让真机获得 IP（替代成本更高的蓝牙方案），使在线 LLM 在</w:t>
      </w:r>
    </w:p>
    <w:p>
      <w:pPr>
        <w:spacing w:after="40"/>
      </w:pPr>
      <w:r>
        <w:t>真机可用；③ 把 `skill_loader` 的 UTF-8 修复与传感器驱动回流上游。</w:t>
      </w:r>
    </w:p>
    <w:p>
      <w:pPr>
        <w:spacing w:after="40"/>
      </w:pPr>
      <w:r>
        <w:t>---</w:t>
      </w:r>
    </w:p>
    <w:p>
      <w:pPr>
        <w:spacing w:after="40"/>
      </w:pPr>
      <w:r>
        <w:t>依据文件：`docs/01–08`（事实清单/技术细节/真机验证/复现指南）、`docs/evidence/`、</w:t>
      </w:r>
    </w:p>
    <w:p>
      <w:pPr>
        <w:spacing w:after="40"/>
      </w:pPr>
      <w:r>
        <w:t>`logs/XPQHyue/`、`app/phywear/`、`src/`、`board/`。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成果总结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应用前景与商业价值：目标受众（人群/年龄/地域/使用偏好）、商业模式与规模化潜力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不足与未来工作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三、评审维度对照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评审维度（分值）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报告对应章节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技术难度（30）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系统方案设计；3.3 核心算法与技术原理；3.4 系统实现；3.5 系统测试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产品创新性（20）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2、摘要；3.1 绪论（创新点）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项目完整度（20）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 系统测试与结果分析；项目源码；作品展示照片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开发（10）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核心算法（AI 算法实现）；3.6 AI-Native 开发说明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商业潜力（10）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 总结与展望（应用前景与商业价值）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展示效果（10）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演示视频；海报；答辩 PPT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四、注意事项</w:t>
      </w:r>
      <w:bookmarkEnd w:id="1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作品提交截止：</w:t>
      </w:r>
      <w:r>
        <w:rPr>
          <w:rFonts w:eastAsia="等线" w:ascii="Arial" w:cs="Arial" w:hAnsi="Arial"/>
          <w:b w:val="true"/>
          <w:sz w:val="22"/>
        </w:rPr>
        <w:t>2026 年 9 月 20 日</w:t>
      </w:r>
      <w:r>
        <w:rPr>
          <w:rFonts w:eastAsia="等线" w:ascii="Arial" w:cs="Arial" w:hAnsi="Arial"/>
          <w:sz w:val="22"/>
        </w:rPr>
        <w:t>，请合理安排开发与提交节奏。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Coding 日志由插件自动写入仓内 </w:t>
      </w:r>
      <w:r>
        <w:rPr>
          <w:rFonts w:eastAsia="Consolas" w:ascii="Consolas" w:cs="Consolas" w:hAnsi="Consolas"/>
          <w:sz w:val="22"/>
          <w:shd w:fill="EFF0F1"/>
        </w:rPr>
        <w:t>logs/</w:t>
      </w:r>
      <w:r>
        <w:rPr>
          <w:rFonts w:eastAsia="等线" w:ascii="Arial" w:cs="Arial" w:hAnsi="Arial"/>
          <w:sz w:val="22"/>
        </w:rPr>
        <w:t xml:space="preserve"> 目录，请勿手动删改。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作品须为原创，遵循 Apache 2.0 开源协议，不得存在版权、专利及法律纠纷。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项目须使用 openvela 系统能力（NuttX 内核仓库除外），且至少落地图形、AI、多媒体三项核心能力之一。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若含 AI 语音唤醒功能，统一使用唤醒词：你好，openvela / Hello，openvela。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大赛仅在 GitHub 进行。获奖后需按要求将作品 PR 至 openvela 上游对应仓库的 </w:t>
      </w:r>
      <w:r>
        <w:rPr>
          <w:rFonts w:eastAsia="Consolas" w:ascii="Consolas" w:cs="Consolas" w:hAnsi="Consolas"/>
          <w:sz w:val="22"/>
          <w:shd w:fill="EFF0F1"/>
        </w:rPr>
        <w:t>dev-ai-contest-2026</w:t>
      </w:r>
      <w:r>
        <w:rPr>
          <w:rFonts w:eastAsia="等线" w:ascii="Arial" w:cs="Arial" w:hAnsi="Arial"/>
          <w:sz w:val="22"/>
        </w:rPr>
        <w:t xml:space="preserve"> 分支。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