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OA 流程自动化 · M01–M07 全流程现状与说明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</w:rPr>
        <w:t xml:space="preserve">泛微 e-cology（oa.tus-sound.com）采购全链路自动化套件。工具只生成“草稿”，最终提交/审批由人工完成；密码只存 Windows 凭据管理器；台账驱动、尽量一条命令跑完整条链。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666666"/>
        </w:rPr>
        <w:t xml:space="preserve">更新日期：2026-09-18　｜　运行方式：Playwright + 系统 Edge（持久化登录）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〇、总览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200"/>
        <w:gridCol w:w="1900"/>
        <w:gridCol w:w="1800"/>
      </w:tblGrid>
      <w:tr>
        <w:trPr>
          <w:tblHeader/>
        </w:trPr>
        <w:tc>
          <w:tcPr>
            <w:tcW w:type="dxa" w:w="15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模块</w:t>
            </w:r>
          </w:p>
        </w:tc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流程</w:t>
            </w:r>
          </w:p>
        </w:tc>
        <w:tc>
          <w:tcPr>
            <w:tcW w:type="dxa" w:w="1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workflowid</w:t>
            </w:r>
          </w:p>
        </w:tc>
        <w:tc>
          <w:tcPr>
            <w:tcW w:type="dxa" w:w="19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台账</w:t>
            </w:r>
          </w:p>
        </w:tc>
        <w:tc>
          <w:tcPr>
            <w:tcW w:type="dxa" w:w="1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M01 事项审批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070801 事项审批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475401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事项审批发起台账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已跑通（草稿2406044）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M02 申购单生成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—（生成 xlsx）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申购单需求台账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已跑通（生成申购单）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M03 比质比价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—（生成报告单）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SQLite + report 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已跑通（含自动编号）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M03b 供应商信息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—（生成对比报告）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SQLite supplier_profile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已跑通（生成对比报告）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M04 供应商新增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供应商新增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444401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供应商建档台账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🟡 机制正常·缺干净测试数据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M05 合同会签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070302 非投资并购类合同会签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476402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合同发起台账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已跑通（草稿2406053）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M06 付款申请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071501 水务付款申请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486901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付款发起台账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已完成（草稿2406216·含标题）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M07 转账回单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—（扫描+匹配+归档）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付款回单台账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✅ 已跑通（双泳道归档）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88888"/>
        </w:rPr>
        <w:t xml:space="preserve">说明：2026-09-18/20 本轮已对 M01–M07 各实跑一遍，结果见上表与第一节各模块“当前状态”。M04 因建档台账仅有已归档的示例供应商、OA 判重，其填单/保存机制本身正常。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一、各模块详细说明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M01 事项审批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070801 事项审批（workflowid=475401）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事项审批发起台账.xlsx（序号/事由/事项类型/金额/标的名称/规格型号/数量频次/现状及原因/费用依据/事项概述/事项内容/附件路径/状态/OA编号/发起时间/备注）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intake.py：扫描“发起收件箱”分组、渲染扫描件，智能体视觉识别提取字段→写入台账（状态=待确认）。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fill_oa.py：读台账行→登录 OA 填事项审批表单→存草稿→回写台账。支持 --row / --save / 干跑。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--archive 归档：把收件箱匹配文件移动到 采购项目档案\{自动编号}-{简称}\01_事项审批，并回写状态=已归档。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附件匹配优先级：手填路径 &gt; 收件箱 &gt; 待发起 &gt; 档案。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2026-09-18 实跑通过：填表→存草稿(2406044)→归档→附件上传→回写台账，全链路正常。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2000 分流（≥2000 走合同、&lt;2000 归档）规则是否已落到流程里，待确认。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M02 申购单生成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—（不填 OA，生成申购单文件）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申购单需求台账.xlsx（序号/事项名/类别/预估金额/申购说明/预计使用日期/物资名称/规格型号及技术要求/单位/数量/状态/生成时间…）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make_sg.py：输入 JSON（类别 货物|服务、事项名、明细物资…）→ 按类别填对应模板 → 输出“申购单（事项名-金额：X）.xlsx”到发起收件箱。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make_sg_ledger.py：生成/维护申购需求台账。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实跑通过：生成 申购单（测试轴承-金额：1800）.xlsx（货物类，2 行明细）。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与 M01 事项审批的衔接（申购→事项审批数据是否自动流转）。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M03 比质比价报告单生成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—（生成报告单文件）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SQLite（报价表 + report 表）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bizhijie.py：add-quote 录入各供应商报价（事项/供应商/单位/数量/价格/pdf）；list 查看；gen 读取该事项 2~3 家报价、按价升序套模板。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输出 .doc + .docx 到 采购项目档案\{自动编号|既有夹}\03_比质比价报告单\，并登记 report 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模板：比质比价报告单（批量）.doc / （服务）.doc。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实跑通过：录 3 家报价→生成报告单(.doc+.docx)，自动分配项目编号 2026-023，推荐最低价乙公司。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自动编号与 M01 归档编号的一致性（同一项目多处建夹是否会撞号）。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M03b 供应商信息查询对比报告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—（生成对比报告）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SQLite supplier_profile 表（跨事项复用，同供应商只查一次）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supplier_info.py：set 把智能体视觉提取的工商信息（统一社会信用代码/类型/法人/注册资本等）入库；生成“供应商信息查询对比报告”。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数据来源：国家企业信用信息公示系统截图 / 营业执照。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实跑通过：入库 3 家画像→生成 供应商信息查询对比报告.docx（横向 A4 对比表）。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与天眼查 MCP 打通自动补全工商信息（可选）。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M04 供应商新增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供应商新增（workflowid=444401）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供应商建档台账.xlsx（供应商名称/分类/所属类型/法定代表人/注册资本/经营范围/电话/联系人/开户行/账号/行号/确定方式/情况说明/状态/OA编号/建档时间…）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fill_supplier.py：读建档台账→写入主数据库→登录 OA 填供应商新增表单→“6 件套”附件齐套检查→存草稿→回写台账。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支持 --row / --save / --all（所有空状态行）。仅支持“新增”操作。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🟡 填单+保存机制正常；本次因建档台账仅有已归档示例供应商(上海品凡)，OA 判“供应商重复”未成新草稿。需一个未建档的供应商复验。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6 件套附件具体清单与来源目录是否固定；用一个全新供应商再跑一次。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M05 合同会签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070302 非投资并购类合同会签（workflowid=476402）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合同发起台账.xlsx（序号/场景名/合同名称/合同金额/甲方/乙方/关联事项审批关键词/拟签订日期/摘要覆盖/合同文本路径/状态/OA编号/发起时间/备注）+ 合同分支映射表.xlsx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extract_contract.py：读合同 PDF（Word 导出文字版）抽 甲乙方/含税总价/明细/付款方式，按模板生成“摘要”，--commit 幂等写台账。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fill_contract.py：读台账+分支映射→严格级联顺序填下拉→放大镜（甲方/印章 JS 直填、乙方行内联想）→标题模板→“过程文件上传”3 行 4 件附件→存草稿→回写。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附件固定 3 行：事项审批 / 比质比价报告单+供应商报价单及资质 / 采购合同；缺件 fail-fast 中止。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已完成并实跑通过：本轮草稿 2406053（3 行 4 件附件全上）；此前 7 个真实项目验证。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服务合同版式适配；扫描件视觉兜底；分支映射表两格待补。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M06 付款申请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071501 水务付款申请（workflowid=486901）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付款发起台账.xlsx（序号/合同名称/付款单位/收款单位/付款金额/采购类事项类型/发票号码/开票日期/费用说明/发票路径/状态/OA编号/发起时间/备注）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parse_invoice.py：从电子发票 dzfp_*.pdf 抽 发票号码/开票日期/价税合计/销售方/购买方/销方开户行+账号。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intake_payment.py：发票→追加付款台账行（状态=待确认）。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fill_payment.py：读台账/吃发票→填必填下拉→付款单位(放大镜+银行明细裁到序号2)→收款单位(行内联想)→付款信息行(费用说明/张数/费用金额)→电子发票行(号码/对比/日期/金额)→标题→存草稿→回写台账。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付款信息行“附件上传”5 必传：事项审批/流程会签/采购合同（项目名 已用印）/发票（项目名）/付款单…（项目名）合并件，按项目名（事项简称）匹配，缺任一 fail-fast；--check-attach 只查缺件、--no-attach 跳过附件。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标题模板：(071501)水务付款申请-荆州荆清-肖桥-{合同名称}付款。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填报金额=付款信息行费用金额自动汇总；requestid 轮询+兜底抓取。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已完成：本轮草稿 2406216（含标题）；第二供应商台州大昌亦验证（2406187）；附件上传经夹具验证（docid 落定）。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多张发票场景；付款↔合同台账联动（项目编号）。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M07 转账回单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OA 流程 / workflowid：</w:t>
      </w:r>
      <w:r>
        <w:rPr>
          <w:rFonts w:ascii="Microsoft YaHei" w:cs="Microsoft YaHei" w:eastAsia="Microsoft YaHei" w:hAnsi="Microsoft YaHei"/>
        </w:rPr>
        <w:t xml:space="preserve">—（OCR 扫描 + 匹配台账 + 归档，不填 OA）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台账：</w:t>
      </w:r>
      <w:r>
        <w:rPr>
          <w:rFonts w:ascii="Microsoft YaHei" w:cs="Microsoft YaHei" w:eastAsia="Microsoft YaHei" w:hAnsi="Microsoft YaHei"/>
        </w:rPr>
        <w:t xml:space="preserve">付款回单台账.xlsx（汇总+按供应商分表；列：记账日期/收款人名称/收款人账号/金额/金额大写/摘要/会计流水号/批次元号）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已实现：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scan_receipts.py：收编自旧 WorkBuddy 系统。回单 PNG 丢“转账回单\输入\”→ 本地 NPU OCR 抽 12 字段→ 写台账（按会计流水号幂等去重）→ 重命名归档 已完成\{收款人}\。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match_archive.py：按 收款人+金额 匹配台账→复制回单图到 采购项目档案\{编号}-{事项}\05_付款及验收\→命中付款台账行回写 状态=已付款+备注。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2000 分流双泳道：Lane A（≥2000 有合同）匹配付款/合同台账；Lane B（&lt;2000 无合同）按回单摘要里的事项名归项目夹（约定转账时把事项名写进摘要）。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歧义/无命中留人工；历史 41 条按约定不处理。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当前状态：</w:t>
      </w:r>
      <w:r>
        <w:rPr>
          <w:rFonts w:ascii="Microsoft YaHei" w:cs="Microsoft YaHei" w:eastAsia="Microsoft YaHei" w:hAnsi="Microsoft YaHei"/>
        </w:rPr>
        <w:t xml:space="preserve">✅ 实跑通过：46 条回单中 5 条命中归档到位（滤布/发电机排涝/变频器/维修用品/机械油），Lane B 测试验证通过；41 条历史无台账记录留人工。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待办 / 已知问题：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自动化（单据类）适配（其产出按名归档）；项目编号主键贯通。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二、整体架构与数据流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以“项目编号 2026-NNN”为脊柱（在 M01 事项审批归档时自动分配），各阶段可插拔挂上：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申购(M02) → 事项审批(M01) → 比质比价(M03)/供应商(M03b/M04) → 合同(M05) → 付款(M06) → 转账回单(M07)。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2000 分流：事项审批金额 ≥2000 → 进入合同会签 → 付款；&lt;2000 → 事项审批直接归档，无合同、无付款流程，但项目里为入库单/银行回单等留接口。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联动（轻方案 xlsx 查表）：付款 intake 按项目编号从合同台账带出合同名称/供应商/事项类型/金额。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归档回读（手动，待做）：给 requestid 打开已归档流程，读字段值+流程状态，回写台账。M01 已有“文件归档+回写”，但“读回 OA 真值”未做。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统一文件归档（M07 match_archive，2000 分流双泳道）：Lane A ≥2000 有合同→收款人+金额匹配付款/合同台账；Lane B &lt;2000 无合同→回单摘要含事项名即归该项目夹。歧义/无命中留人工，历史存量不处理。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自动化（单据类）独立目录+适配器：入库单OCR→验收单/付款单生成系统保持独立，今后其产出文件名带项目名/编号即可按名归档。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闭环：台账 → 生成 OA 草稿 → 人工提交 → OA 审批归档 → 银行转账 → M07 回单扫描匹配 → 归档项目档案+状态=已付款 → 手动回读真值 → 下游按真值联动。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三、待办清单（按优先级）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事项</w:t>
            </w:r>
          </w:p>
        </w:tc>
        <w:tc>
          <w:tcPr>
            <w:tcW w:type="dxa" w:w="1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优先级</w:t>
            </w:r>
          </w:p>
        </w:tc>
        <w:tc>
          <w:tcPr>
            <w:tcW w:type="dxa" w:w="5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M04 全新供应商复验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高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机制已验证，需一个未建档供应商跑一次成稿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Lane B 前提落地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&lt;2000 转账时把事项名写进转账摘要（执行约定，非代码）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单据类适配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独立系统保持运行，其产出文件名带项目名/编号后接入统一归档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项目编号主键落地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各台账统一“项目编号”列，打通全链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付款↔合同联动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付款 intake 按项目编号查合同台账预填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归档回读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手动 sync，先合同后付款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服务合同版式适配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中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M05 服务/施工合同正文锚点不同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扫描件视觉兜底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低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盖章扫描版无文字层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分支映射表两格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低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货物行合同类型、服务行板块事项审批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测试草稿清理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低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M01–M07 攒的测试草稿与台账测试行（2406044/53/54/155/187/216/44、2026-023/999 测试夹等）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GitHub 推送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低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需私有库地址（身份 XQ-Work）</w:t>
            </w:r>
          </w:p>
        </w:tc>
      </w:tr>
    </w:tbl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四、需要你确认/补充的点（请在此填写）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1) M01–M04 现在是否都还能正常跑？哪几个要返工 = 【待填】。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2) 事项审批 2000 分流是否已在流程里落实？&lt;2000 的付款/入库如何处理 = 【待填】。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3) 项目编号由谁分配、格式、跨年规则 = 【待填】。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4) 入库单 / 银行回单接口形态（仅归档 or 也走 OA）= 【待填】。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5) 归档回读要回写哪些字段 = 【待填】。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6) 其他描述不准、需修改处 = 【待填】。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2026-09-28T14:55:40.973Z</dcterms:created>
  <dcterms:modified xsi:type="dcterms:W3CDTF">2026-09-28T14:55:40.989Z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