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551BFF" w14:textId="77777777" w:rsidR="007A5766" w:rsidRPr="00F37780" w:rsidRDefault="00000000" w:rsidP="00B00C31">
      <w:pPr>
        <w:pStyle w:val="Heading1"/>
        <w:pBdr>
          <w:bottom w:val="single" w:sz="6" w:space="4" w:color="1F3864"/>
        </w:pBd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b/>
          <w:bCs/>
          <w:color w:val="000000"/>
          <w:sz w:val="21"/>
          <w:szCs w:val="21"/>
        </w:rPr>
        <w:t>Bibliographic overview</w:t>
      </w:r>
    </w:p>
    <w:p w14:paraId="151FC64E" w14:textId="5BCF3EF3" w:rsidR="007A5766" w:rsidRPr="00F37780" w:rsidRDefault="00000000" w:rsidP="00B00C31">
      <w:pP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Author of 2</w:t>
      </w:r>
      <w:r w:rsidR="009A3943">
        <w:rPr>
          <w:rFonts w:eastAsia="Calibri"/>
          <w:color w:val="000000"/>
          <w:sz w:val="21"/>
          <w:szCs w:val="21"/>
        </w:rPr>
        <w:t>2</w:t>
      </w:r>
      <w:r w:rsidRPr="00F37780">
        <w:rPr>
          <w:rFonts w:eastAsia="Calibri"/>
          <w:color w:val="000000"/>
          <w:sz w:val="21"/>
          <w:szCs w:val="21"/>
        </w:rPr>
        <w:t xml:space="preserve"> publications, including 1</w:t>
      </w:r>
      <w:r w:rsidR="000D384F">
        <w:rPr>
          <w:rFonts w:eastAsia="Calibri"/>
          <w:color w:val="000000"/>
          <w:sz w:val="21"/>
          <w:szCs w:val="21"/>
        </w:rPr>
        <w:t>1</w:t>
      </w:r>
      <w:r w:rsidRPr="00F37780">
        <w:rPr>
          <w:rFonts w:eastAsia="Calibri"/>
          <w:color w:val="000000"/>
          <w:sz w:val="21"/>
          <w:szCs w:val="21"/>
        </w:rPr>
        <w:t xml:space="preserve"> as first and </w:t>
      </w:r>
      <w:r w:rsidR="000D384F">
        <w:rPr>
          <w:rFonts w:eastAsia="Calibri"/>
          <w:color w:val="000000"/>
          <w:sz w:val="21"/>
          <w:szCs w:val="21"/>
        </w:rPr>
        <w:t>4</w:t>
      </w:r>
      <w:r w:rsidRPr="00F37780">
        <w:rPr>
          <w:rFonts w:eastAsia="Calibri"/>
          <w:color w:val="000000"/>
          <w:sz w:val="21"/>
          <w:szCs w:val="21"/>
        </w:rPr>
        <w:t xml:space="preserve"> as corresponding author. My research has advanced spatial proteomics and precision medicine by addressing challenges in immune microenvironment biology and therapeutic resistance. I have secured </w:t>
      </w:r>
      <w:r w:rsidR="00AB2B2B">
        <w:rPr>
          <w:rFonts w:eastAsia="Calibri"/>
          <w:color w:val="000000"/>
          <w:sz w:val="21"/>
          <w:szCs w:val="21"/>
        </w:rPr>
        <w:t>8</w:t>
      </w:r>
      <w:r w:rsidRPr="00F37780">
        <w:rPr>
          <w:rFonts w:eastAsia="Calibri"/>
          <w:color w:val="000000"/>
          <w:sz w:val="21"/>
          <w:szCs w:val="21"/>
        </w:rPr>
        <w:t xml:space="preserve"> competitive research grants totalling 1</w:t>
      </w:r>
      <w:r w:rsidR="00AB2B2B">
        <w:rPr>
          <w:rFonts w:eastAsia="Calibri"/>
          <w:color w:val="000000"/>
          <w:sz w:val="21"/>
          <w:szCs w:val="21"/>
        </w:rPr>
        <w:t>7</w:t>
      </w:r>
      <w:r w:rsidRPr="00F37780">
        <w:rPr>
          <w:rFonts w:eastAsia="Calibri"/>
          <w:color w:val="000000"/>
          <w:sz w:val="21"/>
          <w:szCs w:val="21"/>
        </w:rPr>
        <w:t xml:space="preserve"> million DKK, received 9 travel or award based fundings, delivered </w:t>
      </w:r>
      <w:r w:rsidR="004B5576" w:rsidRPr="00F37780">
        <w:rPr>
          <w:rFonts w:eastAsia="Calibri"/>
          <w:color w:val="000000"/>
          <w:sz w:val="21"/>
          <w:szCs w:val="21"/>
        </w:rPr>
        <w:t>42</w:t>
      </w:r>
      <w:r w:rsidRPr="00F37780">
        <w:rPr>
          <w:rFonts w:eastAsia="Calibri"/>
          <w:color w:val="000000"/>
          <w:sz w:val="21"/>
          <w:szCs w:val="21"/>
        </w:rPr>
        <w:t xml:space="preserve"> invited or selected international conference talks, and received </w:t>
      </w:r>
      <w:r w:rsidR="00AB2B2B">
        <w:rPr>
          <w:rFonts w:eastAsia="Calibri"/>
          <w:color w:val="000000"/>
          <w:sz w:val="21"/>
          <w:szCs w:val="21"/>
        </w:rPr>
        <w:t>20</w:t>
      </w:r>
      <w:r w:rsidRPr="00F37780">
        <w:rPr>
          <w:rFonts w:eastAsia="Calibri"/>
          <w:color w:val="000000"/>
          <w:sz w:val="21"/>
          <w:szCs w:val="21"/>
        </w:rPr>
        <w:t xml:space="preserve"> international awards.</w:t>
      </w:r>
    </w:p>
    <w:p w14:paraId="7F074871" w14:textId="77777777" w:rsidR="007A5766" w:rsidRPr="00F37780" w:rsidRDefault="00000000" w:rsidP="00B00C31">
      <w:pPr>
        <w:pStyle w:val="Heading1"/>
        <w:pBdr>
          <w:bottom w:val="single" w:sz="6" w:space="4" w:color="1F3864"/>
        </w:pBd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b/>
          <w:bCs/>
          <w:color w:val="000000"/>
          <w:sz w:val="21"/>
          <w:szCs w:val="21"/>
        </w:rPr>
        <w:t>Personal data</w:t>
      </w:r>
    </w:p>
    <w:p w14:paraId="55731A66" w14:textId="77777777" w:rsidR="007A5766" w:rsidRPr="00F37780" w:rsidRDefault="00B00C31" w:rsidP="00B00C31">
      <w:pPr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Name: Xiang Zheng | Date of birth: 26 January 1988 | Nationality: Chinese</w:t>
      </w:r>
    </w:p>
    <w:p w14:paraId="3BC8A4EE" w14:textId="77777777" w:rsidR="007A5766" w:rsidRPr="00F37780" w:rsidRDefault="00000000" w:rsidP="00B00C31">
      <w:pPr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ORCID: https://orcid.org/0000-0001-7588-825X</w:t>
      </w:r>
      <w:r w:rsidR="00B00C31" w:rsidRPr="00F37780">
        <w:rPr>
          <w:rFonts w:eastAsia="Calibri"/>
          <w:color w:val="000000"/>
          <w:sz w:val="21"/>
          <w:szCs w:val="21"/>
        </w:rPr>
        <w:t xml:space="preserve"> | </w:t>
      </w:r>
      <w:r w:rsidRPr="00F37780">
        <w:rPr>
          <w:rFonts w:eastAsia="Calibri"/>
          <w:color w:val="000000"/>
          <w:sz w:val="21"/>
          <w:szCs w:val="21"/>
        </w:rPr>
        <w:t>Phone: +45 55226881</w:t>
      </w:r>
      <w:r w:rsidR="00B00C31" w:rsidRPr="00F37780">
        <w:rPr>
          <w:rFonts w:eastAsia="Calibri"/>
          <w:color w:val="000000"/>
          <w:sz w:val="21"/>
          <w:szCs w:val="21"/>
        </w:rPr>
        <w:t xml:space="preserve"> | </w:t>
      </w:r>
      <w:r w:rsidRPr="00F37780">
        <w:rPr>
          <w:rFonts w:eastAsia="Calibri"/>
          <w:color w:val="000000"/>
          <w:sz w:val="21"/>
          <w:szCs w:val="21"/>
        </w:rPr>
        <w:t>Email: xiangzheng@biomed.au.dk</w:t>
      </w:r>
    </w:p>
    <w:p w14:paraId="1B6C0B31" w14:textId="77777777" w:rsidR="007A5766" w:rsidRPr="00F37780" w:rsidRDefault="00000000" w:rsidP="00B00C31">
      <w:pP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Address: Høegh-Guldbergs Gade 10, 8000 Aarhus, Denmark</w:t>
      </w:r>
    </w:p>
    <w:p w14:paraId="1AF60A47" w14:textId="77777777" w:rsidR="00B00C31" w:rsidRPr="00F37780" w:rsidRDefault="00B00C31" w:rsidP="00B00C31">
      <w:pPr>
        <w:pStyle w:val="Heading1"/>
        <w:pBdr>
          <w:bottom w:val="single" w:sz="6" w:space="4" w:color="1F3864"/>
        </w:pBd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b/>
          <w:bCs/>
          <w:color w:val="000000"/>
          <w:sz w:val="21"/>
          <w:szCs w:val="21"/>
        </w:rPr>
        <w:t>Education</w:t>
      </w:r>
    </w:p>
    <w:p w14:paraId="6BF51776" w14:textId="77777777" w:rsidR="00B00C31" w:rsidRPr="00F37780" w:rsidRDefault="00B00C31" w:rsidP="00B00C31">
      <w:pPr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08.10.2021: PhD, Human Biomedicine, Max Planck Institute, Bad Nauheim, Germany</w:t>
      </w:r>
    </w:p>
    <w:p w14:paraId="3492099F" w14:textId="77777777" w:rsidR="00B00C31" w:rsidRPr="00F37780" w:rsidRDefault="00B00C31" w:rsidP="00B00C31">
      <w:pPr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28.06.2014: MSc, Molecular Biology and Oncology, Peking University, Beijing, China</w:t>
      </w:r>
    </w:p>
    <w:p w14:paraId="6187E70F" w14:textId="77777777" w:rsidR="00B00C31" w:rsidRPr="00F37780" w:rsidRDefault="00B00C31" w:rsidP="00B00C31">
      <w:pPr>
        <w:spacing w:after="120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01.07.2011: Bachelor of Clinical Medicine, Nanchang University, Nanchang, China</w:t>
      </w:r>
    </w:p>
    <w:p w14:paraId="35B82389" w14:textId="77777777" w:rsidR="007A5766" w:rsidRPr="00F37780" w:rsidRDefault="00B00C31" w:rsidP="00B00C31">
      <w:pPr>
        <w:pStyle w:val="Heading1"/>
        <w:pBdr>
          <w:bottom w:val="single" w:sz="6" w:space="4" w:color="1F3864"/>
        </w:pBd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b/>
          <w:bCs/>
          <w:color w:val="000000"/>
          <w:sz w:val="21"/>
          <w:szCs w:val="21"/>
        </w:rPr>
        <w:t>Current and most recent positions</w:t>
      </w:r>
    </w:p>
    <w:p w14:paraId="7438069F" w14:textId="77777777" w:rsidR="00B00C31" w:rsidRPr="00F37780" w:rsidRDefault="00B00C31" w:rsidP="00B00C31">
      <w:pPr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 xml:space="preserve">2026–present: </w:t>
      </w:r>
      <w:r w:rsidRPr="00F37780">
        <w:rPr>
          <w:color w:val="000000"/>
          <w:sz w:val="21"/>
          <w:szCs w:val="21"/>
        </w:rPr>
        <w:t>Group Leader, LEO Foundation Dr. Abildgaard Fellow, Aarhus University</w:t>
      </w:r>
    </w:p>
    <w:p w14:paraId="24630962" w14:textId="77777777" w:rsidR="00B00C31" w:rsidRPr="00F37780" w:rsidRDefault="00B00C31" w:rsidP="00B00C31">
      <w:pPr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2024-2026: Assistant Professor, Aarhus University (mentor: Prof. Robert A. Fenton)</w:t>
      </w:r>
    </w:p>
    <w:p w14:paraId="066BC59A" w14:textId="77777777" w:rsidR="00B00C31" w:rsidRPr="00F37780" w:rsidRDefault="00B00C31" w:rsidP="00B00C31">
      <w:pPr>
        <w:spacing w:after="120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2021–2024: Postdoctoral Researcher, University of Copenhagen (mentor: Prof. Matthias Mann)</w:t>
      </w:r>
    </w:p>
    <w:p w14:paraId="6F8865FB" w14:textId="77777777" w:rsidR="00181241" w:rsidRPr="00F37780" w:rsidRDefault="00181241" w:rsidP="00181241">
      <w:pPr>
        <w:pStyle w:val="Heading1"/>
        <w:pBdr>
          <w:bottom w:val="single" w:sz="6" w:space="4" w:color="1F3864"/>
        </w:pBd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b/>
          <w:bCs/>
          <w:color w:val="000000"/>
          <w:sz w:val="21"/>
          <w:szCs w:val="21"/>
        </w:rPr>
        <w:t>Scientific focus areas</w:t>
      </w:r>
    </w:p>
    <w:p w14:paraId="7702AD1D" w14:textId="7BC37F3B" w:rsidR="00FD4D35" w:rsidRPr="00FD4D35" w:rsidRDefault="00FD4D35" w:rsidP="00FD4D35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D4D35">
        <w:rPr>
          <w:rFonts w:eastAsia="Calibri"/>
          <w:color w:val="000000"/>
          <w:sz w:val="21"/>
          <w:szCs w:val="21"/>
        </w:rPr>
        <w:t>Spatial proteomics: Developed mipDVP spatial proteomics platform, now expanding to 3D and immune clone-resolved spatial multiomics</w:t>
      </w:r>
    </w:p>
    <w:p w14:paraId="3CB8199C" w14:textId="02A92049" w:rsidR="00FD4D35" w:rsidRPr="00FD4D35" w:rsidRDefault="00FD4D35" w:rsidP="00FD4D35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D4D35">
        <w:rPr>
          <w:rFonts w:eastAsia="Calibri"/>
          <w:color w:val="000000"/>
          <w:sz w:val="21"/>
          <w:szCs w:val="21"/>
        </w:rPr>
        <w:t>Immune microenvironment: High-resolution spatial profiling of tumour and inflammatory immune ecosystems</w:t>
      </w:r>
    </w:p>
    <w:p w14:paraId="7DBB5B0C" w14:textId="787961F6" w:rsidR="00FD4D35" w:rsidRPr="00FD4D35" w:rsidRDefault="00FD4D35" w:rsidP="00FD4D35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D4D35">
        <w:rPr>
          <w:rFonts w:eastAsia="Calibri"/>
          <w:color w:val="000000"/>
          <w:sz w:val="21"/>
          <w:szCs w:val="21"/>
        </w:rPr>
        <w:t xml:space="preserve">Computational disease modeling: AI-driven integration of spatial </w:t>
      </w:r>
      <w:r>
        <w:rPr>
          <w:rFonts w:eastAsia="Calibri"/>
          <w:color w:val="000000"/>
          <w:sz w:val="21"/>
          <w:szCs w:val="21"/>
        </w:rPr>
        <w:t>omics</w:t>
      </w:r>
      <w:r w:rsidRPr="00FD4D35">
        <w:rPr>
          <w:rFonts w:eastAsia="Calibri"/>
          <w:color w:val="000000"/>
          <w:sz w:val="21"/>
          <w:szCs w:val="21"/>
        </w:rPr>
        <w:t xml:space="preserve"> data to predict disease progression and treatment response</w:t>
      </w:r>
    </w:p>
    <w:p w14:paraId="4EE6EA48" w14:textId="42D8FB0F" w:rsidR="00181241" w:rsidRPr="00F37780" w:rsidRDefault="00FD4D35" w:rsidP="00FD4D35">
      <w:pPr>
        <w:pStyle w:val="ListParagraph"/>
        <w:numPr>
          <w:ilvl w:val="0"/>
          <w:numId w:val="2"/>
        </w:numPr>
        <w:spacing w:after="120"/>
        <w:jc w:val="both"/>
        <w:rPr>
          <w:rFonts w:eastAsia="Calibri"/>
          <w:color w:val="000000"/>
          <w:sz w:val="21"/>
          <w:szCs w:val="21"/>
        </w:rPr>
      </w:pPr>
      <w:r w:rsidRPr="00FD4D35">
        <w:rPr>
          <w:rFonts w:eastAsia="Calibri"/>
          <w:color w:val="000000"/>
          <w:sz w:val="21"/>
          <w:szCs w:val="21"/>
        </w:rPr>
        <w:t>Precision medicine: Translation of spatial biomarkers into clinical diagnostics and therapeutic targets</w:t>
      </w:r>
    </w:p>
    <w:p w14:paraId="0BB6A28D" w14:textId="1F326E92" w:rsidR="00DC5D98" w:rsidRPr="00F37780" w:rsidRDefault="00DC5D98" w:rsidP="00DC5D98">
      <w:pPr>
        <w:pStyle w:val="Heading1"/>
        <w:pBdr>
          <w:bottom w:val="single" w:sz="6" w:space="4" w:color="1F3864"/>
        </w:pBd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b/>
          <w:bCs/>
          <w:color w:val="000000"/>
          <w:sz w:val="21"/>
          <w:szCs w:val="21"/>
        </w:rPr>
        <w:t>Research</w:t>
      </w:r>
      <w:r w:rsidR="009748BC">
        <w:rPr>
          <w:rFonts w:eastAsia="Calibri"/>
          <w:b/>
          <w:bCs/>
          <w:color w:val="000000"/>
          <w:sz w:val="21"/>
          <w:szCs w:val="21"/>
        </w:rPr>
        <w:t>:</w:t>
      </w:r>
      <w:r w:rsidRPr="00F37780">
        <w:rPr>
          <w:rFonts w:eastAsia="Calibri"/>
          <w:b/>
          <w:bCs/>
          <w:color w:val="000000"/>
          <w:sz w:val="21"/>
          <w:szCs w:val="21"/>
        </w:rPr>
        <w:t xml:space="preserve"> funding</w:t>
      </w:r>
      <w:r w:rsidR="009748BC" w:rsidRPr="009748BC">
        <w:rPr>
          <w:rFonts w:eastAsia="Calibri"/>
          <w:b/>
          <w:bCs/>
          <w:color w:val="000000"/>
          <w:sz w:val="21"/>
          <w:szCs w:val="21"/>
        </w:rPr>
        <w:t>, independence and networks</w:t>
      </w:r>
    </w:p>
    <w:p w14:paraId="6693234F" w14:textId="476D0EAD" w:rsidR="009748BC" w:rsidRPr="002A6344" w:rsidRDefault="009748BC" w:rsidP="009748BC">
      <w:pPr>
        <w:jc w:val="both"/>
        <w:rPr>
          <w:rFonts w:eastAsia="Calibri"/>
          <w:i/>
          <w:iCs/>
          <w:color w:val="000000"/>
          <w:sz w:val="21"/>
          <w:szCs w:val="21"/>
        </w:rPr>
      </w:pPr>
      <w:r w:rsidRPr="002A6344">
        <w:rPr>
          <w:rFonts w:eastAsia="Calibri"/>
          <w:i/>
          <w:iCs/>
          <w:color w:val="000000"/>
          <w:sz w:val="21"/>
          <w:szCs w:val="21"/>
        </w:rPr>
        <w:t>Research funding secured to date:</w:t>
      </w:r>
    </w:p>
    <w:p w14:paraId="7886BF41" w14:textId="6CC89899" w:rsidR="00DC5D98" w:rsidRPr="00F37780" w:rsidRDefault="00DC5D98" w:rsidP="00DC5D98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LEO Foundation, Dr Abildgaard Fellowship (personal fellowship/starting grant): 12,000,000 DKK, 2026–2030</w:t>
      </w:r>
    </w:p>
    <w:p w14:paraId="7A00AA01" w14:textId="2932779D" w:rsidR="00AB2B2B" w:rsidRDefault="00AB2B2B" w:rsidP="00DC5D98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AB2B2B">
        <w:rPr>
          <w:rFonts w:eastAsia="Calibri"/>
          <w:color w:val="000000"/>
          <w:sz w:val="21"/>
          <w:szCs w:val="21"/>
        </w:rPr>
        <w:t>Danish Cancer Society, Young Talented Cancer Researchers (personal research grant): 3,750,000 DKK, 202</w:t>
      </w:r>
      <w:r>
        <w:rPr>
          <w:rFonts w:eastAsia="Calibri"/>
          <w:color w:val="000000"/>
          <w:sz w:val="21"/>
          <w:szCs w:val="21"/>
        </w:rPr>
        <w:t>7-2030</w:t>
      </w:r>
    </w:p>
    <w:p w14:paraId="64641E1E" w14:textId="3C7F482D" w:rsidR="00DC5D98" w:rsidRPr="00F37780" w:rsidRDefault="00DC5D98" w:rsidP="00DC5D98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Hanseatic Life Science Research Infrastructure Consortium (HALRIC</w:t>
      </w:r>
      <w:r w:rsidR="002E6213">
        <w:rPr>
          <w:rFonts w:eastAsia="Calibri"/>
          <w:color w:val="000000"/>
          <w:sz w:val="21"/>
          <w:szCs w:val="21"/>
        </w:rPr>
        <w:t xml:space="preserve">, </w:t>
      </w:r>
      <w:r w:rsidRPr="00F37780">
        <w:rPr>
          <w:rFonts w:eastAsia="Calibri"/>
          <w:color w:val="000000"/>
          <w:sz w:val="21"/>
          <w:szCs w:val="21"/>
        </w:rPr>
        <w:t>project/infrastructure grant</w:t>
      </w:r>
      <w:r w:rsidR="002E6213">
        <w:rPr>
          <w:rFonts w:eastAsia="Calibri"/>
          <w:color w:val="000000"/>
          <w:sz w:val="21"/>
          <w:szCs w:val="21"/>
        </w:rPr>
        <w:t>)</w:t>
      </w:r>
      <w:r w:rsidRPr="00F37780">
        <w:rPr>
          <w:rFonts w:eastAsia="Calibri"/>
          <w:color w:val="000000"/>
          <w:sz w:val="21"/>
          <w:szCs w:val="21"/>
        </w:rPr>
        <w:t>: 600,000 DKK, 2025–2026</w:t>
      </w:r>
    </w:p>
    <w:p w14:paraId="6FE44853" w14:textId="77777777" w:rsidR="00DC5D98" w:rsidRPr="00F37780" w:rsidRDefault="00DC5D98" w:rsidP="00DC5D98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Fabrikant Einar Willumsens Mindelegat (project grant): 80,000 DKK, 2025–2026</w:t>
      </w:r>
    </w:p>
    <w:p w14:paraId="23B799C8" w14:textId="77777777" w:rsidR="00DC5D98" w:rsidRPr="00F37780" w:rsidRDefault="00DC5D98" w:rsidP="00DC5D98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LEO Fellows Leadership Coaching Programme (career grant): 90,000 DKK, 2026</w:t>
      </w:r>
    </w:p>
    <w:p w14:paraId="55934A46" w14:textId="77777777" w:rsidR="00DC5D98" w:rsidRPr="00F37780" w:rsidRDefault="00DC5D98" w:rsidP="00DC5D98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Eva og Henry Frænkels Mindefond (project grant): 90,000 DKK, 2026–2027</w:t>
      </w:r>
    </w:p>
    <w:p w14:paraId="0E953740" w14:textId="77777777" w:rsidR="00DC5D98" w:rsidRPr="00F37780" w:rsidRDefault="00DC5D98" w:rsidP="00DC5D98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NEYE Foundation (project grant): 90,000 DKK, 2026–2027</w:t>
      </w:r>
    </w:p>
    <w:p w14:paraId="0D75413C" w14:textId="77777777" w:rsidR="00DC5D98" w:rsidRDefault="00DC5D98" w:rsidP="00DC5D98">
      <w:pPr>
        <w:pStyle w:val="ListParagraph"/>
        <w:numPr>
          <w:ilvl w:val="0"/>
          <w:numId w:val="2"/>
        </w:numPr>
        <w:spacing w:after="120"/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Læge Sofus Carl Emil Friis og Hustru Olga Doris Friis' Legat (project grant): 160,000 DKK, 2026–2027</w:t>
      </w:r>
    </w:p>
    <w:p w14:paraId="42CF9B49" w14:textId="77777777" w:rsidR="009748BC" w:rsidRPr="002A6344" w:rsidRDefault="009748BC" w:rsidP="009748BC">
      <w:pPr>
        <w:jc w:val="both"/>
        <w:rPr>
          <w:rFonts w:eastAsia="Calibri"/>
          <w:i/>
          <w:iCs/>
          <w:color w:val="000000"/>
          <w:sz w:val="21"/>
          <w:szCs w:val="21"/>
        </w:rPr>
      </w:pPr>
      <w:r w:rsidRPr="002A6344">
        <w:rPr>
          <w:rFonts w:eastAsia="Calibri"/>
          <w:i/>
          <w:iCs/>
          <w:color w:val="000000"/>
          <w:sz w:val="21"/>
          <w:szCs w:val="21"/>
        </w:rPr>
        <w:t>International and national research collaborations:</w:t>
      </w:r>
    </w:p>
    <w:p w14:paraId="079B79D0" w14:textId="77777777" w:rsidR="009748BC" w:rsidRPr="009748BC" w:rsidRDefault="009748BC" w:rsidP="009748BC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9748BC">
        <w:rPr>
          <w:rFonts w:eastAsia="Calibri"/>
          <w:color w:val="000000"/>
          <w:sz w:val="21"/>
          <w:szCs w:val="21"/>
        </w:rPr>
        <w:t>Prof. Matthias Mann (University of Copenhagen/MPI Biochemistry): mipDVP platform development</w:t>
      </w:r>
    </w:p>
    <w:p w14:paraId="0C80ECBB" w14:textId="64A62FAA" w:rsidR="009748BC" w:rsidRPr="009748BC" w:rsidRDefault="009748BC" w:rsidP="009748BC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9748BC">
        <w:rPr>
          <w:rFonts w:eastAsia="Calibri"/>
          <w:color w:val="000000"/>
          <w:sz w:val="21"/>
          <w:szCs w:val="21"/>
        </w:rPr>
        <w:t xml:space="preserve">Prof. Robert A. Fenton (Aarhus University): renal proteomics, </w:t>
      </w:r>
      <w:r w:rsidR="00515F52" w:rsidRPr="00515F52">
        <w:rPr>
          <w:rFonts w:eastAsia="Calibri"/>
          <w:color w:val="000000"/>
          <w:sz w:val="21"/>
          <w:szCs w:val="21"/>
        </w:rPr>
        <w:t>first extension of mipDVP beyond oncology</w:t>
      </w:r>
    </w:p>
    <w:p w14:paraId="7AE8F4FA" w14:textId="77777777" w:rsidR="009748BC" w:rsidRPr="009748BC" w:rsidRDefault="009748BC" w:rsidP="009748BC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9748BC">
        <w:rPr>
          <w:rFonts w:eastAsia="Calibri"/>
          <w:color w:val="000000"/>
          <w:sz w:val="21"/>
          <w:szCs w:val="21"/>
        </w:rPr>
        <w:t xml:space="preserve">Prof. Bastian Schilling and Prof. Andreas Weigert (Goethe University Frankfurt): skin lymphoma and lung cancer immunity </w:t>
      </w:r>
    </w:p>
    <w:p w14:paraId="754F896B" w14:textId="77777777" w:rsidR="009748BC" w:rsidRPr="009748BC" w:rsidRDefault="009748BC" w:rsidP="009748BC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9748BC">
        <w:rPr>
          <w:rFonts w:eastAsia="Calibri"/>
          <w:color w:val="000000"/>
          <w:sz w:val="21"/>
          <w:szCs w:val="21"/>
        </w:rPr>
        <w:t>Prof. Lars Fugger (University of Oxford): neuro-immune and neurodegenerative disease proteomics</w:t>
      </w:r>
    </w:p>
    <w:p w14:paraId="268FC4A2" w14:textId="77777777" w:rsidR="009748BC" w:rsidRDefault="009748BC" w:rsidP="009748BC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9748BC">
        <w:rPr>
          <w:rFonts w:eastAsia="Calibri"/>
          <w:color w:val="000000"/>
          <w:sz w:val="21"/>
          <w:szCs w:val="21"/>
        </w:rPr>
        <w:t xml:space="preserve">Prof. Ulf Ahlgren (Umeå University) and Assoc. Prof. Melinda Rezeli (Lund University): 3D volumetric spatial proteomics </w:t>
      </w:r>
    </w:p>
    <w:p w14:paraId="2DD1F5B0" w14:textId="23DD17B5" w:rsidR="002A6344" w:rsidRPr="00515F52" w:rsidRDefault="009748BC" w:rsidP="00515F52">
      <w:pPr>
        <w:pStyle w:val="ListParagraph"/>
        <w:numPr>
          <w:ilvl w:val="0"/>
          <w:numId w:val="2"/>
        </w:numPr>
        <w:spacing w:after="120"/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9748BC">
        <w:rPr>
          <w:rFonts w:eastAsia="Calibri"/>
          <w:color w:val="000000"/>
          <w:sz w:val="21"/>
          <w:szCs w:val="21"/>
        </w:rPr>
        <w:t>Prof. Mats Nilsson (Stockholm University) and Assoc. Prof. Carina Strell (University of Bergen): T-cell clone-resolved spatial multiomics</w:t>
      </w:r>
    </w:p>
    <w:p w14:paraId="6EE6BE59" w14:textId="77777777" w:rsidR="002A6344" w:rsidRPr="002A6344" w:rsidRDefault="002A6344" w:rsidP="002A6344">
      <w:pPr>
        <w:pStyle w:val="Heading1"/>
        <w:pBdr>
          <w:bottom w:val="single" w:sz="6" w:space="4" w:color="1F3864"/>
        </w:pBdr>
        <w:spacing w:after="120"/>
        <w:jc w:val="both"/>
        <w:rPr>
          <w:rFonts w:eastAsia="Calibri"/>
          <w:b/>
          <w:bCs/>
          <w:color w:val="000000"/>
          <w:sz w:val="21"/>
          <w:szCs w:val="21"/>
        </w:rPr>
      </w:pPr>
      <w:r w:rsidRPr="002A6344">
        <w:rPr>
          <w:rFonts w:eastAsia="Calibri"/>
          <w:b/>
          <w:bCs/>
          <w:color w:val="000000"/>
          <w:sz w:val="21"/>
          <w:szCs w:val="21"/>
        </w:rPr>
        <w:t>Talent development: supervision, teaching and pedagogical training</w:t>
      </w:r>
    </w:p>
    <w:p w14:paraId="673EC882" w14:textId="665A2AD0" w:rsidR="002A6344" w:rsidRPr="002A6344" w:rsidRDefault="002A6344" w:rsidP="002A6344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2A6344">
        <w:rPr>
          <w:color w:val="000000"/>
          <w:sz w:val="21"/>
          <w:szCs w:val="21"/>
        </w:rPr>
        <w:t>Supervised or co-supervised 12 junior researchers: 4 Bachelor's, 2 Master's, 2 PhD students (co-supervision), 1 postdoctoral researcher, and 3 laboratory technicians</w:t>
      </w:r>
      <w:r>
        <w:rPr>
          <w:color w:val="000000"/>
          <w:sz w:val="21"/>
          <w:szCs w:val="21"/>
        </w:rPr>
        <w:t>.</w:t>
      </w:r>
    </w:p>
    <w:p w14:paraId="6E9F18C9" w14:textId="6AAC2A82" w:rsidR="002A6344" w:rsidRPr="002A6344" w:rsidRDefault="002A6344" w:rsidP="002A6344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2A6344">
        <w:rPr>
          <w:color w:val="000000"/>
          <w:sz w:val="21"/>
          <w:szCs w:val="21"/>
        </w:rPr>
        <w:lastRenderedPageBreak/>
        <w:t xml:space="preserve">Research-based teaching: Medical Biochemistry Lab Exercises </w:t>
      </w:r>
      <w:r w:rsidR="00085081" w:rsidRPr="00085081">
        <w:rPr>
          <w:color w:val="000000"/>
          <w:sz w:val="21"/>
          <w:szCs w:val="21"/>
        </w:rPr>
        <w:t>(~530 students annually, Bachelor</w:t>
      </w:r>
      <w:r w:rsidRPr="002A6344">
        <w:rPr>
          <w:color w:val="000000"/>
          <w:sz w:val="21"/>
          <w:szCs w:val="21"/>
        </w:rPr>
        <w:t>), Histology (Bachelor), Immunology (Bachelor/PhD), Single-Cell Multiomics (PhD)</w:t>
      </w:r>
      <w:r w:rsidR="00085081">
        <w:rPr>
          <w:color w:val="000000"/>
          <w:sz w:val="21"/>
          <w:szCs w:val="21"/>
        </w:rPr>
        <w:t>;</w:t>
      </w:r>
      <w:r w:rsidRPr="002A6344">
        <w:rPr>
          <w:color w:val="000000"/>
          <w:sz w:val="21"/>
          <w:szCs w:val="21"/>
        </w:rPr>
        <w:t xml:space="preserve"> invited lecturer</w:t>
      </w:r>
      <w:r w:rsidR="00085081">
        <w:rPr>
          <w:color w:val="000000"/>
          <w:sz w:val="21"/>
          <w:szCs w:val="21"/>
        </w:rPr>
        <w:t xml:space="preserve"> and co-designer</w:t>
      </w:r>
      <w:r w:rsidRPr="002A6344">
        <w:rPr>
          <w:color w:val="000000"/>
          <w:sz w:val="21"/>
          <w:szCs w:val="21"/>
        </w:rPr>
        <w:t xml:space="preserve">, Spatial Proteomics (PhD/postdoc level, </w:t>
      </w:r>
      <w:r w:rsidR="00085081">
        <w:rPr>
          <w:color w:val="000000"/>
          <w:sz w:val="21"/>
          <w:szCs w:val="21"/>
        </w:rPr>
        <w:t xml:space="preserve">AU and </w:t>
      </w:r>
      <w:r w:rsidRPr="002A6344">
        <w:rPr>
          <w:color w:val="000000"/>
          <w:sz w:val="21"/>
          <w:szCs w:val="21"/>
        </w:rPr>
        <w:t>Alamein International University).</w:t>
      </w:r>
    </w:p>
    <w:p w14:paraId="07610D15" w14:textId="0FCE35CF" w:rsidR="002A6344" w:rsidRPr="002A6344" w:rsidRDefault="002A6344" w:rsidP="002A6344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2A6344">
        <w:rPr>
          <w:color w:val="000000"/>
          <w:sz w:val="21"/>
          <w:szCs w:val="21"/>
        </w:rPr>
        <w:t xml:space="preserve">Completed the University Pedagogy (UP) course, Aarhus University (2025) and the Introduction to University Pedagogy course, University of Copenhagen (2023); </w:t>
      </w:r>
      <w:r w:rsidR="00997100">
        <w:rPr>
          <w:color w:val="000000"/>
          <w:sz w:val="21"/>
          <w:szCs w:val="21"/>
        </w:rPr>
        <w:t>ongoing</w:t>
      </w:r>
      <w:r w:rsidRPr="002A6344">
        <w:rPr>
          <w:color w:val="000000"/>
          <w:sz w:val="21"/>
          <w:szCs w:val="21"/>
        </w:rPr>
        <w:t xml:space="preserve"> PhD Supervision Course</w:t>
      </w:r>
      <w:r w:rsidR="00997100" w:rsidRPr="002A6344">
        <w:rPr>
          <w:color w:val="000000"/>
          <w:sz w:val="21"/>
          <w:szCs w:val="21"/>
        </w:rPr>
        <w:t xml:space="preserve">, </w:t>
      </w:r>
      <w:r w:rsidR="00997100">
        <w:rPr>
          <w:color w:val="000000"/>
          <w:sz w:val="21"/>
          <w:szCs w:val="21"/>
        </w:rPr>
        <w:t>AU</w:t>
      </w:r>
      <w:r w:rsidRPr="002A6344">
        <w:rPr>
          <w:color w:val="000000"/>
          <w:sz w:val="21"/>
          <w:szCs w:val="21"/>
        </w:rPr>
        <w:t xml:space="preserve"> (2026)</w:t>
      </w:r>
      <w:r>
        <w:rPr>
          <w:color w:val="000000"/>
          <w:sz w:val="21"/>
          <w:szCs w:val="21"/>
        </w:rPr>
        <w:t>.</w:t>
      </w:r>
    </w:p>
    <w:p w14:paraId="458867B4" w14:textId="12D4737C" w:rsidR="002A6344" w:rsidRPr="002A6344" w:rsidRDefault="002A6344" w:rsidP="002A6344">
      <w:pPr>
        <w:pStyle w:val="ListParagraph"/>
        <w:numPr>
          <w:ilvl w:val="0"/>
          <w:numId w:val="2"/>
        </w:numP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Developed SOPs for multiplexed immunofluorescence, laser microdissection and spatial data analysis, implemented locally and shared with the wider community.</w:t>
      </w:r>
    </w:p>
    <w:p w14:paraId="4ACB6DF3" w14:textId="77777777" w:rsidR="002A6344" w:rsidRPr="002A6344" w:rsidRDefault="002A6344" w:rsidP="002A6344">
      <w:pPr>
        <w:pStyle w:val="Heading1"/>
        <w:pBdr>
          <w:bottom w:val="single" w:sz="6" w:space="4" w:color="1F3864"/>
        </w:pBdr>
        <w:spacing w:after="120"/>
        <w:jc w:val="both"/>
        <w:rPr>
          <w:rFonts w:eastAsia="Calibri"/>
          <w:b/>
          <w:bCs/>
          <w:color w:val="000000"/>
          <w:sz w:val="21"/>
          <w:szCs w:val="21"/>
        </w:rPr>
      </w:pPr>
      <w:r w:rsidRPr="002A6344">
        <w:rPr>
          <w:rFonts w:eastAsia="Calibri"/>
          <w:b/>
          <w:bCs/>
          <w:color w:val="000000"/>
          <w:sz w:val="21"/>
          <w:szCs w:val="21"/>
        </w:rPr>
        <w:t xml:space="preserve">Leadership and team development </w:t>
      </w:r>
    </w:p>
    <w:p w14:paraId="40E38544" w14:textId="4979039B" w:rsidR="002A6344" w:rsidRPr="00F37780" w:rsidRDefault="002A6344" w:rsidP="002A6344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F37780">
        <w:rPr>
          <w:color w:val="000000"/>
          <w:sz w:val="21"/>
          <w:szCs w:val="21"/>
        </w:rPr>
        <w:t xml:space="preserve">2026: </w:t>
      </w:r>
      <w:r w:rsidRPr="002A6344">
        <w:rPr>
          <w:color w:val="000000"/>
          <w:sz w:val="21"/>
          <w:szCs w:val="21"/>
        </w:rPr>
        <w:t>Recruited first computational postdoctoral researcher and established independent research team</w:t>
      </w:r>
    </w:p>
    <w:p w14:paraId="737C4E34" w14:textId="010C2878" w:rsidR="002A6344" w:rsidRPr="00F37780" w:rsidRDefault="002A6344" w:rsidP="002A6344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 xml:space="preserve">2026: </w:t>
      </w:r>
      <w:r w:rsidRPr="002A6344">
        <w:rPr>
          <w:rFonts w:eastAsia="Calibri"/>
          <w:color w:val="000000"/>
          <w:sz w:val="21"/>
          <w:szCs w:val="21"/>
        </w:rPr>
        <w:t>Receiving structured one-to-one leadership coaching (LEO Foundation Leadership Coaching Programme)</w:t>
      </w:r>
    </w:p>
    <w:p w14:paraId="6BA0D939" w14:textId="0287ACAC" w:rsidR="002A6344" w:rsidRPr="00F37780" w:rsidRDefault="00515F52" w:rsidP="00515F52">
      <w:pPr>
        <w:pStyle w:val="ListParagraph"/>
        <w:numPr>
          <w:ilvl w:val="0"/>
          <w:numId w:val="2"/>
        </w:numPr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515F52">
        <w:rPr>
          <w:rFonts w:eastAsia="Calibri"/>
          <w:color w:val="000000"/>
          <w:sz w:val="21"/>
          <w:szCs w:val="21"/>
        </w:rPr>
        <w:t>2025–2026: Coordinating role, HALRIC infrastructure consortium (Aarhus–Lund–Umeå–Miltenyi Biotec), integrating 3D imaging into the mipDVP platform</w:t>
      </w:r>
    </w:p>
    <w:p w14:paraId="78D73951" w14:textId="107411C5" w:rsidR="00515F52" w:rsidRPr="00515F52" w:rsidRDefault="00515F52" w:rsidP="00515F52">
      <w:pPr>
        <w:pStyle w:val="ListParagraph"/>
        <w:numPr>
          <w:ilvl w:val="0"/>
          <w:numId w:val="2"/>
        </w:numPr>
        <w:spacing w:after="120"/>
        <w:jc w:val="both"/>
        <w:rPr>
          <w:rFonts w:eastAsia="Calibri"/>
          <w:color w:val="000000"/>
          <w:sz w:val="21"/>
          <w:szCs w:val="21"/>
        </w:rPr>
      </w:pPr>
      <w:r w:rsidRPr="00515F52">
        <w:rPr>
          <w:rFonts w:eastAsia="Calibri"/>
          <w:color w:val="000000"/>
          <w:sz w:val="21"/>
          <w:szCs w:val="21"/>
        </w:rPr>
        <w:t>2026: Lead applicant, Nordic Cancer Union grant application (Aarhus–Stockholm–Bergen), integrating spatial TCR clonotyping with mipDVP</w:t>
      </w:r>
    </w:p>
    <w:p w14:paraId="53CCC7BA" w14:textId="77777777" w:rsidR="00515F52" w:rsidRPr="00515F52" w:rsidRDefault="00515F52" w:rsidP="00515F52">
      <w:pPr>
        <w:pStyle w:val="Heading1"/>
        <w:pBdr>
          <w:bottom w:val="single" w:sz="6" w:space="4" w:color="1F3864"/>
        </w:pBdr>
        <w:spacing w:after="120"/>
        <w:jc w:val="both"/>
        <w:rPr>
          <w:rFonts w:eastAsia="Calibri"/>
          <w:b/>
          <w:bCs/>
          <w:color w:val="000000"/>
          <w:sz w:val="21"/>
          <w:szCs w:val="21"/>
        </w:rPr>
      </w:pPr>
      <w:r w:rsidRPr="00515F52">
        <w:rPr>
          <w:rFonts w:eastAsia="Calibri"/>
          <w:b/>
          <w:bCs/>
          <w:color w:val="000000"/>
          <w:sz w:val="21"/>
          <w:szCs w:val="21"/>
        </w:rPr>
        <w:t>Dissemination and academic service</w:t>
      </w:r>
    </w:p>
    <w:p w14:paraId="3AC2DB1B" w14:textId="77777777" w:rsidR="00515F52" w:rsidRPr="00515F52" w:rsidRDefault="00515F52" w:rsidP="00515F52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</w:rPr>
        <w:t>42 selected or invited lectures worldwide, including a plenary oral presentation at HUPO Congress 2025 (Toronto) and an invited presentation at EACR 2025 (Portugal), plus invited lectures at Umeå University, Lund University, University of Copenhagen and Karolinska Institute.</w:t>
      </w:r>
    </w:p>
    <w:p w14:paraId="483A5D44" w14:textId="77777777" w:rsidR="00FF65D8" w:rsidRPr="00FF65D8" w:rsidRDefault="00515F52" w:rsidP="00515F52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color w:val="000000"/>
          <w:sz w:val="21"/>
          <w:szCs w:val="21"/>
          <w:lang w:val="en-US"/>
        </w:rPr>
        <w:t xml:space="preserve">Advisory Board Member, HUPO; Editorial Board Member, </w:t>
      </w:r>
      <w:r w:rsidRPr="00F37780">
        <w:rPr>
          <w:rFonts w:eastAsia="Calibri"/>
          <w:i/>
          <w:iCs/>
          <w:color w:val="000000"/>
          <w:sz w:val="21"/>
          <w:szCs w:val="21"/>
          <w:lang w:val="en-US"/>
        </w:rPr>
        <w:t>Interdisciplinary Medicine</w:t>
      </w:r>
      <w:r w:rsidRPr="00F37780">
        <w:rPr>
          <w:rFonts w:eastAsia="Calibri"/>
          <w:color w:val="000000"/>
          <w:sz w:val="21"/>
          <w:szCs w:val="21"/>
          <w:lang w:val="en-US"/>
        </w:rPr>
        <w:t xml:space="preserve">; Ambassador, EACR; </w:t>
      </w:r>
      <w:bookmarkStart w:id="0" w:name="OLE_LINK4"/>
      <w:r w:rsidRPr="00F37780">
        <w:rPr>
          <w:rFonts w:eastAsia="Calibri"/>
          <w:color w:val="000000"/>
          <w:sz w:val="21"/>
          <w:szCs w:val="21"/>
          <w:lang w:val="en-US"/>
        </w:rPr>
        <w:t xml:space="preserve">Founding Member, International Academic Association of </w:t>
      </w:r>
      <w:proofErr w:type="spellStart"/>
      <w:r w:rsidRPr="00F37780">
        <w:rPr>
          <w:rFonts w:eastAsia="Calibri"/>
          <w:color w:val="000000"/>
          <w:sz w:val="21"/>
          <w:szCs w:val="21"/>
          <w:lang w:val="en-US"/>
        </w:rPr>
        <w:t>Targetome</w:t>
      </w:r>
      <w:proofErr w:type="spellEnd"/>
      <w:r w:rsidRPr="00F37780">
        <w:rPr>
          <w:rFonts w:eastAsia="Calibri"/>
          <w:color w:val="000000"/>
          <w:sz w:val="21"/>
          <w:szCs w:val="21"/>
          <w:lang w:val="en-US"/>
        </w:rPr>
        <w:t xml:space="preserve"> (IAAT); Editorial Advisory Board Member, </w:t>
      </w:r>
      <w:proofErr w:type="spellStart"/>
      <w:r w:rsidRPr="00F37780">
        <w:rPr>
          <w:rFonts w:eastAsia="Calibri"/>
          <w:i/>
          <w:iCs/>
          <w:color w:val="000000"/>
          <w:sz w:val="21"/>
          <w:szCs w:val="21"/>
          <w:lang w:val="en-US"/>
        </w:rPr>
        <w:t>Targetome</w:t>
      </w:r>
      <w:bookmarkEnd w:id="0"/>
      <w:proofErr w:type="spellEnd"/>
      <w:r w:rsidRPr="00F37780">
        <w:rPr>
          <w:rFonts w:eastAsia="Calibri"/>
          <w:color w:val="000000"/>
          <w:sz w:val="21"/>
          <w:szCs w:val="21"/>
          <w:lang w:val="en-US"/>
        </w:rPr>
        <w:t>;</w:t>
      </w:r>
      <w:r w:rsidRPr="00F37780">
        <w:rPr>
          <w:color w:val="000000"/>
          <w:sz w:val="22"/>
          <w:szCs w:val="22"/>
        </w:rPr>
        <w:t xml:space="preserve"> </w:t>
      </w:r>
      <w:r w:rsidR="00FF65D8" w:rsidRPr="00FF65D8">
        <w:rPr>
          <w:color w:val="000000"/>
          <w:sz w:val="22"/>
          <w:szCs w:val="22"/>
        </w:rPr>
        <w:t>Professional memberships</w:t>
      </w:r>
      <w:r w:rsidR="00FF65D8">
        <w:rPr>
          <w:color w:val="000000"/>
          <w:sz w:val="22"/>
          <w:szCs w:val="22"/>
        </w:rPr>
        <w:t xml:space="preserve">: </w:t>
      </w:r>
      <w:r w:rsidRPr="00F37780">
        <w:rPr>
          <w:color w:val="000000"/>
          <w:sz w:val="22"/>
          <w:szCs w:val="22"/>
        </w:rPr>
        <w:t xml:space="preserve">EORTC, AACR, DSBMB, HUPO and SPS. </w:t>
      </w:r>
    </w:p>
    <w:p w14:paraId="0B12223E" w14:textId="7507A921" w:rsidR="00515F52" w:rsidRPr="00515F52" w:rsidRDefault="00FF65D8" w:rsidP="00515F52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FF65D8">
        <w:rPr>
          <w:rFonts w:eastAsia="Calibri"/>
          <w:color w:val="000000"/>
          <w:sz w:val="21"/>
          <w:szCs w:val="21"/>
        </w:rPr>
        <w:t xml:space="preserve">Book </w:t>
      </w:r>
      <w:r>
        <w:rPr>
          <w:rFonts w:eastAsia="Calibri"/>
          <w:color w:val="000000"/>
          <w:sz w:val="21"/>
          <w:szCs w:val="21"/>
        </w:rPr>
        <w:t>p</w:t>
      </w:r>
      <w:r w:rsidRPr="00FF65D8">
        <w:rPr>
          <w:rFonts w:eastAsia="Calibri"/>
          <w:color w:val="000000"/>
          <w:sz w:val="21"/>
          <w:szCs w:val="21"/>
        </w:rPr>
        <w:t xml:space="preserve">roposal </w:t>
      </w:r>
      <w:r>
        <w:rPr>
          <w:rFonts w:eastAsia="Calibri"/>
          <w:color w:val="000000"/>
          <w:sz w:val="21"/>
          <w:szCs w:val="21"/>
        </w:rPr>
        <w:t>r</w:t>
      </w:r>
      <w:r w:rsidRPr="00FF65D8">
        <w:rPr>
          <w:rFonts w:eastAsia="Calibri"/>
          <w:color w:val="000000"/>
          <w:sz w:val="21"/>
          <w:szCs w:val="21"/>
        </w:rPr>
        <w:t>eviewer, Elsevier (2026);</w:t>
      </w:r>
      <w:r>
        <w:rPr>
          <w:rFonts w:eastAsia="Calibri"/>
          <w:color w:val="000000"/>
          <w:sz w:val="21"/>
          <w:szCs w:val="21"/>
        </w:rPr>
        <w:t xml:space="preserve"> </w:t>
      </w:r>
      <w:r w:rsidR="00515F52" w:rsidRPr="00F37780">
        <w:rPr>
          <w:rFonts w:eastAsia="Calibri"/>
          <w:color w:val="000000"/>
          <w:sz w:val="21"/>
          <w:szCs w:val="21"/>
        </w:rPr>
        <w:t>Peer reviewer for 20+ journals  and funding bodie</w:t>
      </w:r>
      <w:r>
        <w:rPr>
          <w:rFonts w:eastAsia="Calibri"/>
          <w:color w:val="000000"/>
          <w:sz w:val="21"/>
          <w:szCs w:val="21"/>
        </w:rPr>
        <w:t xml:space="preserve">s </w:t>
      </w:r>
      <w:r w:rsidRPr="00F37780">
        <w:rPr>
          <w:rFonts w:eastAsia="Calibri"/>
          <w:color w:val="000000"/>
          <w:sz w:val="21"/>
          <w:szCs w:val="21"/>
        </w:rPr>
        <w:t>(</w:t>
      </w:r>
      <w:r w:rsidR="00B34951">
        <w:rPr>
          <w:rFonts w:eastAsia="Calibri"/>
          <w:color w:val="000000"/>
          <w:sz w:val="21"/>
          <w:szCs w:val="21"/>
        </w:rPr>
        <w:t>102</w:t>
      </w:r>
      <w:r w:rsidRPr="00F37780">
        <w:rPr>
          <w:rFonts w:eastAsia="Calibri"/>
          <w:color w:val="000000"/>
          <w:sz w:val="21"/>
          <w:szCs w:val="21"/>
        </w:rPr>
        <w:t xml:space="preserve"> reports to date)</w:t>
      </w:r>
      <w:r w:rsidR="00515F52" w:rsidRPr="00F37780">
        <w:rPr>
          <w:rFonts w:eastAsia="Calibri"/>
          <w:color w:val="000000"/>
          <w:sz w:val="21"/>
          <w:szCs w:val="21"/>
        </w:rPr>
        <w:t xml:space="preserve">, including </w:t>
      </w:r>
      <w:r w:rsidR="00515F52" w:rsidRPr="00F37780">
        <w:rPr>
          <w:rFonts w:eastAsia="Calibri"/>
          <w:i/>
          <w:iCs/>
          <w:color w:val="000000"/>
          <w:sz w:val="21"/>
          <w:szCs w:val="21"/>
        </w:rPr>
        <w:t>iScience</w:t>
      </w:r>
      <w:r w:rsidR="00515F52" w:rsidRPr="00F37780">
        <w:rPr>
          <w:rFonts w:eastAsia="Calibri"/>
          <w:color w:val="000000"/>
          <w:sz w:val="21"/>
          <w:szCs w:val="21"/>
        </w:rPr>
        <w:t xml:space="preserve">, </w:t>
      </w:r>
      <w:r w:rsidR="00515F52" w:rsidRPr="00F37780">
        <w:rPr>
          <w:rFonts w:eastAsia="Calibri"/>
          <w:i/>
          <w:iCs/>
          <w:color w:val="000000"/>
          <w:sz w:val="21"/>
          <w:szCs w:val="21"/>
        </w:rPr>
        <w:t>Advanced Science</w:t>
      </w:r>
      <w:r w:rsidR="00515F52" w:rsidRPr="00F37780">
        <w:rPr>
          <w:rFonts w:eastAsia="Calibri"/>
          <w:color w:val="000000"/>
          <w:sz w:val="21"/>
          <w:szCs w:val="21"/>
        </w:rPr>
        <w:t xml:space="preserve">, </w:t>
      </w:r>
      <w:r w:rsidR="00515F52" w:rsidRPr="00F37780">
        <w:rPr>
          <w:rFonts w:eastAsia="Calibri"/>
          <w:i/>
          <w:iCs/>
          <w:color w:val="000000"/>
          <w:sz w:val="21"/>
          <w:szCs w:val="21"/>
        </w:rPr>
        <w:t>Precision Oncology</w:t>
      </w:r>
      <w:r w:rsidR="00515F52" w:rsidRPr="00F37780">
        <w:rPr>
          <w:rFonts w:eastAsia="Calibri"/>
          <w:color w:val="000000"/>
          <w:sz w:val="21"/>
          <w:szCs w:val="21"/>
        </w:rPr>
        <w:t>, and the Swiss National Science Foundation.</w:t>
      </w:r>
    </w:p>
    <w:p w14:paraId="1E04DDFD" w14:textId="76A312BA" w:rsidR="009748BC" w:rsidRPr="00515F52" w:rsidRDefault="00515F52" w:rsidP="00515F52">
      <w:pPr>
        <w:pStyle w:val="ListParagraph"/>
        <w:numPr>
          <w:ilvl w:val="0"/>
          <w:numId w:val="2"/>
        </w:numPr>
        <w:spacing w:after="120"/>
        <w:ind w:left="289" w:hanging="289"/>
        <w:jc w:val="both"/>
        <w:rPr>
          <w:rFonts w:eastAsia="Calibri"/>
          <w:color w:val="000000"/>
          <w:sz w:val="21"/>
          <w:szCs w:val="21"/>
        </w:rPr>
      </w:pPr>
      <w:r w:rsidRPr="00515F52">
        <w:rPr>
          <w:rFonts w:eastAsia="Calibri"/>
          <w:color w:val="000000"/>
          <w:sz w:val="21"/>
          <w:szCs w:val="21"/>
        </w:rPr>
        <w:t>Co-organiser, Spatial Seminar, Aarhus (2025, 80+ international participants)</w:t>
      </w:r>
      <w:r>
        <w:rPr>
          <w:rFonts w:eastAsia="Calibri"/>
          <w:color w:val="000000"/>
          <w:sz w:val="21"/>
          <w:szCs w:val="21"/>
        </w:rPr>
        <w:t xml:space="preserve">; </w:t>
      </w:r>
      <w:r w:rsidRPr="00515F52">
        <w:rPr>
          <w:rFonts w:eastAsia="Calibri"/>
          <w:color w:val="000000"/>
          <w:sz w:val="21"/>
          <w:szCs w:val="21"/>
        </w:rPr>
        <w:t>Contributor, Nordic Alliance for Single-Cell and Spatial Analysis (Denmark–Sweden–Norway, 2026)</w:t>
      </w:r>
    </w:p>
    <w:p w14:paraId="66544A00" w14:textId="77777777" w:rsidR="00181241" w:rsidRPr="00F37780" w:rsidRDefault="00181241" w:rsidP="00181241">
      <w:pPr>
        <w:pStyle w:val="Heading1"/>
        <w:pBdr>
          <w:bottom w:val="single" w:sz="6" w:space="0" w:color="1F3864"/>
        </w:pBd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b/>
          <w:bCs/>
          <w:color w:val="000000"/>
          <w:sz w:val="21"/>
          <w:szCs w:val="21"/>
        </w:rPr>
        <w:t>Prizes and awards</w:t>
      </w:r>
    </w:p>
    <w:p w14:paraId="3E904F89" w14:textId="2E1E2115" w:rsidR="00AB2B2B" w:rsidRDefault="00AB2B2B" w:rsidP="00181241">
      <w:pPr>
        <w:numPr>
          <w:ilvl w:val="0"/>
          <w:numId w:val="2"/>
        </w:numPr>
        <w:ind w:left="289" w:hanging="289"/>
        <w:jc w:val="both"/>
        <w:rPr>
          <w:rFonts w:eastAsia="Calibri"/>
          <w:color w:val="000000"/>
        </w:rPr>
      </w:pPr>
      <w:r>
        <w:t>2026: Young Talented Cancer Researcher Award, Danish Cancer Society, Denmark</w:t>
      </w:r>
    </w:p>
    <w:p w14:paraId="4AA7CC79" w14:textId="10238ACB" w:rsidR="00181241" w:rsidRPr="00F37780" w:rsidRDefault="00181241" w:rsidP="00181241">
      <w:pPr>
        <w:numPr>
          <w:ilvl w:val="0"/>
          <w:numId w:val="2"/>
        </w:numPr>
        <w:ind w:left="289" w:hanging="289"/>
        <w:jc w:val="both"/>
        <w:rPr>
          <w:rFonts w:eastAsia="Calibri"/>
          <w:color w:val="000000"/>
        </w:rPr>
      </w:pPr>
      <w:r w:rsidRPr="00F37780">
        <w:rPr>
          <w:rFonts w:eastAsia="Calibri"/>
          <w:color w:val="000000"/>
        </w:rPr>
        <w:t>2026: NASSA Travel Grant, Lund, Sweden</w:t>
      </w:r>
    </w:p>
    <w:p w14:paraId="225C1C12" w14:textId="77777777" w:rsidR="00181241" w:rsidRPr="00F37780" w:rsidRDefault="00181241" w:rsidP="00181241">
      <w:pPr>
        <w:numPr>
          <w:ilvl w:val="0"/>
          <w:numId w:val="2"/>
        </w:numPr>
        <w:ind w:left="289" w:hanging="289"/>
        <w:jc w:val="both"/>
        <w:rPr>
          <w:rFonts w:eastAsia="Calibri"/>
          <w:color w:val="000000"/>
        </w:rPr>
      </w:pPr>
      <w:r w:rsidRPr="00F37780">
        <w:rPr>
          <w:rFonts w:eastAsia="Calibri" w:hint="eastAsia"/>
          <w:color w:val="000000"/>
        </w:rPr>
        <w:t xml:space="preserve">2026: </w:t>
      </w:r>
      <w:r w:rsidRPr="00F37780">
        <w:rPr>
          <w:rFonts w:eastAsia="Calibri"/>
          <w:color w:val="000000"/>
        </w:rPr>
        <w:t>Miltenyi Biotec Publication Award, China</w:t>
      </w:r>
    </w:p>
    <w:p w14:paraId="42AD9769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2025: HUPO Early Career Researcher Manuscript Competition, First Place, Canada</w:t>
      </w:r>
    </w:p>
    <w:p w14:paraId="18966BD1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2025: AU Travel Grant, Aarhus, Denmark</w:t>
      </w:r>
    </w:p>
    <w:p w14:paraId="5DB2EE24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2025: IUPS Poster Award, International Union of Physiological Sciences Congress, Germany</w:t>
      </w:r>
    </w:p>
    <w:p w14:paraId="3466C447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2025: SPS Travel Grant, The Scandinavian Physiological Society, Denmark</w:t>
      </w:r>
    </w:p>
    <w:p w14:paraId="6584B287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2025: Finalist, HUPO ECR Manuscript Competition, Canada</w:t>
      </w:r>
    </w:p>
    <w:p w14:paraId="2EC1E3F9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2024: Emerging Technologies Funding Award, GENEWIZ Week Awards, America</w:t>
      </w:r>
    </w:p>
    <w:p w14:paraId="5F5395C1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2024: Winner of the Danish Bioimaging Image Contest, Denmark</w:t>
      </w:r>
    </w:p>
    <w:p w14:paraId="24A50633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2023: Best Poster Award, CNHUPO Congress, China</w:t>
      </w:r>
    </w:p>
    <w:p w14:paraId="69EB9A62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2023: HUPO Travel Award, HUPO Congress, South Korea</w:t>
      </w:r>
    </w:p>
    <w:p w14:paraId="0E8E82DD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2023: TME Travel Award, EACR Congress, Italy</w:t>
      </w:r>
    </w:p>
    <w:p w14:paraId="0C3F02EC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2022: FEBS Youth Travel Fund Grant, Sweden</w:t>
      </w:r>
    </w:p>
    <w:p w14:paraId="685FD8C5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2022: Keystone Symposia Future of Science Fund Scholarship, Italy</w:t>
      </w:r>
    </w:p>
    <w:p w14:paraId="400BF0E2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2020: Poster Prize, DZL Congress, Germany</w:t>
      </w:r>
    </w:p>
    <w:p w14:paraId="2524D67C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2019: Poster Prize, DZL Congress, Germany</w:t>
      </w:r>
    </w:p>
    <w:p w14:paraId="1145185C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2017: Best Poster Award, MPI Retreat, Germany</w:t>
      </w:r>
    </w:p>
    <w:p w14:paraId="22C43593" w14:textId="77777777" w:rsidR="00181241" w:rsidRPr="00F37780" w:rsidRDefault="00181241" w:rsidP="00181241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</w:rPr>
      </w:pPr>
      <w:r w:rsidRPr="00F37780">
        <w:rPr>
          <w:rFonts w:eastAsia="Calibri"/>
          <w:color w:val="000000"/>
        </w:rPr>
        <w:t>2017: International Trainee Scholarship Award, ATS Congress, America</w:t>
      </w:r>
    </w:p>
    <w:p w14:paraId="5C480C10" w14:textId="77777777" w:rsidR="00181241" w:rsidRPr="00F37780" w:rsidRDefault="00181241" w:rsidP="00181241">
      <w:pPr>
        <w:pStyle w:val="ListParagraph"/>
        <w:numPr>
          <w:ilvl w:val="0"/>
          <w:numId w:val="2"/>
        </w:numPr>
        <w:spacing w:after="120"/>
        <w:jc w:val="both"/>
        <w:rPr>
          <w:color w:val="000000"/>
        </w:rPr>
      </w:pPr>
      <w:r w:rsidRPr="00F37780">
        <w:rPr>
          <w:rFonts w:eastAsia="Calibri"/>
          <w:color w:val="000000"/>
        </w:rPr>
        <w:t>2017: William MacNee Award, ERS Congress, Portugal</w:t>
      </w:r>
    </w:p>
    <w:p w14:paraId="13058BF6" w14:textId="3D1DEDF0" w:rsidR="007A5766" w:rsidRPr="00F37780" w:rsidRDefault="001A6574" w:rsidP="00B00C31">
      <w:pPr>
        <w:pStyle w:val="Heading1"/>
        <w:pBdr>
          <w:bottom w:val="single" w:sz="6" w:space="4" w:color="1F3864"/>
        </w:pBdr>
        <w:spacing w:after="120"/>
        <w:jc w:val="both"/>
        <w:rPr>
          <w:color w:val="000000"/>
          <w:sz w:val="21"/>
          <w:szCs w:val="21"/>
        </w:rPr>
      </w:pPr>
      <w:r w:rsidRPr="00F37780">
        <w:rPr>
          <w:rFonts w:eastAsia="Calibri"/>
          <w:b/>
          <w:bCs/>
          <w:color w:val="000000"/>
          <w:sz w:val="21"/>
          <w:szCs w:val="21"/>
        </w:rPr>
        <w:t xml:space="preserve">Entrepreneurship </w:t>
      </w:r>
      <w:r w:rsidR="00515F52" w:rsidRPr="00515F52">
        <w:rPr>
          <w:rFonts w:eastAsia="Calibri"/>
          <w:b/>
          <w:bCs/>
          <w:color w:val="000000"/>
          <w:sz w:val="21"/>
          <w:szCs w:val="21"/>
        </w:rPr>
        <w:t>and industry collaboration</w:t>
      </w:r>
    </w:p>
    <w:p w14:paraId="56D71BC1" w14:textId="6D14D745" w:rsidR="00DC5D98" w:rsidRPr="00F37780" w:rsidRDefault="001A6574" w:rsidP="00515F52">
      <w:pPr>
        <w:pStyle w:val="ListParagraph"/>
        <w:numPr>
          <w:ilvl w:val="0"/>
          <w:numId w:val="2"/>
        </w:numPr>
        <w:ind w:left="289" w:hanging="289"/>
        <w:jc w:val="both"/>
        <w:rPr>
          <w:color w:val="000000"/>
          <w:sz w:val="21"/>
          <w:szCs w:val="21"/>
        </w:rPr>
      </w:pPr>
      <w:r w:rsidRPr="00F37780">
        <w:rPr>
          <w:color w:val="000000"/>
          <w:sz w:val="21"/>
          <w:szCs w:val="21"/>
        </w:rPr>
        <w:t>Co-Founder</w:t>
      </w:r>
      <w:r w:rsidR="00DC5D98" w:rsidRPr="00F37780">
        <w:rPr>
          <w:color w:val="000000"/>
          <w:sz w:val="21"/>
          <w:szCs w:val="21"/>
        </w:rPr>
        <w:t>,</w:t>
      </w:r>
      <w:r w:rsidRPr="00F37780">
        <w:rPr>
          <w:color w:val="000000"/>
          <w:sz w:val="21"/>
          <w:szCs w:val="21"/>
        </w:rPr>
        <w:t xml:space="preserve"> InnovEdged AB (</w:t>
      </w:r>
      <w:r w:rsidR="00515F52" w:rsidRPr="00515F52">
        <w:rPr>
          <w:color w:val="000000"/>
          <w:sz w:val="21"/>
          <w:szCs w:val="21"/>
        </w:rPr>
        <w:t>2024–present</w:t>
      </w:r>
      <w:r w:rsidR="00515F52">
        <w:rPr>
          <w:color w:val="000000"/>
          <w:sz w:val="21"/>
          <w:szCs w:val="21"/>
        </w:rPr>
        <w:t>;</w:t>
      </w:r>
      <w:r w:rsidR="00515F52" w:rsidRPr="00515F52">
        <w:rPr>
          <w:color w:val="000000"/>
          <w:sz w:val="21"/>
          <w:szCs w:val="21"/>
        </w:rPr>
        <w:t xml:space="preserve"> </w:t>
      </w:r>
      <w:r w:rsidRPr="00F37780">
        <w:rPr>
          <w:color w:val="000000"/>
          <w:sz w:val="21"/>
          <w:szCs w:val="21"/>
        </w:rPr>
        <w:t xml:space="preserve">with Dr. Jianning Zhao), developing </w:t>
      </w:r>
      <w:r w:rsidR="00515F52" w:rsidRPr="00515F52">
        <w:rPr>
          <w:color w:val="000000"/>
          <w:sz w:val="21"/>
          <w:szCs w:val="21"/>
        </w:rPr>
        <w:t>interpretable machine-learning tools for spatial proteomics data analysis, lowering the technical barrier to platform adoption for clinical and translational users</w:t>
      </w:r>
      <w:r w:rsidR="00DC5D98" w:rsidRPr="00F37780">
        <w:rPr>
          <w:color w:val="000000"/>
          <w:sz w:val="21"/>
          <w:szCs w:val="21"/>
        </w:rPr>
        <w:t>.</w:t>
      </w:r>
    </w:p>
    <w:p w14:paraId="30CE6CE6" w14:textId="036DC887" w:rsidR="007A5766" w:rsidRPr="00515F52" w:rsidRDefault="00515F52" w:rsidP="00515F52">
      <w:pPr>
        <w:pStyle w:val="ListParagraph"/>
        <w:numPr>
          <w:ilvl w:val="0"/>
          <w:numId w:val="2"/>
        </w:numPr>
        <w:spacing w:after="120"/>
        <w:jc w:val="both"/>
        <w:rPr>
          <w:color w:val="000000"/>
          <w:sz w:val="21"/>
          <w:szCs w:val="21"/>
        </w:rPr>
      </w:pPr>
      <w:r w:rsidRPr="00515F52">
        <w:rPr>
          <w:color w:val="000000"/>
          <w:sz w:val="21"/>
          <w:szCs w:val="21"/>
        </w:rPr>
        <w:t xml:space="preserve">Technology collaborations with </w:t>
      </w:r>
      <w:r w:rsidR="001A6574" w:rsidRPr="00F37780">
        <w:rPr>
          <w:color w:val="000000"/>
          <w:sz w:val="21"/>
          <w:szCs w:val="21"/>
        </w:rPr>
        <w:t xml:space="preserve">Miltenyi Biotec (PI, EU HALRIC), 3D imaging integration; Leica Microsystems (with Dr. Falk Schlaudraff), laser microdissection software optimisation; Single-Cell Technologies (with Dr. Ferenc Kovacs), BIAS software algorithm development; HiComp, skin-on-chip </w:t>
      </w:r>
      <w:r w:rsidRPr="00515F52">
        <w:rPr>
          <w:color w:val="000000"/>
          <w:sz w:val="21"/>
          <w:szCs w:val="21"/>
        </w:rPr>
        <w:t xml:space="preserve">and microfluidic </w:t>
      </w:r>
      <w:r w:rsidR="001A6574" w:rsidRPr="00F37780">
        <w:rPr>
          <w:color w:val="000000"/>
          <w:sz w:val="21"/>
          <w:szCs w:val="21"/>
        </w:rPr>
        <w:t>platforms</w:t>
      </w:r>
      <w:r w:rsidR="00DC5D98" w:rsidRPr="00F37780">
        <w:rPr>
          <w:color w:val="000000"/>
          <w:sz w:val="21"/>
          <w:szCs w:val="21"/>
        </w:rPr>
        <w:t>.</w:t>
      </w:r>
    </w:p>
    <w:sectPr w:rsidR="007A5766" w:rsidRPr="00515F52" w:rsidSect="00B00C31">
      <w:headerReference w:type="default" r:id="rId7"/>
      <w:footerReference w:type="even" r:id="rId8"/>
      <w:footerReference w:type="default" r:id="rId9"/>
      <w:pgSz w:w="11906" w:h="16838"/>
      <w:pgMar w:top="964" w:right="1134" w:bottom="964" w:left="1134" w:header="709" w:footer="709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FBD07D" w14:textId="77777777" w:rsidR="00900B27" w:rsidRDefault="00900B27" w:rsidP="00B00C31">
      <w:r>
        <w:separator/>
      </w:r>
    </w:p>
  </w:endnote>
  <w:endnote w:type="continuationSeparator" w:id="0">
    <w:p w14:paraId="3F91C760" w14:textId="77777777" w:rsidR="00900B27" w:rsidRDefault="00900B27" w:rsidP="00B00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6A72DD" w14:textId="77777777" w:rsidR="00B00C31" w:rsidRDefault="00B00C31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05C5698C" w14:textId="77777777" w:rsidR="00B00C31" w:rsidRDefault="00B00C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B2B2D" w14:textId="77777777" w:rsidR="00B00C31" w:rsidRDefault="00B00C31">
    <w:pPr>
      <w:pStyle w:val="Footer"/>
      <w:framePr w:wrap="none" w:vAnchor="text" w:hAnchor="margin" w:xAlign="center" w:y="1"/>
      <w:rPr>
        <w:rStyle w:val="PageNumber"/>
      </w:rPr>
    </w:pPr>
    <w:r w:rsidRPr="00B00C31">
      <w:rPr>
        <w:rStyle w:val="PageNumber"/>
        <w:color w:val="1F3764"/>
      </w:rPr>
      <w:fldChar w:fldCharType="begin"/>
    </w:r>
    <w:r w:rsidRPr="00B00C31">
      <w:rPr>
        <w:rStyle w:val="PageNumber"/>
        <w:color w:val="1F3764"/>
      </w:rPr>
      <w:instrText xml:space="preserve"> PAGE </w:instrText>
    </w:r>
    <w:r w:rsidRPr="00B00C31">
      <w:rPr>
        <w:rStyle w:val="PageNumber"/>
        <w:color w:val="1F3764"/>
      </w:rPr>
      <w:fldChar w:fldCharType="separate"/>
    </w:r>
    <w:r w:rsidRPr="00B00C31">
      <w:rPr>
        <w:rStyle w:val="PageNumber"/>
        <w:noProof/>
        <w:color w:val="1F3764"/>
      </w:rPr>
      <w:t>1</w:t>
    </w:r>
    <w:r w:rsidRPr="00B00C31">
      <w:rPr>
        <w:rStyle w:val="PageNumber"/>
        <w:color w:val="1F3764"/>
      </w:rPr>
      <w:fldChar w:fldCharType="end"/>
    </w:r>
  </w:p>
  <w:p w14:paraId="4E942A4D" w14:textId="77777777" w:rsidR="00B00C31" w:rsidRDefault="00B00C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A56357" w14:textId="77777777" w:rsidR="00900B27" w:rsidRDefault="00900B27" w:rsidP="00B00C31">
      <w:r>
        <w:separator/>
      </w:r>
    </w:p>
  </w:footnote>
  <w:footnote w:type="continuationSeparator" w:id="0">
    <w:p w14:paraId="171BEA4E" w14:textId="77777777" w:rsidR="00900B27" w:rsidRDefault="00900B27" w:rsidP="00B00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4E6A78" w14:textId="77777777" w:rsidR="00B00C31" w:rsidRPr="00F37780" w:rsidRDefault="00B00C31" w:rsidP="00B00C31">
    <w:pPr>
      <w:spacing w:after="120"/>
      <w:jc w:val="both"/>
      <w:rPr>
        <w:color w:val="000000"/>
      </w:rPr>
    </w:pPr>
    <w:r w:rsidRPr="00F37780">
      <w:rPr>
        <w:rFonts w:eastAsia="Calibri"/>
        <w:color w:val="000000"/>
      </w:rPr>
      <w:t>Curriculum Vitae                                                                                                                                               Xiang Zheng</w:t>
    </w:r>
  </w:p>
  <w:p w14:paraId="55574BE5" w14:textId="77777777" w:rsidR="00B00C31" w:rsidRDefault="00B00C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572FD0"/>
    <w:multiLevelType w:val="hybridMultilevel"/>
    <w:tmpl w:val="0E2AA464"/>
    <w:lvl w:ilvl="0" w:tplc="81AC1A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1AD0663"/>
    <w:multiLevelType w:val="hybridMultilevel"/>
    <w:tmpl w:val="5ABEB02C"/>
    <w:lvl w:ilvl="0" w:tplc="21F40688">
      <w:start w:val="1"/>
      <w:numFmt w:val="bullet"/>
      <w:lvlText w:val="●"/>
      <w:lvlJc w:val="left"/>
      <w:pPr>
        <w:ind w:left="720" w:hanging="360"/>
      </w:pPr>
    </w:lvl>
    <w:lvl w:ilvl="1" w:tplc="0F54561C">
      <w:start w:val="1"/>
      <w:numFmt w:val="bullet"/>
      <w:lvlText w:val="○"/>
      <w:lvlJc w:val="left"/>
      <w:pPr>
        <w:ind w:left="1440" w:hanging="360"/>
      </w:pPr>
    </w:lvl>
    <w:lvl w:ilvl="2" w:tplc="00946FD0">
      <w:start w:val="1"/>
      <w:numFmt w:val="bullet"/>
      <w:lvlText w:val="■"/>
      <w:lvlJc w:val="left"/>
      <w:pPr>
        <w:ind w:left="2160" w:hanging="360"/>
      </w:pPr>
    </w:lvl>
    <w:lvl w:ilvl="3" w:tplc="E126F1D4">
      <w:start w:val="1"/>
      <w:numFmt w:val="bullet"/>
      <w:lvlText w:val="●"/>
      <w:lvlJc w:val="left"/>
      <w:pPr>
        <w:ind w:left="2880" w:hanging="360"/>
      </w:pPr>
    </w:lvl>
    <w:lvl w:ilvl="4" w:tplc="F6188BE2">
      <w:start w:val="1"/>
      <w:numFmt w:val="bullet"/>
      <w:lvlText w:val="○"/>
      <w:lvlJc w:val="left"/>
      <w:pPr>
        <w:ind w:left="3600" w:hanging="360"/>
      </w:pPr>
    </w:lvl>
    <w:lvl w:ilvl="5" w:tplc="FDB82950">
      <w:start w:val="1"/>
      <w:numFmt w:val="bullet"/>
      <w:lvlText w:val="■"/>
      <w:lvlJc w:val="left"/>
      <w:pPr>
        <w:ind w:left="4320" w:hanging="360"/>
      </w:pPr>
    </w:lvl>
    <w:lvl w:ilvl="6" w:tplc="3B42BFFE">
      <w:start w:val="1"/>
      <w:numFmt w:val="bullet"/>
      <w:lvlText w:val="●"/>
      <w:lvlJc w:val="left"/>
      <w:pPr>
        <w:ind w:left="5040" w:hanging="360"/>
      </w:pPr>
    </w:lvl>
    <w:lvl w:ilvl="7" w:tplc="2C4A8430">
      <w:start w:val="1"/>
      <w:numFmt w:val="bullet"/>
      <w:lvlText w:val="●"/>
      <w:lvlJc w:val="left"/>
      <w:pPr>
        <w:ind w:left="5760" w:hanging="360"/>
      </w:pPr>
    </w:lvl>
    <w:lvl w:ilvl="8" w:tplc="AA5C17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530E59"/>
    <w:multiLevelType w:val="hybridMultilevel"/>
    <w:tmpl w:val="3154E1FA"/>
    <w:lvl w:ilvl="0" w:tplc="EAEE6274">
      <w:start w:val="1"/>
      <w:numFmt w:val="bullet"/>
      <w:lvlText w:val="•"/>
      <w:lvlJc w:val="left"/>
      <w:pPr>
        <w:ind w:left="288" w:hanging="288"/>
      </w:pPr>
    </w:lvl>
    <w:lvl w:ilvl="1" w:tplc="623AB9F6">
      <w:numFmt w:val="decimal"/>
      <w:lvlText w:val=""/>
      <w:lvlJc w:val="left"/>
    </w:lvl>
    <w:lvl w:ilvl="2" w:tplc="BD3A0B04">
      <w:numFmt w:val="decimal"/>
      <w:lvlText w:val=""/>
      <w:lvlJc w:val="left"/>
    </w:lvl>
    <w:lvl w:ilvl="3" w:tplc="0FB84CF2">
      <w:numFmt w:val="decimal"/>
      <w:lvlText w:val=""/>
      <w:lvlJc w:val="left"/>
    </w:lvl>
    <w:lvl w:ilvl="4" w:tplc="38CE8EA4">
      <w:numFmt w:val="decimal"/>
      <w:lvlText w:val=""/>
      <w:lvlJc w:val="left"/>
    </w:lvl>
    <w:lvl w:ilvl="5" w:tplc="D28E2480">
      <w:numFmt w:val="decimal"/>
      <w:lvlText w:val=""/>
      <w:lvlJc w:val="left"/>
    </w:lvl>
    <w:lvl w:ilvl="6" w:tplc="B15A6A30">
      <w:numFmt w:val="decimal"/>
      <w:lvlText w:val=""/>
      <w:lvlJc w:val="left"/>
    </w:lvl>
    <w:lvl w:ilvl="7" w:tplc="16C4C292">
      <w:numFmt w:val="decimal"/>
      <w:lvlText w:val=""/>
      <w:lvlJc w:val="left"/>
    </w:lvl>
    <w:lvl w:ilvl="8" w:tplc="053040A4">
      <w:numFmt w:val="decimal"/>
      <w:lvlText w:val=""/>
      <w:lvlJc w:val="left"/>
    </w:lvl>
  </w:abstractNum>
  <w:abstractNum w:abstractNumId="3" w15:restartNumberingAfterBreak="0">
    <w:nsid w:val="7A4213CA"/>
    <w:multiLevelType w:val="hybridMultilevel"/>
    <w:tmpl w:val="B64C03AC"/>
    <w:lvl w:ilvl="0" w:tplc="3E362DF8">
      <w:start w:val="1"/>
      <w:numFmt w:val="bullet"/>
      <w:lvlText w:val="•"/>
      <w:lvlJc w:val="left"/>
      <w:pPr>
        <w:ind w:left="431" w:hanging="288"/>
      </w:pPr>
    </w:lvl>
    <w:lvl w:ilvl="1" w:tplc="09EAA432">
      <w:numFmt w:val="decimal"/>
      <w:lvlText w:val=""/>
      <w:lvlJc w:val="left"/>
    </w:lvl>
    <w:lvl w:ilvl="2" w:tplc="92180F2C">
      <w:numFmt w:val="decimal"/>
      <w:lvlText w:val=""/>
      <w:lvlJc w:val="left"/>
    </w:lvl>
    <w:lvl w:ilvl="3" w:tplc="5CA81B54">
      <w:numFmt w:val="decimal"/>
      <w:lvlText w:val=""/>
      <w:lvlJc w:val="left"/>
    </w:lvl>
    <w:lvl w:ilvl="4" w:tplc="ADBEDA6A">
      <w:numFmt w:val="decimal"/>
      <w:lvlText w:val=""/>
      <w:lvlJc w:val="left"/>
    </w:lvl>
    <w:lvl w:ilvl="5" w:tplc="C3A065BA">
      <w:numFmt w:val="decimal"/>
      <w:lvlText w:val=""/>
      <w:lvlJc w:val="left"/>
    </w:lvl>
    <w:lvl w:ilvl="6" w:tplc="FBF23130">
      <w:numFmt w:val="decimal"/>
      <w:lvlText w:val=""/>
      <w:lvlJc w:val="left"/>
    </w:lvl>
    <w:lvl w:ilvl="7" w:tplc="63869E70">
      <w:numFmt w:val="decimal"/>
      <w:lvlText w:val=""/>
      <w:lvlJc w:val="left"/>
    </w:lvl>
    <w:lvl w:ilvl="8" w:tplc="96165284">
      <w:numFmt w:val="decimal"/>
      <w:lvlText w:val=""/>
      <w:lvlJc w:val="left"/>
    </w:lvl>
  </w:abstractNum>
  <w:num w:numId="1" w16cid:durableId="2072389145">
    <w:abstractNumId w:val="1"/>
    <w:lvlOverride w:ilvl="0">
      <w:startOverride w:val="1"/>
    </w:lvlOverride>
  </w:num>
  <w:num w:numId="2" w16cid:durableId="1278634178">
    <w:abstractNumId w:val="2"/>
    <w:lvlOverride w:ilvl="0">
      <w:startOverride w:val="1"/>
    </w:lvlOverride>
  </w:num>
  <w:num w:numId="3" w16cid:durableId="401100343">
    <w:abstractNumId w:val="0"/>
  </w:num>
  <w:num w:numId="4" w16cid:durableId="24002140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66"/>
    <w:rsid w:val="00030F5B"/>
    <w:rsid w:val="00085081"/>
    <w:rsid w:val="000A3F47"/>
    <w:rsid w:val="000A7049"/>
    <w:rsid w:val="000D384F"/>
    <w:rsid w:val="000F654D"/>
    <w:rsid w:val="00181241"/>
    <w:rsid w:val="001A6574"/>
    <w:rsid w:val="001D46B8"/>
    <w:rsid w:val="002A36E5"/>
    <w:rsid w:val="002A6344"/>
    <w:rsid w:val="002E6213"/>
    <w:rsid w:val="003940AC"/>
    <w:rsid w:val="003C265F"/>
    <w:rsid w:val="003C5102"/>
    <w:rsid w:val="003E064E"/>
    <w:rsid w:val="004034F4"/>
    <w:rsid w:val="004235F6"/>
    <w:rsid w:val="00432944"/>
    <w:rsid w:val="004B08E1"/>
    <w:rsid w:val="004B5576"/>
    <w:rsid w:val="00515F52"/>
    <w:rsid w:val="00563755"/>
    <w:rsid w:val="005D7503"/>
    <w:rsid w:val="00651C85"/>
    <w:rsid w:val="00681DED"/>
    <w:rsid w:val="007946EC"/>
    <w:rsid w:val="007A5766"/>
    <w:rsid w:val="007E53DF"/>
    <w:rsid w:val="0080490F"/>
    <w:rsid w:val="00900B27"/>
    <w:rsid w:val="009748BC"/>
    <w:rsid w:val="0099346F"/>
    <w:rsid w:val="00997100"/>
    <w:rsid w:val="009A0F90"/>
    <w:rsid w:val="009A3943"/>
    <w:rsid w:val="009C124A"/>
    <w:rsid w:val="00A85C96"/>
    <w:rsid w:val="00AB2B2B"/>
    <w:rsid w:val="00B00C31"/>
    <w:rsid w:val="00B05787"/>
    <w:rsid w:val="00B34951"/>
    <w:rsid w:val="00B36CCD"/>
    <w:rsid w:val="00BA60DC"/>
    <w:rsid w:val="00BA7841"/>
    <w:rsid w:val="00BA7AC8"/>
    <w:rsid w:val="00BF4DFE"/>
    <w:rsid w:val="00C34DB3"/>
    <w:rsid w:val="00CE6481"/>
    <w:rsid w:val="00DA77EE"/>
    <w:rsid w:val="00DC5D98"/>
    <w:rsid w:val="00DC7E56"/>
    <w:rsid w:val="00E74B4D"/>
    <w:rsid w:val="00EE1F39"/>
    <w:rsid w:val="00F0377B"/>
    <w:rsid w:val="00F24661"/>
    <w:rsid w:val="00F37780"/>
    <w:rsid w:val="00FB4E13"/>
    <w:rsid w:val="00FD4D35"/>
    <w:rsid w:val="00FF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DE457C"/>
  <w15:docId w15:val="{5EBD65DC-75C0-5E46-8693-CE2052C4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D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0C3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0C31"/>
  </w:style>
  <w:style w:type="paragraph" w:styleId="Footer">
    <w:name w:val="footer"/>
    <w:basedOn w:val="Normal"/>
    <w:link w:val="FooterChar"/>
    <w:uiPriority w:val="99"/>
    <w:unhideWhenUsed/>
    <w:rsid w:val="00B00C3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0C31"/>
  </w:style>
  <w:style w:type="character" w:styleId="PageNumber">
    <w:name w:val="page number"/>
    <w:basedOn w:val="DefaultParagraphFont"/>
    <w:uiPriority w:val="99"/>
    <w:semiHidden/>
    <w:unhideWhenUsed/>
    <w:rsid w:val="00B00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Xiang Zheng</cp:lastModifiedBy>
  <cp:revision>14</cp:revision>
  <dcterms:created xsi:type="dcterms:W3CDTF">2026-08-04T18:32:00Z</dcterms:created>
  <dcterms:modified xsi:type="dcterms:W3CDTF">2026-10-18T07:03:00Z</dcterms:modified>
</cp:coreProperties>
</file>