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2582F">
      <w:pPr>
        <w:pStyle w:val="2"/>
        <w:numPr>
          <w:ilvl w:val="0"/>
          <w:numId w:val="0"/>
        </w:numPr>
        <w:bidi w:val="0"/>
        <w:rPr>
          <w:rFonts w:hint="eastAsia"/>
          <w:lang w:val="en-US" w:eastAsia="zh-CN"/>
        </w:rPr>
      </w:pPr>
      <w:r>
        <w:rPr>
          <w:rFonts w:hint="eastAsia"/>
          <w:lang w:val="en-US" w:eastAsia="zh-CN"/>
        </w:rPr>
        <w:t>写在最前</w:t>
      </w:r>
      <w:r>
        <w:rPr>
          <w:rFonts w:hint="eastAsia"/>
          <w:lang w:val="en-US" w:eastAsia="zh-CN"/>
        </w:rPr>
        <w:tab/>
      </w:r>
    </w:p>
    <w:p w14:paraId="721D2504">
      <w:pPr>
        <w:pStyle w:val="3"/>
        <w:bidi w:val="0"/>
        <w:rPr>
          <w:rFonts w:hint="default"/>
          <w:lang w:val="en-US" w:eastAsia="zh-CN"/>
        </w:rPr>
      </w:pPr>
      <w:r>
        <w:rPr>
          <w:rFonts w:hint="eastAsia"/>
          <w:lang w:val="en-US" w:eastAsia="zh-CN"/>
        </w:rPr>
        <w:t>1、关于启动和bootlaoder</w:t>
      </w:r>
    </w:p>
    <w:p w14:paraId="0F6C744E">
      <w:pPr>
        <w:rPr>
          <w:rFonts w:hint="eastAsia"/>
          <w:lang w:val="en-US" w:eastAsia="zh-CN"/>
        </w:rPr>
      </w:pPr>
      <w:r>
        <w:rPr>
          <w:rFonts w:hint="eastAsia"/>
          <w:lang w:val="en-US" w:eastAsia="zh-CN"/>
        </w:rPr>
        <w:tab/>
      </w:r>
      <w:r>
        <w:rPr>
          <w:rFonts w:hint="eastAsia"/>
          <w:lang w:val="en-US" w:eastAsia="zh-CN"/>
        </w:rPr>
        <w:t>在学习嵌入式的时候，无论是裸机系统还是rtos或者Linux都会涉及到实际的存储位置的问题，这里涉及到两个部分，第一部分是启动的固件(firmware)加载（bootloader），第二部分则是下载电路。</w:t>
      </w:r>
    </w:p>
    <w:p w14:paraId="72E117B7">
      <w:pPr>
        <w:rPr>
          <w:rFonts w:hint="eastAsia"/>
          <w:lang w:val="en-US" w:eastAsia="zh-CN"/>
        </w:rPr>
      </w:pPr>
      <w:r>
        <w:rPr>
          <w:rFonts w:hint="eastAsia"/>
          <w:lang w:val="en-US" w:eastAsia="zh-CN"/>
        </w:rPr>
        <w:tab/>
      </w:r>
      <w:r>
        <w:rPr>
          <w:rFonts w:hint="eastAsia"/>
          <w:lang w:val="en-US" w:eastAsia="zh-CN"/>
        </w:rPr>
        <w:t>比如cpu上电后，晶振等电路就开始运行了，cpu根据电路设计将会进入复位状态，然后根据电路设计PC会根据晶振不断自加，实际上PC的自加电路本身是电路设计，和程序无关，作用就是然后cpu处于运行状态（不断+1往下执行），在此基础上，搭配下载电路，主要就是用于更改cpu读取程序的位置，让cpu可以根据电路前往指定的地址读取指令自加执行，而bootloader即固件，则是作为针对于当前硬件（包括cpu以及外设）设计的第一个程序，目的就是让cpu上电自加运行的时候根据该逻辑去设定电路，从而达到有逻辑的运行。</w:t>
      </w:r>
    </w:p>
    <w:p w14:paraId="2256602F">
      <w:pPr>
        <w:rPr>
          <w:rFonts w:hint="eastAsia"/>
          <w:lang w:val="en-US" w:eastAsia="zh-CN"/>
        </w:rPr>
      </w:pPr>
      <w:r>
        <w:rPr>
          <w:rFonts w:hint="eastAsia"/>
          <w:lang w:val="en-US" w:eastAsia="zh-CN"/>
        </w:rPr>
        <w:tab/>
      </w:r>
      <w:r>
        <w:rPr>
          <w:rFonts w:hint="eastAsia"/>
          <w:lang w:val="en-US" w:eastAsia="zh-CN"/>
        </w:rPr>
        <w:t>因此固件来说基本是稳定不变的，因此他和电路设计强耦合，在你不更改系统硬件的情况下，按照电路设定去更改寄存器是必然的，所以该部分的核心点实际上还是在电路。比如mcu的bootloader就十分简单，因为本质上mcu已经将所有的资源集成到芯片上了，对于外设传感器使能部分，实际上在微控制器角度来说属于用户程序，mcu的程序重点在于控制，就好比最后究竟是人的结构还是动物的结构（不同传感器就好比人眼或者动物眼，适配选择不同的眼睛拼装这个属于用户逻辑）实际上就是mcu的设计重点，辅以一些基本的控制运算和数据处理，如果数据需要复杂处理实际上还是使用高性能的mpu作为大脑更加合适。</w:t>
      </w:r>
    </w:p>
    <w:p w14:paraId="6B196F11">
      <w:pPr>
        <w:rPr>
          <w:rFonts w:hint="default"/>
          <w:lang w:val="en-US" w:eastAsia="zh-CN"/>
        </w:rPr>
      </w:pPr>
      <w:r>
        <w:rPr>
          <w:rFonts w:hint="eastAsia"/>
          <w:lang w:val="en-US" w:eastAsia="zh-CN"/>
        </w:rPr>
        <w:tab/>
      </w:r>
      <w:r>
        <w:rPr>
          <w:rFonts w:hint="eastAsia"/>
          <w:lang w:val="en-US" w:eastAsia="zh-CN"/>
        </w:rPr>
        <w:t>对于mpu而言，他的作用就类似于大脑，他要做的事情本质上较为复杂，控制部分的逻辑不属于用户程序，比如说lcd\网卡\外置内存ddr等外设，对于mpu而言是不关心的，因为他的重点不在控制，而是在于如何运算，因此对于这部分电路初始化就放入了bootloader中（实际上在lcd初始化上做的事情和mcu的HAL程序一样，只是说这个程序的范畴放在了固件上，而mcu属于用户编写的重点），因此在mpu的初始化中，他分了几个阶段，第一阶段等同于mcu实际上就是基本的cpu启动，第二阶段开始就是把mcu的lcd、外置内存ddr的外设的初始化作为固件放在这里，第三阶段就是所谓的拉取操作系统（本质上这个过程对应rtos HAL库初始化结束后,启动startTask,前者HAL就是第二阶段，开始操作系统的程序运行则就是这里的第三阶段）。</w:t>
      </w:r>
    </w:p>
    <w:p w14:paraId="7A21A31D">
      <w:pPr>
        <w:rPr>
          <w:rFonts w:hint="default"/>
          <w:lang w:val="en-US" w:eastAsia="zh-CN"/>
        </w:rPr>
      </w:pPr>
      <w:r>
        <w:rPr>
          <w:rFonts w:hint="eastAsia"/>
          <w:lang w:val="en-US" w:eastAsia="zh-CN"/>
        </w:rPr>
        <w:tab/>
      </w:r>
      <w:r>
        <w:rPr>
          <w:rFonts w:hint="eastAsia"/>
          <w:lang w:val="en-US" w:eastAsia="zh-CN"/>
        </w:rPr>
        <w:t>这里所谓固件的第一阶段加载本质上说的就是该系统结构，比如m3、m4核心的结构及其指令集，在cpu核心上电的过程中，本质上并非”软件程序”，而是电路本身的描述</w:t>
      </w:r>
    </w:p>
    <w:p w14:paraId="765C4DC9">
      <w:pPr>
        <w:rPr>
          <w:rFonts w:hint="default"/>
          <w:lang w:val="en-US" w:eastAsia="zh-CN"/>
        </w:rPr>
      </w:pPr>
      <w:r>
        <w:drawing>
          <wp:inline distT="0" distB="0" distL="114300" distR="114300">
            <wp:extent cx="5269865" cy="471170"/>
            <wp:effectExtent l="0" t="0" r="317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471170"/>
                    </a:xfrm>
                    <a:prstGeom prst="rect">
                      <a:avLst/>
                    </a:prstGeom>
                    <a:noFill/>
                    <a:ln>
                      <a:noFill/>
                    </a:ln>
                  </pic:spPr>
                </pic:pic>
              </a:graphicData>
            </a:graphic>
          </wp:inline>
        </w:drawing>
      </w:r>
    </w:p>
    <w:p w14:paraId="51241A24">
      <w:pPr>
        <w:pStyle w:val="3"/>
        <w:bidi w:val="0"/>
        <w:rPr>
          <w:rFonts w:hint="default"/>
          <w:lang w:val="en-US" w:eastAsia="zh-CN"/>
        </w:rPr>
      </w:pPr>
      <w:r>
        <w:rPr>
          <w:rFonts w:hint="eastAsia"/>
          <w:lang w:val="en-US" w:eastAsia="zh-CN"/>
        </w:rPr>
        <w:t>2、关于编译加载程序</w:t>
      </w:r>
    </w:p>
    <w:p w14:paraId="2601EA28">
      <w:pPr>
        <w:rPr>
          <w:rFonts w:hint="eastAsia"/>
          <w:lang w:val="en-US" w:eastAsia="zh-CN"/>
        </w:rPr>
      </w:pPr>
      <w:r>
        <w:rPr>
          <w:rFonts w:hint="eastAsia"/>
          <w:lang w:val="en-US" w:eastAsia="zh-CN"/>
        </w:rPr>
        <w:tab/>
      </w:r>
      <w:r>
        <w:rPr>
          <w:rFonts w:hint="eastAsia"/>
          <w:lang w:val="en-US" w:eastAsia="zh-CN"/>
        </w:rPr>
        <w:t>可以看见，从启动过程来看，所谓程序运行地址一直都是由电路决定的，一个是复位状态，一个就是下载电路。只有利用下载电路下载的程序，其运行的逻辑和地址才是可控的。</w:t>
      </w:r>
    </w:p>
    <w:p w14:paraId="2261C3F2">
      <w:pPr>
        <w:rPr>
          <w:rFonts w:hint="eastAsia"/>
          <w:lang w:val="en-US" w:eastAsia="zh-CN"/>
        </w:rPr>
      </w:pPr>
      <w:r>
        <w:rPr>
          <w:rFonts w:hint="eastAsia"/>
          <w:lang w:val="en-US" w:eastAsia="zh-CN"/>
        </w:rPr>
        <w:tab/>
      </w:r>
      <w:r>
        <w:rPr>
          <w:rFonts w:hint="eastAsia"/>
          <w:lang w:val="en-US" w:eastAsia="zh-CN"/>
        </w:rPr>
        <w:t>因此对于程序编译而言，写入程序的地址位置实际上分两个阶段，第一个阶段就是无操作系统（或者说是无下载程序的设计，假如裸机程序就是专门用于利用串口\网络下载用的，那其实也算做这个阶段），该阶段只能通过下载电路下载，和电路设计有关。</w:t>
      </w:r>
    </w:p>
    <w:p w14:paraId="2783AE84">
      <w:pPr>
        <w:rPr>
          <w:rFonts w:hint="eastAsia"/>
          <w:lang w:val="en-US" w:eastAsia="zh-CN"/>
        </w:rPr>
      </w:pPr>
      <w:r>
        <w:rPr>
          <w:rFonts w:hint="eastAsia"/>
          <w:lang w:val="en-US" w:eastAsia="zh-CN"/>
        </w:rPr>
        <w:tab/>
      </w:r>
      <w:r>
        <w:rPr>
          <w:rFonts w:hint="eastAsia"/>
          <w:lang w:val="en-US" w:eastAsia="zh-CN"/>
        </w:rPr>
        <w:t>第二个阶段就是运行时下载，不等同于OTA，因为需要实际连接线的usb等其实不能算OTA，over the air是无线的。这里说的运行时下载指的是，当cpu运行后无复位且不修改原有代码，即操作系统或者原有的代码不会被改变，而是进一步基于前置程序的软件下载，此时就涉及到程序下载的位置问题，因为对于操作系统或者初始的软件而言，他们的下载位置是由电路决定的，无需思考，而在这里的情况是，目前已经有一段程序占据了复位位置，而这里下载的程序内容应该由上面的程序进入，实际上就是startTask()的概念，在这种情况下，第一段程序或者说操作系统应该完成内存管理的问题，辅助这段代码进入空闲块，以免产生代码冲突，因此需要了解编译原理和操作系统，才能综合二者去定位程序下载的逻辑。</w:t>
      </w:r>
    </w:p>
    <w:p w14:paraId="2771082B">
      <w:pPr>
        <w:rPr>
          <w:rFonts w:hint="eastAsia"/>
          <w:lang w:val="en-US" w:eastAsia="zh-CN"/>
        </w:rPr>
      </w:pPr>
      <w:r>
        <w:rPr>
          <w:rFonts w:hint="eastAsia"/>
          <w:lang w:val="en-US" w:eastAsia="zh-CN"/>
        </w:rPr>
        <w:tab/>
      </w:r>
    </w:p>
    <w:p w14:paraId="22E06641">
      <w:pPr>
        <w:pStyle w:val="3"/>
        <w:bidi w:val="0"/>
        <w:rPr>
          <w:rFonts w:hint="eastAsia"/>
          <w:lang w:val="en-US" w:eastAsia="zh-CN"/>
        </w:rPr>
      </w:pPr>
      <w:r>
        <w:rPr>
          <w:rFonts w:hint="eastAsia"/>
          <w:lang w:val="en-US" w:eastAsia="zh-CN"/>
        </w:rPr>
        <w:t>综上</w:t>
      </w:r>
    </w:p>
    <w:p w14:paraId="51508DCD">
      <w:pPr>
        <w:rPr>
          <w:rFonts w:hint="eastAsia"/>
          <w:lang w:val="en-US" w:eastAsia="zh-CN"/>
        </w:rPr>
      </w:pPr>
      <w:r>
        <w:rPr>
          <w:rFonts w:hint="eastAsia"/>
          <w:lang w:val="en-US" w:eastAsia="zh-CN"/>
        </w:rPr>
        <w:tab/>
      </w:r>
      <w:r>
        <w:rPr>
          <w:rFonts w:hint="eastAsia"/>
          <w:lang w:val="en-US" w:eastAsia="zh-CN"/>
        </w:rPr>
        <w:t>鉴于上述情况，对比Linux等操作系统可以看出，两段程序分别是内核态（操作系统）和用户态（运行时下载程序），因此要了解整个内存分配策略，必须要基于理解bootlaoder以及编译原理，前者指明了操作系统所处的位置，以及操作系统最初的内存状态，后者则需要搭配操作系统的策略去明白整体程序运行时的逻辑和内存分配，即操作系统初始状态（firmware)-&gt;操作系统策略-&gt;用户态程序内存分配三者递进的组成了完整的系统内存分配过程，因此写下此篇作为操作系统内存分配和任务调度的前置内容。</w:t>
      </w:r>
    </w:p>
    <w:p w14:paraId="3E579A0A">
      <w:pPr>
        <w:rPr>
          <w:rFonts w:hint="eastAsia"/>
          <w:lang w:val="en-US" w:eastAsia="zh-CN"/>
        </w:rPr>
      </w:pPr>
    </w:p>
    <w:p w14:paraId="74D07857">
      <w:pPr>
        <w:pStyle w:val="2"/>
        <w:numPr>
          <w:ilvl w:val="0"/>
          <w:numId w:val="0"/>
        </w:numPr>
        <w:bidi w:val="0"/>
        <w:rPr>
          <w:rFonts w:hint="eastAsia"/>
          <w:lang w:val="en-US" w:eastAsia="zh-CN"/>
        </w:rPr>
      </w:pPr>
      <w:r>
        <w:rPr>
          <w:rFonts w:hint="eastAsia"/>
          <w:lang w:val="en-US" w:eastAsia="zh-CN"/>
        </w:rPr>
        <w:t>-----------编译原理</w:t>
      </w:r>
    </w:p>
    <w:p w14:paraId="571F4771">
      <w:pPr>
        <w:rPr>
          <w:rFonts w:hint="eastAsia"/>
          <w:lang w:val="en-US" w:eastAsia="zh-CN"/>
        </w:rPr>
      </w:pPr>
      <w:r>
        <w:rPr>
          <w:rFonts w:hint="eastAsia"/>
          <w:lang w:val="en-US" w:eastAsia="zh-CN"/>
        </w:rPr>
        <w:tab/>
        <w:t>一个代码从高级语言变化到最终的执行代码，从宏观角度来说，一共需要经历如下过程：</w:t>
      </w:r>
    </w:p>
    <w:p w14:paraId="5502FDF0">
      <w:pPr>
        <w:rPr>
          <w:rFonts w:hint="eastAsia"/>
          <w:lang w:val="en-US" w:eastAsia="zh-CN"/>
        </w:rPr>
      </w:pPr>
      <w:r>
        <w:rPr>
          <w:rFonts w:hint="eastAsia"/>
          <w:lang w:val="en-US" w:eastAsia="zh-CN"/>
        </w:rPr>
        <w:t xml:space="preserve">1预编译-&gt; 2编译 -&gt; 3汇编 -&gt; 4链接，这个过程分别指的是预编译将#define、#include等预处理信息进行处理，以及去除注释等操作，剔除多余信息后生成一个有效完整的代码；在编译阶段，则是做词法分析、语法分析、语义分析...等一些列操作，目的就是将高级语言转化为具体的汇编语言（指令集）；然后就是汇编阶段，将上面的指令集汇编代码，根据具体的机器架构生成对应的机器代码（只是按照表翻译，不会进行优化），对于编译阶段而言，生成的汇编代码一般是按照对应的指令设计比如x86或者arm架构生成的通用指令代码，因此在汇编阶段需要将指令代码按照对应的具体机器，根据表转化为具体的机器码；然后最后链接代码，  </w:t>
      </w:r>
    </w:p>
    <w:p w14:paraId="54870474">
      <w:pPr>
        <w:rPr>
          <w:rFonts w:hint="eastAsia"/>
          <w:lang w:val="en-US" w:eastAsia="zh-CN"/>
        </w:rPr>
      </w:pPr>
      <w:r>
        <w:rPr>
          <w:rFonts w:hint="eastAsia"/>
          <w:lang w:val="en-US" w:eastAsia="zh-CN"/>
        </w:rPr>
        <w:tab/>
        <w:t>具体的过程如下：</w:t>
      </w:r>
    </w:p>
    <w:p w14:paraId="79D82F2D">
      <w:pPr>
        <w:rPr>
          <w:rFonts w:hint="default"/>
          <w:lang w:val="en-US" w:eastAsia="zh-CN"/>
        </w:rPr>
      </w:pPr>
      <w:r>
        <w:rPr>
          <w:rFonts w:hint="eastAsia"/>
          <w:lang w:val="en-US" w:eastAsia="zh-CN"/>
        </w:rPr>
        <w:t xml:space="preserve">1、预编译：gcc -E hello.c -o hello.i </w:t>
      </w:r>
    </w:p>
    <w:p w14:paraId="3E452158">
      <w:pPr>
        <w:rPr>
          <w:rFonts w:hint="eastAsia"/>
          <w:lang w:val="en-US" w:eastAsia="zh-CN"/>
        </w:rPr>
      </w:pPr>
      <w:r>
        <w:rPr>
          <w:rFonts w:hint="eastAsia"/>
          <w:lang w:val="en-US" w:eastAsia="zh-CN"/>
        </w:rPr>
        <w:t>2、编译：gcc -S hello.i -o hello.s</w:t>
      </w:r>
    </w:p>
    <w:p w14:paraId="1F79738D">
      <w:pPr>
        <w:rPr>
          <w:rFonts w:hint="eastAsia"/>
          <w:lang w:val="en-US" w:eastAsia="zh-CN"/>
        </w:rPr>
      </w:pPr>
      <w:r>
        <w:rPr>
          <w:rFonts w:hint="eastAsia"/>
          <w:lang w:val="en-US" w:eastAsia="zh-CN"/>
        </w:rPr>
        <w:t>3、汇编：gcc -c  hello.s -o hello.o</w:t>
      </w:r>
    </w:p>
    <w:p w14:paraId="23460A1D">
      <w:pPr>
        <w:rPr>
          <w:rFonts w:hint="eastAsia"/>
          <w:lang w:val="en-US" w:eastAsia="zh-CN"/>
        </w:rPr>
      </w:pPr>
      <w:r>
        <w:rPr>
          <w:rFonts w:hint="eastAsia"/>
          <w:lang w:val="en-US" w:eastAsia="zh-CN"/>
        </w:rPr>
        <w:t>4、链接：ld -static crtl.o crti.o crtbeginT.o hello.o -statrt-group -lgcc -lgcc_eh -lc -end-group crtend.o crtn.o</w:t>
      </w:r>
    </w:p>
    <w:p w14:paraId="6A2BBC23">
      <w:pPr>
        <w:rPr>
          <w:rFonts w:hint="eastAsia"/>
          <w:lang w:val="en-US" w:eastAsia="zh-CN"/>
        </w:rPr>
      </w:pPr>
    </w:p>
    <w:p w14:paraId="612DB097">
      <w:pPr>
        <w:rPr>
          <w:rFonts w:hint="default"/>
          <w:lang w:val="en-US" w:eastAsia="zh-CN"/>
        </w:rPr>
      </w:pPr>
      <w:r>
        <w:rPr>
          <w:rFonts w:hint="eastAsia"/>
          <w:lang w:val="en-US" w:eastAsia="zh-CN"/>
        </w:rPr>
        <w:tab/>
        <w:t>实际上上述过程被隐藏在统一的指令gcc main.c 中 ，生成的目标文件是a.out（默认名称），而每一个步骤实际上是gcc调用了不同的子程序进行的，比如汇编的时候，实际上会调用/(gcc路径）/../as，即一个叫as的子程序执行这个步骤。不同的过程有不同的子程序，最终生成对应的代码。</w:t>
      </w:r>
    </w:p>
    <w:p w14:paraId="5007F8C6">
      <w:pPr>
        <w:rPr>
          <w:rFonts w:hint="default"/>
          <w:color w:val="FF0000"/>
          <w:lang w:val="en-US" w:eastAsia="zh-CN"/>
        </w:rPr>
      </w:pPr>
      <w:r>
        <w:rPr>
          <w:rFonts w:hint="eastAsia"/>
          <w:lang w:val="en-US" w:eastAsia="zh-CN"/>
        </w:rPr>
        <w:tab/>
      </w:r>
      <w:r>
        <w:rPr>
          <w:rFonts w:hint="eastAsia"/>
          <w:color w:val="FF0000"/>
          <w:lang w:val="en-US" w:eastAsia="zh-CN"/>
        </w:rPr>
        <w:t>可以观察到，编译、汇编等实际上都是编译器所做的，而链接的指令是ld，显然这是两个跨度比较大的概念，后面分别分析这两个过程。需要注意的是预编译这个可能也并非纳入编译器的工作范畴，而是属于交给独立的预处理器。</w:t>
      </w:r>
    </w:p>
    <w:p w14:paraId="155923AB">
      <w:pPr>
        <w:pStyle w:val="3"/>
        <w:bidi w:val="0"/>
        <w:rPr>
          <w:rFonts w:hint="eastAsia"/>
          <w:lang w:val="en-US" w:eastAsia="zh-CN"/>
        </w:rPr>
      </w:pPr>
      <w:r>
        <w:rPr>
          <w:rFonts w:hint="eastAsia"/>
          <w:lang w:val="en-US" w:eastAsia="zh-CN"/>
        </w:rPr>
        <w:t>1、编译器</w:t>
      </w:r>
    </w:p>
    <w:p w14:paraId="7A85F2F3">
      <w:pPr>
        <w:rPr>
          <w:rFonts w:hint="eastAsia"/>
          <w:lang w:val="en-US" w:eastAsia="zh-CN"/>
        </w:rPr>
      </w:pPr>
      <w:r>
        <w:rPr>
          <w:rFonts w:hint="eastAsia"/>
          <w:lang w:val="en-US" w:eastAsia="zh-CN"/>
        </w:rPr>
        <w:tab/>
        <w:t>编译器实际上完成的是上文中提及的中间两个步骤，即编译和汇编，而预处理和链接则是单独的两个步骤，而编译器的编译和汇编过程可以被进一步细化为如下步骤：</w:t>
      </w:r>
    </w:p>
    <w:p w14:paraId="2D510331">
      <w:pPr>
        <w:rPr>
          <w:rFonts w:hint="eastAsia"/>
          <w:lang w:val="en-US" w:eastAsia="zh-CN"/>
        </w:rPr>
      </w:pPr>
      <w:r>
        <w:rPr>
          <w:rFonts w:hint="eastAsia"/>
          <w:lang w:val="en-US" w:eastAsia="zh-CN"/>
        </w:rPr>
        <w:t>1词法分析 -&gt; 2语法分析 -&gt; 3语义分析 -&gt; 4中间语言生成 -&gt; 5目标代码生成 -&gt; 6目标代码优化</w:t>
      </w:r>
    </w:p>
    <w:p w14:paraId="6879FBAF">
      <w:pPr>
        <w:rPr>
          <w:rFonts w:hint="default"/>
          <w:lang w:val="en-US" w:eastAsia="zh-CN"/>
        </w:rPr>
      </w:pPr>
    </w:p>
    <w:p w14:paraId="2660688E">
      <w:pPr>
        <w:rPr>
          <w:rFonts w:hint="default"/>
          <w:lang w:val="en-US" w:eastAsia="zh-CN"/>
        </w:rPr>
      </w:pPr>
      <w:r>
        <w:rPr>
          <w:rFonts w:hint="eastAsia"/>
          <w:lang w:val="en-US" w:eastAsia="zh-CN"/>
        </w:rPr>
        <w:tab/>
        <w:t>其中词法分析，就是将预处理过后的代码中，出现的词进行扫描归类，比如+号或者用户自己定义的array变量，以及括号等一系列的词法元素存储到符号表（标识符）以及文字表（数字、字符串常量）；语法分析则是根据不同的符号性质，将原本的语句按照语法生成语法树进行分析，比如*被翻译为指针还是乘号就是这个阶段决定的，并且确定执行的优先级，这个阶段已经生成了一个语句，相当于看看语文中看看句子是否有错别字；然后是语义分析，这个阶段实际上就是相当于确定句子是否有真实意义，确定代码是否合法，比如两个指针作乘法这种就是非法操作，将会在这个阶段被识别，相当于拷斤锟；然后是中间语法的生成，本质上这个阶段就是优化阶段，比如源代码是x=2+6;，在经过语义分析后实际上确定合法了，但是该语句是可以在编译阶段优化的，因此就需要生成中间语言，即x=8；，更进一步可能还有一些多余的临时变量在上个阶段，在这个阶段一并去除，因此中间语言生成实际上是一个优化代码的生成。</w:t>
      </w:r>
      <w:r>
        <w:rPr>
          <w:rFonts w:hint="eastAsia"/>
          <w:color w:val="FF0000"/>
          <w:lang w:val="en-US" w:eastAsia="zh-CN"/>
        </w:rPr>
        <w:t>1-4步骤被称为编译器的前端，因为这个前端过程实际上一直在生成与机器无关的中间代码（和指令集架构无关）</w:t>
      </w:r>
    </w:p>
    <w:p w14:paraId="6E1F88FE">
      <w:pPr>
        <w:rPr>
          <w:rFonts w:hint="eastAsia"/>
          <w:lang w:val="en-US" w:eastAsia="zh-CN"/>
        </w:rPr>
      </w:pPr>
      <w:r>
        <w:rPr>
          <w:rFonts w:hint="eastAsia"/>
          <w:lang w:val="en-US" w:eastAsia="zh-CN"/>
        </w:rPr>
        <w:tab/>
        <w:t>然后就是最后的目标代码的生成和优化，这个被称作编译器的后端，本质上是针对指令集架构的，而真正针对于目标机器的机器代码的翻译，是靠汇编来做的（只是简单的按照表替换而已，不会做任何优化），将指令集转化为目标机器的机器代码。而在这这里仅仅是将高级语言转化为对应的指令集架构汇编。目标代码实际上还有一次优化过程，因此这个第5阶段实际上是根据机器架构确定int的类型大小等；而6这个目标语言的优化，实际上是根据具体的指令集架构进行优化的，比如用位移来替换乘法，或者说使用架构独有的加速指令，来替换原本的某个通用的目标代码。因此这个5、6两个阶段和目标平台相关，就是编译器后端。</w:t>
      </w:r>
    </w:p>
    <w:p w14:paraId="0D84C268">
      <w:pPr>
        <w:rPr>
          <w:rFonts w:hint="eastAsia"/>
          <w:lang w:val="en-US" w:eastAsia="zh-CN"/>
        </w:rPr>
      </w:pPr>
      <w:r>
        <w:rPr>
          <w:rFonts w:hint="eastAsia"/>
          <w:lang w:val="en-US" w:eastAsia="zh-CN"/>
        </w:rPr>
        <w:tab/>
        <w:t>编译器前后端两者拆分，可以分开实现，使上层代码构建和底层架构匹配分离。但是要注意的是直到最后的目标代码优化结束后，某些相关的地址仍然以符号的性质存在，比如</w:t>
      </w:r>
    </w:p>
    <w:p w14:paraId="3358E6CE">
      <w:pPr>
        <w:rPr>
          <w:rFonts w:hint="eastAsia"/>
          <w:lang w:val="en-US" w:eastAsia="zh-CN"/>
        </w:rPr>
      </w:pPr>
      <w:r>
        <w:rPr>
          <w:rFonts w:hint="eastAsia"/>
          <w:lang w:val="en-US" w:eastAsia="zh-CN"/>
        </w:rPr>
        <w:t>mov1 index,%edx</w:t>
      </w:r>
    </w:p>
    <w:p w14:paraId="5C5C8DB0">
      <w:pPr>
        <w:rPr>
          <w:rFonts w:hint="eastAsia"/>
          <w:lang w:val="en-US" w:eastAsia="zh-CN"/>
        </w:rPr>
      </w:pPr>
      <w:r>
        <w:rPr>
          <w:rFonts w:hint="eastAsia"/>
          <w:lang w:val="en-US" w:eastAsia="zh-CN"/>
        </w:rPr>
        <w:t>lea1 32(,%edx,8) , %eax</w:t>
      </w:r>
    </w:p>
    <w:p w14:paraId="527C4532">
      <w:pPr>
        <w:rPr>
          <w:rFonts w:hint="eastAsia"/>
          <w:lang w:val="en-US" w:eastAsia="zh-CN"/>
        </w:rPr>
      </w:pPr>
      <w:r>
        <w:rPr>
          <w:rFonts w:hint="eastAsia"/>
          <w:lang w:val="en-US" w:eastAsia="zh-CN"/>
        </w:rPr>
        <w:t>mov1 %eax, array(,%edx,4)</w:t>
      </w:r>
    </w:p>
    <w:p w14:paraId="5ED13A0C">
      <w:pPr>
        <w:rPr>
          <w:rFonts w:hint="eastAsia"/>
          <w:lang w:val="en-US" w:eastAsia="zh-CN"/>
        </w:rPr>
      </w:pPr>
    </w:p>
    <w:p w14:paraId="18EF79A7">
      <w:pPr>
        <w:rPr>
          <w:rFonts w:hint="eastAsia"/>
          <w:lang w:val="en-US" w:eastAsia="zh-CN"/>
        </w:rPr>
      </w:pPr>
      <w:r>
        <w:rPr>
          <w:rFonts w:hint="eastAsia"/>
          <w:lang w:val="en-US" w:eastAsia="zh-CN"/>
        </w:rPr>
        <w:tab/>
        <w:t>在上述的汇编中，数组array以及变量Index仍然以符号的形式出现，还没有确定对应的地址，最终确定地址是依靠链接实现的。</w:t>
      </w:r>
    </w:p>
    <w:p w14:paraId="41C3B156">
      <w:pPr>
        <w:rPr>
          <w:rFonts w:hint="eastAsia"/>
          <w:lang w:val="en-US" w:eastAsia="zh-CN"/>
        </w:rPr>
      </w:pPr>
    </w:p>
    <w:p w14:paraId="184CBA9C">
      <w:pPr>
        <w:pStyle w:val="3"/>
        <w:bidi w:val="0"/>
        <w:rPr>
          <w:rFonts w:hint="default"/>
          <w:lang w:val="en-US" w:eastAsia="zh-CN"/>
        </w:rPr>
      </w:pPr>
      <w:r>
        <w:rPr>
          <w:rFonts w:hint="eastAsia"/>
          <w:lang w:val="en-US" w:eastAsia="zh-CN"/>
        </w:rPr>
        <w:t>2、链接</w:t>
      </w:r>
      <w:bookmarkStart w:id="0" w:name="_GoBack"/>
      <w:bookmarkEnd w:id="0"/>
    </w:p>
    <w:p w14:paraId="6359DC76">
      <w:pPr>
        <w:rPr>
          <w:rFonts w:hint="default"/>
          <w:lang w:val="en-US" w:eastAsia="zh-CN"/>
        </w:rPr>
      </w:pPr>
    </w:p>
    <w:p w14:paraId="4143F419">
      <w:pPr>
        <w:rPr>
          <w:rFonts w:hint="default"/>
          <w:lang w:val="en-US" w:eastAsia="zh-CN"/>
        </w:rPr>
      </w:pPr>
      <w:r>
        <w:rPr>
          <w:rFonts w:hint="eastAsia"/>
          <w:lang w:val="en-US" w:eastAsia="zh-CN"/>
        </w:rPr>
        <w:tab/>
      </w:r>
    </w:p>
    <w:p w14:paraId="5B110C1C">
      <w:pPr>
        <w:rPr>
          <w:rFonts w:hint="eastAsia"/>
          <w:lang w:val="en-US" w:eastAsia="zh-CN"/>
        </w:rPr>
      </w:pPr>
    </w:p>
    <w:p w14:paraId="4E3B49C7">
      <w:pPr>
        <w:pStyle w:val="2"/>
        <w:numPr>
          <w:ilvl w:val="0"/>
          <w:numId w:val="0"/>
        </w:numPr>
        <w:bidi w:val="0"/>
        <w:rPr>
          <w:rFonts w:hint="default"/>
          <w:lang w:val="en-US" w:eastAsia="zh-CN"/>
        </w:rPr>
      </w:pPr>
      <w:r>
        <w:rPr>
          <w:rFonts w:hint="eastAsia"/>
          <w:lang w:val="en-US" w:eastAsia="zh-CN"/>
        </w:rPr>
        <w:t>-----------bootloader</w:t>
      </w:r>
    </w:p>
    <w:p w14:paraId="53CD6260">
      <w:pPr>
        <w:pStyle w:val="3"/>
        <w:bidi w:val="0"/>
        <w:rPr>
          <w:rFonts w:hint="default"/>
          <w:lang w:val="en-US" w:eastAsia="zh-CN"/>
        </w:rPr>
      </w:pPr>
      <w:r>
        <w:rPr>
          <w:rFonts w:hint="eastAsia"/>
          <w:lang w:val="en-US" w:eastAsia="zh-CN"/>
        </w:rPr>
        <w:t>1、</w:t>
      </w:r>
    </w:p>
    <w:p w14:paraId="18DB62C2">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379020"/>
    <w:multiLevelType w:val="singleLevel"/>
    <w:tmpl w:val="AA379020"/>
    <w:lvl w:ilvl="0" w:tentative="0">
      <w:start w:val="7"/>
      <w:numFmt w:val="decimal"/>
      <w:pStyle w:val="6"/>
      <w:suff w:val="nothing"/>
      <w:lvlText w:val="%1、"/>
      <w:lvlJc w:val="left"/>
    </w:lvl>
  </w:abstractNum>
  <w:abstractNum w:abstractNumId="1">
    <w:nsid w:val="B7E3DE56"/>
    <w:multiLevelType w:val="singleLevel"/>
    <w:tmpl w:val="B7E3DE56"/>
    <w:lvl w:ilvl="0" w:tentative="0">
      <w:start w:val="1"/>
      <w:numFmt w:val="decimal"/>
      <w:pStyle w:val="2"/>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329AC"/>
    <w:rsid w:val="04893C18"/>
    <w:rsid w:val="0A801CF4"/>
    <w:rsid w:val="0BEE3516"/>
    <w:rsid w:val="0C7C023D"/>
    <w:rsid w:val="0E141B3D"/>
    <w:rsid w:val="0EBE06BF"/>
    <w:rsid w:val="12A93BA7"/>
    <w:rsid w:val="14C3462F"/>
    <w:rsid w:val="16FA074E"/>
    <w:rsid w:val="1B346E88"/>
    <w:rsid w:val="24940628"/>
    <w:rsid w:val="3B883A5A"/>
    <w:rsid w:val="480E6888"/>
    <w:rsid w:val="4C8D37F4"/>
    <w:rsid w:val="4CFB32D3"/>
    <w:rsid w:val="52FF2769"/>
    <w:rsid w:val="5BAD6997"/>
    <w:rsid w:val="60FA2A91"/>
    <w:rsid w:val="66434535"/>
    <w:rsid w:val="6732229D"/>
    <w:rsid w:val="6CAE5298"/>
    <w:rsid w:val="7E9F1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7"/>
    <w:qFormat/>
    <w:uiPriority w:val="0"/>
    <w:pPr>
      <w:numPr>
        <w:ilvl w:val="0"/>
        <w:numId w:val="1"/>
      </w:numPr>
      <w:outlineLvl w:val="0"/>
    </w:pPr>
    <w:rPr>
      <w:rFonts w:eastAsia="宋体" w:asciiTheme="minorAscii" w:hAnsiTheme="minorAscii" w:cstheme="minorBidi"/>
      <w:b/>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重点内容标识"/>
    <w:basedOn w:val="1"/>
    <w:uiPriority w:val="0"/>
    <w:pPr>
      <w:numPr>
        <w:ilvl w:val="0"/>
        <w:numId w:val="2"/>
      </w:numPr>
    </w:pPr>
    <w:rPr>
      <w:rFonts w:hint="default" w:asciiTheme="minorAscii" w:hAnsiTheme="minorAscii"/>
      <w:b/>
      <w:sz w:val="30"/>
    </w:rPr>
  </w:style>
  <w:style w:type="character" w:customStyle="1" w:styleId="7">
    <w:name w:val="标题 1 Char"/>
    <w:link w:val="2"/>
    <w:qFormat/>
    <w:uiPriority w:val="0"/>
    <w:rPr>
      <w:rFonts w:eastAsia="宋体" w:asciiTheme="minorAscii" w:hAnsiTheme="minorAscii"/>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1698</Words>
  <Characters>1914</Characters>
  <Lines>0</Lines>
  <Paragraphs>0</Paragraphs>
  <TotalTime>66</TotalTime>
  <ScaleCrop>false</ScaleCrop>
  <LinksUpToDate>false</LinksUpToDate>
  <CharactersWithSpaces>1928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2024-01-08T08:19:00Z</dcterms:created>
  <dc:creator>Robert</dc:creator>
  <cp:lastModifiedBy>RX.</cp:lastModifiedBy>
  <dcterms:modified xsi:type="dcterms:W3CDTF">2025-03-29T19:20:39Z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A5742D579E2B4E148317E08348E15213_12</vt:lpwstr>
  </property>
  <property fmtid="{D5CDD505-2E9C-101B-9397-08002B2CF9AE}" pid="4" name="KSOTemplateDocerSaveRecord">
    <vt:lpwstr>eyJoZGlkIjoiMzJlNDZhOWJiY2VkNDJiMGE5MjY3NTBmYTk4ZGRmODMiLCJ1c2VySWQiOiIxMDEyNzc5ODc5In0=</vt:lpwstr>
  </property>
</Properties>
</file>