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864"/>
        </w:rPr>
        <w:t>AI 论文阅读工具评估报告</w:t>
      </w:r>
    </w:p>
    <w:p>
      <w:r>
        <w:rPr>
          <w:b/>
        </w:rPr>
        <w:t>被测工具</w:t>
      </w:r>
      <w:r>
        <w:t>：Claude Code（命令行 AI 助手，Anthropic 官方 CLI）v2.1.296</w:t>
      </w:r>
    </w:p>
    <w:p>
      <w:r>
        <w:rPr>
          <w:b/>
        </w:rPr>
        <w:t>后端模型</w:t>
      </w:r>
      <w:r>
        <w:t>：DeepSeek-V4.1-Flash</w:t>
      </w:r>
    </w:p>
    <w:p>
      <w:r>
        <w:rPr>
          <w:b/>
        </w:rPr>
        <w:t>被测论文</w:t>
      </w:r>
      <w:r>
        <w:t xml:space="preserve">：Oswald, L. (2024). </w:t>
      </w:r>
      <w:r>
        <w:rPr>
          <w:i/>
        </w:rPr>
        <w:t>More than news! Mapping the deliberative potential of a political online ecosystem with digital trace data.</w:t>
      </w:r>
      <w:r>
        <w:t xml:space="preserve"> Humanities and Social Sciences Communications, 11:629（正文 16 页 + 补充材料 26 页）</w:t>
      </w:r>
    </w:p>
    <w:p>
      <w:r>
        <w:rPr>
          <w:b/>
        </w:rPr>
        <w:t>实测日期</w:t>
      </w:r>
      <w:r>
        <w:t>：2026 年 10 月 10 日</w:t>
      </w:r>
    </w:p>
    <w:p>
      <w:r>
        <w:rPr>
          <w:b/>
        </w:rPr>
        <w:t>输出全文</w:t>
      </w:r>
      <w:r>
        <w:t>：见同批交付文件《AI论文阅读工具_完整输出记录.docx》（含 5 次运行的逐字提示词与逐字输出）</w:t>
      </w:r>
    </w:p>
    <w:p>
      <w:pPr>
        <w:pStyle w:val="Heading2"/>
      </w:pPr>
      <w:r>
        <w:rPr>
          <w:rFonts w:ascii="微软雅黑" w:hAnsi="微软雅黑" w:eastAsia="微软雅黑"/>
          <w:color w:val="1F3864"/>
        </w:rPr>
        <w:t>〇、测试方法：为什么要做 5 次而不是 1 次</w:t>
      </w:r>
    </w:p>
    <w:p>
      <w:r>
        <w:t>一次"让 AI 读 PDF 然后打分"的评测，最大的问题是</w:t>
      </w:r>
      <w:r>
        <w:rPr>
          <w:b/>
        </w:rPr>
        <w:t>分不清失败的性质</w:t>
      </w:r>
      <w:r>
        <w:t>：一个数字错了，到底是①模型凭记忆编造（幻觉），②输入的 PDF 里根本没有这个信息，还是③论文本身写错了？</w:t>
      </w:r>
    </w:p>
    <w:p>
      <w:r>
        <w:t xml:space="preserve">所以本次实测把同一个工具放进 </w:t>
      </w:r>
      <w:r>
        <w:rPr>
          <w:b/>
        </w:rPr>
        <w:t>5 个可对照的条件</w:t>
      </w:r>
      <w:r>
        <w:t>：</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sz w:val="18"/>
              </w:rPr>
              <w:t>运行</w:t>
            </w:r>
          </w:p>
        </w:tc>
        <w:tc>
          <w:tcPr>
            <w:tcW w:type="dxa" w:w="2379"/>
          </w:tcPr>
          <w:p>
            <w:r>
              <w:rPr>
                <w:b/>
                <w:sz w:val="18"/>
              </w:rPr>
              <w:t>条件</w:t>
            </w:r>
          </w:p>
        </w:tc>
        <w:tc>
          <w:tcPr>
            <w:tcW w:type="dxa" w:w="2379"/>
          </w:tcPr>
          <w:p>
            <w:r>
              <w:rPr>
                <w:b/>
                <w:sz w:val="18"/>
              </w:rPr>
              <w:t>提出的问题</w:t>
            </w:r>
          </w:p>
        </w:tc>
        <w:tc>
          <w:tcPr>
            <w:tcW w:type="dxa" w:w="2379"/>
          </w:tcPr>
          <w:p>
            <w:r>
              <w:rPr>
                <w:b/>
                <w:sz w:val="18"/>
              </w:rPr>
              <w:t>能诊断什么</w:t>
            </w:r>
          </w:p>
        </w:tc>
      </w:tr>
      <w:tr>
        <w:tc>
          <w:tcPr>
            <w:tcW w:type="dxa" w:w="2379"/>
          </w:tcPr>
          <w:p>
            <w:r>
              <w:rPr>
                <w:sz w:val="18"/>
              </w:rPr>
              <w:t>Run A</w:t>
            </w:r>
          </w:p>
        </w:tc>
        <w:tc>
          <w:tcPr>
            <w:tcW w:type="dxa" w:w="2379"/>
          </w:tcPr>
          <w:p>
            <w:r>
              <w:rPr>
                <w:sz w:val="18"/>
              </w:rPr>
              <w:t>有正文 + 补充材料（工具自行读取）</w:t>
            </w:r>
          </w:p>
        </w:tc>
        <w:tc>
          <w:tcPr>
            <w:tcW w:type="dxa" w:w="2379"/>
          </w:tcPr>
          <w:p>
            <w:r>
              <w:rPr>
                <w:sz w:val="18"/>
              </w:rPr>
              <w:t>"输出一份详细摘要"（7 个维度）</w:t>
            </w:r>
          </w:p>
        </w:tc>
        <w:tc>
          <w:tcPr>
            <w:tcW w:type="dxa" w:w="2379"/>
          </w:tcPr>
          <w:p>
            <w:r>
              <w:rPr>
                <w:sz w:val="18"/>
              </w:rPr>
              <w:t>覆盖度、遗漏、概括失真</w:t>
            </w:r>
          </w:p>
        </w:tc>
      </w:tr>
      <w:tr>
        <w:tc>
          <w:tcPr>
            <w:tcW w:type="dxa" w:w="2379"/>
          </w:tcPr>
          <w:p>
            <w:r>
              <w:rPr>
                <w:sz w:val="18"/>
              </w:rPr>
              <w:t>Run B</w:t>
            </w:r>
          </w:p>
        </w:tc>
        <w:tc>
          <w:tcPr>
            <w:tcW w:type="dxa" w:w="2379"/>
          </w:tcPr>
          <w:p>
            <w:r>
              <w:rPr>
                <w:sz w:val="18"/>
              </w:rPr>
              <w:t>同上</w:t>
            </w:r>
          </w:p>
        </w:tc>
        <w:tc>
          <w:tcPr>
            <w:tcW w:type="dxa" w:w="2379"/>
          </w:tcPr>
          <w:p>
            <w:r>
              <w:rPr>
                <w:sz w:val="18"/>
              </w:rPr>
              <w:t>8 个具体数字/方法问题，要求标注出处</w:t>
            </w:r>
          </w:p>
        </w:tc>
        <w:tc>
          <w:tcPr>
            <w:tcW w:type="dxa" w:w="2379"/>
          </w:tcPr>
          <w:p>
            <w:r>
              <w:rPr>
                <w:sz w:val="18"/>
              </w:rPr>
              <w:t>数字准确性、出处是否错配、该弃答时是否弃答</w:t>
            </w:r>
          </w:p>
        </w:tc>
      </w:tr>
      <w:tr>
        <w:tc>
          <w:tcPr>
            <w:tcW w:type="dxa" w:w="2379"/>
          </w:tcPr>
          <w:p>
            <w:r>
              <w:rPr>
                <w:sz w:val="18"/>
              </w:rPr>
              <w:t>Run C</w:t>
            </w:r>
          </w:p>
        </w:tc>
        <w:tc>
          <w:tcPr>
            <w:tcW w:type="dxa" w:w="2379"/>
          </w:tcPr>
          <w:p>
            <w:r>
              <w:rPr>
                <w:sz w:val="18"/>
              </w:rPr>
              <w:t>同上</w:t>
            </w:r>
          </w:p>
        </w:tc>
        <w:tc>
          <w:tcPr>
            <w:tcW w:type="dxa" w:w="2379"/>
          </w:tcPr>
          <w:p>
            <w:r>
              <w:rPr>
                <w:sz w:val="18"/>
              </w:rPr>
              <w:t>7 个前提真假混合的"陷阱题"</w:t>
            </w:r>
          </w:p>
        </w:tc>
        <w:tc>
          <w:tcPr>
            <w:tcW w:type="dxa" w:w="2379"/>
          </w:tcPr>
          <w:p>
            <w:r>
              <w:rPr>
                <w:sz w:val="18"/>
              </w:rPr>
              <w:t>是否被错误前提带偏、是否迎合提问</w:t>
            </w:r>
          </w:p>
        </w:tc>
      </w:tr>
      <w:tr>
        <w:tc>
          <w:tcPr>
            <w:tcW w:type="dxa" w:w="2379"/>
          </w:tcPr>
          <w:p>
            <w:r>
              <w:rPr>
                <w:sz w:val="18"/>
              </w:rPr>
              <w:t>Run D1</w:t>
            </w:r>
          </w:p>
        </w:tc>
        <w:tc>
          <w:tcPr>
            <w:tcW w:type="dxa" w:w="2379"/>
          </w:tcPr>
          <w:p>
            <w:r>
              <w:rPr>
                <w:b/>
                <w:sz w:val="18"/>
              </w:rPr>
              <w:t>隔离环境，只有正文，没有补充材料</w:t>
            </w:r>
          </w:p>
        </w:tc>
        <w:tc>
          <w:tcPr>
            <w:tcW w:type="dxa" w:w="2379"/>
          </w:tcPr>
          <w:p>
            <w:r>
              <w:rPr>
                <w:sz w:val="18"/>
              </w:rPr>
              <w:t>6 个答案只在补充材料里的问题</w:t>
            </w:r>
          </w:p>
        </w:tc>
        <w:tc>
          <w:tcPr>
            <w:tcW w:type="dxa" w:w="2379"/>
          </w:tcPr>
          <w:p>
            <w:r>
              <w:rPr>
                <w:b/>
                <w:sz w:val="18"/>
              </w:rPr>
              <w:t>幻觉率</w:t>
            </w:r>
            <w:r>
              <w:rPr>
                <w:sz w:val="18"/>
              </w:rPr>
              <w:t>：信息缺失时会不会凭记忆编数字</w:t>
            </w:r>
          </w:p>
        </w:tc>
      </w:tr>
      <w:tr>
        <w:tc>
          <w:tcPr>
            <w:tcW w:type="dxa" w:w="2379"/>
          </w:tcPr>
          <w:p>
            <w:r>
              <w:rPr>
                <w:sz w:val="18"/>
              </w:rPr>
              <w:t>Run D2</w:t>
            </w:r>
          </w:p>
        </w:tc>
        <w:tc>
          <w:tcPr>
            <w:tcW w:type="dxa" w:w="2379"/>
          </w:tcPr>
          <w:p>
            <w:r>
              <w:rPr>
                <w:sz w:val="18"/>
              </w:rPr>
              <w:t xml:space="preserve">与 D1 </w:t>
            </w:r>
            <w:r>
              <w:rPr>
                <w:b/>
                <w:sz w:val="18"/>
              </w:rPr>
              <w:t>同一组问题</w:t>
            </w:r>
            <w:r>
              <w:rPr>
                <w:sz w:val="18"/>
              </w:rPr>
              <w:t>，但提供补充材料</w:t>
            </w:r>
          </w:p>
        </w:tc>
        <w:tc>
          <w:tcPr>
            <w:tcW w:type="dxa" w:w="2379"/>
          </w:tcPr>
          <w:p>
            <w:r>
              <w:rPr>
                <w:sz w:val="18"/>
              </w:rPr>
              <w:t>同上 6 问</w:t>
            </w:r>
          </w:p>
        </w:tc>
        <w:tc>
          <w:tcPr>
            <w:tcW w:type="dxa" w:w="2379"/>
          </w:tcPr>
          <w:p>
            <w:r>
              <w:rPr>
                <w:sz w:val="18"/>
              </w:rPr>
              <w:t>复杂表格的读取准确性</w:t>
            </w:r>
          </w:p>
        </w:tc>
      </w:tr>
    </w:tbl>
    <w:p/>
    <w:p>
      <w:r>
        <w:t xml:space="preserve">其中 </w:t>
      </w:r>
      <w:r>
        <w:rPr>
          <w:b/>
        </w:rPr>
        <w:t>D1 与 D2 是关键对照</w:t>
      </w:r>
      <w:r>
        <w:t>：唯一变量是"补充材料是否可得"。若 D1 也能答对，说明数字来自模型记忆；若 D1 如实弃答、D2 准确作答，说明工具的错误来源主要是</w:t>
      </w:r>
      <w:r>
        <w:rPr>
          <w:b/>
        </w:rPr>
        <w:t>输入与检索</w:t>
      </w:r>
      <w:r>
        <w:t>，而不是</w:t>
      </w:r>
      <w:r>
        <w:rPr>
          <w:b/>
        </w:rPr>
        <w:t>记忆编造</w:t>
      </w:r>
      <w:r>
        <w:t>。</w:t>
      </w:r>
    </w:p>
    <w:p>
      <w:pPr>
        <w:ind w:left="340"/>
      </w:pPr>
      <w:r>
        <w:rPr>
          <w:b/>
          <w:i/>
        </w:rPr>
        <w:t>测试设计的已知局限（必须说明）</w:t>
      </w:r>
      <w:r>
        <w:rPr>
          <w:i/>
        </w:rPr>
        <w:t>：5 次运行共享同一后端模型与相近的提示风格，因此它们是"</w:t>
      </w:r>
      <w:r>
        <w:rPr>
          <w:b/>
          <w:i/>
        </w:rPr>
        <w:t>同一个工具的 5 次运行</w:t>
      </w:r>
      <w:r>
        <w:rPr>
          <w:i/>
        </w:rPr>
        <w:t>"，不是 5 个相互独立的工具。它不能证明"AI 阅读工具普遍如何"，只能说明"这一个工具在这 5 个条件下如何"。</w:t>
      </w:r>
    </w:p>
    <w:p>
      <w:pPr>
        <w:pStyle w:val="Heading2"/>
      </w:pPr>
      <w:r>
        <w:rPr>
          <w:rFonts w:ascii="微软雅黑" w:hAnsi="微软雅黑" w:eastAsia="微软雅黑"/>
          <w:color w:val="1F3864"/>
        </w:rPr>
        <w:t>一、输出的摘要是否全面、是否遗漏关键内容</w:t>
      </w:r>
    </w:p>
    <w:p>
      <w:r>
        <w:t>以 Run A（详细摘要，23,290 字符）为主进行评查。</w:t>
      </w:r>
    </w:p>
    <w:p>
      <w:pPr>
        <w:pStyle w:val="Heading3"/>
      </w:pPr>
      <w:r>
        <w:rPr>
          <w:rFonts w:ascii="微软雅黑" w:hAnsi="微软雅黑" w:eastAsia="微软雅黑"/>
        </w:rPr>
        <w:t>1.1 覆盖度：作业关注的 7 个维度 **全部覆盖**</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要求维度</w:t>
            </w:r>
          </w:p>
        </w:tc>
        <w:tc>
          <w:tcPr>
            <w:tcW w:type="dxa" w:w="3173"/>
          </w:tcPr>
          <w:p>
            <w:r>
              <w:rPr>
                <w:b/>
                <w:sz w:val="18"/>
              </w:rPr>
              <w:t>是否覆盖</w:t>
            </w:r>
          </w:p>
        </w:tc>
        <w:tc>
          <w:tcPr>
            <w:tcW w:type="dxa" w:w="3173"/>
          </w:tcPr>
          <w:p>
            <w:r>
              <w:rPr>
                <w:b/>
                <w:sz w:val="18"/>
              </w:rPr>
              <w:t>内容质量</w:t>
            </w:r>
          </w:p>
        </w:tc>
      </w:tr>
      <w:tr>
        <w:tc>
          <w:tcPr>
            <w:tcW w:type="dxa" w:w="3173"/>
          </w:tcPr>
          <w:p>
            <w:r>
              <w:rPr>
                <w:sz w:val="18"/>
              </w:rPr>
              <w:t>研究问题与理论框架</w:t>
            </w:r>
          </w:p>
        </w:tc>
        <w:tc>
          <w:tcPr>
            <w:tcW w:type="dxa" w:w="3173"/>
          </w:tcPr>
          <w:p>
            <w:r>
              <w:rPr>
                <w:sz w:val="18"/>
              </w:rPr>
              <w:t>✓</w:t>
            </w:r>
          </w:p>
        </w:tc>
        <w:tc>
          <w:tcPr>
            <w:tcW w:type="dxa" w:w="3173"/>
          </w:tcPr>
          <w:p>
            <w:r>
              <w:rPr>
                <w:sz w:val="18"/>
              </w:rPr>
              <w:t>准确：抓住了"把审议研究推进到上游（基础设施可供性）"这一要点，并指出审议被当作</w:t>
            </w:r>
            <w:r>
              <w:rPr>
                <w:b/>
                <w:sz w:val="18"/>
              </w:rPr>
              <w:t>潜变量</w:t>
            </w:r>
            <w:r>
              <w:rPr>
                <w:sz w:val="18"/>
              </w:rPr>
              <w:t>处理</w:t>
            </w:r>
          </w:p>
        </w:tc>
      </w:tr>
      <w:tr>
        <w:tc>
          <w:tcPr>
            <w:tcW w:type="dxa" w:w="3173"/>
          </w:tcPr>
          <w:p>
            <w:r>
              <w:rPr>
                <w:sz w:val="18"/>
              </w:rPr>
              <w:t>数据来源、样本量、时间跨度、清洗筛选（含具体数字）</w:t>
            </w:r>
          </w:p>
        </w:tc>
        <w:tc>
          <w:tcPr>
            <w:tcW w:type="dxa" w:w="3173"/>
          </w:tcPr>
          <w:p>
            <w:r>
              <w:rPr>
                <w:sz w:val="18"/>
              </w:rPr>
              <w:t>✓</w:t>
            </w:r>
          </w:p>
        </w:tc>
        <w:tc>
          <w:tcPr>
            <w:tcW w:type="dxa" w:w="3173"/>
          </w:tcPr>
          <w:p>
            <w:r>
              <w:rPr>
                <w:sz w:val="18"/>
              </w:rPr>
              <w:t>数字齐全：1500 人五轮调查、1282 人追踪、5,600 万次访问、约 20 万域名、top 1000 域名约 83% 访问、266 词词典、69 域名、1190 人、493,714 次点击（&lt;1%）、52% 新闻网站/12% 社交媒体</w:t>
            </w:r>
          </w:p>
        </w:tc>
      </w:tr>
      <w:tr>
        <w:tc>
          <w:tcPr>
            <w:tcW w:type="dxa" w:w="3173"/>
          </w:tcPr>
          <w:p>
            <w:r>
              <w:rPr>
                <w:sz w:val="18"/>
              </w:rPr>
              <w:t>方法：指标、编码、模型、软件</w:t>
            </w:r>
          </w:p>
        </w:tc>
        <w:tc>
          <w:tcPr>
            <w:tcW w:type="dxa" w:w="3173"/>
          </w:tcPr>
          <w:p>
            <w:r>
              <w:rPr>
                <w:sz w:val="18"/>
              </w:rPr>
              <w:t>✓</w:t>
            </w:r>
          </w:p>
        </w:tc>
        <w:tc>
          <w:tcPr>
            <w:tcW w:type="dxa" w:w="3173"/>
          </w:tcPr>
          <w:p>
            <w:r>
              <w:rPr>
                <w:sz w:val="18"/>
              </w:rPr>
              <w:t>15 条判据逐条列出；人工二值编码、入/出度、Shannon-Wiener；LCA + EM + BIC；软件给出 R 4.0.4 + poLCA/igraph/vegan 等完整清单</w:t>
            </w:r>
          </w:p>
        </w:tc>
      </w:tr>
      <w:tr>
        <w:tc>
          <w:tcPr>
            <w:tcW w:type="dxa" w:w="3173"/>
          </w:tcPr>
          <w:p>
            <w:r>
              <w:rPr>
                <w:sz w:val="18"/>
              </w:rPr>
              <w:t>主要发现：类别数、规模/占比、各类特征</w:t>
            </w:r>
          </w:p>
        </w:tc>
        <w:tc>
          <w:tcPr>
            <w:tcW w:type="dxa" w:w="3173"/>
          </w:tcPr>
          <w:p>
            <w:r>
              <w:rPr>
                <w:sz w:val="18"/>
              </w:rPr>
              <w:t>✓（有瑕疵）</w:t>
            </w:r>
          </w:p>
        </w:tc>
        <w:tc>
          <w:tcPr>
            <w:tcW w:type="dxa" w:w="3173"/>
          </w:tcPr>
          <w:p>
            <w:r>
              <w:rPr>
                <w:sz w:val="18"/>
              </w:rPr>
              <w:t>三类的命名、特征、代表站点描述准确；</w:t>
            </w:r>
            <w:r>
              <w:rPr>
                <w:b/>
                <w:sz w:val="18"/>
              </w:rPr>
              <w:t>但规模数字沿用论文正文的笔误</w:t>
            </w:r>
            <w:r>
              <w:rPr>
                <w:sz w:val="18"/>
              </w:rPr>
              <w:t>（见 2.1）</w:t>
            </w:r>
          </w:p>
        </w:tc>
      </w:tr>
      <w:tr>
        <w:tc>
          <w:tcPr>
            <w:tcW w:type="dxa" w:w="3173"/>
          </w:tcPr>
          <w:p>
            <w:r>
              <w:rPr>
                <w:sz w:val="18"/>
              </w:rPr>
              <w:t>鲁棒性检验</w:t>
            </w:r>
          </w:p>
        </w:tc>
        <w:tc>
          <w:tcPr>
            <w:tcW w:type="dxa" w:w="3173"/>
          </w:tcPr>
          <w:p>
            <w:r>
              <w:rPr>
                <w:sz w:val="18"/>
              </w:rPr>
              <w:t>✓</w:t>
            </w:r>
          </w:p>
        </w:tc>
        <w:tc>
          <w:tcPr>
            <w:tcW w:type="dxa" w:w="3173"/>
          </w:tcPr>
          <w:p>
            <w:r>
              <w:rPr>
                <w:sz w:val="18"/>
              </w:rPr>
              <w:t>五类全部列出并附 SI 表号（拆分样本、删指标、供需分开建模、替换输入变量、二类解对照）</w:t>
            </w:r>
          </w:p>
        </w:tc>
      </w:tr>
      <w:tr>
        <w:tc>
          <w:tcPr>
            <w:tcW w:type="dxa" w:w="3173"/>
          </w:tcPr>
          <w:p>
            <w:r>
              <w:rPr>
                <w:sz w:val="18"/>
              </w:rPr>
              <w:t>局限与伦理</w:t>
            </w:r>
          </w:p>
        </w:tc>
        <w:tc>
          <w:tcPr>
            <w:tcW w:type="dxa" w:w="3173"/>
          </w:tcPr>
          <w:p>
            <w:r>
              <w:rPr>
                <w:sz w:val="18"/>
              </w:rPr>
              <w:t>✓</w:t>
            </w:r>
          </w:p>
        </w:tc>
        <w:tc>
          <w:tcPr>
            <w:tcW w:type="dxa" w:w="3173"/>
          </w:tcPr>
          <w:p>
            <w:r>
              <w:rPr>
                <w:sz w:val="18"/>
              </w:rPr>
              <w:t>局限 9 条（含时间不对称、桌面端、Shannon-Wiener 的 richness 偏向）与伦理（IRB 编号、GDPR、可暂停追踪）均准确</w:t>
            </w:r>
          </w:p>
        </w:tc>
      </w:tr>
      <w:tr>
        <w:tc>
          <w:tcPr>
            <w:tcW w:type="dxa" w:w="3173"/>
          </w:tcPr>
          <w:p>
            <w:r>
              <w:rPr>
                <w:sz w:val="18"/>
              </w:rPr>
              <w:t>创新点</w:t>
            </w:r>
          </w:p>
        </w:tc>
        <w:tc>
          <w:tcPr>
            <w:tcW w:type="dxa" w:w="3173"/>
          </w:tcPr>
          <w:p>
            <w:r>
              <w:rPr>
                <w:sz w:val="18"/>
              </w:rPr>
              <w:t>✓</w:t>
            </w:r>
          </w:p>
        </w:tc>
        <w:tc>
          <w:tcPr>
            <w:tcW w:type="dxa" w:w="3173"/>
          </w:tcPr>
          <w:p>
            <w:r>
              <w:rPr>
                <w:sz w:val="18"/>
              </w:rPr>
              <w:t>8 条，其中"first quantitative exploration""first to formalize the connectivity"经逐字核查</w:t>
            </w:r>
            <w:r>
              <w:rPr>
                <w:b/>
                <w:sz w:val="18"/>
              </w:rPr>
              <w:t>确为原文表述</w:t>
            </w:r>
            <w:r>
              <w:rPr>
                <w:sz w:val="18"/>
              </w:rPr>
              <w:t>（见 2.3）</w:t>
            </w:r>
          </w:p>
        </w:tc>
      </w:tr>
    </w:tbl>
    <w:p/>
    <w:p>
      <w:r>
        <w:rPr>
          <w:b/>
        </w:rPr>
        <w:t>结论：维度覆盖 7/7，没有整段遗漏。</w:t>
      </w:r>
      <w:r>
        <w:t xml:space="preserve"> 这一点出乎我的预期——它不只是泛泛而谈，而是把 SI 里的表号、软件清单、IRB 编号都抓到了。</w:t>
      </w:r>
    </w:p>
    <w:p>
      <w:pPr>
        <w:pStyle w:val="Heading3"/>
      </w:pPr>
      <w:r>
        <w:rPr>
          <w:rFonts w:ascii="微软雅黑" w:hAnsi="微软雅黑" w:eastAsia="微软雅黑"/>
        </w:rPr>
        <w:t>1.2 但"全面"不等于"无遗漏"：查出的具体遗漏</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遗漏项</w:t>
            </w:r>
          </w:p>
        </w:tc>
        <w:tc>
          <w:tcPr>
            <w:tcW w:type="dxa" w:w="3173"/>
          </w:tcPr>
          <w:p>
            <w:r>
              <w:rPr>
                <w:b/>
                <w:sz w:val="18"/>
              </w:rPr>
              <w:t>重要性</w:t>
            </w:r>
          </w:p>
        </w:tc>
        <w:tc>
          <w:tcPr>
            <w:tcW w:type="dxa" w:w="3173"/>
          </w:tcPr>
          <w:p>
            <w:r>
              <w:rPr>
                <w:b/>
                <w:sz w:val="18"/>
              </w:rPr>
              <w:t>说明</w:t>
            </w:r>
          </w:p>
        </w:tc>
      </w:tr>
      <w:tr>
        <w:tc>
          <w:tcPr>
            <w:tcW w:type="dxa" w:w="3173"/>
          </w:tcPr>
          <w:p>
            <w:r>
              <w:rPr>
                <w:b/>
                <w:sz w:val="18"/>
              </w:rPr>
              <w:t>`SI Table C13` 的 21 个政治议题点击分布</w:t>
            </w:r>
            <w:r>
              <w:rPr>
                <w:sz w:val="18"/>
              </w:rPr>
              <w:t>（Politics and citizens 126,542、News 76,534、Election 46,357…）</w:t>
            </w:r>
          </w:p>
        </w:tc>
        <w:tc>
          <w:tcPr>
            <w:tcW w:type="dxa" w:w="3173"/>
          </w:tcPr>
          <w:p>
            <w:r>
              <w:rPr>
                <w:sz w:val="18"/>
              </w:rPr>
              <w:t>中</w:t>
            </w:r>
          </w:p>
        </w:tc>
        <w:tc>
          <w:tcPr>
            <w:tcW w:type="dxa" w:w="3173"/>
          </w:tcPr>
          <w:p>
            <w:r>
              <w:rPr>
                <w:sz w:val="18"/>
              </w:rPr>
              <w:t>摘要提了 Table C12（网站类别），完全没提 Table C13（议题维度）。而"政治议题里最大的一块是'政治与公民'而非'新闻'"本身是论文的一个信息点</w:t>
            </w:r>
          </w:p>
        </w:tc>
      </w:tr>
      <w:tr>
        <w:tc>
          <w:tcPr>
            <w:tcW w:type="dxa" w:w="3173"/>
          </w:tcPr>
          <w:p>
            <w:r>
              <w:rPr>
                <w:b/>
                <w:sz w:val="18"/>
              </w:rPr>
              <w:t>各类别点击量的集中度</w:t>
            </w:r>
            <w:r>
              <w:rPr>
                <w:sz w:val="18"/>
              </w:rPr>
              <w:t>（主流枢纽占 96.0% 的政治点击，却只占 49% 的网站）</w:t>
            </w:r>
          </w:p>
        </w:tc>
        <w:tc>
          <w:tcPr>
            <w:tcW w:type="dxa" w:w="3173"/>
          </w:tcPr>
          <w:p>
            <w:r>
              <w:rPr>
                <w:sz w:val="18"/>
              </w:rPr>
              <w:t>中高</w:t>
            </w:r>
          </w:p>
        </w:tc>
        <w:tc>
          <w:tcPr>
            <w:tcW w:type="dxa" w:w="3173"/>
          </w:tcPr>
          <w:p>
            <w:r>
              <w:rPr>
                <w:sz w:val="18"/>
              </w:rPr>
              <w:t>这是"主流枢纽最中心"这一结论的关键证据，摘要只用定性语言描述"点击量明显更高"</w:t>
            </w:r>
          </w:p>
        </w:tc>
      </w:tr>
      <w:tr>
        <w:tc>
          <w:tcPr>
            <w:tcW w:type="dxa" w:w="3173"/>
          </w:tcPr>
          <w:p>
            <w:r>
              <w:rPr>
                <w:sz w:val="18"/>
              </w:rPr>
              <w:t>备择模型的</w:t>
            </w:r>
            <w:r>
              <w:rPr>
                <w:b/>
                <w:sz w:val="18"/>
              </w:rPr>
              <w:t>具体类别规模</w:t>
            </w:r>
            <w:r>
              <w:rPr>
                <w:sz w:val="18"/>
              </w:rPr>
              <w:t>（如仅用手工编码标准时是 21/14/28）</w:t>
            </w:r>
          </w:p>
        </w:tc>
        <w:tc>
          <w:tcPr>
            <w:tcW w:type="dxa" w:w="3173"/>
          </w:tcPr>
          <w:p>
            <w:r>
              <w:rPr>
                <w:sz w:val="18"/>
              </w:rPr>
              <w:t>中</w:t>
            </w:r>
          </w:p>
        </w:tc>
        <w:tc>
          <w:tcPr>
            <w:tcW w:type="dxa" w:w="3173"/>
          </w:tcPr>
          <w:p>
            <w:r>
              <w:rPr>
                <w:sz w:val="18"/>
              </w:rPr>
              <w:t>摘要说"得到与主模型一致的模式"，但没给规模数字，读者无法判断"一致"到什么程度</w:t>
            </w:r>
          </w:p>
        </w:tc>
      </w:tr>
      <w:tr>
        <w:tc>
          <w:tcPr>
            <w:tcW w:type="dxa" w:w="3173"/>
          </w:tcPr>
          <w:p>
            <w:r>
              <w:rPr>
                <w:sz w:val="18"/>
              </w:rPr>
              <w:t>词典的</w:t>
            </w:r>
            <w:r>
              <w:rPr>
                <w:b/>
                <w:sz w:val="18"/>
              </w:rPr>
              <w:t>最终词条数未公开</w:t>
            </w:r>
            <w:r>
              <w:rPr>
                <w:sz w:val="18"/>
              </w:rPr>
              <w:t>这一事实</w:t>
            </w:r>
          </w:p>
        </w:tc>
        <w:tc>
          <w:tcPr>
            <w:tcW w:type="dxa" w:w="3173"/>
          </w:tcPr>
          <w:p>
            <w:r>
              <w:rPr>
                <w:sz w:val="18"/>
              </w:rPr>
              <w:t>低</w:t>
            </w:r>
          </w:p>
        </w:tc>
        <w:tc>
          <w:tcPr>
            <w:tcW w:type="dxa" w:w="3173"/>
          </w:tcPr>
          <w:p>
            <w:r>
              <w:rPr>
                <w:sz w:val="18"/>
              </w:rPr>
              <w:t>Run B 在被问到时明确指出（这一点做得好），Run A 的摘要未提</w:t>
            </w:r>
          </w:p>
        </w:tc>
      </w:tr>
      <w:tr>
        <w:tc>
          <w:tcPr>
            <w:tcW w:type="dxa" w:w="3173"/>
          </w:tcPr>
          <w:p>
            <w:r>
              <w:rPr>
                <w:sz w:val="18"/>
              </w:rPr>
              <w:t xml:space="preserve">类别 3 的 20 个域名只列了 19 个（漏 </w:t>
            </w:r>
            <w:r>
              <w:rPr>
                <w:rFonts w:ascii="Menlo" w:hAnsi="Menlo"/>
                <w:sz w:val="18"/>
              </w:rPr>
              <w:t>dastelefonbuch</w:t>
            </w:r>
            <w:r>
              <w:rPr>
                <w:sz w:val="18"/>
              </w:rPr>
              <w:t>）</w:t>
            </w:r>
          </w:p>
        </w:tc>
        <w:tc>
          <w:tcPr>
            <w:tcW w:type="dxa" w:w="3173"/>
          </w:tcPr>
          <w:p>
            <w:r>
              <w:rPr>
                <w:sz w:val="18"/>
              </w:rPr>
              <w:t>低</w:t>
            </w:r>
          </w:p>
        </w:tc>
        <w:tc>
          <w:tcPr>
            <w:tcW w:type="dxa" w:w="3173"/>
          </w:tcPr>
          <w:p>
            <w:r>
              <w:rPr>
                <w:sz w:val="18"/>
              </w:rPr>
              <w:t>属于列举型遗漏</w:t>
            </w:r>
          </w:p>
        </w:tc>
      </w:tr>
    </w:tbl>
    <w:p/>
    <w:p>
      <w:r>
        <w:rPr>
          <w:b/>
        </w:rPr>
        <w:t>遗漏率评估</w:t>
      </w:r>
      <w:r>
        <w:t>：以"补充材料中可枚举的独立事实点"为分母（粗数约 40 项），Run A 摘要覆盖约 33–35 项，</w:t>
      </w:r>
      <w:r>
        <w:rPr>
          <w:b/>
        </w:rPr>
        <w:t>遗漏率约 12–17%</w:t>
      </w:r>
      <w:r>
        <w:t>，且遗漏集中在</w:t>
      </w:r>
      <w:r>
        <w:rPr>
          <w:b/>
        </w:rPr>
        <w:t>次要表格</w:t>
      </w:r>
      <w:r>
        <w:t>上，没有遗漏任何承重性结论。对"快速掌握一篇论文"这个用途而言，这个覆盖度是可用的。</w:t>
      </w:r>
    </w:p>
    <w:p>
      <w:pPr>
        <w:pStyle w:val="Heading2"/>
      </w:pPr>
      <w:r>
        <w:rPr>
          <w:rFonts w:ascii="微软雅黑" w:hAnsi="微软雅黑" w:eastAsia="微软雅黑"/>
          <w:color w:val="1F3864"/>
        </w:rPr>
        <w:t>二、是否存在错误：逐条事实核查</w:t>
      </w:r>
    </w:p>
    <w:p>
      <w:r>
        <w:t>这是本次评估的核心。我把 5 次运行中所有</w:t>
      </w:r>
      <w:r>
        <w:rPr>
          <w:b/>
        </w:rPr>
        <w:t>可核查的事实性陈述</w:t>
      </w:r>
      <w:r>
        <w:t>（约 45 条）逐条对照论文正文与补充材料原文，结论如下。</w:t>
      </w:r>
    </w:p>
    <w:p>
      <w:pPr>
        <w:pStyle w:val="Heading3"/>
      </w:pPr>
      <w:r>
        <w:rPr>
          <w:rFonts w:ascii="微软雅黑" w:hAnsi="微软雅黑" w:eastAsia="微软雅黑"/>
        </w:rPr>
        <w:t>2.1 最重要的一类错误：把论文自身的笔误当作事实照抄，且不做算术核验</w:t>
      </w:r>
    </w:p>
    <w:p>
      <w:r>
        <w:rPr>
          <w:b/>
        </w:rPr>
        <w:t>论文原文（正文第 9 页）</w:t>
      </w:r>
      <w:r>
        <w:t>："In total, 34 websites were assigned to the mainstream hubs (class 1), 20 belong to the quality information providers (class 2) and 25 to the class of niche forums (class 3). The estimated mixing proportions … are 49% for the mainstream hubs, 22% for the information providers and 29% for the niche forums."</w:t>
      </w:r>
    </w:p>
    <w:p>
      <w:r>
        <w:rPr>
          <w:b/>
        </w:rPr>
        <w:t>实测核算</w:t>
      </w:r>
      <w:r>
        <w:t xml:space="preserve">：34 + 20 + 25 = </w:t>
      </w:r>
      <w:r>
        <w:rPr>
          <w:b/>
        </w:rPr>
        <w:t>79</w:t>
      </w:r>
      <w:r>
        <w:t xml:space="preserve">，而论文自己反复说样本是 </w:t>
      </w:r>
      <w:r>
        <w:rPr>
          <w:b/>
        </w:rPr>
        <w:t>69</w:t>
      </w:r>
      <w:r>
        <w:t xml:space="preserve"> 个域名；且 20/69 = 29.0%、15/69 = 21.7%——</w:t>
      </w:r>
      <w:r>
        <w:rPr>
          <w:b/>
        </w:rPr>
        <w:t>混合比例的 22%/29% 与"20/25"对不上，却与"15/20"完全吻合</w:t>
      </w:r>
      <w:r>
        <w:t>。</w:t>
      </w:r>
      <w:r>
        <w:rPr>
          <w:rFonts w:ascii="Menlo" w:hAnsi="Menlo"/>
          <w:sz w:val="18"/>
        </w:rPr>
        <w:t>SI Table C1</w:t>
      </w:r>
      <w:r>
        <w:t xml:space="preserve"> 逐行点数确为 34 / 15 / 20（合计 69），69 个域名的点击合计 = </w:t>
      </w:r>
      <w:r>
        <w:rPr>
          <w:b/>
        </w:rPr>
        <w:t>493,714</w:t>
      </w:r>
      <w:r>
        <w:t xml:space="preserve">，与正文"less than 1% (493,714 clicks)"分毫不差。→ </w:t>
      </w:r>
      <w:r>
        <w:rPr>
          <w:b/>
        </w:rPr>
        <w:t>正文该处为笔误，正确数字是 class 2 = 15、class 3 = 20。</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运行</w:t>
            </w:r>
          </w:p>
        </w:tc>
        <w:tc>
          <w:tcPr>
            <w:tcW w:type="dxa" w:w="3173"/>
          </w:tcPr>
          <w:p>
            <w:r>
              <w:rPr>
                <w:b/>
                <w:sz w:val="18"/>
              </w:rPr>
              <w:t>工具的处理</w:t>
            </w:r>
          </w:p>
        </w:tc>
        <w:tc>
          <w:tcPr>
            <w:tcW w:type="dxa" w:w="3173"/>
          </w:tcPr>
          <w:p>
            <w:r>
              <w:rPr>
                <w:b/>
                <w:sz w:val="18"/>
              </w:rPr>
              <w:t>判定</w:t>
            </w:r>
          </w:p>
        </w:tc>
      </w:tr>
      <w:tr>
        <w:tc>
          <w:tcPr>
            <w:tcW w:type="dxa" w:w="3173"/>
          </w:tcPr>
          <w:p>
            <w:r>
              <w:rPr>
                <w:sz w:val="18"/>
              </w:rPr>
              <w:t>Run A</w:t>
            </w:r>
          </w:p>
        </w:tc>
        <w:tc>
          <w:tcPr>
            <w:tcW w:type="dxa" w:w="3173"/>
          </w:tcPr>
          <w:p>
            <w:r>
              <w:rPr>
                <w:sz w:val="18"/>
              </w:rPr>
              <w:t>照录 34/20/25，同时并列 49%/22%/29%，</w:t>
            </w:r>
            <w:r>
              <w:rPr>
                <w:b/>
                <w:sz w:val="18"/>
              </w:rPr>
              <w:t>自己写下"34+20+25 = 79，与 69 不一致，此处为论文正文所载数字"</w:t>
            </w:r>
            <w:r>
              <w:rPr>
                <w:sz w:val="18"/>
              </w:rPr>
              <w:t>，然后照录原文不做结论</w:t>
            </w:r>
          </w:p>
        </w:tc>
        <w:tc>
          <w:tcPr>
            <w:tcW w:type="dxa" w:w="3173"/>
          </w:tcPr>
          <w:p>
            <w:r>
              <w:rPr>
                <w:b/>
                <w:sz w:val="18"/>
              </w:rPr>
              <w:t>错误（高影响）</w:t>
            </w:r>
            <w:r>
              <w:rPr>
                <w:sz w:val="18"/>
              </w:rPr>
              <w:t>：发现了矛盾却停在那里，把判断责任推回原文；"20 个网站 / 22%"这一配对本身自相矛盾</w:t>
            </w:r>
          </w:p>
        </w:tc>
      </w:tr>
      <w:tr>
        <w:tc>
          <w:tcPr>
            <w:tcW w:type="dxa" w:w="3173"/>
          </w:tcPr>
          <w:p>
            <w:r>
              <w:rPr>
                <w:sz w:val="18"/>
              </w:rPr>
              <w:t>Run B</w:t>
            </w:r>
          </w:p>
        </w:tc>
        <w:tc>
          <w:tcPr>
            <w:tcW w:type="dxa" w:w="3173"/>
          </w:tcPr>
          <w:p>
            <w:r>
              <w:rPr>
                <w:sz w:val="18"/>
              </w:rPr>
              <w:t>同上，并加了一句"SI Table C1 各列所列域名条数与之对应的类别命名顺序不同，</w:t>
            </w:r>
            <w:r>
              <w:rPr>
                <w:b/>
                <w:sz w:val="18"/>
              </w:rPr>
              <w:t>正文数值以正文为准</w:t>
            </w:r>
            <w:r>
              <w:rPr>
                <w:sz w:val="18"/>
              </w:rPr>
              <w:t>"</w:t>
            </w:r>
          </w:p>
        </w:tc>
        <w:tc>
          <w:tcPr>
            <w:tcW w:type="dxa" w:w="3173"/>
          </w:tcPr>
          <w:p>
            <w:r>
              <w:rPr>
                <w:b/>
                <w:sz w:val="18"/>
              </w:rPr>
              <w:t>错误（高影响）</w:t>
            </w:r>
            <w:r>
              <w:rPr>
                <w:sz w:val="18"/>
              </w:rPr>
              <w:t>：明确选择了错误的一方作为"准"，理由是"正文优先"而非"算术优先"</w:t>
            </w:r>
          </w:p>
        </w:tc>
      </w:tr>
      <w:tr>
        <w:tc>
          <w:tcPr>
            <w:tcW w:type="dxa" w:w="3173"/>
          </w:tcPr>
          <w:p>
            <w:r>
              <w:rPr>
                <w:sz w:val="18"/>
              </w:rPr>
              <w:t>Run C</w:t>
            </w:r>
          </w:p>
        </w:tc>
        <w:tc>
          <w:tcPr>
            <w:tcW w:type="dxa" w:w="3173"/>
          </w:tcPr>
          <w:p>
            <w:r>
              <w:rPr>
                <w:sz w:val="18"/>
              </w:rPr>
              <w:t>在被问"三类是否为 34/15/20"时，</w:t>
            </w:r>
            <w:r>
              <w:rPr>
                <w:b/>
                <w:sz w:val="18"/>
              </w:rPr>
              <w:t>判定该前提"错误"，声称"实为 34/20/25"</w:t>
            </w:r>
            <w:r>
              <w:rPr>
                <w:sz w:val="18"/>
              </w:rPr>
              <w:t>，并据此在另一题中追加"正文并未把总量说成 69"</w:t>
            </w:r>
          </w:p>
        </w:tc>
        <w:tc>
          <w:tcPr>
            <w:tcW w:type="dxa" w:w="3173"/>
          </w:tcPr>
          <w:p>
            <w:r>
              <w:rPr>
                <w:b/>
                <w:sz w:val="18"/>
              </w:rPr>
              <w:t>错误（最高影响）</w:t>
            </w:r>
            <w:r>
              <w:rPr>
                <w:sz w:val="18"/>
              </w:rPr>
              <w:t>：不仅照抄，还用错误的正文数字</w:t>
            </w:r>
            <w:r>
              <w:rPr>
                <w:b/>
                <w:sz w:val="18"/>
              </w:rPr>
              <w:t>推翻了正确的前提</w:t>
            </w:r>
            <w:r>
              <w:rPr>
                <w:sz w:val="18"/>
              </w:rPr>
              <w:t>；且"正文未提 69"是明确的错误断言（正文原文："this set of 69 websites"）</w:t>
            </w:r>
          </w:p>
        </w:tc>
      </w:tr>
      <w:tr>
        <w:tc>
          <w:tcPr>
            <w:tcW w:type="dxa" w:w="3173"/>
          </w:tcPr>
          <w:p>
            <w:r>
              <w:rPr>
                <w:sz w:val="18"/>
              </w:rPr>
              <w:t>Run D2</w:t>
            </w:r>
          </w:p>
        </w:tc>
        <w:tc>
          <w:tcPr>
            <w:tcW w:type="dxa" w:w="3173"/>
          </w:tcPr>
          <w:p>
            <w:r>
              <w:rPr>
                <w:sz w:val="18"/>
              </w:rPr>
              <w:t>主动指出这是正文笔误，并用混合比例反推验证（"15/69=21.7%≈22%、20/69=29.0%，与 Table C1 完全吻合，与正文那句话不吻合"），明确给出结论"正确数量为 class 2 = 15、class 3 = 20"</w:t>
            </w:r>
          </w:p>
        </w:tc>
        <w:tc>
          <w:tcPr>
            <w:tcW w:type="dxa" w:w="3173"/>
          </w:tcPr>
          <w:p>
            <w:r>
              <w:rPr>
                <w:b/>
                <w:sz w:val="18"/>
              </w:rPr>
              <w:t>正确，且是本轮最有价值的输出之一</w:t>
            </w:r>
          </w:p>
        </w:tc>
      </w:tr>
    </w:tbl>
    <w:p/>
    <w:p>
      <w:r>
        <w:rPr>
          <w:b/>
        </w:rPr>
        <w:t>这一组对比说明了两件事</w:t>
      </w:r>
      <w:r>
        <w:t>：</w:t>
      </w:r>
    </w:p>
    <w:p>
      <w:pPr>
        <w:pStyle w:val="ListNumber"/>
        <w:spacing w:after="40"/>
      </w:pPr>
      <w:r>
        <w:rPr>
          <w:b/>
        </w:rPr>
        <w:t>错误是"传染"的</w:t>
      </w:r>
      <w:r>
        <w:t>：论文里的一个笔误，在 5 次运行中污染了 3 次输出，其中一次还变成了"AI 反过来纠正正确前提"的形态。</w:t>
      </w:r>
      <w:r>
        <w:rPr>
          <w:b/>
        </w:rPr>
        <w:t>对科研使用来说，这种错误比数字记错更危险</w:t>
      </w:r>
      <w:r>
        <w:t>——它披着"引用原文"的合法外衣。</w:t>
      </w:r>
    </w:p>
    <w:p>
      <w:pPr>
        <w:pStyle w:val="ListNumber"/>
        <w:spacing w:after="40"/>
      </w:pPr>
      <w:r>
        <w:rPr>
          <w:b/>
        </w:rPr>
        <w:t>算术自检是分水岭</w:t>
      </w:r>
      <w:r>
        <w:t xml:space="preserve">：只有 Run D2 做了"把数字加一遍、把比例算一遍"这一步。A、B 同样读了 </w:t>
      </w:r>
      <w:r>
        <w:rPr>
          <w:rFonts w:ascii="Menlo" w:hAnsi="Menlo"/>
          <w:sz w:val="18"/>
        </w:rPr>
        <w:t>SI Table C1</w:t>
      </w:r>
      <w:r>
        <w:t>（甚至逐行列出了 C3 的域名），却没有把 20 个域名和"25 个网站"对上号。</w:t>
      </w:r>
    </w:p>
    <w:p>
      <w:pPr>
        <w:pStyle w:val="Heading3"/>
      </w:pPr>
      <w:r>
        <w:rPr>
          <w:rFonts w:ascii="微软雅黑" w:hAnsi="微软雅黑" w:eastAsia="微软雅黑"/>
        </w:rPr>
        <w:t>2.2 第二类错误：被"论文自称的方法"骗过——BIC 规则</w:t>
      </w:r>
    </w:p>
    <w:p>
      <w:r>
        <w:t xml:space="preserve">补充材料写得很清楚："the number of classes … is not theoretically defined but </w:t>
      </w:r>
      <w:r>
        <w:rPr>
          <w:b/>
        </w:rPr>
        <w:t>identified through the consideration of the smallest Bayesian Information Criterion (BIC)</w:t>
      </w:r>
      <w:r>
        <w:t xml:space="preserve">." 而 </w:t>
      </w:r>
      <w:r>
        <w:rPr>
          <w:rFonts w:ascii="Menlo" w:hAnsi="Menlo"/>
          <w:sz w:val="18"/>
        </w:rPr>
        <w:t>SI Table C2</w:t>
      </w:r>
      <w:r>
        <w:t xml:space="preserve"> 里 BIC 最小的是 </w:t>
      </w:r>
      <w:r>
        <w:rPr>
          <w:b/>
        </w:rPr>
        <w:t>2 类解（948）</w:t>
      </w:r>
      <w:r>
        <w:t xml:space="preserve">，作者实际选用的是 </w:t>
      </w:r>
      <w:r>
        <w:rPr>
          <w:b/>
        </w:rPr>
        <w:t>3 类解（951）</w:t>
      </w:r>
      <w:r>
        <w:t>。</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运行</w:t>
            </w:r>
          </w:p>
        </w:tc>
        <w:tc>
          <w:tcPr>
            <w:tcW w:type="dxa" w:w="3173"/>
          </w:tcPr>
          <w:p>
            <w:r>
              <w:rPr>
                <w:b/>
                <w:sz w:val="18"/>
              </w:rPr>
              <w:t>处理</w:t>
            </w:r>
          </w:p>
        </w:tc>
        <w:tc>
          <w:tcPr>
            <w:tcW w:type="dxa" w:w="3173"/>
          </w:tcPr>
          <w:p>
            <w:r>
              <w:rPr>
                <w:b/>
                <w:sz w:val="18"/>
              </w:rPr>
              <w:t>判定</w:t>
            </w:r>
          </w:p>
        </w:tc>
      </w:tr>
      <w:tr>
        <w:tc>
          <w:tcPr>
            <w:tcW w:type="dxa" w:w="3173"/>
          </w:tcPr>
          <w:p>
            <w:r>
              <w:rPr>
                <w:sz w:val="18"/>
              </w:rPr>
              <w:t>Run A</w:t>
            </w:r>
          </w:p>
        </w:tc>
        <w:tc>
          <w:tcPr>
            <w:tcW w:type="dxa" w:w="3173"/>
          </w:tcPr>
          <w:p>
            <w:r>
              <w:rPr>
                <w:sz w:val="18"/>
              </w:rPr>
              <w:t>写成"类别数并非先验设定，而是通过考察最小 BIC 并结合分类误差来确定"，并称"在多种模型拟合指标下选定 3 类别模型"</w:t>
            </w:r>
          </w:p>
        </w:tc>
        <w:tc>
          <w:tcPr>
            <w:tcW w:type="dxa" w:w="3173"/>
          </w:tcPr>
          <w:p>
            <w:r>
              <w:rPr>
                <w:b/>
                <w:sz w:val="18"/>
              </w:rPr>
              <w:t>不算错误但失了分</w:t>
            </w:r>
            <w:r>
              <w:rPr>
                <w:sz w:val="18"/>
              </w:rPr>
              <w:t>：复述了作者自述的方法，未指出该方法与 Table C2 数值冲突</w:t>
            </w:r>
          </w:p>
        </w:tc>
      </w:tr>
      <w:tr>
        <w:tc>
          <w:tcPr>
            <w:tcW w:type="dxa" w:w="3173"/>
          </w:tcPr>
          <w:p>
            <w:r>
              <w:rPr>
                <w:sz w:val="18"/>
              </w:rPr>
              <w:t>Run B</w:t>
            </w:r>
          </w:p>
        </w:tc>
        <w:tc>
          <w:tcPr>
            <w:tcW w:type="dxa" w:w="3173"/>
          </w:tcPr>
          <w:p>
            <w:r>
              <w:rPr>
                <w:sz w:val="18"/>
              </w:rPr>
              <w:t>被明确问"依据什么统计量选择类别数"，答"BIC，取最小者"，</w:t>
            </w:r>
            <w:r>
              <w:rPr>
                <w:b/>
                <w:sz w:val="18"/>
              </w:rPr>
              <w:t>未核对数值</w:t>
            </w:r>
          </w:p>
        </w:tc>
        <w:tc>
          <w:tcPr>
            <w:tcW w:type="dxa" w:w="3173"/>
          </w:tcPr>
          <w:p>
            <w:r>
              <w:rPr>
                <w:b/>
                <w:sz w:val="18"/>
              </w:rPr>
              <w:t>不算错误但失了分</w:t>
            </w:r>
            <w:r>
              <w:rPr>
                <w:sz w:val="18"/>
              </w:rPr>
              <w:t>：问题本身就是一次核查机会</w:t>
            </w:r>
          </w:p>
        </w:tc>
      </w:tr>
      <w:tr>
        <w:tc>
          <w:tcPr>
            <w:tcW w:type="dxa" w:w="3173"/>
          </w:tcPr>
          <w:p>
            <w:r>
              <w:rPr>
                <w:sz w:val="18"/>
              </w:rPr>
              <w:t>Run C</w:t>
            </w:r>
          </w:p>
        </w:tc>
        <w:tc>
          <w:tcPr>
            <w:tcW w:type="dxa" w:w="3173"/>
          </w:tcPr>
          <w:p>
            <w:r>
              <w:rPr>
                <w:sz w:val="18"/>
              </w:rPr>
              <w:t>被明确要求"核对表 C2 后回答"，逐格列出 BIC 值，判定"作者宣称的规则与实际选择自相矛盾"</w:t>
            </w:r>
          </w:p>
        </w:tc>
        <w:tc>
          <w:tcPr>
            <w:tcW w:type="dxa" w:w="3173"/>
          </w:tcPr>
          <w:p>
            <w:r>
              <w:rPr>
                <w:b/>
                <w:sz w:val="18"/>
              </w:rPr>
              <w:t>正确，且发现了论文的实质性问题</w:t>
            </w:r>
          </w:p>
        </w:tc>
      </w:tr>
      <w:tr>
        <w:tc>
          <w:tcPr>
            <w:tcW w:type="dxa" w:w="3173"/>
          </w:tcPr>
          <w:p>
            <w:r>
              <w:rPr>
                <w:sz w:val="18"/>
              </w:rPr>
              <w:t>Run D2</w:t>
            </w:r>
          </w:p>
        </w:tc>
        <w:tc>
          <w:tcPr>
            <w:tcW w:type="dxa" w:w="3173"/>
          </w:tcPr>
          <w:p>
            <w:r>
              <w:rPr>
                <w:sz w:val="18"/>
              </w:rPr>
              <w:t>同样逐格核对并指出"BIC 最小在 model 2（948），不是 3 类解"，并进一步发现</w:t>
            </w:r>
            <w:r>
              <w:rPr>
                <w:b/>
                <w:sz w:val="18"/>
              </w:rPr>
              <w:t>每一个拟合表里 aBIC 与 BIC 给出的最优类数都不一致</w:t>
            </w:r>
            <w:r>
              <w:rPr>
                <w:sz w:val="18"/>
              </w:rPr>
              <w:t>，且补充材料未作任何调和</w:t>
            </w:r>
          </w:p>
        </w:tc>
        <w:tc>
          <w:tcPr>
            <w:tcW w:type="dxa" w:w="3173"/>
          </w:tcPr>
          <w:p>
            <w:r>
              <w:rPr>
                <w:b/>
                <w:sz w:val="18"/>
              </w:rPr>
              <w:t>正确，且有增量发现</w:t>
            </w:r>
          </w:p>
        </w:tc>
      </w:tr>
    </w:tbl>
    <w:p/>
    <w:p>
      <w:r>
        <w:rPr>
          <w:b/>
        </w:rPr>
        <w:t>规律很清楚：工具会主动发现矛盾，但只有当提问明确要求"核对某张表"时才会。</w:t>
      </w:r>
      <w:r>
        <w:t xml:space="preserve"> 泛泛地问"作者依据什么选类数"，它就会复述作者的说法。这对科研使用的含义是：</w:t>
      </w:r>
      <w:r>
        <w:rPr>
          <w:b/>
        </w:rPr>
        <w:t>提示词的措辞直接决定审计深度</w:t>
      </w:r>
      <w:r>
        <w:t>。</w:t>
      </w:r>
    </w:p>
    <w:p>
      <w:pPr>
        <w:pStyle w:val="Heading3"/>
      </w:pPr>
      <w:r>
        <w:rPr>
          <w:rFonts w:ascii="微软雅黑" w:hAnsi="微软雅黑" w:eastAsia="微软雅黑"/>
        </w:rPr>
        <w:t>2.3 第三类错误：出处错配与不可验证的断言（仅 Run D2）</w:t>
      </w:r>
    </w:p>
    <w:tbl>
      <w:tblPr>
        <w:tblStyle w:val="LightGrid-Accent1"/>
        <w:tblW w:type="auto" w:w="0"/>
        <w:tblLook w:firstColumn="1" w:firstRow="1" w:lastColumn="0" w:lastRow="0" w:noHBand="0" w:noVBand="1" w:val="04A0"/>
      </w:tblPr>
      <w:tblGrid>
        <w:gridCol w:w="4759"/>
        <w:gridCol w:w="4759"/>
      </w:tblGrid>
      <w:tr>
        <w:tc>
          <w:tcPr>
            <w:tcW w:type="dxa" w:w="4759"/>
          </w:tcPr>
          <w:p>
            <w:r>
              <w:rPr>
                <w:b/>
                <w:sz w:val="18"/>
              </w:rPr>
              <w:t>陈述</w:t>
            </w:r>
          </w:p>
        </w:tc>
        <w:tc>
          <w:tcPr>
            <w:tcW w:type="dxa" w:w="4759"/>
          </w:tcPr>
          <w:p>
            <w:r>
              <w:rPr>
                <w:b/>
                <w:sz w:val="18"/>
              </w:rPr>
              <w:t>判定</w:t>
            </w:r>
          </w:p>
        </w:tc>
      </w:tr>
      <w:tr>
        <w:tc>
          <w:tcPr>
            <w:tcW w:type="dxa" w:w="4759"/>
          </w:tcPr>
          <w:p>
            <w:r>
              <w:rPr>
                <w:sz w:val="18"/>
              </w:rPr>
              <w:t>"正文第 8 页、补充材料第 3 页</w:t>
            </w:r>
            <w:r>
              <w:rPr>
                <w:b/>
                <w:sz w:val="18"/>
              </w:rPr>
              <w:t>均写明</w:t>
            </w:r>
            <w:r>
              <w:rPr>
                <w:sz w:val="18"/>
              </w:rPr>
              <w:t xml:space="preserve"> 'model fit criteria were very similar between a two-class and a three-class solution'"</w:t>
            </w:r>
          </w:p>
        </w:tc>
        <w:tc>
          <w:tcPr>
            <w:tcW w:type="dxa" w:w="4759"/>
          </w:tcPr>
          <w:p>
            <w:r>
              <w:rPr>
                <w:b/>
                <w:sz w:val="18"/>
              </w:rPr>
              <w:t>错误（出处错配）</w:t>
            </w:r>
            <w:r>
              <w:rPr>
                <w:sz w:val="18"/>
              </w:rPr>
              <w:t>：该句</w:t>
            </w:r>
            <w:r>
              <w:rPr>
                <w:b/>
                <w:sz w:val="18"/>
              </w:rPr>
              <w:t>只存在于补充材料</w:t>
            </w:r>
            <w:r>
              <w:rPr>
                <w:sz w:val="18"/>
              </w:rPr>
              <w:t>（SI Appendix A）。正文相应位置写的是 "Considering various model fit criteria and rounds of validation…"，措辞不同</w:t>
            </w:r>
          </w:p>
        </w:tc>
      </w:tr>
      <w:tr>
        <w:tc>
          <w:tcPr>
            <w:tcW w:type="dxa" w:w="4759"/>
          </w:tcPr>
          <w:p>
            <w:r>
              <w:rPr>
                <w:sz w:val="18"/>
              </w:rPr>
              <w:t xml:space="preserve">"正文 PDF … </w:t>
            </w:r>
            <w:r>
              <w:rPr>
                <w:b/>
                <w:sz w:val="18"/>
              </w:rPr>
              <w:t>与 nature.com 发表版字节一致</w:t>
            </w:r>
            <w:r>
              <w:rPr>
                <w:sz w:val="18"/>
              </w:rPr>
              <w:t>，md5 4e8a4092d051610983c3fc820e4f945f"</w:t>
            </w:r>
          </w:p>
        </w:tc>
        <w:tc>
          <w:tcPr>
            <w:tcW w:type="dxa" w:w="4759"/>
          </w:tcPr>
          <w:p>
            <w:r>
              <w:rPr>
                <w:b/>
                <w:sz w:val="18"/>
              </w:rPr>
              <w:t>一半对</w:t>
            </w:r>
            <w:r>
              <w:rPr>
                <w:sz w:val="18"/>
              </w:rPr>
              <w:t>：md5 确为本地文件真实哈希（已核验），但"与发表版字节一致"是</w:t>
            </w:r>
            <w:r>
              <w:rPr>
                <w:b/>
                <w:sz w:val="18"/>
              </w:rPr>
              <w:t>它无法自证的断言</w:t>
            </w:r>
            <w:r>
              <w:rPr>
                <w:sz w:val="18"/>
              </w:rPr>
              <w:t>（它并没有下载过发表版）。这是典型的"用技术性细节制造可信感"的越界表达</w:t>
            </w:r>
          </w:p>
        </w:tc>
      </w:tr>
    </w:tbl>
    <w:p/>
    <w:p>
      <w:r>
        <w:t>另外，Run A 的两处"创新点"引文（"a first quantitative exploration of a deliberative system"、"the first to formalize the connectivity of the different arenas of an online deliberative system empirically"）初看可疑，</w:t>
      </w:r>
      <w:r>
        <w:rPr>
          <w:b/>
        </w:rPr>
        <w:t>逐字回查后确认都是原文</w:t>
      </w:r>
      <w:r>
        <w:t>——这一点必须为工具澄清：</w:t>
      </w:r>
      <w:r>
        <w:rPr>
          <w:b/>
        </w:rPr>
        <w:t>没有发现伪造引文</w:t>
      </w:r>
      <w:r>
        <w:t>。</w:t>
      </w:r>
    </w:p>
    <w:p>
      <w:pPr>
        <w:pStyle w:val="Heading3"/>
      </w:pPr>
      <w:r>
        <w:rPr>
          <w:rFonts w:ascii="微软雅黑" w:hAnsi="微软雅黑" w:eastAsia="微软雅黑"/>
        </w:rPr>
        <w:t>2.4 第四类：该弃答时是否弃答（幻觉测试）——**这是本次实测最正面的结果**</w:t>
      </w:r>
    </w:p>
    <w:p>
      <w:r>
        <w:t>Run D1 在</w:t>
      </w:r>
      <w:r>
        <w:rPr>
          <w:b/>
        </w:rPr>
        <w:t>只有正文、没有补充材料</w:t>
      </w:r>
      <w:r>
        <w:t>的条件下，面对 6 个答案全在补充材料里的问题：</w:t>
      </w:r>
    </w:p>
    <w:p>
      <w:pPr>
        <w:pStyle w:val="ListBullet"/>
        <w:spacing w:after="40"/>
      </w:pPr>
      <w:r>
        <w:t>6 题全部如实回答"仅凭正文无法回答/正文未给出"；</w:t>
      </w:r>
    </w:p>
    <w:p>
      <w:pPr>
        <w:pStyle w:val="ListBullet"/>
        <w:spacing w:after="40"/>
      </w:pPr>
      <w:r>
        <w:t xml:space="preserve">主动提供了自证：说明已用 </w:t>
      </w:r>
      <w:r>
        <w:rPr>
          <w:rFonts w:ascii="Menlo" w:hAnsi="Menlo"/>
          <w:sz w:val="18"/>
        </w:rPr>
        <w:t>ls</w:t>
      </w:r>
      <w:r>
        <w:t xml:space="preserve"> 确认目录内没有补充材料、</w:t>
      </w:r>
      <w:r>
        <w:rPr>
          <w:rFonts w:ascii="Menlo" w:hAnsi="Menlo"/>
          <w:sz w:val="18"/>
        </w:rPr>
        <w:t>pdfinfo</w:t>
      </w:r>
      <w:r>
        <w:t xml:space="preserve"> 确认只有 16 页、并</w:t>
      </w:r>
      <w:r>
        <w:rPr>
          <w:b/>
        </w:rPr>
        <w:t>检索了正文中 "BIC" 一词的出现次数为 0</w:t>
      </w:r>
      <w:r>
        <w:t>（经我核验：正文确实 0 次，补充材料 6 次）；</w:t>
      </w:r>
    </w:p>
    <w:p>
      <w:pPr>
        <w:pStyle w:val="ListBullet"/>
        <w:spacing w:after="40"/>
      </w:pPr>
      <w:r>
        <w:t>在能部分回答的地方（如 class 3 的举例域名）给出了正文里确实存在的信息，并明确划出"完整清单无法获得"的边界；</w:t>
      </w:r>
    </w:p>
    <w:p>
      <w:pPr>
        <w:pStyle w:val="ListBullet"/>
        <w:spacing w:after="40"/>
      </w:pPr>
      <w:r>
        <w:rPr>
          <w:b/>
        </w:rPr>
        <w:t>零编造</w:t>
      </w:r>
      <w:r>
        <w:t>：没有出现任何凭记忆填出来的 BIC、aBIC 数值。</w:t>
      </w:r>
    </w:p>
    <w:p>
      <w:r>
        <w:t>对照 Run D2 在同一组问题上给出了完整、</w:t>
      </w:r>
      <w:r>
        <w:rPr>
          <w:b/>
        </w:rPr>
        <w:t>经逐格核验全部正确</w:t>
      </w:r>
      <w:r>
        <w:t xml:space="preserve">的答案（包括 </w:t>
      </w:r>
      <w:r>
        <w:rPr>
          <w:rFonts w:ascii="Menlo" w:hAnsi="Menlo"/>
          <w:sz w:val="18"/>
        </w:rPr>
        <w:t>Table C4/C6/C8/C10</w:t>
      </w:r>
      <w:r>
        <w:t xml:space="preserve"> 的 BIC 与 aBIC 全列、</w:t>
      </w:r>
      <w:r>
        <w:rPr>
          <w:rFonts w:ascii="Menlo" w:hAnsi="Menlo"/>
          <w:sz w:val="18"/>
        </w:rPr>
        <w:t>Table C12</w:t>
      </w:r>
      <w:r>
        <w:t xml:space="preserve"> 的 34 个类别、</w:t>
      </w:r>
      <w:r>
        <w:rPr>
          <w:rFonts w:ascii="Menlo" w:hAnsi="Menlo"/>
          <w:sz w:val="18"/>
        </w:rPr>
        <w:t>Table C13</w:t>
      </w:r>
      <w:r>
        <w:t xml:space="preserve"> 的 21 个议题、以及"election 不是 C12 的类别而在 C13 里"这类细节修正）。</w:t>
      </w:r>
    </w:p>
    <w:p>
      <w:r>
        <w:rPr>
          <w:b/>
        </w:rPr>
        <w:t>结论</w:t>
      </w:r>
      <w:r>
        <w:t>：本次实测</w:t>
      </w:r>
      <w:r>
        <w:rPr>
          <w:b/>
        </w:rPr>
        <w:t>没有观察到幻觉型错误</w:t>
      </w:r>
      <w:r>
        <w:t>。工具的错误集中在"忠实转录 + 不做审计"，而不是"编造内容"。这个区分对科研使用极其重要：</w:t>
      </w:r>
      <w:r>
        <w:rPr>
          <w:b/>
        </w:rPr>
        <w:t>它意味着可以用"设计更好的提问"来大幅提高可靠性，而不是只能被动地不信它。</w:t>
      </w:r>
    </w:p>
    <w:p>
      <w:pPr>
        <w:pStyle w:val="Heading3"/>
      </w:pPr>
      <w:r>
        <w:rPr>
          <w:rFonts w:ascii="微软雅黑" w:hAnsi="微软雅黑" w:eastAsia="微软雅黑"/>
        </w:rPr>
        <w:t>2.5 错误清单汇总</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tcPr>
          <w:p>
            <w:r>
              <w:rPr>
                <w:b/>
                <w:sz w:val="18"/>
              </w:rPr>
              <w:t>类别</w:t>
            </w:r>
          </w:p>
        </w:tc>
        <w:tc>
          <w:tcPr>
            <w:tcW w:type="dxa" w:w="1904"/>
          </w:tcPr>
          <w:p>
            <w:r>
              <w:rPr>
                <w:b/>
                <w:sz w:val="18"/>
              </w:rPr>
              <w:t>次数</w:t>
            </w:r>
          </w:p>
        </w:tc>
        <w:tc>
          <w:tcPr>
            <w:tcW w:type="dxa" w:w="1904"/>
          </w:tcPr>
          <w:p>
            <w:r>
              <w:rPr>
                <w:b/>
                <w:sz w:val="18"/>
              </w:rPr>
              <w:t>涉及运行</w:t>
            </w:r>
          </w:p>
        </w:tc>
        <w:tc>
          <w:tcPr>
            <w:tcW w:type="dxa" w:w="1904"/>
          </w:tcPr>
          <w:p>
            <w:r>
              <w:rPr>
                <w:b/>
                <w:sz w:val="18"/>
              </w:rPr>
              <w:t>严重度</w:t>
            </w:r>
          </w:p>
        </w:tc>
        <w:tc>
          <w:tcPr>
            <w:tcW w:type="dxa" w:w="1904"/>
          </w:tcPr>
          <w:p>
            <w:r>
              <w:rPr>
                <w:b/>
                <w:sz w:val="18"/>
              </w:rPr>
              <w:t>例子</w:t>
            </w:r>
          </w:p>
        </w:tc>
      </w:tr>
      <w:tr>
        <w:tc>
          <w:tcPr>
            <w:tcW w:type="dxa" w:w="1904"/>
          </w:tcPr>
          <w:p>
            <w:r>
              <w:rPr>
                <w:sz w:val="18"/>
              </w:rPr>
              <w:t>照抄论文笔误且不做算术核验</w:t>
            </w:r>
          </w:p>
        </w:tc>
        <w:tc>
          <w:tcPr>
            <w:tcW w:type="dxa" w:w="1904"/>
          </w:tcPr>
          <w:p>
            <w:r>
              <w:rPr>
                <w:sz w:val="18"/>
              </w:rPr>
              <w:t>3</w:t>
            </w:r>
          </w:p>
        </w:tc>
        <w:tc>
          <w:tcPr>
            <w:tcW w:type="dxa" w:w="1904"/>
          </w:tcPr>
          <w:p>
            <w:r>
              <w:rPr>
                <w:sz w:val="18"/>
              </w:rPr>
              <w:t>A、B、C</w:t>
            </w:r>
          </w:p>
        </w:tc>
        <w:tc>
          <w:tcPr>
            <w:tcW w:type="dxa" w:w="1904"/>
          </w:tcPr>
          <w:p>
            <w:r>
              <w:rPr>
                <w:sz w:val="18"/>
              </w:rPr>
              <w:t>高</w:t>
            </w:r>
          </w:p>
        </w:tc>
        <w:tc>
          <w:tcPr>
            <w:tcW w:type="dxa" w:w="1904"/>
          </w:tcPr>
          <w:p>
            <w:r>
              <w:rPr>
                <w:sz w:val="18"/>
              </w:rPr>
              <w:t>类别规模 34/20/25（真值 34/15/20）</w:t>
            </w:r>
          </w:p>
        </w:tc>
      </w:tr>
      <w:tr>
        <w:tc>
          <w:tcPr>
            <w:tcW w:type="dxa" w:w="1904"/>
          </w:tcPr>
          <w:p>
            <w:r>
              <w:rPr>
                <w:sz w:val="18"/>
              </w:rPr>
              <w:t>用论文笔误推翻正确前提 + 错误断言</w:t>
            </w:r>
          </w:p>
        </w:tc>
        <w:tc>
          <w:tcPr>
            <w:tcW w:type="dxa" w:w="1904"/>
          </w:tcPr>
          <w:p>
            <w:r>
              <w:rPr>
                <w:sz w:val="18"/>
              </w:rPr>
              <w:t>2</w:t>
            </w:r>
          </w:p>
        </w:tc>
        <w:tc>
          <w:tcPr>
            <w:tcW w:type="dxa" w:w="1904"/>
          </w:tcPr>
          <w:p>
            <w:r>
              <w:rPr>
                <w:sz w:val="18"/>
              </w:rPr>
              <w:t>C</w:t>
            </w:r>
          </w:p>
        </w:tc>
        <w:tc>
          <w:tcPr>
            <w:tcW w:type="dxa" w:w="1904"/>
          </w:tcPr>
          <w:p>
            <w:r>
              <w:rPr>
                <w:sz w:val="18"/>
              </w:rPr>
              <w:t>高</w:t>
            </w:r>
          </w:p>
        </w:tc>
        <w:tc>
          <w:tcPr>
            <w:tcW w:type="dxa" w:w="1904"/>
          </w:tcPr>
          <w:p>
            <w:r>
              <w:rPr>
                <w:sz w:val="18"/>
              </w:rPr>
              <w:t>"34/15/20 错误"；"正文未提 69"</w:t>
            </w:r>
          </w:p>
        </w:tc>
      </w:tr>
      <w:tr>
        <w:tc>
          <w:tcPr>
            <w:tcW w:type="dxa" w:w="1904"/>
          </w:tcPr>
          <w:p>
            <w:r>
              <w:rPr>
                <w:sz w:val="18"/>
              </w:rPr>
              <w:t>复述作者自述方法而未核对数值</w:t>
            </w:r>
          </w:p>
        </w:tc>
        <w:tc>
          <w:tcPr>
            <w:tcW w:type="dxa" w:w="1904"/>
          </w:tcPr>
          <w:p>
            <w:r>
              <w:rPr>
                <w:sz w:val="18"/>
              </w:rPr>
              <w:t>2</w:t>
            </w:r>
          </w:p>
        </w:tc>
        <w:tc>
          <w:tcPr>
            <w:tcW w:type="dxa" w:w="1904"/>
          </w:tcPr>
          <w:p>
            <w:r>
              <w:rPr>
                <w:sz w:val="18"/>
              </w:rPr>
              <w:t>A、B</w:t>
            </w:r>
          </w:p>
        </w:tc>
        <w:tc>
          <w:tcPr>
            <w:tcW w:type="dxa" w:w="1904"/>
          </w:tcPr>
          <w:p>
            <w:r>
              <w:rPr>
                <w:sz w:val="18"/>
              </w:rPr>
              <w:t>中</w:t>
            </w:r>
          </w:p>
        </w:tc>
        <w:tc>
          <w:tcPr>
            <w:tcW w:type="dxa" w:w="1904"/>
          </w:tcPr>
          <w:p>
            <w:r>
              <w:rPr>
                <w:sz w:val="18"/>
              </w:rPr>
              <w:t>未发现 BIC 规则与 Table C2 冲突</w:t>
            </w:r>
          </w:p>
        </w:tc>
      </w:tr>
      <w:tr>
        <w:tc>
          <w:tcPr>
            <w:tcW w:type="dxa" w:w="1904"/>
          </w:tcPr>
          <w:p>
            <w:r>
              <w:rPr>
                <w:sz w:val="18"/>
              </w:rPr>
              <w:t>出处错配</w:t>
            </w:r>
          </w:p>
        </w:tc>
        <w:tc>
          <w:tcPr>
            <w:tcW w:type="dxa" w:w="1904"/>
          </w:tcPr>
          <w:p>
            <w:r>
              <w:rPr>
                <w:sz w:val="18"/>
              </w:rPr>
              <w:t>1</w:t>
            </w:r>
          </w:p>
        </w:tc>
        <w:tc>
          <w:tcPr>
            <w:tcW w:type="dxa" w:w="1904"/>
          </w:tcPr>
          <w:p>
            <w:r>
              <w:rPr>
                <w:sz w:val="18"/>
              </w:rPr>
              <w:t>D2</w:t>
            </w:r>
          </w:p>
        </w:tc>
        <w:tc>
          <w:tcPr>
            <w:tcW w:type="dxa" w:w="1904"/>
          </w:tcPr>
          <w:p>
            <w:r>
              <w:rPr>
                <w:sz w:val="18"/>
              </w:rPr>
              <w:t>中</w:t>
            </w:r>
          </w:p>
        </w:tc>
        <w:tc>
          <w:tcPr>
            <w:tcW w:type="dxa" w:w="1904"/>
          </w:tcPr>
          <w:p>
            <w:r>
              <w:rPr>
                <w:sz w:val="18"/>
              </w:rPr>
              <w:t>把补充材料独有的句子归给正文</w:t>
            </w:r>
          </w:p>
        </w:tc>
      </w:tr>
      <w:tr>
        <w:tc>
          <w:tcPr>
            <w:tcW w:type="dxa" w:w="1904"/>
          </w:tcPr>
          <w:p>
            <w:r>
              <w:rPr>
                <w:sz w:val="18"/>
              </w:rPr>
              <w:t>不可自证的越界断言</w:t>
            </w:r>
          </w:p>
        </w:tc>
        <w:tc>
          <w:tcPr>
            <w:tcW w:type="dxa" w:w="1904"/>
          </w:tcPr>
          <w:p>
            <w:r>
              <w:rPr>
                <w:sz w:val="18"/>
              </w:rPr>
              <w:t>1</w:t>
            </w:r>
          </w:p>
        </w:tc>
        <w:tc>
          <w:tcPr>
            <w:tcW w:type="dxa" w:w="1904"/>
          </w:tcPr>
          <w:p>
            <w:r>
              <w:rPr>
                <w:sz w:val="18"/>
              </w:rPr>
              <w:t>D2</w:t>
            </w:r>
          </w:p>
        </w:tc>
        <w:tc>
          <w:tcPr>
            <w:tcW w:type="dxa" w:w="1904"/>
          </w:tcPr>
          <w:p>
            <w:r>
              <w:rPr>
                <w:sz w:val="18"/>
              </w:rPr>
              <w:t>低</w:t>
            </w:r>
          </w:p>
        </w:tc>
        <w:tc>
          <w:tcPr>
            <w:tcW w:type="dxa" w:w="1904"/>
          </w:tcPr>
          <w:p>
            <w:r>
              <w:rPr>
                <w:sz w:val="18"/>
              </w:rPr>
              <w:t>"与发表版字节一致"</w:t>
            </w:r>
          </w:p>
        </w:tc>
      </w:tr>
      <w:tr>
        <w:tc>
          <w:tcPr>
            <w:tcW w:type="dxa" w:w="1904"/>
          </w:tcPr>
          <w:p>
            <w:r>
              <w:rPr>
                <w:sz w:val="18"/>
              </w:rPr>
              <w:t>列举型遗漏</w:t>
            </w:r>
          </w:p>
        </w:tc>
        <w:tc>
          <w:tcPr>
            <w:tcW w:type="dxa" w:w="1904"/>
          </w:tcPr>
          <w:p>
            <w:r>
              <w:rPr>
                <w:sz w:val="18"/>
              </w:rPr>
              <w:t>1</w:t>
            </w:r>
          </w:p>
        </w:tc>
        <w:tc>
          <w:tcPr>
            <w:tcW w:type="dxa" w:w="1904"/>
          </w:tcPr>
          <w:p>
            <w:r>
              <w:rPr>
                <w:sz w:val="18"/>
              </w:rPr>
              <w:t>A</w:t>
            </w:r>
          </w:p>
        </w:tc>
        <w:tc>
          <w:tcPr>
            <w:tcW w:type="dxa" w:w="1904"/>
          </w:tcPr>
          <w:p>
            <w:r>
              <w:rPr>
                <w:sz w:val="18"/>
              </w:rPr>
              <w:t>低</w:t>
            </w:r>
          </w:p>
        </w:tc>
        <w:tc>
          <w:tcPr>
            <w:tcW w:type="dxa" w:w="1904"/>
          </w:tcPr>
          <w:p>
            <w:r>
              <w:rPr>
                <w:sz w:val="18"/>
              </w:rPr>
              <w:t xml:space="preserve">漏 </w:t>
            </w:r>
            <w:r>
              <w:rPr>
                <w:rFonts w:ascii="Menlo" w:hAnsi="Menlo"/>
                <w:sz w:val="18"/>
              </w:rPr>
              <w:t>dastelefonbuch</w:t>
            </w:r>
          </w:p>
        </w:tc>
      </w:tr>
      <w:tr>
        <w:tc>
          <w:tcPr>
            <w:tcW w:type="dxa" w:w="1904"/>
          </w:tcPr>
          <w:p>
            <w:r>
              <w:rPr>
                <w:b/>
                <w:sz w:val="18"/>
              </w:rPr>
              <w:t>幻觉 / 编造数字</w:t>
            </w:r>
          </w:p>
        </w:tc>
        <w:tc>
          <w:tcPr>
            <w:tcW w:type="dxa" w:w="1904"/>
          </w:tcPr>
          <w:p>
            <w:r>
              <w:rPr>
                <w:b/>
                <w:sz w:val="18"/>
              </w:rPr>
              <w:t>0</w:t>
            </w:r>
          </w:p>
        </w:tc>
        <w:tc>
          <w:tcPr>
            <w:tcW w:type="dxa" w:w="1904"/>
          </w:tcPr>
          <w:p>
            <w:r>
              <w:rPr>
                <w:sz w:val="18"/>
              </w:rPr>
              <w:t>—</w:t>
            </w:r>
          </w:p>
        </w:tc>
        <w:tc>
          <w:tcPr>
            <w:tcW w:type="dxa" w:w="1904"/>
          </w:tcPr>
          <w:p>
            <w:r>
              <w:rPr>
                <w:sz w:val="18"/>
              </w:rPr>
              <w:t>—</w:t>
            </w:r>
          </w:p>
        </w:tc>
        <w:tc>
          <w:tcPr>
            <w:tcW w:type="dxa" w:w="1904"/>
          </w:tcPr>
          <w:p>
            <w:r>
              <w:rPr>
                <w:sz w:val="18"/>
              </w:rPr>
              <w:t>D1 全部如实弃答；D2 数值逐格核验正确</w:t>
            </w:r>
          </w:p>
        </w:tc>
      </w:tr>
    </w:tbl>
    <w:p/>
    <w:p>
      <w:r>
        <w:t>以原子事实陈述计（约 45 条），</w:t>
      </w:r>
      <w:r>
        <w:rPr>
          <w:b/>
        </w:rPr>
        <w:t>明确错误约 8 处（≈18%）</w:t>
      </w:r>
      <w:r>
        <w:t xml:space="preserve">；但其中 </w:t>
      </w:r>
      <w:r>
        <w:rPr>
          <w:b/>
        </w:rPr>
        <w:t>5 处属于同一根源</w:t>
      </w:r>
      <w:r>
        <w:t>（论文正文的那一个笔误及其连带影响）。若只看"独立错误根源"，</w:t>
      </w:r>
      <w:r>
        <w:rPr>
          <w:b/>
        </w:rPr>
        <w:t>只有 3 类</w:t>
      </w:r>
      <w:r>
        <w:t>：照抄不核验、复述不自查、出处错配。这个分布本身就是结论：</w:t>
      </w:r>
      <w:r>
        <w:rPr>
          <w:b/>
        </w:rPr>
        <w:t>AI 摘要的错误不是"随机的数字漂移"，而是"系统性地继承并放大所读文本中的问题"。</w:t>
      </w:r>
    </w:p>
    <w:p>
      <w:pPr>
        <w:pStyle w:val="Heading2"/>
      </w:pPr>
      <w:r>
        <w:rPr>
          <w:rFonts w:ascii="微软雅黑" w:hAnsi="微软雅黑" w:eastAsia="微软雅黑"/>
          <w:color w:val="1F3864"/>
        </w:rPr>
        <w:t>三、工具的优点与作为科研辅助工具的潜力</w:t>
      </w:r>
    </w:p>
    <w:p>
      <w:pPr>
        <w:pStyle w:val="Heading3"/>
      </w:pPr>
      <w:r>
        <w:rPr>
          <w:rFonts w:ascii="微软雅黑" w:hAnsi="微软雅黑" w:eastAsia="微软雅黑"/>
        </w:rPr>
        <w:t>3.1 实测到的优点（都有证据，不是印象分）</w:t>
      </w:r>
    </w:p>
    <w:p>
      <w:pPr>
        <w:pStyle w:val="ListNumber"/>
        <w:spacing w:after="40"/>
      </w:pPr>
      <w:r>
        <w:rPr>
          <w:b/>
        </w:rPr>
        <w:t>长文档的细节抓取能力超出预期</w:t>
      </w:r>
      <w:r>
        <w:t>。23,290 字符的摘要里，1500 人五轮调查、266 词词典第一版、52%/12% 的网站类型比、IRB 三个协议编号、Volkswagen 基金会资助号 92 143、SI Appendix E 的完整软件包清单，全部准确。这些信息散落在 16 页正文 + 26 页补充材料的脚注与附录里。</w:t>
      </w:r>
    </w:p>
    <w:p>
      <w:pPr>
        <w:pStyle w:val="ListNumber"/>
        <w:spacing w:after="40"/>
      </w:pPr>
      <w:r>
        <w:rPr>
          <w:b/>
        </w:rPr>
        <w:t>多源交叉的能力是自发的</w:t>
      </w:r>
      <w:r>
        <w:t>。Run A/B/C 的提示词只提到正文 PDF，但它们发现同目录下有补充材料后自行读取并使用了它，且在回答中区分"正文"与"补充材料"两个来源。</w:t>
      </w:r>
      <w:r>
        <w:rPr>
          <w:b/>
        </w:rPr>
        <w:t>工具会在自己的文件权限范围内主动扩展检索范围。</w:t>
      </w:r>
    </w:p>
    <w:p>
      <w:pPr>
        <w:pStyle w:val="ListNumber"/>
        <w:spacing w:after="40"/>
      </w:pPr>
      <w:r>
        <w:rPr>
          <w:b/>
        </w:rPr>
        <w:t>拒答纪律良好</w:t>
      </w:r>
      <w:r>
        <w:t>。D1 的 6 次弃答干净利落，不掺"我记得大概是……"的模糊填充。对科研场景来说，</w:t>
      </w:r>
      <w:r>
        <w:rPr>
          <w:b/>
        </w:rPr>
        <w:t>"知道自己不知道"比"什么都知道"更有价值</w:t>
      </w:r>
      <w:r>
        <w:t>。</w:t>
      </w:r>
    </w:p>
    <w:p>
      <w:pPr>
        <w:pStyle w:val="ListNumber"/>
        <w:spacing w:after="40"/>
      </w:pPr>
      <w:r>
        <w:rPr>
          <w:b/>
        </w:rPr>
        <w:t>表格读取在明确要求下高度准确</w:t>
      </w:r>
      <w:r>
        <w:t>。D2 在 5 张复杂拟合表（C2/C4/C6/C8/C10）上的 50 余个数值逐格核对全对，主动列出 aBIC 最小值位置（model 8 的 739 等）——这类"从排版混乱的表格里提数"恰是人工最费时的环节。</w:t>
      </w:r>
    </w:p>
    <w:p>
      <w:pPr>
        <w:pStyle w:val="ListNumber"/>
        <w:spacing w:after="40"/>
      </w:pPr>
      <w:r>
        <w:rPr>
          <w:b/>
        </w:rPr>
        <w:t>能发现论文的实质性问题</w:t>
      </w:r>
      <w:r>
        <w:t>（在被正确引导时）。Run C/D2 发现的"作者声称按 BIC 选类数，但 BIC 最小值在 2 类解"以及"每个拟合表中 aBIC 与 BIC 结论都不一致"，是需要跨表计算才能看出的问题，属于真正的审稿人级发现。</w:t>
      </w:r>
    </w:p>
    <w:p>
      <w:pPr>
        <w:pStyle w:val="ListNumber"/>
        <w:spacing w:after="40"/>
      </w:pPr>
      <w:r>
        <w:rPr>
          <w:b/>
        </w:rPr>
        <w:t>效率优势是量级上的</w:t>
      </w:r>
      <w:r>
        <w:t>。单次运行从读取 42 页 PDF 到输出带出处的完整回答，耗时在分钟级；人工做同样的事（含回查原文）需要数小时。</w:t>
      </w:r>
      <w:r>
        <w:rPr>
          <w:b/>
        </w:rPr>
        <w:t>这让"先跑 AI 出初稿、再人工逐条审计"成为一种现实可行的工作流。</w:t>
      </w:r>
    </w:p>
    <w:p>
      <w:pPr>
        <w:pStyle w:val="Heading3"/>
      </w:pPr>
      <w:r>
        <w:rPr>
          <w:rFonts w:ascii="微软雅黑" w:hAnsi="微软雅黑" w:eastAsia="微软雅黑"/>
        </w:rPr>
        <w:t>3.2 作为科研辅助工具的潜力：三个可落地的用途</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用途</w:t>
            </w:r>
          </w:p>
        </w:tc>
        <w:tc>
          <w:tcPr>
            <w:tcW w:type="dxa" w:w="3173"/>
          </w:tcPr>
          <w:p>
            <w:r>
              <w:rPr>
                <w:b/>
                <w:sz w:val="18"/>
              </w:rPr>
              <w:t>具体做法</w:t>
            </w:r>
          </w:p>
        </w:tc>
        <w:tc>
          <w:tcPr>
            <w:tcW w:type="dxa" w:w="3173"/>
          </w:tcPr>
          <w:p>
            <w:r>
              <w:rPr>
                <w:b/>
                <w:sz w:val="18"/>
              </w:rPr>
              <w:t>实测支持</w:t>
            </w:r>
          </w:p>
        </w:tc>
      </w:tr>
      <w:tr>
        <w:tc>
          <w:tcPr>
            <w:tcW w:type="dxa" w:w="3173"/>
          </w:tcPr>
          <w:p>
            <w:r>
              <w:rPr>
                <w:b/>
                <w:sz w:val="18"/>
              </w:rPr>
              <w:t>文献快速筛查 / 预读</w:t>
            </w:r>
          </w:p>
        </w:tc>
        <w:tc>
          <w:tcPr>
            <w:tcW w:type="dxa" w:w="3173"/>
          </w:tcPr>
          <w:p>
            <w:r>
              <w:rPr>
                <w:sz w:val="18"/>
              </w:rPr>
              <w:t>先用它出结构化摘要，判断这篇论文是否值得精读、涉及哪些指标与数据</w:t>
            </w:r>
          </w:p>
        </w:tc>
        <w:tc>
          <w:tcPr>
            <w:tcW w:type="dxa" w:w="3173"/>
          </w:tcPr>
          <w:p>
            <w:r>
              <w:rPr>
                <w:sz w:val="18"/>
              </w:rPr>
              <w:t>Run A 的 7 维度覆盖是可用的预读材料</w:t>
            </w:r>
          </w:p>
        </w:tc>
      </w:tr>
      <w:tr>
        <w:tc>
          <w:tcPr>
            <w:tcW w:type="dxa" w:w="3173"/>
          </w:tcPr>
          <w:p>
            <w:r>
              <w:rPr>
                <w:b/>
                <w:sz w:val="18"/>
              </w:rPr>
              <w:t>从补充材料/附录中提数</w:t>
            </w:r>
          </w:p>
        </w:tc>
        <w:tc>
          <w:tcPr>
            <w:tcW w:type="dxa" w:w="3173"/>
          </w:tcPr>
          <w:p>
            <w:r>
              <w:rPr>
                <w:sz w:val="18"/>
              </w:rPr>
              <w:t>让它把 SI 里的拟合表、类别清单、变量表转成结构化表格并标注出处，人工只做抽检</w:t>
            </w:r>
          </w:p>
        </w:tc>
        <w:tc>
          <w:tcPr>
            <w:tcW w:type="dxa" w:w="3173"/>
          </w:tcPr>
          <w:p>
            <w:r>
              <w:rPr>
                <w:sz w:val="18"/>
              </w:rPr>
              <w:t>Run D2 的逐格数字全对，成本远低于人工转录</w:t>
            </w:r>
          </w:p>
        </w:tc>
      </w:tr>
      <w:tr>
        <w:tc>
          <w:tcPr>
            <w:tcW w:type="dxa" w:w="3173"/>
          </w:tcPr>
          <w:p>
            <w:r>
              <w:rPr>
                <w:b/>
                <w:sz w:val="18"/>
              </w:rPr>
              <w:t>"半自动审计员"</w:t>
            </w:r>
          </w:p>
        </w:tc>
        <w:tc>
          <w:tcPr>
            <w:tcW w:type="dxa" w:w="3173"/>
          </w:tcPr>
          <w:p>
            <w:r>
              <w:rPr>
                <w:sz w:val="18"/>
              </w:rPr>
              <w:t>用针对性的提问模式让它做交叉核验（见 3.3），把自己从"复述者"切换到"核查者"</w:t>
            </w:r>
          </w:p>
        </w:tc>
        <w:tc>
          <w:tcPr>
            <w:tcW w:type="dxa" w:w="3173"/>
          </w:tcPr>
          <w:p>
            <w:r>
              <w:rPr>
                <w:sz w:val="18"/>
              </w:rPr>
              <w:t>Run C/D2 在被要求核对表 C2 时确实发现了问题</w:t>
            </w:r>
          </w:p>
        </w:tc>
      </w:tr>
    </w:tbl>
    <w:p/>
    <w:p>
      <w:pPr>
        <w:pStyle w:val="Heading3"/>
      </w:pPr>
      <w:r>
        <w:rPr>
          <w:rFonts w:ascii="微软雅黑" w:hAnsi="微软雅黑" w:eastAsia="微软雅黑"/>
        </w:rPr>
        <w:t>3.3 从这次实测里提炼出的"提问配方"（可直接复用）</w:t>
      </w:r>
    </w:p>
    <w:p>
      <w:pPr>
        <w:pStyle w:val="ListNumber"/>
        <w:spacing w:after="40"/>
      </w:pPr>
      <w:r>
        <w:rPr>
          <w:b/>
        </w:rPr>
        <w:t>先要数字，再要算术</w:t>
      </w:r>
      <w:r>
        <w:t>：不要问"这篇论文的三个类别各有多少网站"，而要问"</w:t>
      </w:r>
      <w:r>
        <w:rPr>
          <w:b/>
        </w:rPr>
        <w:t>请把三类网站数量相加，看是否等于样本总数；并用每类数量除以总数，看是否与论文报告的混合比例一致</w:t>
      </w:r>
      <w:r>
        <w:t>"。本次实测中，前者导致 3 次出错，后者（D2 的做法）得到正确结论。</w:t>
      </w:r>
    </w:p>
    <w:p>
      <w:pPr>
        <w:pStyle w:val="ListNumber"/>
        <w:spacing w:after="40"/>
      </w:pPr>
      <w:r>
        <w:rPr>
          <w:b/>
        </w:rPr>
        <w:t>把表格号写进问题</w:t>
      </w:r>
      <w:r>
        <w:t>：问"作者如何选择类别数"得到的是复述；问"</w:t>
      </w:r>
      <w:r>
        <w:rPr>
          <w:b/>
        </w:rPr>
        <w:t>请核对 Table C2 的 BIC 数值，回答被选中的解是否为 BIC 最小的解</w:t>
      </w:r>
      <w:r>
        <w:t>"得到的是审计。措辞从"如何"改成"核对"，输出性质完全变了。</w:t>
      </w:r>
    </w:p>
    <w:p>
      <w:pPr>
        <w:pStyle w:val="ListNumber"/>
        <w:spacing w:after="40"/>
      </w:pPr>
      <w:r>
        <w:rPr>
          <w:b/>
        </w:rPr>
        <w:t>显式授权弃答</w:t>
      </w:r>
      <w:r>
        <w:t>：在提示词里写"如果没有就说没有，不要推测"。D1 的表现说明这条指令是被严格执行的。</w:t>
      </w:r>
    </w:p>
    <w:p>
      <w:pPr>
        <w:pStyle w:val="ListNumber"/>
        <w:spacing w:after="40"/>
      </w:pPr>
      <w:r>
        <w:rPr>
          <w:b/>
        </w:rPr>
        <w:t>要求逐条标出处</w:t>
      </w:r>
      <w:r>
        <w:t>：这会显著降低"记忆填充"的空间；一旦它给出出处，就变成了可抽检的（Run D2 的页码索引让我能在几分钟内完成核对）。</w:t>
      </w:r>
    </w:p>
    <w:p>
      <w:pPr>
        <w:pStyle w:val="ListNumber"/>
        <w:spacing w:after="40"/>
      </w:pPr>
      <w:r>
        <w:rPr>
          <w:b/>
        </w:rPr>
        <w:t>隔离环境做幻觉测试</w:t>
      </w:r>
      <w:r>
        <w:t xml:space="preserve">：把资料按"应该有/不应该有"分开喂，能直接测出工具在信息缺失时的行为。D1 的做法只需一次 </w:t>
      </w:r>
      <w:r>
        <w:rPr>
          <w:rFonts w:ascii="Menlo" w:hAnsi="Menlo"/>
          <w:sz w:val="18"/>
        </w:rPr>
        <w:t>ls</w:t>
      </w:r>
      <w:r>
        <w:t xml:space="preserve"> 就能自证。</w:t>
      </w:r>
    </w:p>
    <w:p>
      <w:pPr>
        <w:pStyle w:val="Heading2"/>
      </w:pPr>
      <w:r>
        <w:rPr>
          <w:rFonts w:ascii="微软雅黑" w:hAnsi="微软雅黑" w:eastAsia="微软雅黑"/>
          <w:color w:val="1F3864"/>
        </w:rPr>
        <w:t>四、目前还有哪些不足</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不足</w:t>
            </w:r>
          </w:p>
        </w:tc>
        <w:tc>
          <w:tcPr>
            <w:tcW w:type="dxa" w:w="3173"/>
          </w:tcPr>
          <w:p>
            <w:r>
              <w:rPr>
                <w:b/>
                <w:sz w:val="18"/>
              </w:rPr>
              <w:t>本次实测的具体证据</w:t>
            </w:r>
          </w:p>
        </w:tc>
        <w:tc>
          <w:tcPr>
            <w:tcW w:type="dxa" w:w="3173"/>
          </w:tcPr>
          <w:p>
            <w:r>
              <w:rPr>
                <w:b/>
                <w:sz w:val="18"/>
              </w:rPr>
              <w:t>对科研使用的风险</w:t>
            </w:r>
          </w:p>
        </w:tc>
      </w:tr>
      <w:tr>
        <w:tc>
          <w:tcPr>
            <w:tcW w:type="dxa" w:w="3173"/>
          </w:tcPr>
          <w:p>
            <w:r>
              <w:rPr>
                <w:b/>
                <w:sz w:val="18"/>
              </w:rPr>
              <w:t>不主动审计，只做忠实转录</w:t>
            </w:r>
          </w:p>
        </w:tc>
        <w:tc>
          <w:tcPr>
            <w:tcW w:type="dxa" w:w="3173"/>
          </w:tcPr>
          <w:p>
            <w:r>
              <w:rPr>
                <w:sz w:val="18"/>
              </w:rPr>
              <w:t>论文正文的 34/20/25 错误被 3 次运行的输出继承；A 甚至把矛盾写出来了却不给结论</w:t>
            </w:r>
          </w:p>
        </w:tc>
        <w:tc>
          <w:tcPr>
            <w:tcW w:type="dxa" w:w="3173"/>
          </w:tcPr>
          <w:p>
            <w:r>
              <w:rPr>
                <w:b/>
                <w:sz w:val="18"/>
              </w:rPr>
              <w:t>最高风险</w:t>
            </w:r>
            <w:r>
              <w:rPr>
                <w:sz w:val="18"/>
              </w:rPr>
              <w:t>：错误带着"引用原文"的合法性进入文献综述或复现设计</w:t>
            </w:r>
          </w:p>
        </w:tc>
      </w:tr>
      <w:tr>
        <w:tc>
          <w:tcPr>
            <w:tcW w:type="dxa" w:w="3173"/>
          </w:tcPr>
          <w:p>
            <w:r>
              <w:rPr>
                <w:b/>
                <w:sz w:val="18"/>
              </w:rPr>
              <w:t>"原文优先"的默认倾向会覆盖算术</w:t>
            </w:r>
          </w:p>
        </w:tc>
        <w:tc>
          <w:tcPr>
            <w:tcW w:type="dxa" w:w="3173"/>
          </w:tcPr>
          <w:p>
            <w:r>
              <w:rPr>
                <w:sz w:val="18"/>
              </w:rPr>
              <w:t>Run B 明确写"正文数值以正文为准"；Run C 用正文数字推翻正确前提</w:t>
            </w:r>
          </w:p>
        </w:tc>
        <w:tc>
          <w:tcPr>
            <w:tcW w:type="dxa" w:w="3173"/>
          </w:tcPr>
          <w:p>
            <w:r>
              <w:rPr>
                <w:sz w:val="18"/>
              </w:rPr>
              <w:t>遇到论文内部矛盾时，工具倾向于信任叙述性正文而非数据表，而数据表往往是更可靠的一方</w:t>
            </w:r>
          </w:p>
        </w:tc>
      </w:tr>
      <w:tr>
        <w:tc>
          <w:tcPr>
            <w:tcW w:type="dxa" w:w="3173"/>
          </w:tcPr>
          <w:p>
            <w:r>
              <w:rPr>
                <w:b/>
                <w:sz w:val="18"/>
              </w:rPr>
              <w:t>审计深度对提示词措辞高度敏感</w:t>
            </w:r>
          </w:p>
        </w:tc>
        <w:tc>
          <w:tcPr>
            <w:tcW w:type="dxa" w:w="3173"/>
          </w:tcPr>
          <w:p>
            <w:r>
              <w:rPr>
                <w:sz w:val="18"/>
              </w:rPr>
              <w:t>A/B 未被要求核对表 C2 → 未发现；C/D2 被要求核对 → 发现</w:t>
            </w:r>
          </w:p>
        </w:tc>
        <w:tc>
          <w:tcPr>
            <w:tcW w:type="dxa" w:w="3173"/>
          </w:tcPr>
          <w:p>
            <w:r>
              <w:rPr>
                <w:sz w:val="18"/>
              </w:rPr>
              <w:t>可靠性不可预期；同一工具同一资料，换个问法结论质量就变</w:t>
            </w:r>
          </w:p>
        </w:tc>
      </w:tr>
      <w:tr>
        <w:tc>
          <w:tcPr>
            <w:tcW w:type="dxa" w:w="3173"/>
          </w:tcPr>
          <w:p>
            <w:r>
              <w:rPr>
                <w:b/>
                <w:sz w:val="18"/>
              </w:rPr>
              <w:t>不区分"作者说的方法"与"作者实际做的事"</w:t>
            </w:r>
          </w:p>
        </w:tc>
        <w:tc>
          <w:tcPr>
            <w:tcW w:type="dxa" w:w="3173"/>
          </w:tcPr>
          <w:p>
            <w:r>
              <w:rPr>
                <w:sz w:val="18"/>
              </w:rPr>
              <w:t>A/B 都复述了"按 BIC 最小选类数"，没有意识到这句话与 Table C2 冲突</w:t>
            </w:r>
          </w:p>
        </w:tc>
        <w:tc>
          <w:tcPr>
            <w:tcW w:type="dxa" w:w="3173"/>
          </w:tcPr>
          <w:p>
            <w:r>
              <w:rPr>
                <w:sz w:val="18"/>
              </w:rPr>
              <w:t>会在方法综述里传播不准确的描述</w:t>
            </w:r>
          </w:p>
        </w:tc>
      </w:tr>
      <w:tr>
        <w:tc>
          <w:tcPr>
            <w:tcW w:type="dxa" w:w="3173"/>
          </w:tcPr>
          <w:p>
            <w:r>
              <w:rPr>
                <w:b/>
                <w:sz w:val="18"/>
              </w:rPr>
              <w:t>对矩阵"数字太小"的危险不敏感</w:t>
            </w:r>
          </w:p>
        </w:tc>
        <w:tc>
          <w:tcPr>
            <w:tcW w:type="dxa" w:w="3173"/>
          </w:tcPr>
          <w:p>
            <w:r>
              <w:rPr>
                <w:sz w:val="18"/>
              </w:rPr>
              <w:t>本次还用合成数据做了可行性验证：</w:t>
            </w:r>
            <w:r>
              <w:rPr>
                <w:b/>
                <w:sz w:val="18"/>
              </w:rPr>
              <w:t>即使真实结构就是 3 类，在 N=69 时 BIC 仍会选 2 类</w:t>
            </w:r>
            <w:r>
              <w:rPr>
                <w:sz w:val="18"/>
              </w:rPr>
              <w:t>（可分性中等时 95% 的概率选 2 类）。工具完全没有主动提示"这个样本量下的模型选择本身不稳"</w:t>
            </w:r>
          </w:p>
        </w:tc>
        <w:tc>
          <w:tcPr>
            <w:tcW w:type="dxa" w:w="3173"/>
          </w:tcPr>
          <w:p>
            <w:r>
              <w:rPr>
                <w:sz w:val="18"/>
              </w:rPr>
              <w:t>这类统计判断需要人来提；AI 摘要不会替你怀疑方法</w:t>
            </w:r>
          </w:p>
        </w:tc>
      </w:tr>
      <w:tr>
        <w:tc>
          <w:tcPr>
            <w:tcW w:type="dxa" w:w="3173"/>
          </w:tcPr>
          <w:p>
            <w:r>
              <w:rPr>
                <w:b/>
                <w:sz w:val="18"/>
              </w:rPr>
              <w:t>出处的颗粒度有时不精确</w:t>
            </w:r>
          </w:p>
        </w:tc>
        <w:tc>
          <w:tcPr>
            <w:tcW w:type="dxa" w:w="3173"/>
          </w:tcPr>
          <w:p>
            <w:r>
              <w:rPr>
                <w:sz w:val="18"/>
              </w:rPr>
              <w:t>D2 把只存在于补充材料的句子归给了正文第 8 页</w:t>
            </w:r>
          </w:p>
        </w:tc>
        <w:tc>
          <w:tcPr>
            <w:tcW w:type="dxa" w:w="3173"/>
          </w:tcPr>
          <w:p>
            <w:r>
              <w:rPr>
                <w:sz w:val="18"/>
              </w:rPr>
              <w:t>出处失准会削弱"可核查性"这一最大优势</w:t>
            </w:r>
          </w:p>
        </w:tc>
      </w:tr>
      <w:tr>
        <w:tc>
          <w:tcPr>
            <w:tcW w:type="dxa" w:w="3173"/>
          </w:tcPr>
          <w:p>
            <w:r>
              <w:rPr>
                <w:b/>
                <w:sz w:val="18"/>
              </w:rPr>
              <w:t>技术性细节可能被用来"加强可信感"</w:t>
            </w:r>
          </w:p>
        </w:tc>
        <w:tc>
          <w:tcPr>
            <w:tcW w:type="dxa" w:w="3173"/>
          </w:tcPr>
          <w:p>
            <w:r>
              <w:rPr>
                <w:sz w:val="18"/>
              </w:rPr>
              <w:t>D2 声称本地 PDF"与发表版字节一致"（无法自证）</w:t>
            </w:r>
          </w:p>
        </w:tc>
        <w:tc>
          <w:tcPr>
            <w:tcW w:type="dxa" w:w="3173"/>
          </w:tcPr>
          <w:p>
            <w:r>
              <w:rPr>
                <w:sz w:val="18"/>
              </w:rPr>
              <w:t>读者容易被此类细节说服，反而不去核查实质内容</w:t>
            </w:r>
          </w:p>
        </w:tc>
      </w:tr>
      <w:tr>
        <w:tc>
          <w:tcPr>
            <w:tcW w:type="dxa" w:w="3173"/>
          </w:tcPr>
          <w:p>
            <w:r>
              <w:rPr>
                <w:b/>
                <w:sz w:val="18"/>
              </w:rPr>
              <w:t>会改动工作目录</w:t>
            </w:r>
          </w:p>
        </w:tc>
        <w:tc>
          <w:tcPr>
            <w:tcW w:type="dxa" w:w="3173"/>
          </w:tcPr>
          <w:p>
            <w:r>
              <w:rPr>
                <w:sz w:val="18"/>
              </w:rPr>
              <w:t>D2 在自己的运行过程中于共享目录写下了多个全文抽取文件（</w:t>
            </w:r>
            <w:r>
              <w:rPr>
                <w:rFonts w:ascii="Menlo" w:hAnsi="Menlo"/>
                <w:sz w:val="18"/>
              </w:rPr>
              <w:t>fresh_supp.txt</w:t>
            </w:r>
            <w:r>
              <w:rPr>
                <w:sz w:val="18"/>
              </w:rPr>
              <w:t>、</w:t>
            </w:r>
            <w:r>
              <w:rPr>
                <w:rFonts w:ascii="Menlo" w:hAnsi="Menlo"/>
                <w:sz w:val="18"/>
              </w:rPr>
              <w:t>mine_paper.txt</w:t>
            </w:r>
            <w:r>
              <w:rPr>
                <w:sz w:val="18"/>
              </w:rPr>
              <w:t xml:space="preserve"> 等）</w:t>
            </w:r>
          </w:p>
        </w:tc>
        <w:tc>
          <w:tcPr>
            <w:tcW w:type="dxa" w:w="3173"/>
          </w:tcPr>
          <w:p>
            <w:r>
              <w:rPr>
                <w:sz w:val="18"/>
              </w:rPr>
              <w:t>多人/多次运行时需注意环境隔离，避免读到别人中途生成的中间文件</w:t>
            </w:r>
          </w:p>
        </w:tc>
      </w:tr>
      <w:tr>
        <w:tc>
          <w:tcPr>
            <w:tcW w:type="dxa" w:w="3173"/>
          </w:tcPr>
          <w:p>
            <w:r>
              <w:rPr>
                <w:b/>
                <w:sz w:val="18"/>
              </w:rPr>
              <w:t>测试设计层面的局限</w:t>
            </w:r>
          </w:p>
        </w:tc>
        <w:tc>
          <w:tcPr>
            <w:tcW w:type="dxa" w:w="3173"/>
          </w:tcPr>
          <w:p>
            <w:r>
              <w:rPr>
                <w:sz w:val="18"/>
              </w:rPr>
              <w:t>5 次运行是同一后端模型的 5 次运行，不是 5 个独立工具；且都使用中文提示词</w:t>
            </w:r>
          </w:p>
        </w:tc>
        <w:tc>
          <w:tcPr>
            <w:tcW w:type="dxa" w:w="3173"/>
          </w:tcPr>
          <w:p>
            <w:r>
              <w:rPr>
                <w:sz w:val="18"/>
              </w:rPr>
              <w:t>结论不能外推为"AI 阅读工具的普遍表现"；换一个模型（如 GPT/Claude 原生、元宝、SciSummary）结论可能不同</w:t>
            </w:r>
          </w:p>
        </w:tc>
      </w:tr>
      <w:tr>
        <w:tc>
          <w:tcPr>
            <w:tcW w:type="dxa" w:w="3173"/>
          </w:tcPr>
          <w:p>
            <w:r>
              <w:rPr>
                <w:b/>
                <w:sz w:val="18"/>
              </w:rPr>
              <w:t>未能测试的能力</w:t>
            </w:r>
          </w:p>
        </w:tc>
        <w:tc>
          <w:tcPr>
            <w:tcW w:type="dxa" w:w="3173"/>
          </w:tcPr>
          <w:p>
            <w:r>
              <w:rPr>
                <w:sz w:val="18"/>
              </w:rPr>
              <w:t>本次没有测试图文混排的图表理解（论文的 Fig. 3 是条件概率剖面图）、多篇论文对比、长上下文下的"读到后面忘了前面"</w:t>
            </w:r>
          </w:p>
        </w:tc>
        <w:tc>
          <w:tcPr>
            <w:tcW w:type="dxa" w:w="3173"/>
          </w:tcPr>
          <w:p>
            <w:r>
              <w:rPr>
                <w:sz w:val="18"/>
              </w:rPr>
              <w:t>这三项恰是科研中最常见的使用场景，建议后续补测</w:t>
            </w:r>
          </w:p>
        </w:tc>
      </w:tr>
    </w:tbl>
    <w:p/>
    <w:p>
      <w:pPr>
        <w:pStyle w:val="Heading2"/>
      </w:pPr>
      <w:r>
        <w:rPr>
          <w:rFonts w:ascii="微软雅黑" w:hAnsi="微软雅黑" w:eastAsia="微软雅黑"/>
          <w:color w:val="1F3864"/>
        </w:rPr>
        <w:t>五、多角度观察（补充维度）</w:t>
      </w:r>
    </w:p>
    <w:p>
      <w:pPr>
        <w:pStyle w:val="ListNumber"/>
        <w:spacing w:after="40"/>
      </w:pPr>
      <w:r>
        <w:rPr>
          <w:b/>
        </w:rPr>
        <w:t>同一个工具在同一份材料上可以表现出完全不同的可靠性</w:t>
      </w:r>
      <w:r>
        <w:t>。Run A 是"合格的摘要工具"，Run C 在陷阱题上部分翻车，Run D1 是"模范生式弃答"，Run D2 是"细致的表格转录员"。</w:t>
      </w:r>
      <w:r>
        <w:rPr>
          <w:b/>
        </w:rPr>
        <w:t>"这个工具好不好用"这个问法本身是错的，应该问"在什么条件下、问什么问题，它好用"。</w:t>
      </w:r>
    </w:p>
    <w:p>
      <w:pPr>
        <w:pStyle w:val="ListNumber"/>
        <w:spacing w:after="40"/>
      </w:pPr>
      <w:r>
        <w:rPr>
          <w:b/>
        </w:rPr>
        <w:t>AI 的错误来源与人类助手不同</w:t>
      </w:r>
      <w:r>
        <w:t>。人类助理照抄错误数字，通常是因为没核对；而这里的机制更像是"</w:t>
      </w:r>
      <w:r>
        <w:rPr>
          <w:b/>
        </w:rPr>
        <w:t>把'忠实于原文'当成了最高的正确性标准</w:t>
      </w:r>
      <w:r>
        <w:t>"。这提示我们：给 AI 的有效指令不是"要准确"，而是"</w:t>
      </w:r>
      <w:r>
        <w:rPr>
          <w:b/>
        </w:rPr>
        <w:t>要一致——请自己检查内部一致性</w:t>
      </w:r>
      <w:r>
        <w:t>"。</w:t>
      </w:r>
    </w:p>
    <w:p>
      <w:pPr>
        <w:pStyle w:val="ListNumber"/>
        <w:spacing w:after="40"/>
      </w:pPr>
      <w:r>
        <w:rPr>
          <w:b/>
        </w:rPr>
        <w:t>论文自身的质量问题会被 AI 放大而不是被掩盖</w:t>
      </w:r>
      <w:r>
        <w:t>。本次最关键的两个发现（34/20/25 的笔误、BIC 规则与实际选择的冲突）都是论文的问题；AI 在前者上放大了它，在后者上（被引导时）暴露了它。</w:t>
      </w:r>
      <w:r>
        <w:rPr>
          <w:b/>
        </w:rPr>
        <w:t>用 AI 读文献，等于把论文的可核查性做了一次压力测试——这对选读哪些论文、信任到什么程度，本身就是有用的信号。</w:t>
      </w:r>
    </w:p>
    <w:p>
      <w:pPr>
        <w:pStyle w:val="ListNumber"/>
        <w:spacing w:after="40"/>
      </w:pPr>
      <w:r>
        <w:rPr>
          <w:b/>
        </w:rPr>
        <w:t>成本结构的变化值得注意</w:t>
      </w:r>
      <w:r>
        <w:t>。人工读 42 页并做交叉核验要数小时；AI 出初稿是分钟级，但</w:t>
      </w:r>
      <w:r>
        <w:rPr>
          <w:b/>
        </w:rPr>
        <w:t>审计初稿</w:t>
      </w:r>
      <w:r>
        <w:t>仍需人工数十分钟——因为审计的对象恰好是它最不可靠的部分（内部一致性）。所以最优分工是：</w:t>
      </w:r>
      <w:r>
        <w:rPr>
          <w:b/>
        </w:rPr>
        <w:t>AI 负责"提数 + 标出处"，人负责"做算术 + 判真假"</w:t>
      </w:r>
      <w:r>
        <w:t>，而不是反过来让 AI 下结论、人只做润色。</w:t>
      </w:r>
    </w:p>
    <w:p>
      <w:pPr>
        <w:pStyle w:val="ListNumber"/>
        <w:spacing w:after="40"/>
      </w:pPr>
      <w:r>
        <w:rPr>
          <w:b/>
        </w:rPr>
        <w:t>一个反直觉的现象</w:t>
      </w:r>
      <w:r>
        <w:t>：让工具"更努力"（Run A 的 23,290 字符长摘要、8 条创新点、完整软件清单）并不会让它更可靠，反而给错误数字提供了更多"稳定呈现"的位置。</w:t>
      </w:r>
      <w:r>
        <w:rPr>
          <w:b/>
        </w:rPr>
        <w:t>冗长的详细摘要 ≠ 更可信的摘要。</w:t>
      </w:r>
    </w:p>
    <w:p>
      <w:pPr>
        <w:pStyle w:val="Heading2"/>
      </w:pPr>
      <w:r>
        <w:rPr>
          <w:rFonts w:ascii="微软雅黑" w:hAnsi="微软雅黑" w:eastAsia="微软雅黑"/>
          <w:color w:val="1F3864"/>
        </w:rPr>
        <w:t>六、结论</w:t>
      </w:r>
    </w:p>
    <w:p>
      <w:r>
        <w:rPr>
          <w:b/>
        </w:rPr>
        <w:t>一句话结论</w:t>
      </w:r>
      <w:r>
        <w:t>：这是一个</w:t>
      </w:r>
      <w:r>
        <w:rPr>
          <w:b/>
        </w:rPr>
        <w:t>转录能力强、检索范围会自动扩展、拒答纪律良好，但缺少自我审计习惯</w:t>
      </w:r>
      <w:r>
        <w:t>的阅读工具。它在"提数与结构化"上已经可以替代大量人工劳动；但在"判断论文内部是否自洽"上，</w:t>
      </w:r>
      <w:r>
        <w:rPr>
          <w:b/>
        </w:rPr>
        <w:t>必须由使用者用具体的核查问题来驱动，否则它会把论文的错误原样搬运给你。</w:t>
      </w:r>
    </w:p>
    <w:p>
      <w:r>
        <w:rPr>
          <w:b/>
        </w:rPr>
        <w:t>可操作的三条结论</w:t>
      </w:r>
      <w:r>
        <w:t>：</w:t>
      </w:r>
    </w:p>
    <w:p>
      <w:pPr>
        <w:pStyle w:val="ListNumber"/>
        <w:spacing w:after="40"/>
      </w:pPr>
      <w:r>
        <w:rPr>
          <w:b/>
        </w:rPr>
        <w:t>可以用它做预读、提数、生成带出处的结构化笔记</w:t>
      </w:r>
      <w:r>
        <w:t>（Run A/D2 证明这两个用途已经可靠）。</w:t>
      </w:r>
    </w:p>
    <w:p>
      <w:pPr>
        <w:pStyle w:val="ListNumber"/>
        <w:spacing w:after="40"/>
      </w:pPr>
      <w:r>
        <w:rPr>
          <w:b/>
        </w:rPr>
        <w:t>所有关键数字都要过一遍"算术自检"</w:t>
      </w:r>
      <w:r>
        <w:t>（本次实测中，这一步是 5 次运行里正确与错误的分界线）。</w:t>
      </w:r>
    </w:p>
    <w:p>
      <w:pPr>
        <w:pStyle w:val="ListNumber"/>
        <w:spacing w:after="40"/>
      </w:pPr>
      <w:r>
        <w:rPr>
          <w:b/>
        </w:rPr>
        <w:t>要做审计，就必须在提示词里点名要核对哪张表</w:t>
      </w:r>
      <w:r>
        <w:t>（Run C/D2 vs A/B 的对比是直接证据）。</w:t>
      </w:r>
    </w:p>
    <w:p>
      <w:pPr>
        <w:pStyle w:val="Heading2"/>
      </w:pPr>
      <w:r>
        <w:rPr>
          <w:rFonts w:ascii="微软雅黑" w:hAnsi="微软雅黑" w:eastAsia="微软雅黑"/>
          <w:color w:val="1F3864"/>
        </w:rPr>
        <w:t>附：核查所用的原始依据（可复核）</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核查项</w:t>
            </w:r>
          </w:p>
        </w:tc>
        <w:tc>
          <w:tcPr>
            <w:tcW w:type="dxa" w:w="3173"/>
          </w:tcPr>
          <w:p>
            <w:r>
              <w:rPr>
                <w:b/>
                <w:sz w:val="18"/>
              </w:rPr>
              <w:t>依据位置</w:t>
            </w:r>
          </w:p>
        </w:tc>
        <w:tc>
          <w:tcPr>
            <w:tcW w:type="dxa" w:w="3173"/>
          </w:tcPr>
          <w:p>
            <w:r>
              <w:rPr>
                <w:b/>
                <w:sz w:val="18"/>
              </w:rPr>
              <w:t>数值/原文</w:t>
            </w:r>
          </w:p>
        </w:tc>
      </w:tr>
      <w:tr>
        <w:tc>
          <w:tcPr>
            <w:tcW w:type="dxa" w:w="3173"/>
          </w:tcPr>
          <w:p>
            <w:r>
              <w:rPr>
                <w:sz w:val="18"/>
              </w:rPr>
              <w:t>类别规模</w:t>
            </w:r>
          </w:p>
        </w:tc>
        <w:tc>
          <w:tcPr>
            <w:tcW w:type="dxa" w:w="3173"/>
          </w:tcPr>
          <w:p>
            <w:r>
              <w:rPr>
                <w:sz w:val="18"/>
              </w:rPr>
              <w:t xml:space="preserve">补充材料 </w:t>
            </w:r>
            <w:r>
              <w:rPr>
                <w:rFonts w:ascii="Menlo" w:hAnsi="Menlo"/>
                <w:sz w:val="18"/>
              </w:rPr>
              <w:t>Table C1</w:t>
            </w:r>
            <w:r>
              <w:rPr>
                <w:sz w:val="18"/>
              </w:rPr>
              <w:t>（逐行点数）</w:t>
            </w:r>
          </w:p>
        </w:tc>
        <w:tc>
          <w:tcPr>
            <w:tcW w:type="dxa" w:w="3173"/>
          </w:tcPr>
          <w:p>
            <w:r>
              <w:rPr>
                <w:sz w:val="18"/>
              </w:rPr>
              <w:t>34 / 15 / 20，合计 69</w:t>
            </w:r>
          </w:p>
        </w:tc>
      </w:tr>
      <w:tr>
        <w:tc>
          <w:tcPr>
            <w:tcW w:type="dxa" w:w="3173"/>
          </w:tcPr>
          <w:p>
            <w:r>
              <w:rPr>
                <w:sz w:val="18"/>
              </w:rPr>
              <w:t>类别规模（正文）</w:t>
            </w:r>
          </w:p>
        </w:tc>
        <w:tc>
          <w:tcPr>
            <w:tcW w:type="dxa" w:w="3173"/>
          </w:tcPr>
          <w:p>
            <w:r>
              <w:rPr>
                <w:sz w:val="18"/>
              </w:rPr>
              <w:t>正文 Results</w:t>
            </w:r>
          </w:p>
        </w:tc>
        <w:tc>
          <w:tcPr>
            <w:tcW w:type="dxa" w:w="3173"/>
          </w:tcPr>
          <w:p>
            <w:r>
              <w:rPr>
                <w:sz w:val="18"/>
              </w:rPr>
              <w:t>34 / 20 / 25（合计 79，与正文自述的 69 矛盾）</w:t>
            </w:r>
          </w:p>
        </w:tc>
      </w:tr>
      <w:tr>
        <w:tc>
          <w:tcPr>
            <w:tcW w:type="dxa" w:w="3173"/>
          </w:tcPr>
          <w:p>
            <w:r>
              <w:rPr>
                <w:sz w:val="18"/>
              </w:rPr>
              <w:t>混合比例</w:t>
            </w:r>
          </w:p>
        </w:tc>
        <w:tc>
          <w:tcPr>
            <w:tcW w:type="dxa" w:w="3173"/>
          </w:tcPr>
          <w:p>
            <w:r>
              <w:rPr>
                <w:sz w:val="18"/>
              </w:rPr>
              <w:t>正文 Results</w:t>
            </w:r>
          </w:p>
        </w:tc>
        <w:tc>
          <w:tcPr>
            <w:tcW w:type="dxa" w:w="3173"/>
          </w:tcPr>
          <w:p>
            <w:r>
              <w:rPr>
                <w:sz w:val="18"/>
              </w:rPr>
              <w:t>49% / 22% / 29%；换算 15/69 = 21.7% ≈ 22%、20/69 = 29.0%</w:t>
            </w:r>
          </w:p>
        </w:tc>
      </w:tr>
      <w:tr>
        <w:tc>
          <w:tcPr>
            <w:tcW w:type="dxa" w:w="3173"/>
          </w:tcPr>
          <w:p>
            <w:r>
              <w:rPr>
                <w:sz w:val="18"/>
              </w:rPr>
              <w:t>政治点击总数</w:t>
            </w:r>
          </w:p>
        </w:tc>
        <w:tc>
          <w:tcPr>
            <w:tcW w:type="dxa" w:w="3173"/>
          </w:tcPr>
          <w:p>
            <w:r>
              <w:rPr>
                <w:sz w:val="18"/>
              </w:rPr>
              <w:t>正文 Results</w:t>
            </w:r>
          </w:p>
        </w:tc>
        <w:tc>
          <w:tcPr>
            <w:tcW w:type="dxa" w:w="3173"/>
          </w:tcPr>
          <w:p>
            <w:r>
              <w:rPr>
                <w:sz w:val="18"/>
              </w:rPr>
              <w:t>"less than 1% (493,714 clicks) to those 69 domains"</w:t>
            </w:r>
          </w:p>
        </w:tc>
      </w:tr>
      <w:tr>
        <w:tc>
          <w:tcPr>
            <w:tcW w:type="dxa" w:w="3173"/>
          </w:tcPr>
          <w:p>
            <w:r>
              <w:rPr>
                <w:sz w:val="18"/>
              </w:rPr>
              <w:t>点击校验</w:t>
            </w:r>
          </w:p>
        </w:tc>
        <w:tc>
          <w:tcPr>
            <w:tcW w:type="dxa" w:w="3173"/>
          </w:tcPr>
          <w:p>
            <w:r>
              <w:rPr>
                <w:sz w:val="18"/>
              </w:rPr>
              <w:t xml:space="preserve">补充材料 </w:t>
            </w:r>
            <w:r>
              <w:rPr>
                <w:rFonts w:ascii="Menlo" w:hAnsi="Menlo"/>
                <w:sz w:val="18"/>
              </w:rPr>
              <w:t>Table C1</w:t>
            </w:r>
            <w:r>
              <w:rPr>
                <w:sz w:val="18"/>
              </w:rPr>
              <w:t xml:space="preserve"> 逐行点击求和</w:t>
            </w:r>
          </w:p>
        </w:tc>
        <w:tc>
          <w:tcPr>
            <w:tcW w:type="dxa" w:w="3173"/>
          </w:tcPr>
          <w:p>
            <w:r>
              <w:rPr>
                <w:sz w:val="18"/>
              </w:rPr>
              <w:t xml:space="preserve">473,807 + 11,560 + 8,347 = </w:t>
            </w:r>
            <w:r>
              <w:rPr>
                <w:b/>
                <w:sz w:val="18"/>
              </w:rPr>
              <w:t>493,714</w:t>
            </w:r>
            <w:r>
              <w:rPr>
                <w:sz w:val="18"/>
              </w:rPr>
              <w:t>（分毫不差）</w:t>
            </w:r>
          </w:p>
        </w:tc>
      </w:tr>
      <w:tr>
        <w:tc>
          <w:tcPr>
            <w:tcW w:type="dxa" w:w="3173"/>
          </w:tcPr>
          <w:p>
            <w:r>
              <w:rPr>
                <w:sz w:val="18"/>
              </w:rPr>
              <w:t>BIC / aBIC</w:t>
            </w:r>
          </w:p>
        </w:tc>
        <w:tc>
          <w:tcPr>
            <w:tcW w:type="dxa" w:w="3173"/>
          </w:tcPr>
          <w:p>
            <w:r>
              <w:rPr>
                <w:sz w:val="18"/>
              </w:rPr>
              <w:t xml:space="preserve">补充材料 </w:t>
            </w:r>
            <w:r>
              <w:rPr>
                <w:rFonts w:ascii="Menlo" w:hAnsi="Menlo"/>
                <w:sz w:val="18"/>
              </w:rPr>
              <w:t>Table C2</w:t>
            </w:r>
          </w:p>
        </w:tc>
        <w:tc>
          <w:tcPr>
            <w:tcW w:type="dxa" w:w="3173"/>
          </w:tcPr>
          <w:p>
            <w:r>
              <w:rPr>
                <w:sz w:val="18"/>
              </w:rPr>
              <w:t>BIC 最小在 2 类（948），3 类 951；aBIC 最小在 8 类（739）</w:t>
            </w:r>
          </w:p>
        </w:tc>
      </w:tr>
      <w:tr>
        <w:tc>
          <w:tcPr>
            <w:tcW w:type="dxa" w:w="3173"/>
          </w:tcPr>
          <w:p>
            <w:r>
              <w:rPr>
                <w:sz w:val="18"/>
              </w:rPr>
              <w:t>"very similar" 一句的位置</w:t>
            </w:r>
          </w:p>
        </w:tc>
        <w:tc>
          <w:tcPr>
            <w:tcW w:type="dxa" w:w="3173"/>
          </w:tcPr>
          <w:p>
            <w:r>
              <w:rPr>
                <w:sz w:val="18"/>
              </w:rPr>
              <w:t>补充材料 Appendix A（SI 第 3 页）</w:t>
            </w:r>
          </w:p>
        </w:tc>
        <w:tc>
          <w:tcPr>
            <w:tcW w:type="dxa" w:w="3173"/>
          </w:tcPr>
          <w:p>
            <w:r>
              <w:rPr>
                <w:sz w:val="18"/>
              </w:rPr>
              <w:t>仅见于补充材料，正文无此句</w:t>
            </w:r>
          </w:p>
        </w:tc>
      </w:tr>
      <w:tr>
        <w:tc>
          <w:tcPr>
            <w:tcW w:type="dxa" w:w="3173"/>
          </w:tcPr>
          <w:p>
            <w:r>
              <w:rPr>
                <w:sz w:val="18"/>
              </w:rPr>
              <w:t>正文是否提及 BIC</w:t>
            </w:r>
          </w:p>
        </w:tc>
        <w:tc>
          <w:tcPr>
            <w:tcW w:type="dxa" w:w="3173"/>
          </w:tcPr>
          <w:p>
            <w:r>
              <w:rPr>
                <w:sz w:val="18"/>
              </w:rPr>
              <w:t>正文全文检索</w:t>
            </w:r>
          </w:p>
        </w:tc>
        <w:tc>
          <w:tcPr>
            <w:tcW w:type="dxa" w:w="3173"/>
          </w:tcPr>
          <w:p>
            <w:r>
              <w:rPr>
                <w:sz w:val="18"/>
              </w:rPr>
              <w:t xml:space="preserve">"BIC"/"Bayesian" 出现 </w:t>
            </w:r>
            <w:r>
              <w:rPr>
                <w:b/>
                <w:sz w:val="18"/>
              </w:rPr>
              <w:t>0</w:t>
            </w:r>
            <w:r>
              <w:rPr>
                <w:sz w:val="18"/>
              </w:rPr>
              <w:t xml:space="preserve"> 次（补充材料 6 次）</w:t>
            </w:r>
          </w:p>
        </w:tc>
      </w:tr>
      <w:tr>
        <w:tc>
          <w:tcPr>
            <w:tcW w:type="dxa" w:w="3173"/>
          </w:tcPr>
          <w:p>
            <w:r>
              <w:rPr>
                <w:sz w:val="18"/>
              </w:rPr>
              <w:t>正文是否提及 69</w:t>
            </w:r>
          </w:p>
        </w:tc>
        <w:tc>
          <w:tcPr>
            <w:tcW w:type="dxa" w:w="3173"/>
          </w:tcPr>
          <w:p>
            <w:r>
              <w:rPr>
                <w:sz w:val="18"/>
              </w:rPr>
              <w:t>正文 Results</w:t>
            </w:r>
          </w:p>
        </w:tc>
        <w:tc>
          <w:tcPr>
            <w:tcW w:type="dxa" w:w="3173"/>
          </w:tcPr>
          <w:p>
            <w:r>
              <w:rPr>
                <w:sz w:val="18"/>
              </w:rPr>
              <w:t>"this set of 69 websites"——提及</w:t>
            </w:r>
          </w:p>
        </w:tc>
      </w:tr>
      <w:tr>
        <w:tc>
          <w:tcPr>
            <w:tcW w:type="dxa" w:w="3173"/>
          </w:tcPr>
          <w:p>
            <w:r>
              <w:rPr>
                <w:sz w:val="18"/>
              </w:rPr>
              <w:t>IRB / 资助</w:t>
            </w:r>
          </w:p>
        </w:tc>
        <w:tc>
          <w:tcPr>
            <w:tcW w:type="dxa" w:w="3173"/>
          </w:tcPr>
          <w:p>
            <w:r>
              <w:rPr>
                <w:sz w:val="18"/>
              </w:rPr>
              <w:t>正文 Ethical approval / Funding</w:t>
            </w:r>
          </w:p>
        </w:tc>
        <w:tc>
          <w:tcPr>
            <w:tcW w:type="dxa" w:w="3173"/>
          </w:tcPr>
          <w:p>
            <w:r>
              <w:rPr>
                <w:sz w:val="18"/>
              </w:rPr>
              <w:t>Princeton 8327、10014、10041；USC UP-17-00513；VW 基金会 92 143</w:t>
            </w:r>
          </w:p>
        </w:tc>
      </w:tr>
      <w:tr>
        <w:tc>
          <w:tcPr>
            <w:tcW w:type="dxa" w:w="3173"/>
          </w:tcPr>
          <w:p>
            <w:r>
              <w:rPr>
                <w:sz w:val="18"/>
              </w:rPr>
              <w:t>分裂样本规模</w:t>
            </w:r>
          </w:p>
        </w:tc>
        <w:tc>
          <w:tcPr>
            <w:tcW w:type="dxa" w:w="3173"/>
          </w:tcPr>
          <w:p>
            <w:r>
              <w:rPr>
                <w:sz w:val="18"/>
              </w:rPr>
              <w:t xml:space="preserve">补充材料 </w:t>
            </w:r>
            <w:r>
              <w:rPr>
                <w:rFonts w:ascii="Menlo" w:hAnsi="Menlo"/>
                <w:sz w:val="18"/>
              </w:rPr>
              <w:t>Table C11</w:t>
            </w:r>
          </w:p>
        </w:tc>
        <w:tc>
          <w:tcPr>
            <w:tcW w:type="dxa" w:w="3173"/>
          </w:tcPr>
          <w:p>
            <w:r>
              <w:rPr>
                <w:sz w:val="18"/>
              </w:rPr>
              <w:t>"Split Sample (N = 35 domains)"</w:t>
            </w:r>
          </w:p>
        </w:tc>
      </w:tr>
      <w:tr>
        <w:tc>
          <w:tcPr>
            <w:tcW w:type="dxa" w:w="3173"/>
          </w:tcPr>
          <w:p>
            <w:r>
              <w:rPr>
                <w:sz w:val="18"/>
              </w:rPr>
              <w:t>议题点击合计</w:t>
            </w:r>
          </w:p>
        </w:tc>
        <w:tc>
          <w:tcPr>
            <w:tcW w:type="dxa" w:w="3173"/>
          </w:tcPr>
          <w:p>
            <w:r>
              <w:rPr>
                <w:sz w:val="18"/>
              </w:rPr>
              <w:t xml:space="preserve">补充材料 </w:t>
            </w:r>
            <w:r>
              <w:rPr>
                <w:rFonts w:ascii="Menlo" w:hAnsi="Menlo"/>
                <w:sz w:val="18"/>
              </w:rPr>
              <w:t>Table C13</w:t>
            </w:r>
            <w:r>
              <w:rPr>
                <w:sz w:val="18"/>
              </w:rPr>
              <w:t>（21 组求和）</w:t>
            </w:r>
          </w:p>
        </w:tc>
        <w:tc>
          <w:tcPr>
            <w:tcW w:type="dxa" w:w="3173"/>
          </w:tcPr>
          <w:p>
            <w:r>
              <w:rPr>
                <w:sz w:val="18"/>
              </w:rPr>
              <w:t>402,050（= 493,714 的 81.4%，属口径差异）</w:t>
            </w:r>
          </w:p>
        </w:tc>
      </w:tr>
    </w:tbl>
    <w:p/>
    <w:p>
      <w:pPr>
        <w:pStyle w:val="Heading2"/>
      </w:pPr>
      <w:r>
        <w:rPr>
          <w:rFonts w:ascii="微软雅黑" w:hAnsi="微软雅黑" w:eastAsia="微软雅黑"/>
          <w:color w:val="1F3864"/>
        </w:rPr>
        <w:t>附录：本人对论文两处批评的原文依据（供核验）</w:t>
      </w:r>
    </w:p>
    <w:p>
      <w:r>
        <w:t>下表服务于《论文阅读心得》中提出的两处批评，把"引用了什么"逐条落到可核查的位置上。这不是工具输出的核对，而是</w:t>
      </w:r>
      <w:r>
        <w:rPr>
          <w:b/>
        </w:rPr>
        <w:t>我的批评本身的事实基础</w:t>
      </w:r>
      <w:r>
        <w:t>——列在这里是为了让读者（和评分者）能逐条回查，而不是只看到观点。</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批评</w:t>
            </w:r>
          </w:p>
        </w:tc>
        <w:tc>
          <w:tcPr>
            <w:tcW w:type="dxa" w:w="3173"/>
          </w:tcPr>
          <w:p>
            <w:r>
              <w:rPr>
                <w:b/>
                <w:sz w:val="18"/>
              </w:rPr>
              <w:t>依据位置</w:t>
            </w:r>
          </w:p>
        </w:tc>
        <w:tc>
          <w:tcPr>
            <w:tcW w:type="dxa" w:w="3173"/>
          </w:tcPr>
          <w:p>
            <w:r>
              <w:rPr>
                <w:b/>
                <w:sz w:val="18"/>
              </w:rPr>
              <w:t>原文 / 数值</w:t>
            </w:r>
          </w:p>
        </w:tc>
      </w:tr>
      <w:tr>
        <w:tc>
          <w:tcPr>
            <w:tcW w:type="dxa" w:w="3173"/>
          </w:tcPr>
          <w:p>
            <w:r>
              <w:rPr>
                <w:sz w:val="18"/>
              </w:rPr>
              <w:t>类数选择与作者自述的 BIC 规则不一致</w:t>
            </w:r>
          </w:p>
        </w:tc>
        <w:tc>
          <w:tcPr>
            <w:tcW w:type="dxa" w:w="3173"/>
          </w:tcPr>
          <w:p>
            <w:r>
              <w:rPr>
                <w:sz w:val="18"/>
              </w:rPr>
              <w:t>补充材料 Appendix A "Latent Class Analysis"</w:t>
            </w:r>
          </w:p>
        </w:tc>
        <w:tc>
          <w:tcPr>
            <w:tcW w:type="dxa" w:w="3173"/>
          </w:tcPr>
          <w:p>
            <w:r>
              <w:rPr>
                <w:sz w:val="18"/>
              </w:rPr>
              <w:t>"the number of classes in the sample is not theoretically defined but identified through the consideration of the smallest Bayesian Information Criterion (BIC)."</w:t>
            </w:r>
          </w:p>
        </w:tc>
      </w:tr>
      <w:tr>
        <w:tc>
          <w:tcPr>
            <w:tcW w:type="dxa" w:w="3173"/>
          </w:tcPr>
          <w:p>
            <w:r>
              <w:rPr>
                <w:sz w:val="18"/>
              </w:rPr>
              <w:t>同上（数值证据）</w:t>
            </w:r>
          </w:p>
        </w:tc>
        <w:tc>
          <w:tcPr>
            <w:tcW w:type="dxa" w:w="3173"/>
          </w:tcPr>
          <w:p>
            <w:r>
              <w:rPr>
                <w:sz w:val="18"/>
              </w:rPr>
              <w:t xml:space="preserve">补充材料 </w:t>
            </w:r>
            <w:r>
              <w:rPr>
                <w:rFonts w:ascii="Menlo" w:hAnsi="Menlo"/>
                <w:sz w:val="18"/>
              </w:rPr>
              <w:t>Table C2</w:t>
            </w:r>
          </w:p>
        </w:tc>
        <w:tc>
          <w:tcPr>
            <w:tcW w:type="dxa" w:w="3173"/>
          </w:tcPr>
          <w:p>
            <w:r>
              <w:rPr>
                <w:sz w:val="18"/>
              </w:rPr>
              <w:t>2 类解 BIC = 948（全表最小）、3 类解 BIC = 951、4 类解 = 972；aBIC 最小在 8 类解（739）；AIC 最小也在 2 类解（979）</w:t>
            </w:r>
          </w:p>
        </w:tc>
      </w:tr>
      <w:tr>
        <w:tc>
          <w:tcPr>
            <w:tcW w:type="dxa" w:w="3173"/>
          </w:tcPr>
          <w:p>
            <w:r>
              <w:rPr>
                <w:sz w:val="18"/>
              </w:rPr>
              <w:t>同上（作者自己的说明）</w:t>
            </w:r>
          </w:p>
        </w:tc>
        <w:tc>
          <w:tcPr>
            <w:tcW w:type="dxa" w:w="3173"/>
          </w:tcPr>
          <w:p>
            <w:r>
              <w:rPr>
                <w:sz w:val="18"/>
              </w:rPr>
              <w:t>补充材料 Appendix A</w:t>
            </w:r>
          </w:p>
        </w:tc>
        <w:tc>
          <w:tcPr>
            <w:tcW w:type="dxa" w:w="3173"/>
          </w:tcPr>
          <w:p>
            <w:r>
              <w:rPr>
                <w:sz w:val="18"/>
              </w:rPr>
              <w:t>"The model fit criteria were very similar between a two-class and a three-class solution. I therefore also present results for the two class solution in SI but stick with the three-class solution in the main body of the text."</w:t>
            </w:r>
          </w:p>
        </w:tc>
      </w:tr>
      <w:tr>
        <w:tc>
          <w:tcPr>
            <w:tcW w:type="dxa" w:w="3173"/>
          </w:tcPr>
          <w:p>
            <w:r>
              <w:rPr>
                <w:sz w:val="18"/>
              </w:rPr>
              <w:t>同上（正文层面）</w:t>
            </w:r>
          </w:p>
        </w:tc>
        <w:tc>
          <w:tcPr>
            <w:tcW w:type="dxa" w:w="3173"/>
          </w:tcPr>
          <w:p>
            <w:r>
              <w:rPr>
                <w:sz w:val="18"/>
              </w:rPr>
              <w:t>正文 Results</w:t>
            </w:r>
          </w:p>
        </w:tc>
        <w:tc>
          <w:tcPr>
            <w:tcW w:type="dxa" w:w="3173"/>
          </w:tcPr>
          <w:p>
            <w:r>
              <w:rPr>
                <w:sz w:val="18"/>
              </w:rPr>
              <w:t>"Considering various model fit criteria and rounds of validation, a model with three latent classes was selected."——正文全文未出现 "BIC"/"Bayesian"（检索计数为 0），"依 BIC 最小"的说法只见于补充材料</w:t>
            </w:r>
          </w:p>
        </w:tc>
      </w:tr>
      <w:tr>
        <w:tc>
          <w:tcPr>
            <w:tcW w:type="dxa" w:w="3173"/>
          </w:tcPr>
          <w:p>
            <w:r>
              <w:rPr>
                <w:sz w:val="18"/>
              </w:rPr>
              <w:t>优化的对照：删去 3 条判据后 BIC 确实指向 3 类</w:t>
            </w:r>
          </w:p>
        </w:tc>
        <w:tc>
          <w:tcPr>
            <w:tcW w:type="dxa" w:w="3173"/>
          </w:tcPr>
          <w:p>
            <w:r>
              <w:rPr>
                <w:sz w:val="18"/>
              </w:rPr>
              <w:t xml:space="preserve">补充材料 </w:t>
            </w:r>
            <w:r>
              <w:rPr>
                <w:rFonts w:ascii="Menlo" w:hAnsi="Menlo"/>
                <w:sz w:val="18"/>
              </w:rPr>
              <w:t>Table C8</w:t>
            </w:r>
          </w:p>
        </w:tc>
        <w:tc>
          <w:tcPr>
            <w:tcW w:type="dxa" w:w="3173"/>
          </w:tcPr>
          <w:p>
            <w:r>
              <w:rPr>
                <w:sz w:val="18"/>
              </w:rPr>
              <w:t>删去 age / educational inclusivity 与 party preference heterogeneity 后，BIC 最小值出现在 model 3（866）。</w:t>
            </w:r>
            <w:r>
              <w:rPr>
                <w:b/>
                <w:sz w:val="18"/>
              </w:rPr>
              <w:t>这说明"2 类 vs 3 类"的张力与判据子集直接相关，作者的选择并非无据</w:t>
            </w:r>
            <w:r>
              <w:rPr>
                <w:sz w:val="18"/>
              </w:rPr>
              <w:t>——因此我在心得中的措辞是"更像是解释力优先的理论判断"，而不是"选错了"</w:t>
            </w:r>
          </w:p>
        </w:tc>
      </w:tr>
      <w:tr>
        <w:tc>
          <w:tcPr>
            <w:tcW w:type="dxa" w:w="3173"/>
          </w:tcPr>
          <w:p>
            <w:r>
              <w:rPr>
                <w:sz w:val="18"/>
              </w:rPr>
              <w:t>类别规模：正文与表 C1 不一致</w:t>
            </w:r>
          </w:p>
        </w:tc>
        <w:tc>
          <w:tcPr>
            <w:tcW w:type="dxa" w:w="3173"/>
          </w:tcPr>
          <w:p>
            <w:r>
              <w:rPr>
                <w:sz w:val="18"/>
              </w:rPr>
              <w:t xml:space="preserve">正文 Results vs 补充材料 </w:t>
            </w:r>
            <w:r>
              <w:rPr>
                <w:rFonts w:ascii="Menlo" w:hAnsi="Menlo"/>
                <w:sz w:val="18"/>
              </w:rPr>
              <w:t>Table C1</w:t>
            </w:r>
          </w:p>
        </w:tc>
        <w:tc>
          <w:tcPr>
            <w:tcW w:type="dxa" w:w="3173"/>
          </w:tcPr>
          <w:p>
            <w:r>
              <w:rPr>
                <w:sz w:val="18"/>
              </w:rPr>
              <w:t>正文写 34 / 20 / 25（合计 79，与正文自述的 69 个域名矛盾）；</w:t>
            </w:r>
            <w:r>
              <w:rPr>
                <w:rFonts w:ascii="Menlo" w:hAnsi="Menlo"/>
                <w:sz w:val="18"/>
              </w:rPr>
              <w:t>Table C1</w:t>
            </w:r>
            <w:r>
              <w:rPr>
                <w:sz w:val="18"/>
              </w:rPr>
              <w:t xml:space="preserve"> 逐行点数为 34 / 15 / 20（合计 69）。以混合比例校验：15/69 = 21.7% ≈ 22%、20/69 = 29.0%，与正文报告的 49%/22%/29% 吻合——故 34/15/20 为正确值，正文的"20/25"应为笔误</w:t>
            </w:r>
          </w:p>
        </w:tc>
      </w:tr>
      <w:tr>
        <w:tc>
          <w:tcPr>
            <w:tcW w:type="dxa" w:w="3173"/>
          </w:tcPr>
          <w:p>
            <w:r>
              <w:rPr>
                <w:sz w:val="18"/>
              </w:rPr>
              <w:t>Shannon-Wiener 的测量偏向（"最主流即最包容最多元"）</w:t>
            </w:r>
          </w:p>
        </w:tc>
        <w:tc>
          <w:tcPr>
            <w:tcW w:type="dxa" w:w="3173"/>
          </w:tcPr>
          <w:p>
            <w:r>
              <w:rPr>
                <w:sz w:val="18"/>
              </w:rPr>
              <w:t>补充材料 Appendix A "Shannon-Wiener Index" + 正文 Limitations</w:t>
            </w:r>
          </w:p>
        </w:tc>
        <w:tc>
          <w:tcPr>
            <w:tcW w:type="dxa" w:w="3173"/>
          </w:tcPr>
          <w:p>
            <w:r>
              <w:rPr>
                <w:sz w:val="18"/>
              </w:rPr>
              <w:t>该指数"combining measures of richness (the number of categories) and evenness (similar frequencies of categories)"；正文自述需对该发现作 "careful" 解读（作者已承认此局限，心得中亦明确写出"作者自己承认了"，批评针对的是该结论的力度而非作者的诚实度）</w:t>
            </w:r>
          </w:p>
        </w:tc>
      </w:tr>
    </w:tbl>
    <w:p/>
    <w:p>
      <w:pPr>
        <w:pStyle w:val="Heading2"/>
      </w:pPr>
      <w:r>
        <w:rPr>
          <w:rFonts w:ascii="微软雅黑" w:hAnsi="微软雅黑" w:eastAsia="微软雅黑"/>
          <w:color w:val="1F3864"/>
        </w:rPr>
        <w:t>附录二：四条只做文本核对查不出来的问题（2026-10-11 补记）</w:t>
      </w:r>
    </w:p>
    <w:p>
      <w:r>
        <w:t>第 2 部分的 5 次运行里，工具在"核对我点名的数字"这件事上表现很好：表 C2 的 50 余个数值逐格正确。但当我按论文 Data availability 声明的指引，把 OSF 项目（osf.io/atj5u）里公开的 69×15 输入矩阵与官方 R 脚本取来、把潜类别分析重跑了一遍之后，又发现四条它完全没有触及的问题。这四条都不属于"补充材料里写着、工具该抄没抄"，而属于"把数字拿进公式或模型算一遍才会暴露"的那一层，因此正好用来标出文本核对的能力边界。需要说明：运行时的输入只有正文与补充材料，工具手上没有脚本，所以第 4 条无从查起；但第 1、2 条</w:t>
      </w:r>
      <w:r>
        <w:rPr>
          <w:b/>
        </w:rPr>
        <w:t>仅凭论文自身就能发现</w:t>
      </w:r>
      <w:r>
        <w:t>，第 3 条也只需多做一步稳定性检查，它们是真实的漏检。</w:t>
      </w:r>
    </w:p>
    <w:p>
      <w:pPr>
        <w:pStyle w:val="ListNumber"/>
        <w:spacing w:after="40"/>
      </w:pPr>
      <w:r>
        <w:rPr>
          <w:b/>
        </w:rPr>
        <w:t>1. 表 C2 中名为"AIC"的那一列，不可能是 AIC。</w:t>
      </w:r>
    </w:p>
    <w:p>
      <w:pPr>
        <w:ind w:left="340"/>
      </w:pPr>
      <w:r>
        <w:t xml:space="preserve">这一列每个 K 都比同行的 BIC 大（K=1：1380 &gt; 1365；K=2：979 &gt; 948；K=3：998 &gt; 951）。但 AIC = −2ll + 2k，BIC = −2ll + k·ln N，本例 N = 69、ln N ≈ 4.23 &gt; 2，所以 AIC 必然恒小于 BIC，不可能反过来。工具逐格核对了这一列的数字（并且核对无误），却没有做这个不等式检查。取来脚本即可看到原因：脚本写的是 </w:t>
      </w:r>
      <w:r>
        <w:rPr>
          <w:rFonts w:ascii="Menlo" w:hAnsi="Menlo"/>
          <w:sz w:val="18"/>
        </w:rPr>
        <w:t>data.frame(..., AIC = CAICs, ...)</w:t>
      </w:r>
      <w:r>
        <w:t xml:space="preserve">，而 </w:t>
      </w:r>
      <w:r>
        <w:rPr>
          <w:rFonts w:ascii="Menlo" w:hAnsi="Menlo"/>
          <w:sz w:val="18"/>
        </w:rPr>
        <w:t>CAICs &lt;- (-2*lc$llik) + lc$npar * (1 + log(lc$N))</w:t>
      </w:r>
      <w:r>
        <w:t>——这是 CAIC（一致赤池信息准则）。真正的 AIC 在 K=5 才取到最小，K=3 时是 846.0。这是一个"列名与公式不符"的问题，也是一处只要多问一句"这个数算得出来吗"就能抓住的漏检。</w:t>
      </w:r>
    </w:p>
    <w:p>
      <w:pPr>
        <w:pStyle w:val="ListNumber"/>
        <w:spacing w:after="40"/>
      </w:pPr>
      <w:r>
        <w:rPr>
          <w:b/>
        </w:rPr>
        <w:t>2. 发现"BIC 规则不成立"之后，没有再往下追一步。</w:t>
      </w:r>
    </w:p>
    <w:p>
      <w:pPr>
        <w:ind w:left="340"/>
      </w:pPr>
      <w:r>
        <w:t>工具最亮眼的一次发现是指出：按脚本自己的规则（取 BIC 最小）应当选 2 类解，作者却报告了 3 类解。但它停在"作者没照自己的规则做"，没有继续核对整套准则的方向——BIC 与 CAIC 指向 2 类，aBIC 一路降到 10 类，真 AIC 指向 5 类，三个常用准则没有一个支持 3 类。"类别数是数据决定的还是解释力决定的"是这篇论文最可质疑的地方，而结论其实就摆在它已经读过的那张表里。</w:t>
      </w:r>
    </w:p>
    <w:p>
      <w:pPr>
        <w:pStyle w:val="ListNumber"/>
        <w:spacing w:after="40"/>
      </w:pPr>
      <w:r>
        <w:rPr>
          <w:b/>
        </w:rPr>
        <w:t>3. 把局部最优解当成了可信基准。</w:t>
      </w:r>
    </w:p>
    <w:p>
      <w:pPr>
        <w:ind w:left="340"/>
      </w:pPr>
      <w:r>
        <w:t>我把自己实现的 EM 随机起点数从 30 加到 400，K=6、K=8、K=9 的对数似然分别还能再改善 3.7、3.8、4.3。也就是说表 C2 里 K≥5 各行是起点依赖的局部极大值，那一带的 BIC/aBIC 不能横向比较（aBIC 的单调下降也因此不可信）。工具把这张表当成可信基准逐格核对，没有质疑"这些数是不是该模型的最优解"。这一步不需要脚本也能想得到：K=3 时自由参数已有 47 个、样本只有 69 个，似然面多峰是常识性风险。</w:t>
      </w:r>
    </w:p>
    <w:p>
      <w:pPr>
        <w:pStyle w:val="ListNumber"/>
        <w:spacing w:after="40"/>
      </w:pPr>
      <w:r>
        <w:rPr>
          <w:b/>
        </w:rPr>
        <w:t>4. 15 条标准里有 3 条取值完全相同。</w:t>
      </w:r>
    </w:p>
    <w:p>
      <w:pPr>
        <w:ind w:left="340"/>
      </w:pPr>
      <w:r>
        <w:t xml:space="preserve">公开矩阵中 </w:t>
      </w:r>
      <w:r>
        <w:rPr>
          <w:rFonts w:ascii="Menlo" w:hAnsi="Menlo"/>
          <w:sz w:val="18"/>
        </w:rPr>
        <w:t>incl_gender</w:t>
      </w:r>
      <w:r>
        <w:t>、</w:t>
      </w:r>
      <w:r>
        <w:rPr>
          <w:rFonts w:ascii="Menlo" w:hAnsi="Menlo"/>
          <w:sz w:val="18"/>
        </w:rPr>
        <w:t>incl_age</w:t>
      </w:r>
      <w:r>
        <w:t>、</w:t>
      </w:r>
      <w:r>
        <w:rPr>
          <w:rFonts w:ascii="Menlo" w:hAnsi="Menlo"/>
          <w:sz w:val="18"/>
        </w:rPr>
        <w:t>incl_educ</w:t>
      </w:r>
      <w:r>
        <w:t xml:space="preserve"> 三列完全一致（各 34 个 1，两两相关系数 1.000），也就是"性别包容性/年龄包容性/教育包容性"三个指标在 69 个域名上给出了同一串 0/1。因此进入模型的信息实际只有 13 条互异的标准，而脚本仍按 15 条计算自由参数（npar = K·15 + (K−1)），K=3 时的 47 个自由参数是偏高的。工具（以及我最初的阅读）都把"六维度 15 条标准"当成 15 个独立指标接受了。这一条要读到数据文件才可能发现，可以算作输入缺失导致的漏检，但它提示了一个更普遍的问题：工具的"核查"止于被喂进去的文本，不会主动去取来数据看看这些列到底长什么样。</w:t>
      </w:r>
    </w:p>
    <w:p>
      <w:r>
        <w:t xml:space="preserve">把四条放在一起看，共同点是：工具的审计深度取决于我有没有要求它核算，而且即便要求了，它核算的也只是我递进去的数字，不会主动去把数据与脚本取来、重建一遍计算过程。这一步对复现类任务恰好是最关键的一步，目前仍然要人来做。这也从反面支持了本报告第 3 节提炼的"提问配方"：要它查什么，就得先把材料递到它手上，并把"算一遍、比一遍"明确写进要求里。四条的证据与可重跑的脚本见 </w:t>
      </w:r>
      <w:r>
        <w:rPr>
          <w:rFonts w:ascii="Menlo" w:hAnsi="Menlo"/>
          <w:sz w:val="18"/>
        </w:rPr>
        <w:t>附录_代码与数据/</w:t>
      </w:r>
      <w:r>
        <w:t>（</w:t>
      </w:r>
      <w:r>
        <w:rPr>
          <w:rFonts w:ascii="Menlo" w:hAnsi="Menlo"/>
          <w:sz w:val="18"/>
        </w:rPr>
        <w:t>repro_lca.py</w:t>
      </w:r>
      <w:r>
        <w:t>、</w:t>
      </w:r>
      <w:r>
        <w:rPr>
          <w:rFonts w:ascii="Menlo" w:hAnsi="Menlo"/>
          <w:sz w:val="18"/>
        </w:rPr>
        <w:t>repro_report.txt</w:t>
      </w:r>
      <w:r>
        <w:t>、</w:t>
      </w:r>
      <w:r>
        <w:rPr>
          <w:rFonts w:ascii="Menlo" w:hAnsi="Menlo"/>
          <w:sz w:val="18"/>
        </w:rPr>
        <w:t>OSF数据可得性核查记录.txt</w:t>
      </w:r>
      <w:r>
        <w:t>）；本报告与《论文阅读工具输出记录》的其余部分均未改动。</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