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45C68" w14:textId="77777777" w:rsidR="00247BB8" w:rsidRDefault="00247BB8" w:rsidP="00247BB8">
      <w:pPr>
        <w:spacing w:after="13" w:line="249" w:lineRule="auto"/>
        <w:ind w:left="13" w:hanging="10"/>
        <w:jc w:val="center"/>
      </w:pPr>
      <w:r>
        <w:rPr>
          <w:rFonts w:ascii="Gabriola" w:eastAsia="Gabriola" w:hAnsi="Gabriola" w:cs="Gabriola"/>
          <w:sz w:val="24"/>
        </w:rPr>
        <w:t xml:space="preserve">FOLGENDE PRODUKTE UND LEBENSMITTEL ENTHALTEN ZUSATZSTOFFE: </w:t>
      </w:r>
    </w:p>
    <w:p w14:paraId="3199E044" w14:textId="77777777" w:rsidR="00247BB8" w:rsidRDefault="00247BB8" w:rsidP="00247BB8">
      <w:pPr>
        <w:spacing w:after="9" w:line="249" w:lineRule="auto"/>
        <w:ind w:left="21" w:hanging="10"/>
      </w:pPr>
      <w:r>
        <w:rPr>
          <w:rFonts w:ascii="Gabriola" w:eastAsia="Gabriola" w:hAnsi="Gabriola" w:cs="Gabriola"/>
          <w:sz w:val="24"/>
        </w:rPr>
        <w:t xml:space="preserve">Zusatzstofflegende:  </w:t>
      </w:r>
    </w:p>
    <w:p w14:paraId="773D6C6A" w14:textId="77777777" w:rsidR="00247BB8" w:rsidRDefault="00247BB8" w:rsidP="00247BB8">
      <w:pPr>
        <w:tabs>
          <w:tab w:val="center" w:pos="1493"/>
          <w:tab w:val="center" w:pos="2858"/>
          <w:tab w:val="center" w:pos="3566"/>
          <w:tab w:val="center" w:pos="4274"/>
          <w:tab w:val="center" w:pos="6912"/>
          <w:tab w:val="center" w:pos="9230"/>
        </w:tabs>
        <w:spacing w:after="9" w:line="249" w:lineRule="auto"/>
      </w:pPr>
      <w:r>
        <w:rPr>
          <w:rFonts w:ascii="Gabriola" w:eastAsia="Gabriola" w:hAnsi="Gabriola" w:cs="Gabriola"/>
          <w:sz w:val="24"/>
        </w:rPr>
        <w:t xml:space="preserve">*) </w:t>
      </w:r>
      <w:r>
        <w:rPr>
          <w:rFonts w:ascii="Gabriola" w:eastAsia="Gabriola" w:hAnsi="Gabriola" w:cs="Gabriola"/>
          <w:sz w:val="24"/>
        </w:rPr>
        <w:tab/>
        <w:t xml:space="preserve">Formvorderschinken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Schweinefleisch, Trinkwasser, Stärke, Nitrit Pökelsalz,  </w:t>
      </w:r>
      <w:r>
        <w:rPr>
          <w:rFonts w:ascii="Gabriola" w:eastAsia="Gabriola" w:hAnsi="Gabriola" w:cs="Gabriola"/>
          <w:sz w:val="24"/>
        </w:rPr>
        <w:tab/>
        <w:t xml:space="preserve"> </w:t>
      </w:r>
    </w:p>
    <w:p w14:paraId="0A7504F0" w14:textId="77777777" w:rsidR="00247BB8" w:rsidRDefault="00247BB8" w:rsidP="00247BB8">
      <w:pPr>
        <w:tabs>
          <w:tab w:val="center" w:pos="734"/>
          <w:tab w:val="center" w:pos="1442"/>
          <w:tab w:val="center" w:pos="2150"/>
          <w:tab w:val="center" w:pos="2858"/>
          <w:tab w:val="center" w:pos="3566"/>
          <w:tab w:val="center" w:pos="4274"/>
          <w:tab w:val="center" w:pos="6503"/>
          <w:tab w:val="center" w:pos="8522"/>
          <w:tab w:val="center" w:pos="9230"/>
        </w:tabs>
        <w:spacing w:after="9" w:line="249" w:lineRule="auto"/>
      </w:pPr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Zuckerersatzstoff, Stabilisator E450a, b, c,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</w:p>
    <w:p w14:paraId="464B2A5A" w14:textId="77777777" w:rsidR="00247BB8" w:rsidRDefault="00247BB8" w:rsidP="00247BB8">
      <w:pPr>
        <w:tabs>
          <w:tab w:val="center" w:pos="734"/>
          <w:tab w:val="center" w:pos="1442"/>
          <w:tab w:val="center" w:pos="2150"/>
          <w:tab w:val="center" w:pos="2858"/>
          <w:tab w:val="center" w:pos="3566"/>
          <w:tab w:val="center" w:pos="4274"/>
          <w:tab w:val="center" w:pos="6812"/>
        </w:tabs>
        <w:spacing w:after="9" w:line="249" w:lineRule="auto"/>
      </w:pPr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Geschmacksverstärker E620, Antioxidationsmittel  </w:t>
      </w:r>
    </w:p>
    <w:p w14:paraId="4CA49D41" w14:textId="2D44F0CD" w:rsidR="00247BB8" w:rsidRDefault="00247BB8" w:rsidP="00247BB8">
      <w:pPr>
        <w:numPr>
          <w:ilvl w:val="0"/>
          <w:numId w:val="1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Geschmacksverstärker  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</w:r>
      <w:r>
        <w:rPr>
          <w:rFonts w:ascii="Gabriola" w:eastAsia="Gabriola" w:hAnsi="Gabriola" w:cs="Gabriola"/>
          <w:sz w:val="24"/>
        </w:rPr>
        <w:tab/>
      </w:r>
      <w:r>
        <w:rPr>
          <w:rFonts w:ascii="Gabriola" w:eastAsia="Gabriola" w:hAnsi="Gabriola" w:cs="Gabriola"/>
          <w:sz w:val="24"/>
        </w:rPr>
        <w:t xml:space="preserve">Tortellini, Salami </w:t>
      </w:r>
    </w:p>
    <w:p w14:paraId="6231A94B" w14:textId="77777777" w:rsidR="00247BB8" w:rsidRDefault="00247BB8" w:rsidP="00247BB8">
      <w:pPr>
        <w:numPr>
          <w:ilvl w:val="0"/>
          <w:numId w:val="1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</w:t>
      </w:r>
      <w:proofErr w:type="gramStart"/>
      <w:r>
        <w:rPr>
          <w:rFonts w:ascii="Gabriola" w:eastAsia="Gabriola" w:hAnsi="Gabriola" w:cs="Gabriola"/>
          <w:sz w:val="24"/>
        </w:rPr>
        <w:t xml:space="preserve">Antioxidationsmittel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Käse, Thunfisch Peperoni, Spinat, Vorderschinken, Salami </w:t>
      </w:r>
    </w:p>
    <w:p w14:paraId="2638848E" w14:textId="77777777" w:rsidR="00247BB8" w:rsidRDefault="00247BB8" w:rsidP="00247BB8">
      <w:pPr>
        <w:numPr>
          <w:ilvl w:val="0"/>
          <w:numId w:val="1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</w:t>
      </w:r>
      <w:proofErr w:type="gramStart"/>
      <w:r>
        <w:rPr>
          <w:rFonts w:ascii="Gabriola" w:eastAsia="Gabriola" w:hAnsi="Gabriola" w:cs="Gabriola"/>
          <w:sz w:val="24"/>
        </w:rPr>
        <w:t xml:space="preserve">Konservierungsstoff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Artischocken, Speck, Käse, Geräucherter (roher) Schinken, Salami </w:t>
      </w:r>
    </w:p>
    <w:p w14:paraId="70459B9D" w14:textId="77777777" w:rsidR="00247BB8" w:rsidRPr="00247BB8" w:rsidRDefault="00247BB8" w:rsidP="00247BB8">
      <w:pPr>
        <w:numPr>
          <w:ilvl w:val="0"/>
          <w:numId w:val="1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geschwefelt     </w:t>
      </w:r>
      <w:r>
        <w:rPr>
          <w:rFonts w:ascii="Gabriola" w:eastAsia="Gabriola" w:hAnsi="Gabriola" w:cs="Gabriola"/>
          <w:sz w:val="24"/>
        </w:rPr>
        <w:tab/>
      </w:r>
      <w:r>
        <w:rPr>
          <w:rFonts w:ascii="Gabriola" w:eastAsia="Gabriola" w:hAnsi="Gabriola" w:cs="Gabriola"/>
          <w:sz w:val="24"/>
        </w:rPr>
        <w:tab/>
      </w:r>
      <w:r>
        <w:rPr>
          <w:rFonts w:ascii="Gabriola" w:eastAsia="Gabriola" w:hAnsi="Gabriola" w:cs="Gabriola"/>
          <w:sz w:val="24"/>
        </w:rPr>
        <w:tab/>
      </w:r>
      <w:r>
        <w:rPr>
          <w:rFonts w:ascii="Gabriola" w:eastAsia="Gabriola" w:hAnsi="Gabriola" w:cs="Gabriola"/>
          <w:sz w:val="24"/>
        </w:rPr>
        <w:tab/>
      </w:r>
      <w:r>
        <w:rPr>
          <w:rFonts w:ascii="Gabriola" w:eastAsia="Gabriola" w:hAnsi="Gabriola" w:cs="Gabriola"/>
          <w:sz w:val="24"/>
        </w:rPr>
        <w:tab/>
      </w:r>
      <w:r>
        <w:rPr>
          <w:rFonts w:ascii="Gabriola" w:eastAsia="Gabriola" w:hAnsi="Gabriola" w:cs="Gabriola"/>
          <w:sz w:val="24"/>
        </w:rPr>
        <w:t xml:space="preserve"> Räucherlachs, Weine, Kartoffelerzeugnissen, Säfte</w:t>
      </w:r>
    </w:p>
    <w:p w14:paraId="3B48F5CB" w14:textId="4DAD3A42" w:rsidR="00247BB8" w:rsidRDefault="00247BB8" w:rsidP="00247BB8">
      <w:pPr>
        <w:numPr>
          <w:ilvl w:val="0"/>
          <w:numId w:val="1"/>
        </w:numPr>
        <w:spacing w:after="9" w:line="249" w:lineRule="auto"/>
        <w:ind w:hanging="708"/>
      </w:pPr>
      <w:r w:rsidRPr="00247BB8">
        <w:rPr>
          <w:rFonts w:ascii="Gabriola" w:eastAsia="Gabriola" w:hAnsi="Gabriola" w:cs="Gabriola"/>
          <w:sz w:val="24"/>
        </w:rPr>
        <w:t xml:space="preserve">mit Farbstoff     </w:t>
      </w:r>
      <w:r w:rsidRPr="00247BB8">
        <w:rPr>
          <w:rFonts w:ascii="Gabriola" w:eastAsia="Gabriola" w:hAnsi="Gabriola" w:cs="Gabriola"/>
          <w:sz w:val="24"/>
        </w:rPr>
        <w:tab/>
      </w:r>
      <w:r w:rsidRPr="00247BB8">
        <w:rPr>
          <w:rFonts w:ascii="Gabriola" w:eastAsia="Gabriola" w:hAnsi="Gabriola" w:cs="Gabriola"/>
          <w:sz w:val="24"/>
        </w:rPr>
        <w:tab/>
      </w:r>
      <w:r w:rsidRPr="00247BB8">
        <w:rPr>
          <w:rFonts w:ascii="Gabriola" w:eastAsia="Gabriola" w:hAnsi="Gabriola" w:cs="Gabriola"/>
          <w:sz w:val="24"/>
        </w:rPr>
        <w:tab/>
      </w:r>
      <w:r w:rsidRPr="00247BB8">
        <w:rPr>
          <w:rFonts w:ascii="Gabriola" w:eastAsia="Gabriola" w:hAnsi="Gabriola" w:cs="Gabriola"/>
          <w:sz w:val="24"/>
        </w:rPr>
        <w:tab/>
      </w:r>
      <w:r w:rsidRPr="00247BB8">
        <w:rPr>
          <w:rFonts w:ascii="Gabriola" w:eastAsia="Gabriola" w:hAnsi="Gabriola" w:cs="Gabriola"/>
          <w:sz w:val="24"/>
        </w:rPr>
        <w:tab/>
      </w:r>
      <w:r w:rsidRPr="00247BB8">
        <w:rPr>
          <w:rFonts w:ascii="Gabriola" w:eastAsia="Gabriola" w:hAnsi="Gabriola" w:cs="Gabriola"/>
          <w:sz w:val="24"/>
        </w:rPr>
        <w:t xml:space="preserve"> Käse (Beta-Karotin), Meeresfrüchte, Lachs, Campari, alkoholfreie Getränke </w:t>
      </w:r>
    </w:p>
    <w:p w14:paraId="790A3EF0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</w:t>
      </w:r>
      <w:proofErr w:type="spellStart"/>
      <w:proofErr w:type="gramStart"/>
      <w:r>
        <w:rPr>
          <w:rFonts w:ascii="Gabriola" w:eastAsia="Gabriola" w:hAnsi="Gabriola" w:cs="Gabriola"/>
          <w:sz w:val="24"/>
        </w:rPr>
        <w:t>Säurungsmittel</w:t>
      </w:r>
      <w:proofErr w:type="spellEnd"/>
      <w:r>
        <w:rPr>
          <w:rFonts w:ascii="Gabriola" w:eastAsia="Gabriola" w:hAnsi="Gabriola" w:cs="Gabriola"/>
          <w:sz w:val="24"/>
        </w:rPr>
        <w:t xml:space="preserve">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Artischocken, Champignons, Peperoni </w:t>
      </w:r>
    </w:p>
    <w:p w14:paraId="191D875C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proofErr w:type="gramStart"/>
      <w:r>
        <w:rPr>
          <w:rFonts w:ascii="Gabriola" w:eastAsia="Gabriola" w:hAnsi="Gabriola" w:cs="Gabriola"/>
          <w:sz w:val="24"/>
        </w:rPr>
        <w:t xml:space="preserve">koffeinhaltig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Kaffee, Cola, Tiramisu </w:t>
      </w:r>
    </w:p>
    <w:p w14:paraId="1CDE85CD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proofErr w:type="gramStart"/>
      <w:r>
        <w:rPr>
          <w:rFonts w:ascii="Gabriola" w:eastAsia="Gabriola" w:hAnsi="Gabriola" w:cs="Gabriola"/>
          <w:sz w:val="24"/>
        </w:rPr>
        <w:t xml:space="preserve">geschwärzt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Oliven </w:t>
      </w:r>
    </w:p>
    <w:p w14:paraId="1FBFD7DA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</w:t>
      </w:r>
      <w:proofErr w:type="gramStart"/>
      <w:r>
        <w:rPr>
          <w:rFonts w:ascii="Gabriola" w:eastAsia="Gabriola" w:hAnsi="Gabriola" w:cs="Gabriola"/>
          <w:sz w:val="24"/>
        </w:rPr>
        <w:t xml:space="preserve">Phosphat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Fleischerzeugnissen wie z.B.: Brühwürsten, Fleischkäse, </w:t>
      </w:r>
      <w:r>
        <w:rPr>
          <w:rFonts w:ascii="Gabriola" w:eastAsia="Gabriola" w:hAnsi="Gabriola" w:cs="Gabriola"/>
          <w:sz w:val="24"/>
        </w:rPr>
        <w:tab/>
        <w:t xml:space="preserve"> </w:t>
      </w:r>
    </w:p>
    <w:p w14:paraId="1DC87986" w14:textId="77777777" w:rsidR="00247BB8" w:rsidRDefault="00247BB8" w:rsidP="00247BB8">
      <w:pPr>
        <w:tabs>
          <w:tab w:val="center" w:pos="734"/>
          <w:tab w:val="center" w:pos="1442"/>
          <w:tab w:val="center" w:pos="2150"/>
          <w:tab w:val="center" w:pos="2858"/>
          <w:tab w:val="center" w:pos="3566"/>
          <w:tab w:val="center" w:pos="4274"/>
          <w:tab w:val="center" w:pos="6545"/>
        </w:tabs>
        <w:spacing w:after="9" w:line="249" w:lineRule="auto"/>
      </w:pPr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Formfleischerzeugnissen und Schmelzkäse </w:t>
      </w:r>
    </w:p>
    <w:p w14:paraId="2EEACD6B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proofErr w:type="gramStart"/>
      <w:r>
        <w:rPr>
          <w:rFonts w:ascii="Gabriola" w:eastAsia="Gabriola" w:hAnsi="Gabriola" w:cs="Gabriola"/>
          <w:sz w:val="24"/>
        </w:rPr>
        <w:t xml:space="preserve">gewachst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</w:r>
      <w:proofErr w:type="spellStart"/>
      <w:r>
        <w:rPr>
          <w:rFonts w:ascii="Gabriola" w:eastAsia="Gabriola" w:hAnsi="Gabriola" w:cs="Gabriola"/>
          <w:sz w:val="24"/>
        </w:rPr>
        <w:t>Citrusschalen</w:t>
      </w:r>
      <w:proofErr w:type="spellEnd"/>
      <w:r>
        <w:rPr>
          <w:rFonts w:ascii="Gabriola" w:eastAsia="Gabriola" w:hAnsi="Gabriola" w:cs="Gabriola"/>
          <w:sz w:val="24"/>
        </w:rPr>
        <w:t xml:space="preserve"> </w:t>
      </w:r>
    </w:p>
    <w:p w14:paraId="00D73D25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</w:t>
      </w:r>
      <w:proofErr w:type="gramStart"/>
      <w:r>
        <w:rPr>
          <w:rFonts w:ascii="Gabriola" w:eastAsia="Gabriola" w:hAnsi="Gabriola" w:cs="Gabriola"/>
          <w:sz w:val="24"/>
        </w:rPr>
        <w:t xml:space="preserve">Süßungsmitteln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Dessertsoßen, Dosenobst, Senf </w:t>
      </w:r>
    </w:p>
    <w:p w14:paraId="5C515B8D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>mit Zuckerart(en) u Süßungsmittel(</w:t>
      </w:r>
      <w:proofErr w:type="gramStart"/>
      <w:r>
        <w:rPr>
          <w:rFonts w:ascii="Gabriola" w:eastAsia="Gabriola" w:hAnsi="Gabriola" w:cs="Gabriola"/>
          <w:sz w:val="24"/>
        </w:rPr>
        <w:t xml:space="preserve">n)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zu Süßungsmitteln – in Form von Rohrzucker, Glukose, Fruktose </w:t>
      </w:r>
    </w:p>
    <w:p w14:paraId="38322962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enthält eine </w:t>
      </w:r>
      <w:proofErr w:type="spellStart"/>
      <w:proofErr w:type="gramStart"/>
      <w:r>
        <w:rPr>
          <w:rFonts w:ascii="Gabriola" w:eastAsia="Gabriola" w:hAnsi="Gabriola" w:cs="Gabriola"/>
          <w:sz w:val="24"/>
        </w:rPr>
        <w:t>Phenylalaninquelle</w:t>
      </w:r>
      <w:proofErr w:type="spellEnd"/>
      <w:r>
        <w:rPr>
          <w:rFonts w:ascii="Gabriola" w:eastAsia="Gabriola" w:hAnsi="Gabriola" w:cs="Gabriola"/>
          <w:sz w:val="24"/>
        </w:rPr>
        <w:t xml:space="preserve">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Lightprodukte (kalorienreduzierte Produkte) </w:t>
      </w:r>
    </w:p>
    <w:p w14:paraId="776A6EE3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proofErr w:type="gramStart"/>
      <w:r>
        <w:rPr>
          <w:rFonts w:ascii="Gabriola" w:eastAsia="Gabriola" w:hAnsi="Gabriola" w:cs="Gabriola"/>
          <w:sz w:val="24"/>
        </w:rPr>
        <w:t>kann</w:t>
      </w:r>
      <w:proofErr w:type="gramEnd"/>
      <w:r>
        <w:rPr>
          <w:rFonts w:ascii="Gabriola" w:eastAsia="Gabriola" w:hAnsi="Gabriola" w:cs="Gabriola"/>
          <w:sz w:val="24"/>
        </w:rPr>
        <w:t xml:space="preserve"> bei überm. Verzehr abführend wirken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Lebensmittel mit einem Gehalt über 10 % von Zuckeralkoholen  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wie Sorbit, Mannit etc. </w:t>
      </w:r>
    </w:p>
    <w:p w14:paraId="492CF5F2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proofErr w:type="gramStart"/>
      <w:r>
        <w:rPr>
          <w:rFonts w:ascii="Gabriola" w:eastAsia="Gabriola" w:hAnsi="Gabriola" w:cs="Gabriola"/>
          <w:sz w:val="24"/>
        </w:rPr>
        <w:t xml:space="preserve">chininhaltig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Bitter Lemon, Bitter Tonic </w:t>
      </w:r>
    </w:p>
    <w:p w14:paraId="5CE42BF0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enthält Taurin 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</w:p>
    <w:p w14:paraId="38768D06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Stabilisatoren  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</w:p>
    <w:p w14:paraId="370CFC2B" w14:textId="77777777" w:rsidR="00247BB8" w:rsidRDefault="00247BB8" w:rsidP="00247BB8">
      <w:pPr>
        <w:numPr>
          <w:ilvl w:val="0"/>
          <w:numId w:val="2"/>
        </w:numPr>
        <w:spacing w:after="9" w:line="249" w:lineRule="auto"/>
        <w:ind w:hanging="708"/>
      </w:pPr>
      <w:r>
        <w:rPr>
          <w:rFonts w:ascii="Gabriola" w:eastAsia="Gabriola" w:hAnsi="Gabriola" w:cs="Gabriola"/>
          <w:sz w:val="24"/>
        </w:rPr>
        <w:t xml:space="preserve">mit Milcheiweiß </w:t>
      </w:r>
      <w:r>
        <w:rPr>
          <w:rFonts w:ascii="Gabriola" w:eastAsia="Gabriola" w:hAnsi="Gabriola" w:cs="Gabriola"/>
          <w:color w:val="FF0000"/>
          <w:sz w:val="24"/>
        </w:rPr>
        <w:t xml:space="preserve"> </w:t>
      </w:r>
      <w:r>
        <w:rPr>
          <w:rFonts w:ascii="Gabriola" w:eastAsia="Gabriola" w:hAnsi="Gabriola" w:cs="Gabriola"/>
          <w:color w:val="FF0000"/>
          <w:sz w:val="24"/>
        </w:rPr>
        <w:tab/>
        <w:t xml:space="preserve"> </w:t>
      </w:r>
      <w:r>
        <w:rPr>
          <w:rFonts w:ascii="Gabriola" w:eastAsia="Gabriola" w:hAnsi="Gabriola" w:cs="Gabriola"/>
          <w:color w:val="FF0000"/>
          <w:sz w:val="24"/>
        </w:rPr>
        <w:tab/>
        <w:t xml:space="preserve"> </w:t>
      </w:r>
      <w:r>
        <w:rPr>
          <w:rFonts w:ascii="Gabriola" w:eastAsia="Gabriola" w:hAnsi="Gabriola" w:cs="Gabriola"/>
          <w:color w:val="FF0000"/>
          <w:sz w:val="24"/>
        </w:rPr>
        <w:tab/>
        <w:t xml:space="preserve"> </w:t>
      </w:r>
      <w:r>
        <w:rPr>
          <w:rFonts w:ascii="Gabriola" w:eastAsia="Gabriola" w:hAnsi="Gabriola" w:cs="Gabriola"/>
          <w:color w:val="FF0000"/>
          <w:sz w:val="24"/>
        </w:rPr>
        <w:tab/>
        <w:t xml:space="preserve"> </w:t>
      </w:r>
      <w:r>
        <w:rPr>
          <w:rFonts w:ascii="Gabriola" w:eastAsia="Gabriola" w:hAnsi="Gabriola" w:cs="Gabriola"/>
          <w:color w:val="FF0000"/>
          <w:sz w:val="24"/>
        </w:rPr>
        <w:tab/>
        <w:t xml:space="preserve"> </w:t>
      </w:r>
    </w:p>
    <w:p w14:paraId="0832C10F" w14:textId="77777777" w:rsidR="00247BB8" w:rsidRDefault="00247BB8" w:rsidP="00247BB8">
      <w:pPr>
        <w:spacing w:after="0"/>
      </w:pPr>
      <w:r>
        <w:rPr>
          <w:rFonts w:ascii="Gabriola" w:eastAsia="Gabriola" w:hAnsi="Gabriola" w:cs="Gabriola"/>
          <w:sz w:val="25"/>
        </w:rPr>
        <w:t xml:space="preserve"> </w:t>
      </w:r>
    </w:p>
    <w:p w14:paraId="1E252236" w14:textId="77777777" w:rsidR="00247BB8" w:rsidRDefault="00247BB8" w:rsidP="00247BB8">
      <w:pPr>
        <w:spacing w:after="9" w:line="249" w:lineRule="auto"/>
        <w:ind w:left="21" w:hanging="10"/>
      </w:pPr>
      <w:r>
        <w:rPr>
          <w:rFonts w:ascii="Gabriola" w:eastAsia="Gabriola" w:hAnsi="Gabriola" w:cs="Gabriola"/>
          <w:sz w:val="24"/>
        </w:rPr>
        <w:t xml:space="preserve">Allergenlegende:  </w:t>
      </w:r>
    </w:p>
    <w:p w14:paraId="119E2938" w14:textId="77777777" w:rsidR="00247BB8" w:rsidRDefault="00247BB8" w:rsidP="00247BB8">
      <w:pPr>
        <w:tabs>
          <w:tab w:val="center" w:pos="1581"/>
          <w:tab w:val="center" w:pos="2858"/>
          <w:tab w:val="center" w:pos="3624"/>
          <w:tab w:val="center" w:pos="4347"/>
          <w:tab w:val="center" w:pos="4982"/>
          <w:tab w:val="center" w:pos="5690"/>
          <w:tab w:val="center" w:pos="6463"/>
          <w:tab w:val="center" w:pos="8406"/>
        </w:tabs>
        <w:spacing w:after="9" w:line="249" w:lineRule="auto"/>
      </w:pPr>
      <w:r>
        <w:rPr>
          <w:rFonts w:ascii="Gabriola" w:eastAsia="Gabriola" w:hAnsi="Gabriola" w:cs="Gabriola"/>
          <w:sz w:val="24"/>
        </w:rPr>
        <w:t xml:space="preserve">A </w:t>
      </w:r>
      <w:r>
        <w:rPr>
          <w:rFonts w:ascii="Gabriola" w:eastAsia="Gabriola" w:hAnsi="Gabriola" w:cs="Gabriola"/>
          <w:sz w:val="24"/>
        </w:rPr>
        <w:tab/>
        <w:t xml:space="preserve">glutenhaltiges </w:t>
      </w:r>
      <w:proofErr w:type="gramStart"/>
      <w:r>
        <w:rPr>
          <w:rFonts w:ascii="Gabriola" w:eastAsia="Gabriola" w:hAnsi="Gabriola" w:cs="Gabriola"/>
          <w:sz w:val="24"/>
        </w:rPr>
        <w:t xml:space="preserve">Getreide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C </w:t>
      </w:r>
      <w:r>
        <w:rPr>
          <w:rFonts w:ascii="Gabriola" w:eastAsia="Gabriola" w:hAnsi="Gabriola" w:cs="Gabriola"/>
          <w:sz w:val="24"/>
        </w:rPr>
        <w:tab/>
        <w:t xml:space="preserve">Ei 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D </w:t>
      </w:r>
      <w:r>
        <w:rPr>
          <w:rFonts w:ascii="Gabriola" w:eastAsia="Gabriola" w:hAnsi="Gabriola" w:cs="Gabriola"/>
          <w:sz w:val="24"/>
        </w:rPr>
        <w:tab/>
        <w:t xml:space="preserve">Fisch, Krebstiere (B), Weichtiere (R) </w:t>
      </w:r>
    </w:p>
    <w:p w14:paraId="7B9FF446" w14:textId="77777777" w:rsidR="00247BB8" w:rsidRDefault="00247BB8" w:rsidP="00247BB8">
      <w:pPr>
        <w:tabs>
          <w:tab w:val="center" w:pos="1039"/>
          <w:tab w:val="center" w:pos="2150"/>
          <w:tab w:val="center" w:pos="2858"/>
          <w:tab w:val="center" w:pos="3613"/>
          <w:tab w:val="center" w:pos="4423"/>
          <w:tab w:val="center" w:pos="4982"/>
          <w:tab w:val="center" w:pos="5690"/>
          <w:tab w:val="center" w:pos="6458"/>
          <w:tab w:val="center" w:pos="7803"/>
        </w:tabs>
        <w:spacing w:after="9" w:line="249" w:lineRule="auto"/>
      </w:pPr>
      <w:r>
        <w:rPr>
          <w:rFonts w:ascii="Gabriola" w:eastAsia="Gabriola" w:hAnsi="Gabriola" w:cs="Gabriola"/>
          <w:sz w:val="24"/>
        </w:rPr>
        <w:t xml:space="preserve">E </w:t>
      </w:r>
      <w:r>
        <w:rPr>
          <w:rFonts w:ascii="Gabriola" w:eastAsia="Gabriola" w:hAnsi="Gabriola" w:cs="Gabriola"/>
          <w:sz w:val="24"/>
        </w:rPr>
        <w:tab/>
        <w:t xml:space="preserve">Erdnuss  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F </w:t>
      </w:r>
      <w:r>
        <w:rPr>
          <w:rFonts w:ascii="Gabriola" w:eastAsia="Gabriola" w:hAnsi="Gabriola" w:cs="Gabriola"/>
          <w:sz w:val="24"/>
        </w:rPr>
        <w:tab/>
      </w:r>
      <w:proofErr w:type="gramStart"/>
      <w:r>
        <w:rPr>
          <w:rFonts w:ascii="Gabriola" w:eastAsia="Gabriola" w:hAnsi="Gabriola" w:cs="Gabriola"/>
          <w:sz w:val="24"/>
        </w:rPr>
        <w:t xml:space="preserve">Soja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G </w:t>
      </w:r>
      <w:r>
        <w:rPr>
          <w:rFonts w:ascii="Gabriola" w:eastAsia="Gabriola" w:hAnsi="Gabriola" w:cs="Gabriola"/>
          <w:sz w:val="24"/>
        </w:rPr>
        <w:tab/>
        <w:t xml:space="preserve">Milch oder Laktose  </w:t>
      </w:r>
    </w:p>
    <w:p w14:paraId="426B24B4" w14:textId="77777777" w:rsidR="00247BB8" w:rsidRDefault="00247BB8" w:rsidP="00247BB8">
      <w:pPr>
        <w:tabs>
          <w:tab w:val="center" w:pos="1282"/>
          <w:tab w:val="center" w:pos="2150"/>
          <w:tab w:val="center" w:pos="2858"/>
          <w:tab w:val="center" w:pos="3614"/>
          <w:tab w:val="center" w:pos="4532"/>
          <w:tab w:val="center" w:pos="5690"/>
          <w:tab w:val="center" w:pos="6475"/>
          <w:tab w:val="center" w:pos="7264"/>
        </w:tabs>
        <w:spacing w:after="9" w:line="249" w:lineRule="auto"/>
      </w:pPr>
      <w:r>
        <w:rPr>
          <w:rFonts w:ascii="Gabriola" w:eastAsia="Gabriola" w:hAnsi="Gabriola" w:cs="Gabriola"/>
          <w:sz w:val="24"/>
        </w:rPr>
        <w:t xml:space="preserve">H </w:t>
      </w:r>
      <w:r>
        <w:rPr>
          <w:rFonts w:ascii="Gabriola" w:eastAsia="Gabriola" w:hAnsi="Gabriola" w:cs="Gabriola"/>
          <w:sz w:val="24"/>
        </w:rPr>
        <w:tab/>
      </w:r>
      <w:proofErr w:type="gramStart"/>
      <w:r>
        <w:rPr>
          <w:rFonts w:ascii="Gabriola" w:eastAsia="Gabriola" w:hAnsi="Gabriola" w:cs="Gabriola"/>
          <w:sz w:val="24"/>
        </w:rPr>
        <w:t xml:space="preserve">Schalenfrüchte  </w:t>
      </w:r>
      <w:r>
        <w:rPr>
          <w:rFonts w:ascii="Gabriola" w:eastAsia="Gabriola" w:hAnsi="Gabriola" w:cs="Gabriola"/>
          <w:sz w:val="24"/>
        </w:rPr>
        <w:tab/>
      </w:r>
      <w:proofErr w:type="gramEnd"/>
      <w:r>
        <w:rPr>
          <w:rFonts w:ascii="Gabriola" w:eastAsia="Gabriola" w:hAnsi="Gabriola" w:cs="Gabriola"/>
          <w:sz w:val="24"/>
        </w:rPr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L </w:t>
      </w:r>
      <w:r>
        <w:rPr>
          <w:rFonts w:ascii="Gabriola" w:eastAsia="Gabriola" w:hAnsi="Gabriola" w:cs="Gabriola"/>
          <w:sz w:val="24"/>
        </w:rPr>
        <w:tab/>
        <w:t xml:space="preserve">Sellerie   </w:t>
      </w:r>
      <w:r>
        <w:rPr>
          <w:rFonts w:ascii="Gabriola" w:eastAsia="Gabriola" w:hAnsi="Gabriola" w:cs="Gabriola"/>
          <w:sz w:val="24"/>
        </w:rPr>
        <w:tab/>
        <w:t xml:space="preserve"> </w:t>
      </w:r>
      <w:r>
        <w:rPr>
          <w:rFonts w:ascii="Gabriola" w:eastAsia="Gabriola" w:hAnsi="Gabriola" w:cs="Gabriola"/>
          <w:sz w:val="24"/>
        </w:rPr>
        <w:tab/>
        <w:t xml:space="preserve">M </w:t>
      </w:r>
      <w:r>
        <w:rPr>
          <w:rFonts w:ascii="Gabriola" w:eastAsia="Gabriola" w:hAnsi="Gabriola" w:cs="Gabriola"/>
          <w:sz w:val="24"/>
        </w:rPr>
        <w:tab/>
        <w:t xml:space="preserve">Senf  </w:t>
      </w:r>
    </w:p>
    <w:p w14:paraId="236BF039" w14:textId="77777777" w:rsidR="00247BB8" w:rsidRPr="00E60671" w:rsidRDefault="00247BB8" w:rsidP="00247BB8">
      <w:pPr>
        <w:tabs>
          <w:tab w:val="center" w:pos="965"/>
          <w:tab w:val="center" w:pos="1442"/>
          <w:tab w:val="center" w:pos="2150"/>
          <w:tab w:val="center" w:pos="2858"/>
          <w:tab w:val="center" w:pos="3629"/>
          <w:tab w:val="center" w:pos="4505"/>
          <w:tab w:val="center" w:pos="4982"/>
          <w:tab w:val="center" w:pos="5690"/>
          <w:tab w:val="center" w:pos="6447"/>
          <w:tab w:val="center" w:pos="7417"/>
        </w:tabs>
        <w:spacing w:after="9" w:line="249" w:lineRule="auto"/>
        <w:rPr>
          <w:lang w:val="pl-PL"/>
        </w:rPr>
      </w:pPr>
      <w:r w:rsidRPr="00E60671">
        <w:rPr>
          <w:rFonts w:ascii="Gabriola" w:eastAsia="Gabriola" w:hAnsi="Gabriola" w:cs="Gabriola"/>
          <w:sz w:val="24"/>
          <w:lang w:val="pl-PL"/>
        </w:rPr>
        <w:t xml:space="preserve">N </w:t>
      </w:r>
      <w:r w:rsidRPr="00E60671">
        <w:rPr>
          <w:rFonts w:ascii="Gabriola" w:eastAsia="Gabriola" w:hAnsi="Gabriola" w:cs="Gabriola"/>
          <w:sz w:val="24"/>
          <w:lang w:val="pl-PL"/>
        </w:rPr>
        <w:tab/>
      </w:r>
      <w:proofErr w:type="spellStart"/>
      <w:proofErr w:type="gramStart"/>
      <w:r w:rsidRPr="00E60671">
        <w:rPr>
          <w:rFonts w:ascii="Gabriola" w:eastAsia="Gabriola" w:hAnsi="Gabriola" w:cs="Gabriola"/>
          <w:sz w:val="24"/>
          <w:lang w:val="pl-PL"/>
        </w:rPr>
        <w:t>Sesam</w:t>
      </w:r>
      <w:proofErr w:type="spellEnd"/>
      <w:r w:rsidRPr="00E60671">
        <w:rPr>
          <w:rFonts w:ascii="Gabriola" w:eastAsia="Gabriola" w:hAnsi="Gabriola" w:cs="Gabriola"/>
          <w:sz w:val="24"/>
          <w:lang w:val="pl-PL"/>
        </w:rPr>
        <w:t xml:space="preserve">  </w:t>
      </w:r>
      <w:r w:rsidRPr="00E60671">
        <w:rPr>
          <w:rFonts w:ascii="Gabriola" w:eastAsia="Gabriola" w:hAnsi="Gabriola" w:cs="Gabriola"/>
          <w:sz w:val="24"/>
          <w:lang w:val="pl-PL"/>
        </w:rPr>
        <w:tab/>
      </w:r>
      <w:proofErr w:type="gramEnd"/>
      <w:r w:rsidRPr="00E60671">
        <w:rPr>
          <w:rFonts w:ascii="Gabriola" w:eastAsia="Gabriola" w:hAnsi="Gabriola" w:cs="Gabriola"/>
          <w:sz w:val="24"/>
          <w:lang w:val="pl-PL"/>
        </w:rPr>
        <w:t xml:space="preserve"> </w:t>
      </w:r>
      <w:r w:rsidRPr="00E60671">
        <w:rPr>
          <w:rFonts w:ascii="Gabriola" w:eastAsia="Gabriola" w:hAnsi="Gabriola" w:cs="Gabriola"/>
          <w:sz w:val="24"/>
          <w:lang w:val="pl-PL"/>
        </w:rPr>
        <w:tab/>
        <w:t xml:space="preserve"> </w:t>
      </w:r>
      <w:r w:rsidRPr="00E60671">
        <w:rPr>
          <w:rFonts w:ascii="Gabriola" w:eastAsia="Gabriola" w:hAnsi="Gabriola" w:cs="Gabriola"/>
          <w:sz w:val="24"/>
          <w:lang w:val="pl-PL"/>
        </w:rPr>
        <w:tab/>
        <w:t xml:space="preserve"> </w:t>
      </w:r>
      <w:r w:rsidRPr="00E60671">
        <w:rPr>
          <w:rFonts w:ascii="Gabriola" w:eastAsia="Gabriola" w:hAnsi="Gabriola" w:cs="Gabriola"/>
          <w:sz w:val="24"/>
          <w:lang w:val="pl-PL"/>
        </w:rPr>
        <w:tab/>
        <w:t xml:space="preserve">O </w:t>
      </w:r>
      <w:r w:rsidRPr="00E60671">
        <w:rPr>
          <w:rFonts w:ascii="Gabriola" w:eastAsia="Gabriola" w:hAnsi="Gabriola" w:cs="Gabriola"/>
          <w:sz w:val="24"/>
          <w:lang w:val="pl-PL"/>
        </w:rPr>
        <w:tab/>
      </w:r>
      <w:proofErr w:type="spellStart"/>
      <w:r w:rsidRPr="00E60671">
        <w:rPr>
          <w:rFonts w:ascii="Gabriola" w:eastAsia="Gabriola" w:hAnsi="Gabriola" w:cs="Gabriola"/>
          <w:sz w:val="24"/>
          <w:lang w:val="pl-PL"/>
        </w:rPr>
        <w:t>Sulfite</w:t>
      </w:r>
      <w:proofErr w:type="spellEnd"/>
      <w:r w:rsidRPr="00E60671">
        <w:rPr>
          <w:rFonts w:ascii="Gabriola" w:eastAsia="Gabriola" w:hAnsi="Gabriola" w:cs="Gabriola"/>
          <w:sz w:val="24"/>
          <w:lang w:val="pl-PL"/>
        </w:rPr>
        <w:t xml:space="preserve">  </w:t>
      </w:r>
      <w:r w:rsidRPr="00E60671">
        <w:rPr>
          <w:rFonts w:ascii="Gabriola" w:eastAsia="Gabriola" w:hAnsi="Gabriola" w:cs="Gabriola"/>
          <w:sz w:val="24"/>
          <w:lang w:val="pl-PL"/>
        </w:rPr>
        <w:tab/>
        <w:t xml:space="preserve"> </w:t>
      </w:r>
      <w:r w:rsidRPr="00E60671">
        <w:rPr>
          <w:rFonts w:ascii="Gabriola" w:eastAsia="Gabriola" w:hAnsi="Gabriola" w:cs="Gabriola"/>
          <w:sz w:val="24"/>
          <w:lang w:val="pl-PL"/>
        </w:rPr>
        <w:tab/>
        <w:t xml:space="preserve"> </w:t>
      </w:r>
      <w:r w:rsidRPr="00E60671">
        <w:rPr>
          <w:rFonts w:ascii="Gabriola" w:eastAsia="Gabriola" w:hAnsi="Gabriola" w:cs="Gabriola"/>
          <w:sz w:val="24"/>
          <w:lang w:val="pl-PL"/>
        </w:rPr>
        <w:tab/>
        <w:t xml:space="preserve">P </w:t>
      </w:r>
      <w:r w:rsidRPr="00E60671">
        <w:rPr>
          <w:rFonts w:ascii="Gabriola" w:eastAsia="Gabriola" w:hAnsi="Gabriola" w:cs="Gabriola"/>
          <w:sz w:val="24"/>
          <w:lang w:val="pl-PL"/>
        </w:rPr>
        <w:tab/>
      </w:r>
      <w:proofErr w:type="spellStart"/>
      <w:r w:rsidRPr="00E60671">
        <w:rPr>
          <w:rFonts w:ascii="Gabriola" w:eastAsia="Gabriola" w:hAnsi="Gabriola" w:cs="Gabriola"/>
          <w:sz w:val="24"/>
          <w:lang w:val="pl-PL"/>
        </w:rPr>
        <w:t>Lupinen</w:t>
      </w:r>
      <w:proofErr w:type="spellEnd"/>
      <w:r w:rsidRPr="00E60671">
        <w:rPr>
          <w:rFonts w:ascii="Gabriola" w:eastAsia="Gabriola" w:hAnsi="Gabriola" w:cs="Gabriola"/>
          <w:sz w:val="24"/>
          <w:lang w:val="pl-PL"/>
        </w:rPr>
        <w:t xml:space="preserve">  </w:t>
      </w:r>
    </w:p>
    <w:p w14:paraId="7EEB8495" w14:textId="77777777" w:rsidR="00247BB8" w:rsidRPr="00E60671" w:rsidRDefault="00247BB8" w:rsidP="00247BB8">
      <w:pPr>
        <w:spacing w:after="21"/>
        <w:ind w:left="26"/>
        <w:rPr>
          <w:lang w:val="pl-PL"/>
        </w:rPr>
      </w:pPr>
      <w:r w:rsidRPr="00E60671">
        <w:rPr>
          <w:rFonts w:ascii="Gabriola" w:eastAsia="Gabriola" w:hAnsi="Gabriola" w:cs="Gabriola"/>
          <w:sz w:val="20"/>
          <w:lang w:val="pl-PL"/>
        </w:rPr>
        <w:t xml:space="preserve"> </w:t>
      </w:r>
    </w:p>
    <w:p w14:paraId="2C4A4C14" w14:textId="77777777" w:rsidR="00247BB8" w:rsidRDefault="00247BB8" w:rsidP="00247BB8">
      <w:pPr>
        <w:spacing w:after="13" w:line="249" w:lineRule="auto"/>
        <w:ind w:left="13" w:right="3" w:hanging="10"/>
        <w:jc w:val="center"/>
      </w:pPr>
      <w:r>
        <w:rPr>
          <w:rFonts w:ascii="Gabriola" w:eastAsia="Gabriola" w:hAnsi="Gabriola" w:cs="Gabriola"/>
          <w:sz w:val="24"/>
        </w:rPr>
        <w:t xml:space="preserve">Trotz sorgfältiger und frischer Herstellung unserer Gerichte können neben den ausgewiesenen Allergenen und Zusatzstoffen Spuren anderer Stoffe enthalten sein, die im Produktionsprozess in der Küche verwendet werden. </w:t>
      </w:r>
    </w:p>
    <w:p w14:paraId="39557029" w14:textId="0F8BE571" w:rsidR="00247BB8" w:rsidRDefault="00247BB8" w:rsidP="00247BB8">
      <w:pPr>
        <w:spacing w:after="9" w:line="249" w:lineRule="auto"/>
        <w:ind w:left="21" w:hanging="10"/>
      </w:pPr>
      <w:r>
        <w:rPr>
          <w:rFonts w:ascii="Gabriola" w:eastAsia="Gabriola" w:hAnsi="Gabriola" w:cs="Gabriola"/>
          <w:sz w:val="24"/>
        </w:rPr>
        <w:t xml:space="preserve">Auf </w:t>
      </w:r>
      <w:proofErr w:type="spellStart"/>
      <w:r>
        <w:rPr>
          <w:rFonts w:ascii="Gabriola" w:eastAsia="Gabriola" w:hAnsi="Gabriola" w:cs="Gabriola"/>
          <w:sz w:val="24"/>
        </w:rPr>
        <w:t>Angabefehler</w:t>
      </w:r>
      <w:proofErr w:type="spellEnd"/>
      <w:r>
        <w:rPr>
          <w:rFonts w:ascii="Gabriola" w:eastAsia="Gabriola" w:hAnsi="Gabriola" w:cs="Gabriola"/>
          <w:sz w:val="24"/>
        </w:rPr>
        <w:t xml:space="preserve"> der Speisekarte sind wir nicht in Haftung zu ziehen, fragen Sie bei eventuellen Unsicherheiten einfach unser Personal, diese </w:t>
      </w:r>
    </w:p>
    <w:p w14:paraId="0E896784" w14:textId="09A0C302" w:rsidR="00857BC1" w:rsidRDefault="00247BB8" w:rsidP="00247BB8">
      <w:pPr>
        <w:spacing w:after="13" w:line="249" w:lineRule="auto"/>
        <w:ind w:left="13" w:hanging="10"/>
        <w:jc w:val="center"/>
      </w:pPr>
      <w:r>
        <w:rPr>
          <w:rFonts w:ascii="Gabriola" w:eastAsia="Gabriola" w:hAnsi="Gabriola" w:cs="Gabriola"/>
          <w:sz w:val="24"/>
        </w:rPr>
        <w:t xml:space="preserve">wird Ihnen nähere Details zu den Allergenen oder Zusatzstoffen geben. </w:t>
      </w:r>
    </w:p>
    <w:sectPr w:rsidR="00857BC1" w:rsidSect="00247BB8">
      <w:pgSz w:w="11906" w:h="16838"/>
      <w:pgMar w:top="855" w:right="687" w:bottom="574" w:left="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7CDA"/>
    <w:multiLevelType w:val="hybridMultilevel"/>
    <w:tmpl w:val="36CED870"/>
    <w:lvl w:ilvl="0" w:tplc="E65E3FEC">
      <w:start w:val="6"/>
      <w:numFmt w:val="decimal"/>
      <w:lvlText w:val="%1"/>
      <w:lvlJc w:val="left"/>
      <w:pPr>
        <w:ind w:left="719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C87F16">
      <w:start w:val="1"/>
      <w:numFmt w:val="lowerLetter"/>
      <w:lvlText w:val="%2"/>
      <w:lvlJc w:val="left"/>
      <w:pPr>
        <w:ind w:left="110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2D91C">
      <w:start w:val="1"/>
      <w:numFmt w:val="lowerRoman"/>
      <w:lvlText w:val="%3"/>
      <w:lvlJc w:val="left"/>
      <w:pPr>
        <w:ind w:left="182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EFB1A">
      <w:start w:val="1"/>
      <w:numFmt w:val="decimal"/>
      <w:lvlText w:val="%4"/>
      <w:lvlJc w:val="left"/>
      <w:pPr>
        <w:ind w:left="254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CBA0E">
      <w:start w:val="1"/>
      <w:numFmt w:val="lowerLetter"/>
      <w:lvlText w:val="%5"/>
      <w:lvlJc w:val="left"/>
      <w:pPr>
        <w:ind w:left="326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673A8">
      <w:start w:val="1"/>
      <w:numFmt w:val="lowerRoman"/>
      <w:lvlText w:val="%6"/>
      <w:lvlJc w:val="left"/>
      <w:pPr>
        <w:ind w:left="398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2AE488">
      <w:start w:val="1"/>
      <w:numFmt w:val="decimal"/>
      <w:lvlText w:val="%7"/>
      <w:lvlJc w:val="left"/>
      <w:pPr>
        <w:ind w:left="470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A1050">
      <w:start w:val="1"/>
      <w:numFmt w:val="lowerLetter"/>
      <w:lvlText w:val="%8"/>
      <w:lvlJc w:val="left"/>
      <w:pPr>
        <w:ind w:left="542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603E2">
      <w:start w:val="1"/>
      <w:numFmt w:val="lowerRoman"/>
      <w:lvlText w:val="%9"/>
      <w:lvlJc w:val="left"/>
      <w:pPr>
        <w:ind w:left="614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84613"/>
    <w:multiLevelType w:val="hybridMultilevel"/>
    <w:tmpl w:val="33300512"/>
    <w:lvl w:ilvl="0" w:tplc="BBD6A39E">
      <w:start w:val="1"/>
      <w:numFmt w:val="decimal"/>
      <w:lvlText w:val="%1"/>
      <w:lvlJc w:val="left"/>
      <w:pPr>
        <w:ind w:left="719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8D01C">
      <w:start w:val="1"/>
      <w:numFmt w:val="lowerLetter"/>
      <w:lvlText w:val="%2"/>
      <w:lvlJc w:val="left"/>
      <w:pPr>
        <w:ind w:left="110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87F32">
      <w:start w:val="1"/>
      <w:numFmt w:val="lowerRoman"/>
      <w:lvlText w:val="%3"/>
      <w:lvlJc w:val="left"/>
      <w:pPr>
        <w:ind w:left="182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A63EA2">
      <w:start w:val="1"/>
      <w:numFmt w:val="decimal"/>
      <w:lvlText w:val="%4"/>
      <w:lvlJc w:val="left"/>
      <w:pPr>
        <w:ind w:left="254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70B294">
      <w:start w:val="1"/>
      <w:numFmt w:val="lowerLetter"/>
      <w:lvlText w:val="%5"/>
      <w:lvlJc w:val="left"/>
      <w:pPr>
        <w:ind w:left="326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412C4">
      <w:start w:val="1"/>
      <w:numFmt w:val="lowerRoman"/>
      <w:lvlText w:val="%6"/>
      <w:lvlJc w:val="left"/>
      <w:pPr>
        <w:ind w:left="398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5E25B2">
      <w:start w:val="1"/>
      <w:numFmt w:val="decimal"/>
      <w:lvlText w:val="%7"/>
      <w:lvlJc w:val="left"/>
      <w:pPr>
        <w:ind w:left="470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E69EE">
      <w:start w:val="1"/>
      <w:numFmt w:val="lowerLetter"/>
      <w:lvlText w:val="%8"/>
      <w:lvlJc w:val="left"/>
      <w:pPr>
        <w:ind w:left="542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7CF486">
      <w:start w:val="1"/>
      <w:numFmt w:val="lowerRoman"/>
      <w:lvlText w:val="%9"/>
      <w:lvlJc w:val="left"/>
      <w:pPr>
        <w:ind w:left="6146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622716">
    <w:abstractNumId w:val="1"/>
  </w:num>
  <w:num w:numId="2" w16cid:durableId="6706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B8"/>
    <w:rsid w:val="000814A4"/>
    <w:rsid w:val="00247BB8"/>
    <w:rsid w:val="003E5B6D"/>
    <w:rsid w:val="006F1F10"/>
    <w:rsid w:val="00703125"/>
    <w:rsid w:val="008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FE51"/>
  <w15:chartTrackingRefBased/>
  <w15:docId w15:val="{C1652631-7834-4ED4-A5C2-13C42432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BB8"/>
    <w:rPr>
      <w:rFonts w:ascii="Calibri" w:eastAsia="Calibri" w:hAnsi="Calibri" w:cs="Calibri"/>
      <w:color w:val="00000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7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7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7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7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7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7B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7B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7B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7B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7B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7B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7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7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7B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7B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7B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7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7B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7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dcterms:created xsi:type="dcterms:W3CDTF">2024-05-19T20:30:00Z</dcterms:created>
  <dcterms:modified xsi:type="dcterms:W3CDTF">2024-05-19T20:35:00Z</dcterms:modified>
</cp:coreProperties>
</file>