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02" w:rsidRDefault="00223EFA">
      <w:pPr>
        <w:rPr>
          <w:lang w:val="en-GB" w:eastAsia="zh-CN"/>
        </w:rPr>
      </w:pPr>
      <w:r>
        <w:rPr>
          <w:b/>
          <w:color w:val="984806"/>
          <w:lang w:val="en-GB"/>
        </w:rPr>
        <w:t xml:space="preserve">Topic </w:t>
      </w:r>
      <w:r>
        <w:rPr>
          <w:rFonts w:hint="eastAsia"/>
          <w:b/>
          <w:color w:val="984806"/>
          <w:lang w:val="en-GB" w:eastAsia="zh-CN"/>
        </w:rPr>
        <w:t>1</w:t>
      </w:r>
      <w:r>
        <w:rPr>
          <w:lang w:val="en-GB" w:eastAsia="zh-CN"/>
        </w:rPr>
        <w:t>:</w:t>
      </w:r>
      <w:r>
        <w:rPr>
          <w:rFonts w:hint="eastAsia"/>
          <w:lang w:val="en-GB" w:eastAsia="zh-CN"/>
        </w:rPr>
        <w:t xml:space="preserve"> </w:t>
      </w:r>
      <w:r>
        <w:rPr>
          <w:lang w:val="en-GB" w:eastAsia="zh-CN"/>
        </w:rPr>
        <w:t>HVAC</w:t>
      </w:r>
      <w:r>
        <w:rPr>
          <w:rFonts w:hint="eastAsia"/>
          <w:lang w:val="en-GB" w:eastAsia="zh-CN"/>
        </w:rPr>
        <w:t>&amp;R</w:t>
      </w:r>
      <w:r>
        <w:rPr>
          <w:lang w:val="en-GB" w:eastAsia="zh-CN"/>
        </w:rPr>
        <w:t xml:space="preserve"> Components and Systems (12 pt. Leave one line after</w:t>
      </w:r>
      <w:r>
        <w:rPr>
          <w:rFonts w:hint="eastAsia"/>
          <w:lang w:val="en-GB" w:eastAsia="zh-CN"/>
        </w:rPr>
        <w:t xml:space="preserve">, </w:t>
      </w:r>
      <w:r>
        <w:rPr>
          <w:color w:val="000000"/>
        </w:rPr>
        <w:t>Times New R</w:t>
      </w:r>
      <w:r>
        <w:rPr>
          <w:color w:val="000000"/>
        </w:rPr>
        <w:t>o</w:t>
      </w:r>
      <w:r>
        <w:rPr>
          <w:color w:val="000000"/>
        </w:rPr>
        <w:t>man</w:t>
      </w:r>
      <w:r>
        <w:rPr>
          <w:rFonts w:hint="eastAsia"/>
          <w:lang w:val="en-GB" w:eastAsia="zh-CN"/>
        </w:rPr>
        <w:t xml:space="preserve"> for </w:t>
      </w:r>
      <w:r>
        <w:rPr>
          <w:rFonts w:hint="eastAsia"/>
          <w:lang w:eastAsia="zh-CN"/>
        </w:rPr>
        <w:t>full length paper</w:t>
      </w:r>
      <w:r>
        <w:rPr>
          <w:rFonts w:hint="eastAsia"/>
          <w:lang w:val="en-GB" w:eastAsia="zh-CN"/>
        </w:rPr>
        <w:t xml:space="preserve"> text</w:t>
      </w:r>
      <w:r>
        <w:rPr>
          <w:lang w:val="en-GB" w:eastAsia="zh-CN"/>
        </w:rPr>
        <w:t>)</w:t>
      </w:r>
    </w:p>
    <w:p w:rsidR="009F0B02" w:rsidRDefault="009F0B02">
      <w:pPr>
        <w:pStyle w:val="Author"/>
      </w:pPr>
    </w:p>
    <w:p w:rsidR="009F0B02" w:rsidRDefault="00223EFA">
      <w:pPr>
        <w:pStyle w:val="Title"/>
        <w:rPr>
          <w:lang w:val="en-GB"/>
        </w:rPr>
      </w:pPr>
      <w:bookmarkStart w:id="0" w:name="OLE_LINK1"/>
      <w:bookmarkStart w:id="1" w:name="OLE_LINK2"/>
      <w:proofErr w:type="gramStart"/>
      <w:r>
        <w:rPr>
          <w:lang w:val="en-GB"/>
        </w:rPr>
        <w:t xml:space="preserve">Heat </w:t>
      </w:r>
      <w:r>
        <w:rPr>
          <w:rFonts w:hint="eastAsia"/>
          <w:lang w:val="en-GB"/>
        </w:rPr>
        <w:t>T</w:t>
      </w:r>
      <w:r>
        <w:rPr>
          <w:lang w:val="en-GB"/>
        </w:rPr>
        <w:t xml:space="preserve">ransfer in </w:t>
      </w:r>
      <w:r>
        <w:rPr>
          <w:rFonts w:hint="eastAsia"/>
          <w:lang w:val="en-GB"/>
        </w:rPr>
        <w:t>G</w:t>
      </w:r>
      <w:r>
        <w:rPr>
          <w:lang w:val="en-GB"/>
        </w:rPr>
        <w:t xml:space="preserve">round </w:t>
      </w:r>
      <w:r>
        <w:rPr>
          <w:rFonts w:hint="eastAsia"/>
          <w:lang w:val="en-GB"/>
        </w:rPr>
        <w:t>H</w:t>
      </w:r>
      <w:r>
        <w:rPr>
          <w:lang w:val="en-GB"/>
        </w:rPr>
        <w:t xml:space="preserve">eat </w:t>
      </w:r>
      <w:r>
        <w:rPr>
          <w:rFonts w:hint="eastAsia"/>
          <w:lang w:val="en-GB"/>
        </w:rPr>
        <w:t>E</w:t>
      </w:r>
      <w:r>
        <w:rPr>
          <w:lang w:val="en-GB"/>
        </w:rPr>
        <w:t xml:space="preserve">xchangers </w:t>
      </w:r>
      <w:r>
        <w:rPr>
          <w:rFonts w:hint="eastAsia"/>
          <w:lang w:val="en-GB"/>
        </w:rPr>
        <w:t>w</w:t>
      </w:r>
      <w:r>
        <w:rPr>
          <w:lang w:val="en-GB"/>
        </w:rPr>
        <w:t xml:space="preserve">ith </w:t>
      </w:r>
      <w:r>
        <w:rPr>
          <w:rFonts w:hint="eastAsia"/>
          <w:lang w:val="en-GB"/>
        </w:rPr>
        <w:t>G</w:t>
      </w:r>
      <w:r>
        <w:rPr>
          <w:lang w:val="en-GB"/>
        </w:rPr>
        <w:t xml:space="preserve">roundwater </w:t>
      </w:r>
      <w:r>
        <w:rPr>
          <w:rFonts w:hint="eastAsia"/>
          <w:lang w:val="en-GB"/>
        </w:rPr>
        <w:t>A</w:t>
      </w:r>
      <w:r>
        <w:rPr>
          <w:lang w:val="en-GB"/>
        </w:rPr>
        <w:t>dvection</w:t>
      </w:r>
      <w:bookmarkEnd w:id="0"/>
      <w:bookmarkEnd w:id="1"/>
      <w:r>
        <w:rPr>
          <w:rFonts w:hint="eastAsia"/>
          <w:lang w:val="en-GB"/>
        </w:rPr>
        <w:t xml:space="preserve"> (</w:t>
      </w:r>
      <w:r>
        <w:rPr>
          <w:lang w:val="en-GB"/>
        </w:rPr>
        <w:t xml:space="preserve">Template for </w:t>
      </w:r>
      <w:r>
        <w:t>Full Length Paper</w:t>
      </w:r>
      <w:r>
        <w:rPr>
          <w:rFonts w:hint="eastAsia"/>
        </w:rPr>
        <w:t xml:space="preserve"> of</w:t>
      </w:r>
      <w:r>
        <w:rPr>
          <w:lang w:val="en-GB"/>
        </w:rPr>
        <w:t xml:space="preserve"> </w:t>
      </w:r>
      <w:r>
        <w:rPr>
          <w:rFonts w:hint="eastAsia"/>
          <w:lang w:val="en-GB"/>
        </w:rPr>
        <w:t xml:space="preserve">ISHVAC2017, </w:t>
      </w:r>
      <w:r>
        <w:rPr>
          <w:lang w:val="en-GB"/>
        </w:rPr>
        <w:t>14 pt. Bold.</w:t>
      </w:r>
      <w:proofErr w:type="gramEnd"/>
      <w:r>
        <w:rPr>
          <w:lang w:val="en-GB"/>
        </w:rPr>
        <w:t xml:space="preserve"> Capitalize the First Letter of Keywords)</w:t>
      </w:r>
    </w:p>
    <w:p w:rsidR="009F0B02" w:rsidRDefault="009F0B02">
      <w:pPr>
        <w:pStyle w:val="Author"/>
      </w:pPr>
    </w:p>
    <w:p w:rsidR="009F0B02" w:rsidRDefault="00223EFA">
      <w:pPr>
        <w:pStyle w:val="Author"/>
        <w:rPr>
          <w:lang w:val="en-GB"/>
        </w:rPr>
      </w:pPr>
      <w:bookmarkStart w:id="2" w:name="OLE_LINK3"/>
      <w:bookmarkStart w:id="3" w:name="OLE_LINK4"/>
      <w:proofErr w:type="spellStart"/>
      <w:r>
        <w:rPr>
          <w:rFonts w:hint="eastAsia"/>
          <w:lang w:val="en-GB"/>
        </w:rPr>
        <w:t>Nairen</w:t>
      </w:r>
      <w:proofErr w:type="spellEnd"/>
      <w:r>
        <w:rPr>
          <w:rFonts w:hint="eastAsia"/>
          <w:lang w:val="en-GB"/>
        </w:rPr>
        <w:t xml:space="preserve"> Diao</w:t>
      </w:r>
      <w:bookmarkEnd w:id="2"/>
      <w:bookmarkEnd w:id="3"/>
      <w:r>
        <w:rPr>
          <w:vertAlign w:val="superscript"/>
          <w:lang w:val="en-GB"/>
        </w:rPr>
        <w:t>1,</w:t>
      </w:r>
      <w:r>
        <w:rPr>
          <w:rFonts w:hint="eastAsia"/>
          <w:vertAlign w:val="superscript"/>
          <w:lang w:val="en-GB"/>
        </w:rPr>
        <w:t>2,</w:t>
      </w:r>
      <w:r>
        <w:rPr>
          <w:vertAlign w:val="superscript"/>
          <w:lang w:val="en-GB"/>
        </w:rPr>
        <w:t>*</w:t>
      </w:r>
      <w:r>
        <w:rPr>
          <w:lang w:val="en-GB"/>
        </w:rPr>
        <w:t xml:space="preserve">, </w:t>
      </w:r>
      <w:proofErr w:type="spellStart"/>
      <w:r>
        <w:rPr>
          <w:rFonts w:hint="eastAsia"/>
          <w:lang w:val="en-GB"/>
        </w:rPr>
        <w:t>Qinyun</w:t>
      </w:r>
      <w:proofErr w:type="spellEnd"/>
      <w:r>
        <w:rPr>
          <w:rFonts w:hint="eastAsia"/>
          <w:lang w:val="en-GB"/>
        </w:rPr>
        <w:t xml:space="preserve"> Li</w:t>
      </w:r>
      <w:r>
        <w:rPr>
          <w:vertAlign w:val="superscript"/>
          <w:lang w:val="en-GB"/>
        </w:rPr>
        <w:t>1</w:t>
      </w:r>
      <w:r>
        <w:rPr>
          <w:lang w:val="en-GB"/>
        </w:rPr>
        <w:t xml:space="preserve">, and </w:t>
      </w:r>
      <w:r>
        <w:rPr>
          <w:rFonts w:hint="eastAsia"/>
          <w:lang w:val="en-GB"/>
        </w:rPr>
        <w:t>Zhaohong Fang</w:t>
      </w:r>
      <w:r>
        <w:rPr>
          <w:rFonts w:hint="eastAsia"/>
          <w:vertAlign w:val="superscript"/>
          <w:lang w:val="en-GB"/>
        </w:rPr>
        <w:t>1,2</w:t>
      </w:r>
      <w:r>
        <w:rPr>
          <w:vertAlign w:val="superscript"/>
          <w:lang w:val="en-GB"/>
        </w:rPr>
        <w:t xml:space="preserve"> </w:t>
      </w:r>
      <w:r>
        <w:rPr>
          <w:lang w:val="en-GB"/>
        </w:rPr>
        <w:t>(12 pt. Use first name, middle initial, and last name format</w:t>
      </w:r>
      <w:r w:rsidRPr="00687C14">
        <w:rPr>
          <w:rFonts w:hint="eastAsia"/>
          <w:lang w:val="en-GB"/>
        </w:rPr>
        <w:t xml:space="preserve">, </w:t>
      </w:r>
      <w:r>
        <w:rPr>
          <w:lang w:val="en-GB"/>
        </w:rPr>
        <w:t>Leave one blank line after)</w:t>
      </w:r>
    </w:p>
    <w:p w:rsidR="009F0B02" w:rsidRDefault="009F0B02">
      <w:pPr>
        <w:pStyle w:val="Author"/>
        <w:rPr>
          <w:lang w:val="en-GB"/>
        </w:rPr>
      </w:pPr>
    </w:p>
    <w:p w:rsidR="009F0B02" w:rsidRDefault="00223EFA">
      <w:pPr>
        <w:pStyle w:val="Author"/>
        <w:rPr>
          <w:lang w:val="en-GB"/>
        </w:rPr>
      </w:pPr>
      <w:proofErr w:type="gramStart"/>
      <w:r>
        <w:rPr>
          <w:vertAlign w:val="superscript"/>
          <w:lang w:val="en-GB"/>
        </w:rPr>
        <w:t>1</w:t>
      </w:r>
      <w:r>
        <w:rPr>
          <w:lang w:val="en-GB"/>
        </w:rPr>
        <w:t xml:space="preserve">Department of </w:t>
      </w:r>
      <w:r>
        <w:rPr>
          <w:rFonts w:hint="eastAsia"/>
          <w:lang w:val="en-GB"/>
        </w:rPr>
        <w:t xml:space="preserve">Building Environment and Energy </w:t>
      </w:r>
      <w:r>
        <w:rPr>
          <w:lang w:val="en-GB"/>
        </w:rPr>
        <w:t>Application</w:t>
      </w:r>
      <w:r>
        <w:rPr>
          <w:rFonts w:hint="eastAsia"/>
          <w:lang w:val="en-GB"/>
        </w:rPr>
        <w:t xml:space="preserve"> </w:t>
      </w:r>
      <w:r>
        <w:rPr>
          <w:lang w:val="en-GB"/>
        </w:rPr>
        <w:t>Engineering,</w:t>
      </w:r>
      <w:r>
        <w:rPr>
          <w:rFonts w:hint="eastAsia"/>
          <w:lang w:val="en-GB"/>
        </w:rPr>
        <w:t xml:space="preserve"> Shandong Jianzhu University</w:t>
      </w:r>
      <w:r>
        <w:rPr>
          <w:lang w:val="en-GB"/>
        </w:rPr>
        <w:t xml:space="preserve">, </w:t>
      </w:r>
      <w:r>
        <w:rPr>
          <w:rFonts w:hint="eastAsia"/>
          <w:lang w:val="en-GB"/>
        </w:rPr>
        <w:t xml:space="preserve">Jinan, China 250101 </w:t>
      </w:r>
      <w:r>
        <w:rPr>
          <w:lang w:val="en-GB"/>
        </w:rPr>
        <w:t>(12 pt.)</w:t>
      </w:r>
      <w:proofErr w:type="gramEnd"/>
    </w:p>
    <w:p w:rsidR="009F0B02" w:rsidRDefault="00223EFA">
      <w:pPr>
        <w:pStyle w:val="Author"/>
        <w:rPr>
          <w:lang w:val="en-GB"/>
        </w:rPr>
      </w:pPr>
      <w:r>
        <w:rPr>
          <w:vertAlign w:val="superscript"/>
          <w:lang w:val="en-GB"/>
        </w:rPr>
        <w:t>2</w:t>
      </w:r>
      <w:r>
        <w:rPr>
          <w:lang w:val="en-GB"/>
        </w:rPr>
        <w:t>Key Laboratory of Renewable Energy Utilization Technologies in Building of the State Mi</w:t>
      </w:r>
      <w:r>
        <w:rPr>
          <w:lang w:val="en-GB"/>
        </w:rPr>
        <w:t>n</w:t>
      </w:r>
      <w:r>
        <w:rPr>
          <w:lang w:val="en-GB"/>
        </w:rPr>
        <w:t xml:space="preserve">istry of Education, </w:t>
      </w:r>
      <w:r>
        <w:rPr>
          <w:rFonts w:hint="eastAsia"/>
          <w:lang w:val="en-GB"/>
        </w:rPr>
        <w:t>Shandong Jianzhu University</w:t>
      </w:r>
      <w:r>
        <w:rPr>
          <w:lang w:val="en-GB"/>
        </w:rPr>
        <w:t xml:space="preserve">, </w:t>
      </w:r>
      <w:r>
        <w:rPr>
          <w:rFonts w:hint="eastAsia"/>
          <w:lang w:val="en-GB"/>
        </w:rPr>
        <w:t>Jinan, China 250101</w:t>
      </w:r>
      <w:r>
        <w:rPr>
          <w:lang w:val="en-GB"/>
        </w:rPr>
        <w:t xml:space="preserve"> (12 pt. Leave one blank line after)</w:t>
      </w:r>
    </w:p>
    <w:p w:rsidR="009F0B02" w:rsidRDefault="009F0B02">
      <w:pPr>
        <w:pStyle w:val="Author"/>
      </w:pPr>
    </w:p>
    <w:p w:rsidR="009F0B02" w:rsidRDefault="00223EFA">
      <w:pPr>
        <w:pStyle w:val="Author"/>
        <w:rPr>
          <w:lang w:val="en-GB"/>
        </w:rPr>
      </w:pPr>
      <w:r>
        <w:rPr>
          <w:i/>
          <w:iCs/>
          <w:vertAlign w:val="superscript"/>
          <w:lang w:val="en-GB"/>
        </w:rPr>
        <w:t>*</w:t>
      </w:r>
      <w:r>
        <w:rPr>
          <w:i/>
          <w:iCs/>
          <w:lang w:val="en-GB"/>
        </w:rPr>
        <w:t xml:space="preserve">Corresponding email: </w:t>
      </w:r>
      <w:hyperlink r:id="rId8" w:history="1">
        <w:r>
          <w:rPr>
            <w:rStyle w:val="Hyperlink"/>
            <w:rFonts w:hint="eastAsia"/>
            <w:i/>
            <w:iCs/>
            <w:lang w:val="en-GB"/>
          </w:rPr>
          <w:t>ishvac2017</w:t>
        </w:r>
        <w:r>
          <w:rPr>
            <w:rStyle w:val="Hyperlink"/>
            <w:i/>
            <w:iCs/>
            <w:lang w:val="en-GB"/>
          </w:rPr>
          <w:t>@</w:t>
        </w:r>
        <w:r>
          <w:rPr>
            <w:rStyle w:val="Hyperlink"/>
            <w:rFonts w:hint="eastAsia"/>
            <w:i/>
            <w:iCs/>
            <w:lang w:val="en-GB"/>
          </w:rPr>
          <w:t>sdjzu.edu.cn</w:t>
        </w:r>
      </w:hyperlink>
      <w:r>
        <w:rPr>
          <w:rFonts w:hint="eastAsia"/>
          <w:i/>
          <w:iCs/>
          <w:lang w:val="en-GB"/>
        </w:rPr>
        <w:t xml:space="preserve"> </w:t>
      </w:r>
      <w:r>
        <w:rPr>
          <w:lang w:val="en-GB"/>
        </w:rPr>
        <w:t xml:space="preserve"> </w:t>
      </w:r>
      <w:r>
        <w:rPr>
          <w:i/>
          <w:lang w:val="en-GB"/>
        </w:rPr>
        <w:t>(12 pt. Leave one blank line after</w:t>
      </w:r>
      <w:r>
        <w:rPr>
          <w:lang w:val="en-GB"/>
        </w:rPr>
        <w:t>)</w:t>
      </w:r>
    </w:p>
    <w:p w:rsidR="009F0B02" w:rsidRDefault="009F0B02">
      <w:pPr>
        <w:pStyle w:val="Author"/>
      </w:pPr>
    </w:p>
    <w:p w:rsidR="009F0B02" w:rsidRDefault="00223EFA">
      <w:pPr>
        <w:rPr>
          <w:i/>
          <w:lang w:val="en-GB"/>
        </w:rPr>
      </w:pPr>
      <w:r>
        <w:rPr>
          <w:b/>
          <w:i/>
          <w:lang w:val="en-GB"/>
        </w:rPr>
        <w:t>Keywords</w:t>
      </w:r>
      <w:r>
        <w:rPr>
          <w:i/>
          <w:lang w:val="en-GB"/>
        </w:rPr>
        <w:t>: Heat transfer; Advection; Porous medium; Ground source heat pump; Ground heat exchanger</w:t>
      </w:r>
      <w:r>
        <w:rPr>
          <w:i/>
          <w:lang w:val="en-GB" w:eastAsia="zh-CN"/>
        </w:rPr>
        <w:t xml:space="preserve"> (</w:t>
      </w:r>
      <w:r>
        <w:rPr>
          <w:i/>
          <w:lang w:val="en-GB"/>
        </w:rPr>
        <w:t>Italic</w:t>
      </w:r>
      <w:r>
        <w:rPr>
          <w:rFonts w:hint="eastAsia"/>
          <w:i/>
          <w:lang w:val="en-GB" w:eastAsia="zh-CN"/>
        </w:rPr>
        <w:t>,</w:t>
      </w:r>
      <w:r>
        <w:rPr>
          <w:rFonts w:hint="eastAsia"/>
          <w:i/>
          <w:lang w:val="en-GB"/>
        </w:rPr>
        <w:t xml:space="preserve"> </w:t>
      </w:r>
      <w:r>
        <w:rPr>
          <w:i/>
          <w:lang w:val="en-GB"/>
        </w:rPr>
        <w:t>Maximum five keywords, Capitalize the first word</w:t>
      </w:r>
      <w:r>
        <w:rPr>
          <w:rFonts w:hint="eastAsia"/>
          <w:i/>
          <w:lang w:val="en-GB" w:eastAsia="zh-CN"/>
        </w:rPr>
        <w:t xml:space="preserve">, </w:t>
      </w:r>
      <w:r>
        <w:rPr>
          <w:i/>
          <w:lang w:val="en-GB"/>
        </w:rPr>
        <w:t>12 pt. Leave one blank line after)</w:t>
      </w:r>
    </w:p>
    <w:p w:rsidR="009F0B02" w:rsidRDefault="009F0B02">
      <w:pPr>
        <w:pStyle w:val="a"/>
      </w:pPr>
    </w:p>
    <w:p w:rsidR="009F0B02" w:rsidRDefault="00223EFA">
      <w:pPr>
        <w:pStyle w:val="Heading1"/>
      </w:pPr>
      <w:r>
        <w:rPr>
          <w:rFonts w:hint="eastAsia"/>
        </w:rPr>
        <w:t>ABSTRACT</w:t>
      </w:r>
      <w:r>
        <w:t xml:space="preserve"> (Times New Roman Bold 12 </w:t>
      </w:r>
      <w:proofErr w:type="spellStart"/>
      <w:r>
        <w:t>pt</w:t>
      </w:r>
      <w:proofErr w:type="spellEnd"/>
      <w:r>
        <w:t>, UPPERCASE, leave a blank line before and after the main level headings)</w:t>
      </w:r>
    </w:p>
    <w:p w:rsidR="009F0B02" w:rsidRDefault="009F0B02">
      <w:pPr>
        <w:pStyle w:val="a"/>
      </w:pPr>
    </w:p>
    <w:p w:rsidR="009F0B02" w:rsidRDefault="00223EFA">
      <w:pPr>
        <w:pStyle w:val="a"/>
        <w:rPr>
          <w:b/>
          <w:bCs/>
        </w:rPr>
      </w:pPr>
      <w:r>
        <w:t xml:space="preserve">Prepare an informative </w:t>
      </w:r>
      <w:r>
        <w:rPr>
          <w:rFonts w:hint="eastAsia"/>
        </w:rPr>
        <w:t>abstract</w:t>
      </w:r>
      <w:r>
        <w:t xml:space="preserve"> of up to 150 words for your paper. The </w:t>
      </w:r>
      <w:r>
        <w:rPr>
          <w:rFonts w:hint="eastAsia"/>
        </w:rPr>
        <w:t>abstract</w:t>
      </w:r>
      <w:r>
        <w:t xml:space="preserve"> should pr</w:t>
      </w:r>
      <w:r>
        <w:t>o</w:t>
      </w:r>
      <w:r>
        <w:t xml:space="preserve">vide information on the purpose of the study, methods or procedures, results, discussion and concluding remarks. The </w:t>
      </w:r>
      <w:r>
        <w:rPr>
          <w:rFonts w:hint="eastAsia"/>
        </w:rPr>
        <w:t>abstract</w:t>
      </w:r>
      <w:r>
        <w:t xml:space="preserve"> should be a self-contained statement giving the reader a clear indication of the purpose and content of the paper.</w:t>
      </w:r>
      <w:r>
        <w:rPr>
          <w:b/>
          <w:bCs/>
        </w:rPr>
        <w:t xml:space="preserve"> This file can be used as a template by simply replacing the corresponding text with your own.</w:t>
      </w:r>
    </w:p>
    <w:p w:rsidR="009F0B02" w:rsidRDefault="009F0B02">
      <w:pPr>
        <w:pStyle w:val="a1"/>
        <w:rPr>
          <w:b/>
          <w:bCs/>
          <w:kern w:val="32"/>
          <w:sz w:val="24"/>
          <w:szCs w:val="24"/>
        </w:rPr>
      </w:pPr>
    </w:p>
    <w:p w:rsidR="009F0B02" w:rsidRDefault="00223EFA">
      <w:pPr>
        <w:pStyle w:val="Heading1"/>
        <w:rPr>
          <w:b w:val="0"/>
          <w:bCs w:val="0"/>
        </w:rPr>
      </w:pPr>
      <w:r>
        <w:t>INTRODUCTION</w:t>
      </w:r>
    </w:p>
    <w:p w:rsidR="009F0B02" w:rsidRDefault="009F0B02">
      <w:pPr>
        <w:pStyle w:val="a"/>
      </w:pPr>
    </w:p>
    <w:p w:rsidR="009F0B02" w:rsidRDefault="00223EFA">
      <w:pPr>
        <w:pStyle w:val="a"/>
        <w:rPr>
          <w:rFonts w:eastAsia="宋体" w:hAnsi="Times New Roman" w:cs="Times New Roman"/>
          <w:b/>
          <w:i/>
          <w:color w:val="auto"/>
          <w:lang w:val="en-GB" w:eastAsia="fi-FI"/>
        </w:rPr>
      </w:pPr>
      <w:r>
        <w:t xml:space="preserve">The introduction should present the practical and scientific background for the study or presentation, the hypothesis and a clear statement of the objective (s) of the study/presentation. </w:t>
      </w:r>
      <w:r>
        <w:rPr>
          <w:rFonts w:eastAsia="宋体" w:hAnsi="Times New Roman" w:cs="Times New Roman"/>
          <w:b/>
          <w:i/>
          <w:color w:val="auto"/>
          <w:lang w:val="en-GB" w:eastAsia="fi-FI"/>
        </w:rPr>
        <w:t>(Leave one blank line between paragraphs throughout)</w:t>
      </w:r>
    </w:p>
    <w:p w:rsidR="009F0B02" w:rsidRDefault="009F0B02">
      <w:pPr>
        <w:pStyle w:val="a"/>
      </w:pPr>
    </w:p>
    <w:p w:rsidR="009F0B02" w:rsidRDefault="00223EFA">
      <w:pPr>
        <w:pStyle w:val="a"/>
      </w:pPr>
      <w:r>
        <w:t>All manuscripts submitted to ISHVAC</w:t>
      </w:r>
      <w:r>
        <w:rPr>
          <w:rFonts w:hint="eastAsia"/>
        </w:rPr>
        <w:t>2017</w:t>
      </w:r>
      <w:r>
        <w:t xml:space="preserve"> should be written in Microsoft Word. The file of a manuscript should be named as</w:t>
      </w:r>
      <w:r>
        <w:rPr>
          <w:b/>
          <w:bCs/>
        </w:rPr>
        <w:t xml:space="preserve"> </w:t>
      </w:r>
      <w:r w:rsidRPr="000709A6">
        <w:rPr>
          <w:rStyle w:val="Hyperlink"/>
          <w:b/>
          <w:color w:val="auto"/>
          <w:u w:val="none"/>
          <w:lang w:val="en-GB"/>
        </w:rPr>
        <w:t>Full</w:t>
      </w:r>
      <w:r w:rsidR="00D51B60" w:rsidRPr="000709A6">
        <w:rPr>
          <w:rStyle w:val="Hyperlink"/>
          <w:b/>
          <w:color w:val="auto"/>
          <w:u w:val="none"/>
          <w:lang w:val="en-GB"/>
        </w:rPr>
        <w:t>_</w:t>
      </w:r>
      <w:r w:rsidRPr="000709A6">
        <w:rPr>
          <w:rStyle w:val="Hyperlink"/>
          <w:b/>
          <w:color w:val="auto"/>
          <w:u w:val="none"/>
          <w:lang w:val="en-GB"/>
        </w:rPr>
        <w:t>Paper_Title__v01</w:t>
      </w:r>
      <w:r>
        <w:rPr>
          <w:rStyle w:val="Hyperlink"/>
          <w:b/>
          <w:i/>
          <w:color w:val="auto"/>
          <w:u w:val="none"/>
          <w:lang w:val="en-GB"/>
        </w:rPr>
        <w:t xml:space="preserve">.doc, </w:t>
      </w:r>
      <w:r>
        <w:t xml:space="preserve">The first submission is version 01 and the revised submission is version 02 etc. For example, a paper file can look like </w:t>
      </w:r>
      <w:r>
        <w:rPr>
          <w:b/>
          <w:bCs/>
        </w:rPr>
        <w:t>Full</w:t>
      </w:r>
      <w:r w:rsidR="00D51B60" w:rsidRPr="000709A6">
        <w:rPr>
          <w:rStyle w:val="Hyperlink"/>
          <w:b/>
          <w:color w:val="auto"/>
          <w:u w:val="none"/>
          <w:lang w:val="en-GB"/>
        </w:rPr>
        <w:t>_</w:t>
      </w:r>
      <w:r>
        <w:rPr>
          <w:b/>
          <w:bCs/>
        </w:rPr>
        <w:t>Paper_An investigation on ISHVAC</w:t>
      </w:r>
      <w:r>
        <w:rPr>
          <w:rFonts w:hint="eastAsia"/>
          <w:b/>
          <w:bCs/>
        </w:rPr>
        <w:t>2017</w:t>
      </w:r>
      <w:r>
        <w:rPr>
          <w:b/>
          <w:bCs/>
        </w:rPr>
        <w:t>_v01.doc</w:t>
      </w:r>
      <w:r>
        <w:t xml:space="preserve">. </w:t>
      </w:r>
      <w:r>
        <w:rPr>
          <w:b/>
          <w:bCs/>
        </w:rPr>
        <w:t>Please submit your manuscript via the conference website</w:t>
      </w:r>
      <w:r>
        <w:rPr>
          <w:rFonts w:hint="eastAsia"/>
          <w:b/>
          <w:bCs/>
        </w:rPr>
        <w:t xml:space="preserve"> </w:t>
      </w:r>
      <w:r w:rsidR="00BE51F0" w:rsidRPr="00BE51F0">
        <w:t>http://www.ishvac2017.org/dct/page/65552</w:t>
      </w:r>
      <w:r>
        <w:rPr>
          <w:b/>
          <w:bCs/>
        </w:rPr>
        <w:t>.</w:t>
      </w:r>
      <w:r>
        <w:t xml:space="preserve"> The conference se</w:t>
      </w:r>
      <w:r>
        <w:t>c</w:t>
      </w:r>
      <w:r>
        <w:t>retariat will acknowledge receiving your submission within one week and otherwise, please contact the secretariat to ensure that you</w:t>
      </w:r>
      <w:r>
        <w:rPr>
          <w:rFonts w:hint="eastAsia"/>
        </w:rPr>
        <w:t>r</w:t>
      </w:r>
      <w:r>
        <w:t xml:space="preserve"> submission is not lost.</w:t>
      </w:r>
    </w:p>
    <w:p w:rsidR="009F0B02" w:rsidRDefault="009F0B02">
      <w:pPr>
        <w:pStyle w:val="a"/>
      </w:pPr>
    </w:p>
    <w:p w:rsidR="009F0B02" w:rsidRDefault="00223EFA">
      <w:pPr>
        <w:pStyle w:val="a"/>
      </w:pPr>
      <w:r>
        <w:t xml:space="preserve">Please use A4 paper format when preparing your paper. All margins should be set to 25 mm. Use single column format. All text should be justified using </w:t>
      </w:r>
      <w:r>
        <w:rPr>
          <w:b/>
          <w:i/>
          <w:color w:val="auto"/>
        </w:rPr>
        <w:t>Times New Roman</w:t>
      </w:r>
      <w:r>
        <w:t xml:space="preserve"> font with 12 </w:t>
      </w:r>
      <w:proofErr w:type="spellStart"/>
      <w:r>
        <w:t>pt</w:t>
      </w:r>
      <w:proofErr w:type="spellEnd"/>
      <w:r>
        <w:t xml:space="preserve"> size. Leave a blank line between paragraphs and before and after a main level heading. Please use 12 </w:t>
      </w:r>
      <w:proofErr w:type="spellStart"/>
      <w:r>
        <w:t>pt</w:t>
      </w:r>
      <w:proofErr w:type="spellEnd"/>
      <w:r>
        <w:t xml:space="preserve"> UPPERCASE bold font for main headings and 12 </w:t>
      </w:r>
      <w:proofErr w:type="spellStart"/>
      <w:r>
        <w:t>pt</w:t>
      </w:r>
      <w:proofErr w:type="spellEnd"/>
      <w:r>
        <w:t xml:space="preserve"> normal lowercase (The first letter capitalized) bold font for second level headings. Avoid use third level headings. </w:t>
      </w:r>
      <w:r>
        <w:lastRenderedPageBreak/>
        <w:t xml:space="preserve">Please do not number the pages. The </w:t>
      </w:r>
      <w:r>
        <w:rPr>
          <w:b/>
          <w:bCs/>
          <w:color w:val="auto"/>
        </w:rPr>
        <w:t>maximum length of a paper is 8 pages</w:t>
      </w:r>
      <w:r>
        <w:t xml:space="preserve"> including refe</w:t>
      </w:r>
      <w:r>
        <w:t>r</w:t>
      </w:r>
      <w:r>
        <w:t xml:space="preserve">ences, figures and tables. </w:t>
      </w:r>
    </w:p>
    <w:p w:rsidR="009F0B02" w:rsidRDefault="009F0B02">
      <w:pPr>
        <w:pStyle w:val="a"/>
      </w:pPr>
    </w:p>
    <w:p w:rsidR="009F0B02" w:rsidRDefault="00223EFA">
      <w:pPr>
        <w:pStyle w:val="a"/>
      </w:pPr>
      <w:bookmarkStart w:id="4" w:name="OLE_LINK9"/>
      <w:r>
        <w:t>Commercialism</w:t>
      </w:r>
      <w:bookmarkEnd w:id="4"/>
      <w:r>
        <w:t xml:space="preserve"> is not allowed in any manuscripts.</w:t>
      </w:r>
    </w:p>
    <w:p w:rsidR="009F0B02" w:rsidRDefault="009F0B02">
      <w:pPr>
        <w:pStyle w:val="a"/>
      </w:pPr>
    </w:p>
    <w:p w:rsidR="009F0B02" w:rsidRDefault="00223EFA">
      <w:pPr>
        <w:pStyle w:val="a"/>
      </w:pPr>
      <w:r>
        <w:t xml:space="preserve">All accepted papers will be presented in the conference, and included in an USB file as the conference proceedings. We expect that at least one of the authors will pay the registration fee by </w:t>
      </w:r>
      <w:r>
        <w:rPr>
          <w:rFonts w:hint="eastAsia"/>
          <w:b/>
          <w:bCs/>
        </w:rPr>
        <w:t xml:space="preserve">September </w:t>
      </w:r>
      <w:r w:rsidR="002F7BCC">
        <w:rPr>
          <w:rFonts w:hint="eastAsia"/>
          <w:b/>
          <w:bCs/>
        </w:rPr>
        <w:t>30</w:t>
      </w:r>
      <w:r>
        <w:rPr>
          <w:b/>
          <w:bCs/>
        </w:rPr>
        <w:t>, 201</w:t>
      </w:r>
      <w:r>
        <w:rPr>
          <w:rFonts w:hint="eastAsia"/>
          <w:b/>
          <w:bCs/>
        </w:rPr>
        <w:t>7</w:t>
      </w:r>
      <w:r>
        <w:rPr>
          <w:b/>
          <w:bCs/>
        </w:rPr>
        <w:t>.</w:t>
      </w:r>
      <w:r>
        <w:t xml:space="preserve"> </w:t>
      </w:r>
      <w:r>
        <w:rPr>
          <w:b/>
          <w:bCs/>
        </w:rPr>
        <w:t xml:space="preserve">If an author does not register by </w:t>
      </w:r>
      <w:r w:rsidR="002F7BCC">
        <w:rPr>
          <w:rFonts w:hint="eastAsia"/>
          <w:b/>
          <w:bCs/>
        </w:rPr>
        <w:t>September 30</w:t>
      </w:r>
      <w:r>
        <w:rPr>
          <w:b/>
          <w:bCs/>
        </w:rPr>
        <w:t>, 201</w:t>
      </w:r>
      <w:r>
        <w:rPr>
          <w:rFonts w:hint="eastAsia"/>
          <w:b/>
          <w:bCs/>
        </w:rPr>
        <w:t>7</w:t>
      </w:r>
      <w:r>
        <w:rPr>
          <w:b/>
          <w:bCs/>
        </w:rPr>
        <w:t>, his/her paper will not be included in the conference proceedings.</w:t>
      </w:r>
    </w:p>
    <w:p w:rsidR="009F0B02" w:rsidRDefault="009F0B02">
      <w:pPr>
        <w:pStyle w:val="a"/>
      </w:pPr>
    </w:p>
    <w:p w:rsidR="009F0B02" w:rsidRDefault="00223EFA">
      <w:pPr>
        <w:pStyle w:val="Heading1"/>
      </w:pPr>
      <w:r>
        <w:t xml:space="preserve">METHODS </w:t>
      </w:r>
    </w:p>
    <w:p w:rsidR="009F0B02" w:rsidRDefault="009F0B02">
      <w:pPr>
        <w:pStyle w:val="a"/>
      </w:pPr>
    </w:p>
    <w:p w:rsidR="009F0B02" w:rsidRDefault="00223EFA">
      <w:pPr>
        <w:pStyle w:val="a"/>
      </w:pPr>
      <w:r>
        <w:t>This section should describe the study design, materials, measurement methods, and proc</w:t>
      </w:r>
      <w:r>
        <w:t>e</w:t>
      </w:r>
      <w:r>
        <w:t>dures and statistical methods. Measurement and statistical methods should be mentioned, but for routine methods a reference rather than a description of the method is recommended.</w:t>
      </w:r>
    </w:p>
    <w:p w:rsidR="009F0B02" w:rsidRDefault="009F0B02">
      <w:pPr>
        <w:pStyle w:val="a"/>
      </w:pPr>
    </w:p>
    <w:p w:rsidR="009F0B02" w:rsidRDefault="00223EFA">
      <w:pPr>
        <w:pStyle w:val="a"/>
      </w:pPr>
      <w:r>
        <w:t>The full papers must provide new information on scientific validation, comparative testing, research or development. Commercialism is not allowed.</w:t>
      </w:r>
    </w:p>
    <w:p w:rsidR="009F0B02" w:rsidRDefault="009F0B02">
      <w:pPr>
        <w:pStyle w:val="a"/>
      </w:pPr>
    </w:p>
    <w:p w:rsidR="009F0B02" w:rsidRDefault="00223EFA">
      <w:pPr>
        <w:pStyle w:val="Heading1"/>
      </w:pPr>
      <w:r>
        <w:t>RESULTS</w:t>
      </w:r>
    </w:p>
    <w:p w:rsidR="009F0B02" w:rsidRDefault="009F0B02">
      <w:pPr>
        <w:pStyle w:val="a"/>
      </w:pPr>
    </w:p>
    <w:p w:rsidR="009F0B02" w:rsidRDefault="00223EFA">
      <w:pPr>
        <w:pStyle w:val="a"/>
      </w:pPr>
      <w:r>
        <w:t>Please provide some overall comments on the findings and their applicability in other settings or applications. You should do the analyses of the results for readers.</w:t>
      </w:r>
    </w:p>
    <w:p w:rsidR="009F0B02" w:rsidRDefault="009F0B02">
      <w:pPr>
        <w:pStyle w:val="a"/>
      </w:pPr>
    </w:p>
    <w:p w:rsidR="009F0B02" w:rsidRDefault="00223EFA">
      <w:pPr>
        <w:pStyle w:val="Heading2"/>
        <w:tabs>
          <w:tab w:val="right" w:pos="9044"/>
        </w:tabs>
      </w:pPr>
      <w:r>
        <w:t xml:space="preserve">Tables and illustrations (Times New Roman Bold 12 </w:t>
      </w:r>
      <w:proofErr w:type="spellStart"/>
      <w:r>
        <w:t>pt</w:t>
      </w:r>
      <w:proofErr w:type="spellEnd"/>
      <w:r>
        <w:t>, Lowercase for 2</w:t>
      </w:r>
      <w:r>
        <w:rPr>
          <w:vertAlign w:val="superscript"/>
        </w:rPr>
        <w:t>nd</w:t>
      </w:r>
      <w:r>
        <w:t xml:space="preserve"> level heading)</w:t>
      </w:r>
    </w:p>
    <w:p w:rsidR="009F0B02" w:rsidRDefault="00223EFA">
      <w:pPr>
        <w:pStyle w:val="a"/>
      </w:pPr>
      <w:r>
        <w:t>In general, figures and other illustrations should be used when they are shorter, clearer, or more effective than explanations in words. Avoid tables and figures that duplicate each other or present superfluous data. If you use a figure, do not include a table for the same info</w:t>
      </w:r>
      <w:r>
        <w:t>r</w:t>
      </w:r>
      <w:r>
        <w:t xml:space="preserve">mation. Substitute a few typical results for lengthy tables when practical. A table must have a suitable caption above it, and a figure must have a caption below it. Use single line border as shown in Table 1. Tables and figures should be inserted in the text near to the place they are mentioned the first time. Please insert figures as </w:t>
      </w:r>
      <w:r>
        <w:rPr>
          <w:rFonts w:ascii="Arial Unicode MS" w:hAnsi="Times New Roman"/>
        </w:rPr>
        <w:t>‘</w:t>
      </w:r>
      <w:r>
        <w:t>picture</w:t>
      </w:r>
      <w:r>
        <w:rPr>
          <w:rFonts w:ascii="Arial Unicode MS" w:hAnsi="Times New Roman"/>
        </w:rPr>
        <w:t>’</w:t>
      </w:r>
      <w:r>
        <w:rPr>
          <w:rFonts w:ascii="Arial Unicode MS" w:hAnsi="Times New Roman"/>
        </w:rPr>
        <w:t xml:space="preserve"> </w:t>
      </w:r>
      <w:r>
        <w:t xml:space="preserve">(e.g. </w:t>
      </w:r>
      <w:proofErr w:type="spellStart"/>
      <w:r>
        <w:t>wmf</w:t>
      </w:r>
      <w:proofErr w:type="spellEnd"/>
      <w:r>
        <w:t xml:space="preserve"> or jpg), not as </w:t>
      </w:r>
      <w:r>
        <w:rPr>
          <w:rFonts w:ascii="Arial Unicode MS" w:hAnsi="Times New Roman"/>
        </w:rPr>
        <w:t>‘</w:t>
      </w:r>
      <w:r>
        <w:t>objects</w:t>
      </w:r>
      <w:r>
        <w:rPr>
          <w:rFonts w:ascii="Arial Unicode MS" w:hAnsi="Times New Roman"/>
        </w:rPr>
        <w:t>’</w:t>
      </w:r>
      <w:r>
        <w:rPr>
          <w:rFonts w:ascii="Arial Unicode MS" w:hAnsi="Times New Roman"/>
        </w:rPr>
        <w:t xml:space="preserve"> </w:t>
      </w:r>
      <w:r>
        <w:t xml:space="preserve">or spreadsheets. </w:t>
      </w:r>
      <w:r w:rsidR="008A7E5D">
        <w:rPr>
          <w:rFonts w:hint="eastAsia"/>
        </w:rPr>
        <w:t>Maintain</w:t>
      </w:r>
      <w:r w:rsidR="008A7E5D">
        <w:t xml:space="preserve"> </w:t>
      </w:r>
      <w:r>
        <w:t xml:space="preserve">the resolution of photos and figures </w:t>
      </w:r>
      <w:proofErr w:type="gramStart"/>
      <w:r>
        <w:t xml:space="preserve">to </w:t>
      </w:r>
      <w:r w:rsidR="008A7E5D">
        <w:rPr>
          <w:rFonts w:hint="eastAsia"/>
        </w:rPr>
        <w:t>300</w:t>
      </w:r>
      <w:r w:rsidR="008A7E5D">
        <w:t xml:space="preserve"> </w:t>
      </w:r>
      <w:r>
        <w:t>pixels/inch</w:t>
      </w:r>
      <w:proofErr w:type="gramEnd"/>
      <w:r>
        <w:t>. Do not extend figures or tables beyond the margins. Please do not shrink the figures too small. Your eye re</w:t>
      </w:r>
      <w:r>
        <w:t>s</w:t>
      </w:r>
      <w:r>
        <w:t>olution is the same for the text in a paragraph or in a figure.</w:t>
      </w:r>
    </w:p>
    <w:p w:rsidR="009F0B02" w:rsidRDefault="00223EFA">
      <w:pPr>
        <w:pStyle w:val="a"/>
        <w:rPr>
          <w:b/>
          <w:i/>
        </w:rPr>
      </w:pPr>
      <w:r>
        <w:rPr>
          <w:b/>
          <w:i/>
        </w:rPr>
        <w:t>(</w:t>
      </w:r>
      <w:r>
        <w:rPr>
          <w:b/>
          <w:i/>
          <w:iCs/>
        </w:rPr>
        <w:t>Leave one blank line before and after tables, figures and equations</w:t>
      </w:r>
      <w:r>
        <w:rPr>
          <w:b/>
          <w:i/>
        </w:rPr>
        <w:t>)</w:t>
      </w:r>
    </w:p>
    <w:p w:rsidR="009F0B02" w:rsidRDefault="009F0B02">
      <w:pPr>
        <w:pStyle w:val="a"/>
        <w:jc w:val="center"/>
      </w:pPr>
    </w:p>
    <w:p w:rsidR="009F0B02" w:rsidRDefault="00223EFA">
      <w:pPr>
        <w:pStyle w:val="a"/>
        <w:jc w:val="center"/>
        <w:rPr>
          <w:rFonts w:ascii="Arial" w:eastAsia="宋体" w:hAnsi="Arial" w:cs="Arial"/>
        </w:rPr>
      </w:pPr>
      <w:r>
        <w:rPr>
          <w:rFonts w:ascii="Arial" w:eastAsia="宋体" w:hAnsi="Arial" w:cs="Arial" w:hint="eastAsia"/>
        </w:rPr>
        <w:t xml:space="preserve">   </w:t>
      </w:r>
      <w:r w:rsidR="009F1048">
        <w:rPr>
          <w:rFonts w:ascii="Arial" w:eastAsia="宋体" w:hAnsi="Arial" w:cs="Arial" w:hint="eastAsia"/>
          <w:noProof/>
        </w:rPr>
        <w:drawing>
          <wp:inline distT="0" distB="0" distL="0" distR="0" wp14:anchorId="5CFAADD3" wp14:editId="17EB5A56">
            <wp:extent cx="2520000" cy="19492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2520000" cy="1949273"/>
                    </a:xfrm>
                    <a:prstGeom prst="rect">
                      <a:avLst/>
                    </a:prstGeom>
                    <a:noFill/>
                    <a:ln w="9525" cmpd="sng">
                      <a:noFill/>
                      <a:miter lim="800000"/>
                      <a:headEnd/>
                      <a:tailEnd/>
                    </a:ln>
                  </pic:spPr>
                </pic:pic>
              </a:graphicData>
            </a:graphic>
          </wp:inline>
        </w:drawing>
      </w:r>
    </w:p>
    <w:p w:rsidR="00BE51F0" w:rsidRDefault="00BE51F0">
      <w:pPr>
        <w:pStyle w:val="a"/>
        <w:jc w:val="center"/>
        <w:rPr>
          <w:rFonts w:ascii="Arial" w:eastAsia="宋体" w:hAnsi="Arial" w:cs="Arial"/>
        </w:rPr>
      </w:pPr>
    </w:p>
    <w:p w:rsidR="009F0B02" w:rsidRDefault="00223EFA">
      <w:pPr>
        <w:pStyle w:val="a"/>
        <w:jc w:val="center"/>
        <w:rPr>
          <w:i/>
          <w:iCs/>
        </w:rPr>
      </w:pPr>
      <w:proofErr w:type="gramStart"/>
      <w:r>
        <w:rPr>
          <w:i/>
          <w:iCs/>
        </w:rPr>
        <w:t>Fig</w:t>
      </w:r>
      <w:r>
        <w:rPr>
          <w:rFonts w:hint="eastAsia"/>
          <w:i/>
          <w:iCs/>
        </w:rPr>
        <w:t>ure</w:t>
      </w:r>
      <w:r>
        <w:rPr>
          <w:i/>
          <w:iCs/>
        </w:rPr>
        <w:t>.</w:t>
      </w:r>
      <w:proofErr w:type="gramEnd"/>
      <w:r>
        <w:rPr>
          <w:i/>
          <w:iCs/>
        </w:rPr>
        <w:t xml:space="preserve"> </w:t>
      </w:r>
      <w:r>
        <w:rPr>
          <w:rFonts w:hint="eastAsia"/>
          <w:i/>
          <w:iCs/>
        </w:rPr>
        <w:t>1</w:t>
      </w:r>
      <w:r>
        <w:rPr>
          <w:i/>
          <w:iCs/>
        </w:rPr>
        <w:t>. The temperature rise on a circle around the heat source (</w:t>
      </w:r>
      <w:r>
        <w:rPr>
          <w:b/>
          <w:i/>
          <w:iCs/>
        </w:rPr>
        <w:t>Italic figure caption</w:t>
      </w:r>
      <w:r>
        <w:rPr>
          <w:i/>
          <w:iCs/>
        </w:rPr>
        <w:t>)</w:t>
      </w:r>
    </w:p>
    <w:p w:rsidR="009F0B02" w:rsidRDefault="00223EFA">
      <w:pPr>
        <w:pStyle w:val="a"/>
      </w:pPr>
      <w:r>
        <w:lastRenderedPageBreak/>
        <w:t>[</w:t>
      </w:r>
      <w:proofErr w:type="gramStart"/>
      <w:r>
        <w:rPr>
          <w:b/>
          <w:i/>
          <w:iCs/>
        </w:rPr>
        <w:t>leave</w:t>
      </w:r>
      <w:proofErr w:type="gramEnd"/>
      <w:r>
        <w:rPr>
          <w:b/>
          <w:i/>
          <w:iCs/>
        </w:rPr>
        <w:t xml:space="preserve"> one blank line between a figure and a table</w:t>
      </w:r>
      <w:r>
        <w:t>]</w:t>
      </w:r>
    </w:p>
    <w:p w:rsidR="009F0B02" w:rsidRDefault="009F0B02">
      <w:pPr>
        <w:pStyle w:val="a"/>
      </w:pPr>
    </w:p>
    <w:p w:rsidR="009F0B02" w:rsidRDefault="00223EFA">
      <w:pPr>
        <w:pStyle w:val="a"/>
        <w:jc w:val="center"/>
        <w:rPr>
          <w:i/>
          <w:iCs/>
        </w:rPr>
      </w:pPr>
      <w:proofErr w:type="gramStart"/>
      <w:r>
        <w:rPr>
          <w:i/>
          <w:iCs/>
        </w:rPr>
        <w:t>Table 1.</w:t>
      </w:r>
      <w:proofErr w:type="gramEnd"/>
      <w:r>
        <w:rPr>
          <w:i/>
          <w:iCs/>
        </w:rPr>
        <w:t xml:space="preserve"> Typical values of hydraulic and thermal properties of soils and rocks (</w:t>
      </w:r>
      <w:r>
        <w:rPr>
          <w:b/>
          <w:i/>
          <w:iCs/>
        </w:rPr>
        <w:t>Italic table caption</w:t>
      </w:r>
      <w:r>
        <w:rPr>
          <w:i/>
          <w:iCs/>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3754"/>
        <w:gridCol w:w="2126"/>
        <w:gridCol w:w="1703"/>
        <w:gridCol w:w="1703"/>
      </w:tblGrid>
      <w:tr w:rsidR="009F0B02">
        <w:trPr>
          <w:trHeight w:hRule="exact" w:val="814"/>
          <w:jc w:val="center"/>
        </w:trPr>
        <w:tc>
          <w:tcPr>
            <w:tcW w:w="3754" w:type="dxa"/>
            <w:tcBorders>
              <w:top w:val="single" w:sz="12" w:space="0" w:color="000000"/>
              <w:left w:val="nil"/>
              <w:bottom w:val="single" w:sz="12" w:space="0" w:color="000000"/>
              <w:right w:val="nil"/>
            </w:tcBorders>
            <w:tcMar>
              <w:top w:w="80" w:type="dxa"/>
              <w:left w:w="80" w:type="dxa"/>
              <w:bottom w:w="80" w:type="dxa"/>
              <w:right w:w="80" w:type="dxa"/>
            </w:tcMar>
          </w:tcPr>
          <w:p w:rsidR="009F0B02" w:rsidRDefault="00223EFA">
            <w:pPr>
              <w:pStyle w:val="a"/>
              <w:widowControl w:val="0"/>
              <w:jc w:val="center"/>
              <w:rPr>
                <w:rFonts w:hAnsi="Times New Roman" w:cs="Times New Roman"/>
                <w:sz w:val="21"/>
                <w:szCs w:val="21"/>
              </w:rPr>
            </w:pPr>
            <w:r>
              <w:rPr>
                <w:rFonts w:hAnsi="Times New Roman" w:cs="Times New Roman"/>
                <w:sz w:val="21"/>
                <w:szCs w:val="21"/>
              </w:rPr>
              <w:t>Medium</w:t>
            </w:r>
          </w:p>
        </w:tc>
        <w:tc>
          <w:tcPr>
            <w:tcW w:w="2126" w:type="dxa"/>
            <w:tcBorders>
              <w:top w:val="single" w:sz="12" w:space="0" w:color="000000"/>
              <w:left w:val="nil"/>
              <w:bottom w:val="single" w:sz="12" w:space="0" w:color="000000"/>
              <w:right w:val="nil"/>
            </w:tcBorders>
          </w:tcPr>
          <w:p w:rsidR="009F0B02" w:rsidRDefault="00223EFA">
            <w:pPr>
              <w:pStyle w:val="a"/>
              <w:widowControl w:val="0"/>
              <w:jc w:val="center"/>
              <w:rPr>
                <w:rFonts w:hAnsi="Times New Roman" w:cs="Times New Roman"/>
                <w:i/>
                <w:sz w:val="21"/>
                <w:szCs w:val="21"/>
              </w:rPr>
            </w:pPr>
            <w:r>
              <w:rPr>
                <w:rFonts w:hAnsi="Times New Roman" w:cs="Times New Roman"/>
                <w:i/>
                <w:sz w:val="21"/>
                <w:szCs w:val="21"/>
              </w:rPr>
              <w:t>K</w:t>
            </w:r>
          </w:p>
          <w:p w:rsidR="009F0B02" w:rsidRDefault="00223EFA">
            <w:pPr>
              <w:pStyle w:val="a"/>
              <w:widowControl w:val="0"/>
              <w:jc w:val="center"/>
              <w:rPr>
                <w:rFonts w:hAnsi="Times New Roman" w:cs="Times New Roman"/>
                <w:sz w:val="21"/>
                <w:szCs w:val="21"/>
              </w:rPr>
            </w:pPr>
            <w:r>
              <w:rPr>
                <w:rFonts w:hAnsi="Times New Roman" w:cs="Times New Roman"/>
                <w:sz w:val="21"/>
                <w:szCs w:val="21"/>
              </w:rPr>
              <w:t>[m·</w:t>
            </w:r>
            <w:r>
              <w:rPr>
                <w:rFonts w:hAnsi="Times New Roman" w:cs="Times New Roman" w:hint="eastAsia"/>
                <w:sz w:val="21"/>
                <w:szCs w:val="21"/>
              </w:rPr>
              <w:t>s</w:t>
            </w:r>
            <w:r>
              <w:rPr>
                <w:rFonts w:hAnsi="Times New Roman" w:cs="Times New Roman"/>
                <w:sz w:val="21"/>
                <w:szCs w:val="21"/>
                <w:vertAlign w:val="superscript"/>
              </w:rPr>
              <w:t>−1</w:t>
            </w:r>
            <w:r>
              <w:rPr>
                <w:rFonts w:hAnsi="Times New Roman" w:cs="Times New Roman"/>
                <w:sz w:val="21"/>
                <w:szCs w:val="21"/>
              </w:rPr>
              <w:t>]</w:t>
            </w:r>
          </w:p>
        </w:tc>
        <w:tc>
          <w:tcPr>
            <w:tcW w:w="1703" w:type="dxa"/>
            <w:tcBorders>
              <w:top w:val="single" w:sz="12" w:space="0" w:color="000000"/>
              <w:left w:val="nil"/>
              <w:bottom w:val="single" w:sz="12" w:space="0" w:color="000000"/>
              <w:right w:val="nil"/>
            </w:tcBorders>
          </w:tcPr>
          <w:p w:rsidR="009F0B02" w:rsidRDefault="00223EFA">
            <w:pPr>
              <w:pStyle w:val="a"/>
              <w:widowControl w:val="0"/>
              <w:jc w:val="center"/>
              <w:rPr>
                <w:rFonts w:hAnsi="Times New Roman" w:cs="Times New Roman"/>
                <w:i/>
                <w:sz w:val="21"/>
                <w:szCs w:val="21"/>
              </w:rPr>
            </w:pPr>
            <w:r>
              <w:rPr>
                <w:rFonts w:hAnsi="Times New Roman" w:cs="Times New Roman"/>
                <w:i/>
                <w:sz w:val="21"/>
                <w:szCs w:val="21"/>
              </w:rPr>
              <w:t>ε</w:t>
            </w:r>
          </w:p>
        </w:tc>
        <w:tc>
          <w:tcPr>
            <w:tcW w:w="1703" w:type="dxa"/>
            <w:tcBorders>
              <w:top w:val="single" w:sz="12" w:space="0" w:color="000000"/>
              <w:left w:val="nil"/>
              <w:bottom w:val="single" w:sz="12" w:space="0" w:color="000000"/>
              <w:right w:val="nil"/>
            </w:tcBorders>
          </w:tcPr>
          <w:p w:rsidR="009F0B02" w:rsidRDefault="00223EFA">
            <w:pPr>
              <w:pStyle w:val="a"/>
              <w:widowControl w:val="0"/>
              <w:jc w:val="center"/>
              <w:rPr>
                <w:rFonts w:hAnsi="Times New Roman" w:cs="Times New Roman"/>
                <w:i/>
                <w:sz w:val="21"/>
                <w:szCs w:val="21"/>
              </w:rPr>
            </w:pPr>
            <w:r>
              <w:rPr>
                <w:rFonts w:hAnsi="Times New Roman" w:cs="Times New Roman"/>
                <w:i/>
                <w:sz w:val="21"/>
                <w:szCs w:val="21"/>
              </w:rPr>
              <w:t xml:space="preserve">k** </w:t>
            </w:r>
          </w:p>
          <w:p w:rsidR="009F0B02" w:rsidRDefault="00223EFA">
            <w:pPr>
              <w:pStyle w:val="a"/>
              <w:widowControl w:val="0"/>
              <w:jc w:val="center"/>
              <w:rPr>
                <w:rFonts w:hAnsi="Times New Roman" w:cs="Times New Roman"/>
                <w:sz w:val="21"/>
                <w:szCs w:val="21"/>
              </w:rPr>
            </w:pPr>
            <w:r>
              <w:rPr>
                <w:rFonts w:hAnsi="Times New Roman" w:cs="Times New Roman"/>
                <w:sz w:val="21"/>
                <w:szCs w:val="21"/>
              </w:rPr>
              <w:t>[W</w:t>
            </w:r>
            <w:bookmarkStart w:id="5" w:name="OLE_LINK5"/>
            <w:bookmarkStart w:id="6" w:name="OLE_LINK6"/>
            <w:r>
              <w:rPr>
                <w:rFonts w:hAnsi="Times New Roman" w:cs="Times New Roman"/>
                <w:sz w:val="21"/>
                <w:szCs w:val="21"/>
              </w:rPr>
              <w:t>·m</w:t>
            </w:r>
            <w:r>
              <w:rPr>
                <w:rFonts w:hAnsi="Times New Roman" w:cs="Times New Roman"/>
                <w:sz w:val="21"/>
                <w:szCs w:val="21"/>
                <w:vertAlign w:val="superscript"/>
              </w:rPr>
              <w:t>−1</w:t>
            </w:r>
            <w:bookmarkEnd w:id="5"/>
            <w:bookmarkEnd w:id="6"/>
            <w:r>
              <w:rPr>
                <w:rFonts w:hAnsi="Times New Roman" w:cs="Times New Roman"/>
                <w:sz w:val="21"/>
                <w:szCs w:val="21"/>
              </w:rPr>
              <w:t>·K</w:t>
            </w:r>
            <w:r>
              <w:rPr>
                <w:rFonts w:hAnsi="Times New Roman" w:cs="Times New Roman"/>
                <w:sz w:val="21"/>
                <w:szCs w:val="21"/>
                <w:vertAlign w:val="superscript"/>
              </w:rPr>
              <w:t>−1</w:t>
            </w:r>
            <w:r>
              <w:rPr>
                <w:rFonts w:hAnsi="Times New Roman" w:cs="Times New Roman"/>
                <w:sz w:val="21"/>
                <w:szCs w:val="21"/>
              </w:rPr>
              <w:t>]</w:t>
            </w:r>
          </w:p>
        </w:tc>
      </w:tr>
      <w:tr w:rsidR="009F0B02">
        <w:trPr>
          <w:trHeight w:hRule="exact" w:val="503"/>
          <w:jc w:val="center"/>
        </w:trPr>
        <w:tc>
          <w:tcPr>
            <w:tcW w:w="3754" w:type="dxa"/>
            <w:tcBorders>
              <w:top w:val="single" w:sz="12" w:space="0" w:color="000000"/>
              <w:left w:val="nil"/>
              <w:bottom w:val="nil"/>
              <w:right w:val="nil"/>
            </w:tcBorders>
            <w:tcMar>
              <w:top w:w="80" w:type="dxa"/>
              <w:left w:w="80" w:type="dxa"/>
              <w:bottom w:w="80" w:type="dxa"/>
              <w:right w:w="80" w:type="dxa"/>
            </w:tcMar>
          </w:tcPr>
          <w:p w:rsidR="009F0B02" w:rsidRDefault="00223EFA">
            <w:pPr>
              <w:pStyle w:val="a"/>
              <w:widowControl w:val="0"/>
              <w:jc w:val="center"/>
              <w:rPr>
                <w:rFonts w:hAnsi="Times New Roman" w:cs="Times New Roman"/>
                <w:sz w:val="21"/>
                <w:szCs w:val="21"/>
              </w:rPr>
            </w:pPr>
            <w:r>
              <w:rPr>
                <w:rFonts w:hAnsi="Times New Roman" w:cs="Times New Roman"/>
                <w:sz w:val="21"/>
                <w:szCs w:val="21"/>
              </w:rPr>
              <w:t>Gravel</w:t>
            </w:r>
          </w:p>
        </w:tc>
        <w:tc>
          <w:tcPr>
            <w:tcW w:w="2126" w:type="dxa"/>
            <w:tcBorders>
              <w:top w:val="single" w:sz="12" w:space="0" w:color="000000"/>
              <w:left w:val="nil"/>
              <w:bottom w:val="nil"/>
              <w:right w:val="nil"/>
            </w:tcBorders>
          </w:tcPr>
          <w:p w:rsidR="009F0B02" w:rsidRDefault="00223EFA">
            <w:pPr>
              <w:pStyle w:val="a"/>
              <w:widowControl w:val="0"/>
              <w:jc w:val="center"/>
              <w:rPr>
                <w:rFonts w:hAnsi="Times New Roman" w:cs="Times New Roman"/>
                <w:sz w:val="21"/>
                <w:szCs w:val="21"/>
              </w:rPr>
            </w:pPr>
            <w:r>
              <w:rPr>
                <w:rFonts w:hAnsi="Times New Roman" w:cs="Times New Roman"/>
                <w:sz w:val="21"/>
                <w:szCs w:val="21"/>
              </w:rPr>
              <w:t>3.0E</w:t>
            </w:r>
            <w:r>
              <w:rPr>
                <w:rFonts w:hAnsi="Times New Roman" w:cs="Times New Roman" w:hint="eastAsia"/>
                <w:sz w:val="21"/>
                <w:szCs w:val="21"/>
              </w:rPr>
              <w:t>−</w:t>
            </w:r>
            <w:r>
              <w:rPr>
                <w:rFonts w:hAnsi="Times New Roman" w:cs="Times New Roman"/>
                <w:sz w:val="21"/>
                <w:szCs w:val="21"/>
              </w:rPr>
              <w:t>3</w:t>
            </w:r>
          </w:p>
        </w:tc>
        <w:tc>
          <w:tcPr>
            <w:tcW w:w="1703" w:type="dxa"/>
            <w:tcBorders>
              <w:top w:val="single" w:sz="12" w:space="0" w:color="000000"/>
              <w:left w:val="nil"/>
              <w:bottom w:val="nil"/>
              <w:right w:val="nil"/>
            </w:tcBorders>
          </w:tcPr>
          <w:p w:rsidR="009F0B02" w:rsidRDefault="00223EFA">
            <w:pPr>
              <w:pStyle w:val="a"/>
              <w:widowControl w:val="0"/>
              <w:jc w:val="center"/>
              <w:rPr>
                <w:rFonts w:hAnsi="Times New Roman" w:cs="Times New Roman"/>
                <w:sz w:val="21"/>
                <w:szCs w:val="21"/>
              </w:rPr>
            </w:pPr>
            <w:r>
              <w:rPr>
                <w:rFonts w:hAnsi="Times New Roman" w:cs="Times New Roman"/>
                <w:sz w:val="21"/>
                <w:szCs w:val="21"/>
              </w:rPr>
              <w:t>0.31</w:t>
            </w:r>
          </w:p>
        </w:tc>
        <w:tc>
          <w:tcPr>
            <w:tcW w:w="1703" w:type="dxa"/>
            <w:tcBorders>
              <w:top w:val="single" w:sz="12" w:space="0" w:color="000000"/>
              <w:left w:val="nil"/>
              <w:bottom w:val="nil"/>
              <w:right w:val="nil"/>
            </w:tcBorders>
          </w:tcPr>
          <w:p w:rsidR="009F0B02" w:rsidRDefault="00223EFA">
            <w:pPr>
              <w:pStyle w:val="a"/>
              <w:widowControl w:val="0"/>
              <w:jc w:val="center"/>
              <w:rPr>
                <w:rFonts w:hAnsi="Times New Roman" w:cs="Times New Roman"/>
                <w:sz w:val="21"/>
                <w:szCs w:val="21"/>
              </w:rPr>
            </w:pPr>
            <w:r>
              <w:rPr>
                <w:rFonts w:hAnsi="Times New Roman" w:cs="Times New Roman" w:hint="eastAsia"/>
                <w:sz w:val="21"/>
                <w:szCs w:val="21"/>
              </w:rPr>
              <w:t>0.98</w:t>
            </w:r>
          </w:p>
        </w:tc>
      </w:tr>
      <w:tr w:rsidR="009F0B02">
        <w:trPr>
          <w:trHeight w:hRule="exact" w:val="443"/>
          <w:jc w:val="center"/>
        </w:trPr>
        <w:tc>
          <w:tcPr>
            <w:tcW w:w="3754" w:type="dxa"/>
            <w:tcBorders>
              <w:top w:val="nil"/>
              <w:left w:val="nil"/>
              <w:bottom w:val="nil"/>
              <w:right w:val="nil"/>
            </w:tcBorders>
            <w:tcMar>
              <w:top w:w="80" w:type="dxa"/>
              <w:left w:w="80" w:type="dxa"/>
              <w:bottom w:w="80" w:type="dxa"/>
              <w:right w:w="80" w:type="dxa"/>
            </w:tcMar>
          </w:tcPr>
          <w:p w:rsidR="009F0B02" w:rsidRDefault="00223EFA">
            <w:pPr>
              <w:pStyle w:val="a"/>
              <w:widowControl w:val="0"/>
              <w:jc w:val="center"/>
              <w:rPr>
                <w:rFonts w:hAnsi="Times New Roman" w:cs="Times New Roman"/>
                <w:sz w:val="21"/>
                <w:szCs w:val="21"/>
              </w:rPr>
            </w:pPr>
            <w:r>
              <w:rPr>
                <w:rFonts w:hAnsi="Times New Roman" w:cs="Times New Roman"/>
                <w:sz w:val="21"/>
                <w:szCs w:val="21"/>
              </w:rPr>
              <w:t>Sand (coarse)</w:t>
            </w:r>
          </w:p>
        </w:tc>
        <w:tc>
          <w:tcPr>
            <w:tcW w:w="2126" w:type="dxa"/>
            <w:tcBorders>
              <w:top w:val="nil"/>
              <w:left w:val="nil"/>
              <w:bottom w:val="nil"/>
              <w:right w:val="nil"/>
            </w:tcBorders>
          </w:tcPr>
          <w:p w:rsidR="009F0B02" w:rsidRDefault="00223EFA">
            <w:pPr>
              <w:pStyle w:val="a"/>
              <w:widowControl w:val="0"/>
              <w:jc w:val="center"/>
              <w:rPr>
                <w:rFonts w:hAnsi="Times New Roman" w:cs="Times New Roman"/>
                <w:sz w:val="21"/>
                <w:szCs w:val="21"/>
              </w:rPr>
            </w:pPr>
            <w:r>
              <w:rPr>
                <w:rFonts w:hAnsi="Times New Roman" w:cs="Times New Roman"/>
                <w:sz w:val="21"/>
                <w:szCs w:val="21"/>
              </w:rPr>
              <w:t>7.3E</w:t>
            </w:r>
            <w:r>
              <w:rPr>
                <w:rFonts w:hAnsi="Times New Roman" w:cs="Times New Roman" w:hint="eastAsia"/>
                <w:sz w:val="21"/>
                <w:szCs w:val="21"/>
              </w:rPr>
              <w:t>−</w:t>
            </w:r>
            <w:r>
              <w:rPr>
                <w:rFonts w:hAnsi="Times New Roman" w:cs="Times New Roman"/>
                <w:sz w:val="21"/>
                <w:szCs w:val="21"/>
              </w:rPr>
              <w:t>5</w:t>
            </w:r>
          </w:p>
        </w:tc>
        <w:tc>
          <w:tcPr>
            <w:tcW w:w="1703" w:type="dxa"/>
            <w:tcBorders>
              <w:top w:val="nil"/>
              <w:left w:val="nil"/>
              <w:bottom w:val="nil"/>
              <w:right w:val="nil"/>
            </w:tcBorders>
          </w:tcPr>
          <w:p w:rsidR="009F0B02" w:rsidRDefault="00223EFA">
            <w:pPr>
              <w:pStyle w:val="a"/>
              <w:widowControl w:val="0"/>
              <w:jc w:val="center"/>
              <w:rPr>
                <w:rFonts w:hAnsi="Times New Roman" w:cs="Times New Roman"/>
                <w:sz w:val="21"/>
                <w:szCs w:val="21"/>
              </w:rPr>
            </w:pPr>
            <w:r>
              <w:rPr>
                <w:rFonts w:hAnsi="Times New Roman" w:cs="Times New Roman"/>
                <w:sz w:val="21"/>
                <w:szCs w:val="21"/>
              </w:rPr>
              <w:t>0.385</w:t>
            </w:r>
          </w:p>
        </w:tc>
        <w:tc>
          <w:tcPr>
            <w:tcW w:w="1703" w:type="dxa"/>
            <w:tcBorders>
              <w:top w:val="nil"/>
              <w:left w:val="nil"/>
              <w:bottom w:val="nil"/>
              <w:right w:val="nil"/>
            </w:tcBorders>
          </w:tcPr>
          <w:p w:rsidR="009F0B02" w:rsidRDefault="00223EFA">
            <w:pPr>
              <w:pStyle w:val="a"/>
              <w:widowControl w:val="0"/>
              <w:jc w:val="center"/>
              <w:rPr>
                <w:rFonts w:hAnsi="Times New Roman" w:cs="Times New Roman"/>
                <w:sz w:val="21"/>
                <w:szCs w:val="21"/>
              </w:rPr>
            </w:pPr>
            <w:r>
              <w:rPr>
                <w:rFonts w:hAnsi="Times New Roman" w:cs="Times New Roman" w:hint="eastAsia"/>
                <w:sz w:val="21"/>
                <w:szCs w:val="21"/>
              </w:rPr>
              <w:t>1.02</w:t>
            </w:r>
          </w:p>
        </w:tc>
      </w:tr>
      <w:tr w:rsidR="009F0B02">
        <w:trPr>
          <w:trHeight w:hRule="exact" w:val="351"/>
          <w:jc w:val="center"/>
        </w:trPr>
        <w:tc>
          <w:tcPr>
            <w:tcW w:w="3754" w:type="dxa"/>
            <w:tcBorders>
              <w:top w:val="nil"/>
              <w:left w:val="nil"/>
              <w:bottom w:val="single" w:sz="12" w:space="0" w:color="000000"/>
              <w:right w:val="nil"/>
            </w:tcBorders>
            <w:tcMar>
              <w:top w:w="80" w:type="dxa"/>
              <w:left w:w="80" w:type="dxa"/>
              <w:bottom w:w="80" w:type="dxa"/>
              <w:right w:w="80" w:type="dxa"/>
            </w:tcMar>
          </w:tcPr>
          <w:p w:rsidR="009F0B02" w:rsidRDefault="00223EFA">
            <w:pPr>
              <w:pStyle w:val="a"/>
              <w:widowControl w:val="0"/>
              <w:jc w:val="center"/>
              <w:rPr>
                <w:rFonts w:hAnsi="Times New Roman" w:cs="Times New Roman"/>
                <w:sz w:val="21"/>
                <w:szCs w:val="21"/>
              </w:rPr>
            </w:pPr>
            <w:r>
              <w:rPr>
                <w:rFonts w:hAnsi="Times New Roman" w:cs="Times New Roman"/>
                <w:sz w:val="21"/>
                <w:szCs w:val="21"/>
              </w:rPr>
              <w:t>Sand (fine)n</w:t>
            </w:r>
          </w:p>
        </w:tc>
        <w:tc>
          <w:tcPr>
            <w:tcW w:w="2126" w:type="dxa"/>
            <w:tcBorders>
              <w:top w:val="nil"/>
              <w:left w:val="nil"/>
              <w:bottom w:val="single" w:sz="12" w:space="0" w:color="000000"/>
              <w:right w:val="nil"/>
            </w:tcBorders>
          </w:tcPr>
          <w:p w:rsidR="009F0B02" w:rsidRDefault="00223EFA">
            <w:pPr>
              <w:pStyle w:val="a"/>
              <w:widowControl w:val="0"/>
              <w:jc w:val="center"/>
              <w:rPr>
                <w:rFonts w:hAnsi="Times New Roman" w:cs="Times New Roman"/>
                <w:sz w:val="21"/>
                <w:szCs w:val="21"/>
              </w:rPr>
            </w:pPr>
            <w:r>
              <w:rPr>
                <w:rFonts w:hAnsi="Times New Roman" w:cs="Times New Roman"/>
                <w:sz w:val="21"/>
                <w:szCs w:val="21"/>
              </w:rPr>
              <w:t>6.3E</w:t>
            </w:r>
            <w:r>
              <w:rPr>
                <w:rFonts w:hAnsi="Times New Roman" w:cs="Times New Roman" w:hint="eastAsia"/>
                <w:sz w:val="21"/>
                <w:szCs w:val="21"/>
              </w:rPr>
              <w:t>−</w:t>
            </w:r>
            <w:r>
              <w:rPr>
                <w:rFonts w:hAnsi="Times New Roman" w:cs="Times New Roman"/>
                <w:sz w:val="21"/>
                <w:szCs w:val="21"/>
              </w:rPr>
              <w:t>6</w:t>
            </w:r>
          </w:p>
        </w:tc>
        <w:tc>
          <w:tcPr>
            <w:tcW w:w="1703" w:type="dxa"/>
            <w:tcBorders>
              <w:top w:val="nil"/>
              <w:left w:val="nil"/>
              <w:bottom w:val="single" w:sz="12" w:space="0" w:color="000000"/>
              <w:right w:val="nil"/>
            </w:tcBorders>
          </w:tcPr>
          <w:p w:rsidR="009F0B02" w:rsidRDefault="00223EFA">
            <w:pPr>
              <w:pStyle w:val="a"/>
              <w:widowControl w:val="0"/>
              <w:jc w:val="center"/>
              <w:rPr>
                <w:rFonts w:hAnsi="Times New Roman" w:cs="Times New Roman"/>
                <w:sz w:val="21"/>
                <w:szCs w:val="21"/>
              </w:rPr>
            </w:pPr>
            <w:r>
              <w:rPr>
                <w:rFonts w:hAnsi="Times New Roman" w:cs="Times New Roman"/>
                <w:sz w:val="21"/>
                <w:szCs w:val="21"/>
              </w:rPr>
              <w:t>0.40</w:t>
            </w:r>
          </w:p>
        </w:tc>
        <w:tc>
          <w:tcPr>
            <w:tcW w:w="1703" w:type="dxa"/>
            <w:tcBorders>
              <w:top w:val="nil"/>
              <w:left w:val="nil"/>
              <w:bottom w:val="single" w:sz="12" w:space="0" w:color="000000"/>
              <w:right w:val="nil"/>
            </w:tcBorders>
          </w:tcPr>
          <w:p w:rsidR="009F0B02" w:rsidRDefault="00223EFA">
            <w:pPr>
              <w:pStyle w:val="a"/>
              <w:widowControl w:val="0"/>
              <w:jc w:val="center"/>
              <w:rPr>
                <w:rFonts w:hAnsi="Times New Roman" w:cs="Times New Roman"/>
                <w:sz w:val="21"/>
                <w:szCs w:val="21"/>
              </w:rPr>
            </w:pPr>
            <w:r>
              <w:rPr>
                <w:rFonts w:hAnsi="Times New Roman" w:cs="Times New Roman" w:hint="eastAsia"/>
                <w:sz w:val="21"/>
                <w:szCs w:val="21"/>
              </w:rPr>
              <w:t>1.03</w:t>
            </w:r>
          </w:p>
        </w:tc>
      </w:tr>
    </w:tbl>
    <w:p w:rsidR="009F0B02" w:rsidRDefault="00223EFA">
      <w:pPr>
        <w:pStyle w:val="a"/>
      </w:pPr>
      <w:r>
        <w:t xml:space="preserve"> [</w:t>
      </w:r>
      <w:proofErr w:type="gramStart"/>
      <w:r>
        <w:rPr>
          <w:b/>
          <w:i/>
          <w:iCs/>
        </w:rPr>
        <w:t>leave</w:t>
      </w:r>
      <w:proofErr w:type="gramEnd"/>
      <w:r>
        <w:rPr>
          <w:b/>
          <w:i/>
          <w:iCs/>
        </w:rPr>
        <w:t xml:space="preserve"> one blank line between a table and the following text</w:t>
      </w:r>
      <w:r>
        <w:t>]</w:t>
      </w:r>
    </w:p>
    <w:p w:rsidR="009F0B02" w:rsidRDefault="009F0B02">
      <w:pPr>
        <w:pStyle w:val="a"/>
      </w:pPr>
    </w:p>
    <w:p w:rsidR="009F0B02" w:rsidRDefault="00223EFA">
      <w:pPr>
        <w:pStyle w:val="Heading2"/>
      </w:pPr>
      <w:r>
        <w:rPr>
          <w:rFonts w:eastAsia="Arial Unicode MS" w:hAnsi="Arial Unicode MS" w:cs="Arial Unicode MS"/>
        </w:rPr>
        <w:t>Equations</w:t>
      </w:r>
    </w:p>
    <w:p w:rsidR="009F0B02" w:rsidRDefault="00223EFA">
      <w:pPr>
        <w:pStyle w:val="a"/>
      </w:pPr>
      <w:r>
        <w:t>Equations should be numbered at the right margin, as in the example below (</w:t>
      </w:r>
      <w:r>
        <w:rPr>
          <w:b/>
          <w:i/>
          <w:iCs/>
        </w:rPr>
        <w:t>Leave one blank line before and after an equation or between equations</w:t>
      </w:r>
      <w:r>
        <w:t>):</w:t>
      </w:r>
    </w:p>
    <w:p w:rsidR="009F0B02" w:rsidRDefault="009F0B02">
      <w:pPr>
        <w:pStyle w:val="a"/>
      </w:pPr>
    </w:p>
    <w:p w:rsidR="009F0B02" w:rsidRDefault="00223EFA">
      <w:pPr>
        <w:jc w:val="right"/>
      </w:pPr>
      <w:r>
        <w:rPr>
          <w:position w:val="-24"/>
        </w:rPr>
        <w:object w:dxaOrig="1079"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54.8pt;height:31.6pt;mso-wrap-style:square;mso-position-horizontal-relative:page;mso-position-vertical-relative:page" o:ole="">
            <v:imagedata r:id="rId10" o:title=""/>
          </v:shape>
          <o:OLEObject Type="Embed" ProgID="Equation.DSMT4" ShapeID="对象 2" DrawAspect="Content" ObjectID="_1547708933" r:id="rId11"/>
        </w:object>
      </w:r>
      <w:r>
        <w:tab/>
      </w:r>
      <w:r>
        <w:rPr>
          <w:rFonts w:hint="eastAsia"/>
          <w:lang w:eastAsia="zh-CN"/>
        </w:rPr>
        <w:t xml:space="preserve">                                                                                                                            </w:t>
      </w:r>
      <w:r>
        <w:t>(1)</w:t>
      </w:r>
    </w:p>
    <w:p w:rsidR="009F0B02" w:rsidRDefault="009F0B02">
      <w:pPr>
        <w:pStyle w:val="a"/>
      </w:pPr>
    </w:p>
    <w:p w:rsidR="009F0B02" w:rsidRDefault="00223EFA">
      <w:pPr>
        <w:widowControl w:val="0"/>
        <w:autoSpaceDE w:val="0"/>
        <w:autoSpaceDN w:val="0"/>
        <w:adjustRightInd w:val="0"/>
        <w:rPr>
          <w:rFonts w:eastAsia="Arial Unicode MS" w:hAnsi="Arial Unicode MS" w:cs="Arial Unicode MS"/>
          <w:color w:val="000000"/>
          <w:u w:color="000000"/>
          <w:lang w:eastAsia="zh-CN"/>
        </w:rPr>
      </w:pPr>
      <w:proofErr w:type="gramStart"/>
      <w:r>
        <w:rPr>
          <w:rFonts w:eastAsia="Arial Unicode MS" w:hAnsi="Arial Unicode MS" w:cs="Arial Unicode MS"/>
          <w:color w:val="000000"/>
          <w:u w:color="000000"/>
          <w:lang w:eastAsia="zh-CN"/>
        </w:rPr>
        <w:t>where</w:t>
      </w:r>
      <w:proofErr w:type="gramEnd"/>
      <w:r>
        <w:rPr>
          <w:rFonts w:eastAsia="Arial Unicode MS" w:hAnsi="Arial Unicode MS" w:cs="Arial Unicode MS"/>
          <w:color w:val="000000"/>
          <w:u w:color="000000"/>
          <w:lang w:eastAsia="zh-CN"/>
        </w:rPr>
        <w:t xml:space="preserve"> K is the hydraulic conductivity, and </w:t>
      </w:r>
      <w:r>
        <w:rPr>
          <w:rFonts w:eastAsia="Arial Unicode MS" w:hAnsi="Arial Unicode MS" w:cs="Arial Unicode MS" w:hint="eastAsia"/>
          <w:color w:val="000000"/>
          <w:u w:color="000000"/>
          <w:lang w:eastAsia="zh-CN"/>
        </w:rPr>
        <w:t>h</w:t>
      </w:r>
      <w:r>
        <w:rPr>
          <w:rFonts w:eastAsia="Arial Unicode MS" w:hAnsi="Arial Unicode MS" w:cs="Arial Unicode MS"/>
          <w:color w:val="000000"/>
          <w:u w:color="000000"/>
          <w:lang w:eastAsia="zh-CN"/>
        </w:rPr>
        <w:t xml:space="preserve"> the hydraulic</w:t>
      </w:r>
      <w:r>
        <w:rPr>
          <w:rFonts w:eastAsia="Arial Unicode MS" w:hAnsi="Arial Unicode MS" w:cs="Arial Unicode MS" w:hint="eastAsia"/>
          <w:color w:val="000000"/>
          <w:u w:color="000000"/>
          <w:lang w:eastAsia="zh-CN"/>
        </w:rPr>
        <w:t xml:space="preserve"> </w:t>
      </w:r>
      <w:r>
        <w:rPr>
          <w:rFonts w:eastAsia="Arial Unicode MS" w:hAnsi="Arial Unicode MS" w:cs="Arial Unicode MS"/>
          <w:color w:val="000000"/>
          <w:u w:color="000000"/>
          <w:lang w:eastAsia="zh-CN"/>
        </w:rPr>
        <w:t>head. The volumetric flow rate per unit of cross-sectional</w:t>
      </w:r>
      <w:r>
        <w:rPr>
          <w:rFonts w:eastAsia="Arial Unicode MS" w:hAnsi="Arial Unicode MS" w:cs="Arial Unicode MS" w:hint="eastAsia"/>
          <w:color w:val="000000"/>
          <w:u w:color="000000"/>
          <w:lang w:eastAsia="zh-CN"/>
        </w:rPr>
        <w:t xml:space="preserve"> </w:t>
      </w:r>
      <w:r>
        <w:rPr>
          <w:rFonts w:eastAsia="Arial Unicode MS" w:hAnsi="Arial Unicode MS" w:cs="Arial Unicode MS"/>
          <w:color w:val="000000"/>
          <w:u w:color="000000"/>
          <w:lang w:eastAsia="zh-CN"/>
        </w:rPr>
        <w:t>area, q</w:t>
      </w:r>
      <w:r>
        <w:rPr>
          <w:rFonts w:eastAsia="Arial Unicode MS" w:hAnsi="Arial Unicode MS" w:cs="Arial Unicode MS" w:hint="eastAsia"/>
          <w:color w:val="000000"/>
          <w:u w:color="000000"/>
          <w:lang w:eastAsia="zh-CN"/>
        </w:rPr>
        <w:t xml:space="preserve"> </w:t>
      </w:r>
      <w:r>
        <w:rPr>
          <w:rFonts w:eastAsia="Arial Unicode MS" w:hAnsi="Arial Unicode MS" w:cs="Arial Unicode MS"/>
          <w:color w:val="000000"/>
          <w:u w:color="000000"/>
          <w:lang w:eastAsia="zh-CN"/>
        </w:rPr>
        <w:t>is equal to the average linear velocity of the liquid</w:t>
      </w:r>
      <w:r>
        <w:rPr>
          <w:rFonts w:eastAsia="Arial Unicode MS" w:hAnsi="Arial Unicode MS" w:cs="Arial Unicode MS" w:hint="eastAsia"/>
          <w:color w:val="000000"/>
          <w:u w:color="000000"/>
          <w:lang w:eastAsia="zh-CN"/>
        </w:rPr>
        <w:t xml:space="preserve"> </w:t>
      </w:r>
      <w:r>
        <w:rPr>
          <w:rFonts w:eastAsia="Arial Unicode MS" w:hAnsi="Arial Unicode MS" w:cs="Arial Unicode MS"/>
          <w:color w:val="000000"/>
          <w:u w:color="000000"/>
          <w:lang w:eastAsia="zh-CN"/>
        </w:rPr>
        <w:t>over the cross-section.</w:t>
      </w:r>
    </w:p>
    <w:p w:rsidR="009F0B02" w:rsidRDefault="009F0B02">
      <w:pPr>
        <w:pStyle w:val="a"/>
      </w:pPr>
    </w:p>
    <w:p w:rsidR="009F0B02" w:rsidRDefault="00223EFA">
      <w:pPr>
        <w:pStyle w:val="Heading2"/>
      </w:pPr>
      <w:r>
        <w:rPr>
          <w:rFonts w:eastAsia="Arial Unicode MS" w:hAnsi="Arial Unicode MS" w:cs="Arial Unicode MS"/>
        </w:rPr>
        <w:t>Names and units</w:t>
      </w:r>
    </w:p>
    <w:p w:rsidR="009F0B02" w:rsidRDefault="00223EFA">
      <w:pPr>
        <w:pStyle w:val="a"/>
      </w:pPr>
      <w:r>
        <w:t xml:space="preserve">Only use the metric system (SI units). Frequently used technical terms may be abbreviated after the first time they are mentioned: </w:t>
      </w:r>
      <w:r>
        <w:rPr>
          <w:rFonts w:ascii="Arial Unicode MS" w:hAnsi="Times New Roman"/>
        </w:rPr>
        <w:t>“</w:t>
      </w:r>
      <w:r>
        <w:t>Ground heat exchanger (</w:t>
      </w:r>
      <w:r>
        <w:rPr>
          <w:rFonts w:hint="eastAsia"/>
        </w:rPr>
        <w:t>GHE</w:t>
      </w:r>
      <w:r>
        <w:t>) can</w:t>
      </w:r>
      <w:r>
        <w:rPr>
          <w:rFonts w:ascii="Arial Unicode MS" w:hAnsi="Times New Roman"/>
        </w:rPr>
        <w:t>…”</w:t>
      </w:r>
    </w:p>
    <w:p w:rsidR="009F0B02" w:rsidRDefault="009F0B02">
      <w:pPr>
        <w:pStyle w:val="a"/>
      </w:pPr>
    </w:p>
    <w:p w:rsidR="009F0B02" w:rsidRDefault="00223EFA">
      <w:pPr>
        <w:pStyle w:val="Heading1"/>
      </w:pPr>
      <w:r>
        <w:t>DISCUSSION</w:t>
      </w:r>
    </w:p>
    <w:p w:rsidR="009F0B02" w:rsidRDefault="009F0B02">
      <w:pPr>
        <w:pStyle w:val="a"/>
      </w:pPr>
    </w:p>
    <w:p w:rsidR="009F0B02" w:rsidRDefault="00223EFA">
      <w:pPr>
        <w:pStyle w:val="a"/>
      </w:pPr>
      <w:r>
        <w:t>The most important findings of the paper should be put into perspective with prior knowledge. Possible sources of error that may affect the interpretation of the results should also be di</w:t>
      </w:r>
      <w:r>
        <w:t>s</w:t>
      </w:r>
      <w:r>
        <w:t xml:space="preserve">cussed. </w:t>
      </w:r>
    </w:p>
    <w:p w:rsidR="009F0B02" w:rsidRDefault="009F0B02">
      <w:pPr>
        <w:pStyle w:val="a"/>
      </w:pPr>
    </w:p>
    <w:p w:rsidR="009F0B02" w:rsidRDefault="00223EFA">
      <w:pPr>
        <w:pStyle w:val="a"/>
      </w:pPr>
      <w:r>
        <w:t>Discussion should also present authors</w:t>
      </w:r>
      <w:r>
        <w:rPr>
          <w:rFonts w:ascii="Arial Unicode MS" w:hAnsi="Times New Roman"/>
        </w:rPr>
        <w:t>’</w:t>
      </w:r>
      <w:r>
        <w:rPr>
          <w:rFonts w:ascii="Arial Unicode MS" w:hAnsi="Times New Roman"/>
        </w:rPr>
        <w:t xml:space="preserve"> </w:t>
      </w:r>
      <w:r>
        <w:t>interpretation of the meaning of the results. The a</w:t>
      </w:r>
      <w:r>
        <w:t>u</w:t>
      </w:r>
      <w:r>
        <w:t>thors are encouraged to make recommendations on the basis of the earlier knowledge and the present results with special reference practical achievement</w:t>
      </w:r>
      <w:r w:rsidR="00BE51F0">
        <w:rPr>
          <w:rFonts w:hint="eastAsia"/>
        </w:rPr>
        <w:t>.</w:t>
      </w:r>
      <w:r w:rsidR="00BE51F0" w:rsidDel="00BE51F0">
        <w:t xml:space="preserve"> </w:t>
      </w:r>
    </w:p>
    <w:p w:rsidR="009F0B02" w:rsidRDefault="00223EFA">
      <w:pPr>
        <w:pStyle w:val="a"/>
      </w:pPr>
      <w:r>
        <w:t>The discussion of implications should tell readers what the importance of the work is for ot</w:t>
      </w:r>
      <w:r>
        <w:t>h</w:t>
      </w:r>
      <w:r>
        <w:t>ers including researchers, building designers, owners and operators, or occupants.</w:t>
      </w:r>
    </w:p>
    <w:p w:rsidR="009F0B02" w:rsidRDefault="009F0B02">
      <w:pPr>
        <w:pStyle w:val="a"/>
      </w:pPr>
    </w:p>
    <w:p w:rsidR="009F0B02" w:rsidRDefault="00223EFA">
      <w:pPr>
        <w:pStyle w:val="Heading1"/>
      </w:pPr>
      <w:r>
        <w:t>CONCLUSION</w:t>
      </w:r>
      <w:r>
        <w:rPr>
          <w:rFonts w:hint="eastAsia"/>
        </w:rPr>
        <w:t>S</w:t>
      </w:r>
    </w:p>
    <w:p w:rsidR="009F0B02" w:rsidRDefault="009F0B02">
      <w:pPr>
        <w:pStyle w:val="a"/>
      </w:pPr>
    </w:p>
    <w:p w:rsidR="009F0B02" w:rsidRDefault="00223EFA">
      <w:pPr>
        <w:pStyle w:val="a"/>
      </w:pPr>
      <w:r>
        <w:t>The conclusions must be supported by the findings you detailed in the RESULTS section. They should be solid, new, and concise.</w:t>
      </w:r>
    </w:p>
    <w:p w:rsidR="009F0B02" w:rsidRDefault="009F0B02">
      <w:pPr>
        <w:pStyle w:val="a"/>
      </w:pPr>
    </w:p>
    <w:p w:rsidR="009F0B02" w:rsidRDefault="00223EFA">
      <w:pPr>
        <w:pStyle w:val="Heading1"/>
      </w:pPr>
      <w:r>
        <w:t>ACKNOWLEDGEMENT</w:t>
      </w:r>
    </w:p>
    <w:p w:rsidR="009F0B02" w:rsidRDefault="009F0B02">
      <w:pPr>
        <w:pStyle w:val="a"/>
      </w:pPr>
    </w:p>
    <w:p w:rsidR="009F0B02" w:rsidRDefault="00223EFA">
      <w:pPr>
        <w:pStyle w:val="a"/>
      </w:pPr>
      <w:r>
        <w:lastRenderedPageBreak/>
        <w:t>You may acknowledge the assistance provided by others to your paper</w:t>
      </w:r>
      <w:r>
        <w:rPr>
          <w:rFonts w:hint="eastAsia"/>
        </w:rPr>
        <w:t xml:space="preserve"> or address the s</w:t>
      </w:r>
      <w:r>
        <w:t>ources of financial aid.</w:t>
      </w:r>
      <w:r>
        <w:rPr>
          <w:rFonts w:hint="eastAsia"/>
        </w:rPr>
        <w:t xml:space="preserve"> We would like to thank our committee members, sponsors, supporting inst</w:t>
      </w:r>
      <w:r>
        <w:rPr>
          <w:rFonts w:hint="eastAsia"/>
        </w:rPr>
        <w:t>i</w:t>
      </w:r>
      <w:r>
        <w:rPr>
          <w:rFonts w:hint="eastAsia"/>
        </w:rPr>
        <w:t xml:space="preserve">tutions, and participants for their active efforts to take part in the ISHVAC 2017. </w:t>
      </w:r>
    </w:p>
    <w:p w:rsidR="009F0B02" w:rsidRDefault="009F0B02">
      <w:pPr>
        <w:pStyle w:val="a"/>
      </w:pPr>
    </w:p>
    <w:p w:rsidR="009F0B02" w:rsidRDefault="00223EFA">
      <w:pPr>
        <w:pStyle w:val="Heading1"/>
      </w:pPr>
      <w:r>
        <w:t xml:space="preserve">REFERENCES </w:t>
      </w:r>
    </w:p>
    <w:p w:rsidR="009F0B02" w:rsidRDefault="009F0B02">
      <w:pPr>
        <w:pStyle w:val="a"/>
      </w:pPr>
    </w:p>
    <w:p w:rsidR="009F0B02" w:rsidRDefault="00223EFA">
      <w:pPr>
        <w:pStyle w:val="a"/>
      </w:pPr>
      <w:r>
        <w:t xml:space="preserve">Cite the literature by using author and date format, such as a paper published by </w:t>
      </w:r>
      <w:bookmarkStart w:id="7" w:name="OLE_LINK7"/>
      <w:bookmarkStart w:id="8" w:name="OLE_LINK8"/>
      <w:r>
        <w:rPr>
          <w:rFonts w:hint="eastAsia"/>
        </w:rPr>
        <w:t>Fang</w:t>
      </w:r>
      <w:r>
        <w:t xml:space="preserve"> and </w:t>
      </w:r>
      <w:proofErr w:type="spellStart"/>
      <w:r>
        <w:rPr>
          <w:rFonts w:hint="eastAsia"/>
        </w:rPr>
        <w:t>D</w:t>
      </w:r>
      <w:r>
        <w:rPr>
          <w:rFonts w:hint="eastAsia"/>
        </w:rPr>
        <w:t>i</w:t>
      </w:r>
      <w:r>
        <w:rPr>
          <w:rFonts w:hint="eastAsia"/>
        </w:rPr>
        <w:t>ao</w:t>
      </w:r>
      <w:bookmarkEnd w:id="7"/>
      <w:bookmarkEnd w:id="8"/>
      <w:proofErr w:type="spellEnd"/>
      <w:r>
        <w:t xml:space="preserve"> (200</w:t>
      </w:r>
      <w:r>
        <w:rPr>
          <w:rFonts w:hint="eastAsia"/>
        </w:rPr>
        <w:t>2</w:t>
      </w:r>
      <w:r>
        <w:t>). You could also use the format (</w:t>
      </w:r>
      <w:r>
        <w:rPr>
          <w:rFonts w:hint="eastAsia"/>
        </w:rPr>
        <w:t>Fang</w:t>
      </w:r>
      <w:r>
        <w:t xml:space="preserve"> and </w:t>
      </w:r>
      <w:proofErr w:type="spellStart"/>
      <w:r>
        <w:rPr>
          <w:rFonts w:hint="eastAsia"/>
        </w:rPr>
        <w:t>Diao</w:t>
      </w:r>
      <w:proofErr w:type="spellEnd"/>
      <w:r>
        <w:t xml:space="preserve"> 200</w:t>
      </w:r>
      <w:r>
        <w:rPr>
          <w:rFonts w:hint="eastAsia"/>
        </w:rPr>
        <w:t>2</w:t>
      </w:r>
      <w:r>
        <w:t>). Please do not use a comma between name and date. Single author</w:t>
      </w:r>
      <w:r>
        <w:rPr>
          <w:rFonts w:ascii="Arial Unicode MS" w:hAnsi="Times New Roman"/>
        </w:rPr>
        <w:t>’</w:t>
      </w:r>
      <w:r>
        <w:t>s name and two authors</w:t>
      </w:r>
      <w:r>
        <w:rPr>
          <w:rFonts w:ascii="Arial Unicode MS" w:hAnsi="Times New Roman"/>
        </w:rPr>
        <w:t>’</w:t>
      </w:r>
      <w:r>
        <w:rPr>
          <w:rFonts w:ascii="Arial Unicode MS" w:hAnsi="Times New Roman"/>
        </w:rPr>
        <w:t xml:space="preserve"> </w:t>
      </w:r>
      <w:r>
        <w:t xml:space="preserve">names should be included in the text. For three or more authors, use the last name of the first author with </w:t>
      </w:r>
      <w:r>
        <w:rPr>
          <w:rFonts w:ascii="Arial Unicode MS" w:hAnsi="Times New Roman"/>
        </w:rPr>
        <w:t>“</w:t>
      </w:r>
      <w:r>
        <w:t>et al</w:t>
      </w:r>
      <w:r>
        <w:rPr>
          <w:rFonts w:ascii="Arial Unicode MS" w:hAnsi="Times New Roman"/>
        </w:rPr>
        <w:t>”</w:t>
      </w:r>
      <w:r>
        <w:t>. For e</w:t>
      </w:r>
      <w:r>
        <w:t>x</w:t>
      </w:r>
      <w:r>
        <w:t>ample</w:t>
      </w:r>
    </w:p>
    <w:p w:rsidR="009F0B02" w:rsidRDefault="009F0B02">
      <w:pPr>
        <w:pStyle w:val="a"/>
      </w:pPr>
    </w:p>
    <w:p w:rsidR="009F0B02" w:rsidRDefault="00223EFA">
      <w:pPr>
        <w:pStyle w:val="a"/>
        <w:jc w:val="left"/>
      </w:pPr>
      <w:r>
        <w:rPr>
          <w:rFonts w:hint="eastAsia"/>
        </w:rPr>
        <w:t>...</w:t>
      </w:r>
      <w:r>
        <w:t xml:space="preserve">Following the </w:t>
      </w:r>
      <w:proofErr w:type="spellStart"/>
      <w:r>
        <w:t>Eskilson</w:t>
      </w:r>
      <w:r>
        <w:t>’</w:t>
      </w:r>
      <w:r>
        <w:t>s</w:t>
      </w:r>
      <w:proofErr w:type="spellEnd"/>
      <w:r>
        <w:t xml:space="preserve"> model </w:t>
      </w:r>
      <w:r>
        <w:rPr>
          <w:rFonts w:hint="eastAsia"/>
        </w:rPr>
        <w:t>(</w:t>
      </w:r>
      <w:proofErr w:type="spellStart"/>
      <w:r>
        <w:t>Eskilson</w:t>
      </w:r>
      <w:proofErr w:type="spellEnd"/>
      <w:r>
        <w:rPr>
          <w:rFonts w:hint="eastAsia"/>
        </w:rPr>
        <w:t xml:space="preserve"> 1987)</w:t>
      </w:r>
      <w:r>
        <w:t xml:space="preserve">, a further approximation </w:t>
      </w:r>
      <w:proofErr w:type="gramStart"/>
      <w:r>
        <w:t xml:space="preserve">is </w:t>
      </w:r>
      <w:r>
        <w:rPr>
          <w:rFonts w:hint="eastAsia"/>
        </w:rPr>
        <w:t>....</w:t>
      </w:r>
      <w:proofErr w:type="gramEnd"/>
      <w:r>
        <w:t xml:space="preserve"> </w:t>
      </w:r>
      <w:proofErr w:type="gramStart"/>
      <w:r>
        <w:t>the</w:t>
      </w:r>
      <w:proofErr w:type="gramEnd"/>
      <w:r>
        <w:t xml:space="preserve"> GHE can be considered by superimposition of a series of heating pulses </w:t>
      </w:r>
      <w:r>
        <w:rPr>
          <w:rFonts w:hint="eastAsia"/>
        </w:rPr>
        <w:t>(Fang</w:t>
      </w:r>
      <w:r>
        <w:t xml:space="preserve"> et al.</w:t>
      </w:r>
      <w:r>
        <w:rPr>
          <w:rFonts w:hint="eastAsia"/>
        </w:rPr>
        <w:t xml:space="preserve"> 2002)</w:t>
      </w:r>
      <w:r>
        <w:t>. Consequen</w:t>
      </w:r>
      <w:r>
        <w:t>t</w:t>
      </w:r>
      <w:r>
        <w:t>ly</w:t>
      </w:r>
      <w:proofErr w:type="gramStart"/>
      <w:r>
        <w:t>,</w:t>
      </w:r>
      <w:r>
        <w:rPr>
          <w:rFonts w:hint="eastAsia"/>
        </w:rPr>
        <w:t>...</w:t>
      </w:r>
      <w:proofErr w:type="gramEnd"/>
    </w:p>
    <w:p w:rsidR="009F0B02" w:rsidRPr="00BE51F0" w:rsidRDefault="009F0B02">
      <w:pPr>
        <w:pStyle w:val="a"/>
      </w:pPr>
    </w:p>
    <w:p w:rsidR="009F0B02" w:rsidRDefault="00223EFA">
      <w:pPr>
        <w:pStyle w:val="a"/>
        <w:jc w:val="left"/>
      </w:pPr>
      <w:r>
        <w:t xml:space="preserve">Do not use blank lines between references. Instead, use a hanging indent of 0.6 cm, as in the examples below. </w:t>
      </w:r>
      <w:r>
        <w:rPr>
          <w:b/>
        </w:rPr>
        <w:t>The references should be in alphabetical order</w:t>
      </w:r>
      <w:r>
        <w:t>.</w:t>
      </w:r>
      <w:r>
        <w:rPr>
          <w:rFonts w:hint="eastAsia"/>
        </w:rPr>
        <w:t xml:space="preserve"> </w:t>
      </w:r>
    </w:p>
    <w:p w:rsidR="009F0B02" w:rsidRDefault="009F0B02">
      <w:pPr>
        <w:pStyle w:val="a"/>
      </w:pPr>
    </w:p>
    <w:p w:rsidR="009F0B02" w:rsidRDefault="00223EFA">
      <w:pPr>
        <w:pStyle w:val="a"/>
        <w:ind w:left="360" w:hanging="360"/>
      </w:pPr>
      <w:r>
        <w:t xml:space="preserve">D. </w:t>
      </w:r>
      <w:proofErr w:type="spellStart"/>
      <w:r>
        <w:t>Chiasson</w:t>
      </w:r>
      <w:proofErr w:type="spellEnd"/>
      <w:r>
        <w:t>, S.J. Rees, J.D. Spitler</w:t>
      </w:r>
      <w:r>
        <w:rPr>
          <w:rFonts w:hint="eastAsia"/>
        </w:rPr>
        <w:t xml:space="preserve">. </w:t>
      </w:r>
      <w:proofErr w:type="gramStart"/>
      <w:r>
        <w:t xml:space="preserve">A preliminary assessment of the effects of groundwater flow </w:t>
      </w:r>
      <w:bookmarkStart w:id="9" w:name="_GoBack"/>
      <w:bookmarkEnd w:id="9"/>
      <w:r>
        <w:t xml:space="preserve">on closed-loop ground-source heat pump systems, </w:t>
      </w:r>
      <w:r>
        <w:rPr>
          <w:i/>
        </w:rPr>
        <w:t>ASHRAE Trans</w:t>
      </w:r>
      <w:r>
        <w:t>. 106 (2000) 380</w:t>
      </w:r>
      <w:r>
        <w:t>–</w:t>
      </w:r>
      <w:r>
        <w:t>393.</w:t>
      </w:r>
      <w:proofErr w:type="gramEnd"/>
    </w:p>
    <w:p w:rsidR="009F0B02" w:rsidRDefault="00223EFA">
      <w:pPr>
        <w:pStyle w:val="a"/>
        <w:ind w:left="360" w:hanging="360"/>
      </w:pPr>
      <w:proofErr w:type="spellStart"/>
      <w:r>
        <w:t>Caneta</w:t>
      </w:r>
      <w:proofErr w:type="spellEnd"/>
      <w:r>
        <w:t xml:space="preserve"> Research Inc.</w:t>
      </w:r>
      <w:proofErr w:type="gramStart"/>
      <w:r>
        <w:t>,1995</w:t>
      </w:r>
      <w:proofErr w:type="gramEnd"/>
      <w:r>
        <w:t xml:space="preserve">. Commercial/Institutional Ground Source Heat Pump Engineering </w:t>
      </w:r>
      <w:proofErr w:type="spellStart"/>
      <w:r>
        <w:t>anual</w:t>
      </w:r>
      <w:proofErr w:type="spellEnd"/>
      <w:r>
        <w:t xml:space="preserve">, </w:t>
      </w:r>
      <w:r>
        <w:rPr>
          <w:i/>
        </w:rPr>
        <w:t>American Society of Heating, Refrigerating and Air-Conditioning Engineers (ASHRAE)</w:t>
      </w:r>
      <w:r>
        <w:t>, Atlanta</w:t>
      </w:r>
    </w:p>
    <w:p w:rsidR="009F0B02" w:rsidRDefault="00223EFA">
      <w:pPr>
        <w:pStyle w:val="a"/>
        <w:ind w:left="360" w:hanging="360"/>
      </w:pPr>
      <w:r>
        <w:t xml:space="preserve">E.R.G. Eckert, R.M. Drake, 1972. </w:t>
      </w:r>
      <w:r>
        <w:rPr>
          <w:i/>
        </w:rPr>
        <w:t>Analysis of Heat and Mass Transfer</w:t>
      </w:r>
      <w:r>
        <w:t>, McGraw-Hill, New York</w:t>
      </w:r>
    </w:p>
    <w:p w:rsidR="009F0B02" w:rsidRDefault="00223EFA">
      <w:pPr>
        <w:pStyle w:val="a"/>
        <w:ind w:left="360" w:hanging="360"/>
      </w:pPr>
      <w:r>
        <w:t xml:space="preserve">H. </w:t>
      </w:r>
      <w:proofErr w:type="spellStart"/>
      <w:r>
        <w:t>Zeng</w:t>
      </w:r>
      <w:proofErr w:type="spellEnd"/>
      <w:r>
        <w:t xml:space="preserve">, N. </w:t>
      </w:r>
      <w:proofErr w:type="spellStart"/>
      <w:r>
        <w:t>Diao</w:t>
      </w:r>
      <w:proofErr w:type="spellEnd"/>
      <w:r>
        <w:t xml:space="preserve">, Z. Fang. </w:t>
      </w:r>
      <w:proofErr w:type="gramStart"/>
      <w:r>
        <w:t>Heat Transfer Analysis of boreholes in vertical ground heat e</w:t>
      </w:r>
      <w:r>
        <w:t>x</w:t>
      </w:r>
      <w:r>
        <w:t xml:space="preserve">changers, </w:t>
      </w:r>
      <w:proofErr w:type="spellStart"/>
      <w:r>
        <w:t>Internat.</w:t>
      </w:r>
      <w:proofErr w:type="spellEnd"/>
      <w:proofErr w:type="gramEnd"/>
      <w:r>
        <w:t xml:space="preserve"> J. </w:t>
      </w:r>
      <w:r>
        <w:rPr>
          <w:i/>
        </w:rPr>
        <w:t xml:space="preserve">Heat Mass Transfer </w:t>
      </w:r>
      <w:r>
        <w:t>46 (2003) 4467</w:t>
      </w:r>
      <w:r>
        <w:t>–</w:t>
      </w:r>
      <w:r>
        <w:t>4481.</w:t>
      </w:r>
    </w:p>
    <w:p w:rsidR="009F0B02" w:rsidRDefault="00223EFA">
      <w:pPr>
        <w:pStyle w:val="a"/>
        <w:ind w:left="360" w:hanging="360"/>
      </w:pPr>
      <w:r>
        <w:t xml:space="preserve">N. </w:t>
      </w:r>
      <w:proofErr w:type="spellStart"/>
      <w:r>
        <w:t>Diao</w:t>
      </w:r>
      <w:proofErr w:type="spellEnd"/>
      <w:r>
        <w:t xml:space="preserve">, Q. Li, Z. Fang. </w:t>
      </w:r>
      <w:proofErr w:type="gramStart"/>
      <w:r>
        <w:t xml:space="preserve">An analytical solution of the temperature response in geothermal heat exchangers with groundwater advection, </w:t>
      </w:r>
      <w:r>
        <w:rPr>
          <w:i/>
        </w:rPr>
        <w:t xml:space="preserve">J. Shandong Inst. Archit. </w:t>
      </w:r>
      <w:proofErr w:type="spellStart"/>
      <w:r>
        <w:rPr>
          <w:i/>
        </w:rPr>
        <w:t>Engng</w:t>
      </w:r>
      <w:proofErr w:type="spellEnd"/>
      <w:r>
        <w:t>.</w:t>
      </w:r>
      <w:proofErr w:type="gramEnd"/>
      <w:r>
        <w:t xml:space="preserve"> 18 (3) (2003) 1</w:t>
      </w:r>
      <w:r>
        <w:t>–</w:t>
      </w:r>
      <w:r>
        <w:t>5.</w:t>
      </w:r>
    </w:p>
    <w:p w:rsidR="009F0B02" w:rsidRDefault="00223EFA">
      <w:pPr>
        <w:pStyle w:val="a"/>
        <w:ind w:left="360" w:hanging="360"/>
      </w:pPr>
      <w:r>
        <w:t xml:space="preserve">S.P. </w:t>
      </w:r>
      <w:proofErr w:type="spellStart"/>
      <w:r>
        <w:t>Kavanaugh</w:t>
      </w:r>
      <w:proofErr w:type="spellEnd"/>
      <w:r>
        <w:t>, K. Rafferty, 1997. Ground Source Heat Pumps</w:t>
      </w:r>
      <w:r>
        <w:t>—</w:t>
      </w:r>
      <w:r>
        <w:t>Design of Geothermal Sy</w:t>
      </w:r>
      <w:r>
        <w:t>s</w:t>
      </w:r>
      <w:r>
        <w:t xml:space="preserve">tems for Commercial and Institutional Buildings, </w:t>
      </w:r>
      <w:r>
        <w:rPr>
          <w:i/>
        </w:rPr>
        <w:t>American Society of Heating, Refrige</w:t>
      </w:r>
      <w:r>
        <w:rPr>
          <w:i/>
        </w:rPr>
        <w:t>r</w:t>
      </w:r>
      <w:r>
        <w:rPr>
          <w:i/>
        </w:rPr>
        <w:t>ating and Air-Conditioning Engineers (ASHRAE)</w:t>
      </w:r>
      <w:r>
        <w:t>, Atlanta.</w:t>
      </w:r>
    </w:p>
    <w:p w:rsidR="00223EFA" w:rsidRDefault="00223EFA">
      <w:pPr>
        <w:pStyle w:val="a"/>
        <w:ind w:left="360" w:hanging="360"/>
      </w:pPr>
      <w:r>
        <w:t xml:space="preserve">Z. Fang, N. </w:t>
      </w:r>
      <w:proofErr w:type="spellStart"/>
      <w:r>
        <w:t>Diao</w:t>
      </w:r>
      <w:proofErr w:type="spellEnd"/>
      <w:r>
        <w:t xml:space="preserve">, P. Cui. </w:t>
      </w:r>
      <w:proofErr w:type="gramStart"/>
      <w:r>
        <w:t xml:space="preserve">Discontinuous operation of geothermal heat exchangers, </w:t>
      </w:r>
      <w:r>
        <w:rPr>
          <w:i/>
        </w:rPr>
        <w:t>Tsinghua Sci. Technol.</w:t>
      </w:r>
      <w:r>
        <w:t xml:space="preserve"> 7 (2) (2002) 194</w:t>
      </w:r>
      <w:r>
        <w:t>–</w:t>
      </w:r>
      <w:r>
        <w:t>197.</w:t>
      </w:r>
      <w:proofErr w:type="gramEnd"/>
    </w:p>
    <w:sectPr w:rsidR="00223EFA">
      <w:pgSz w:w="11900" w:h="16840"/>
      <w:pgMar w:top="1418" w:right="1418" w:bottom="1418"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0F" w:rsidRDefault="009E560F" w:rsidP="009F1048">
      <w:r>
        <w:separator/>
      </w:r>
    </w:p>
  </w:endnote>
  <w:endnote w:type="continuationSeparator" w:id="0">
    <w:p w:rsidR="009E560F" w:rsidRDefault="009E560F" w:rsidP="009F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0F" w:rsidRDefault="009E560F" w:rsidP="009F1048">
      <w:r>
        <w:separator/>
      </w:r>
    </w:p>
  </w:footnote>
  <w:footnote w:type="continuationSeparator" w:id="0">
    <w:p w:rsidR="009E560F" w:rsidRDefault="009E560F" w:rsidP="009F1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4146"/>
    <w:rsid w:val="000709A6"/>
    <w:rsid w:val="00155AC8"/>
    <w:rsid w:val="00161A55"/>
    <w:rsid w:val="001B305B"/>
    <w:rsid w:val="001E00EF"/>
    <w:rsid w:val="00223EFA"/>
    <w:rsid w:val="002A0759"/>
    <w:rsid w:val="002F7BCC"/>
    <w:rsid w:val="00306731"/>
    <w:rsid w:val="00351568"/>
    <w:rsid w:val="003A7756"/>
    <w:rsid w:val="003B2FF8"/>
    <w:rsid w:val="003B582E"/>
    <w:rsid w:val="003E4A20"/>
    <w:rsid w:val="004348ED"/>
    <w:rsid w:val="005024EA"/>
    <w:rsid w:val="00545A6C"/>
    <w:rsid w:val="00545B9A"/>
    <w:rsid w:val="00546BDB"/>
    <w:rsid w:val="00585A44"/>
    <w:rsid w:val="005B5E20"/>
    <w:rsid w:val="00687C14"/>
    <w:rsid w:val="007175AF"/>
    <w:rsid w:val="007840EE"/>
    <w:rsid w:val="00873007"/>
    <w:rsid w:val="008966F7"/>
    <w:rsid w:val="008A7E5D"/>
    <w:rsid w:val="00914202"/>
    <w:rsid w:val="009E560F"/>
    <w:rsid w:val="009F0B02"/>
    <w:rsid w:val="009F1048"/>
    <w:rsid w:val="009F63DC"/>
    <w:rsid w:val="00AC4146"/>
    <w:rsid w:val="00AC4E9C"/>
    <w:rsid w:val="00BE51F0"/>
    <w:rsid w:val="00BE56DF"/>
    <w:rsid w:val="00BF7EF4"/>
    <w:rsid w:val="00CB2C14"/>
    <w:rsid w:val="00D51B60"/>
    <w:rsid w:val="00D83B28"/>
    <w:rsid w:val="00DC3EE2"/>
    <w:rsid w:val="00E62798"/>
    <w:rsid w:val="00EC16AB"/>
    <w:rsid w:val="00EE40CA"/>
    <w:rsid w:val="00EF67C0"/>
    <w:rsid w:val="00F1597D"/>
    <w:rsid w:val="00F215D3"/>
    <w:rsid w:val="00F55DD9"/>
    <w:rsid w:val="398B23FC"/>
    <w:rsid w:val="40F66C8E"/>
    <w:rsid w:val="70222D8C"/>
    <w:rsid w:val="742B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next w:val="a"/>
    <w:qFormat/>
    <w:pPr>
      <w:keepNext/>
      <w:jc w:val="both"/>
      <w:outlineLvl w:val="0"/>
    </w:pPr>
    <w:rPr>
      <w:rFonts w:eastAsia="Arial Unicode MS" w:hAnsi="Arial Unicode MS" w:cs="Arial Unicode MS"/>
      <w:b/>
      <w:bCs/>
      <w:color w:val="000000"/>
      <w:kern w:val="32"/>
      <w:sz w:val="24"/>
      <w:szCs w:val="24"/>
      <w:u w:color="000000"/>
    </w:rPr>
  </w:style>
  <w:style w:type="paragraph" w:styleId="Heading2">
    <w:name w:val="heading 2"/>
    <w:next w:val="a"/>
    <w:qFormat/>
    <w:pPr>
      <w:keepNext/>
      <w:jc w:val="both"/>
      <w:outlineLvl w:val="1"/>
    </w:pPr>
    <w:rPr>
      <w:rFonts w:eastAsia="Times New Roman"/>
      <w:b/>
      <w:bCs/>
      <w:color w:val="000000"/>
      <w:kern w:val="32"/>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HeaderChar">
    <w:name w:val="Header Char"/>
    <w:basedOn w:val="DefaultParagraphFont"/>
    <w:link w:val="Header"/>
    <w:uiPriority w:val="99"/>
    <w:semiHidden/>
    <w:rPr>
      <w:sz w:val="18"/>
      <w:szCs w:val="18"/>
      <w:lang w:eastAsia="en-US"/>
    </w:rPr>
  </w:style>
  <w:style w:type="character" w:customStyle="1" w:styleId="FooterChar">
    <w:name w:val="Footer Char"/>
    <w:basedOn w:val="DefaultParagraphFont"/>
    <w:link w:val="Footer"/>
    <w:uiPriority w:val="99"/>
    <w:semiHidden/>
    <w:rPr>
      <w:sz w:val="18"/>
      <w:szCs w:val="18"/>
      <w:lang w:eastAsia="en-US"/>
    </w:rPr>
  </w:style>
  <w:style w:type="character" w:customStyle="1" w:styleId="BalloonTextChar">
    <w:name w:val="Balloon Text Char"/>
    <w:basedOn w:val="DefaultParagraphFont"/>
    <w:link w:val="BalloonText"/>
    <w:uiPriority w:val="99"/>
    <w:semiHidden/>
    <w:rPr>
      <w:sz w:val="18"/>
      <w:szCs w:val="18"/>
      <w:lang w:eastAsia="en-US"/>
    </w:rPr>
  </w:style>
  <w:style w:type="paragraph" w:styleId="Title">
    <w:name w:val="Title"/>
    <w:qFormat/>
    <w:pPr>
      <w:outlineLvl w:val="0"/>
    </w:pPr>
    <w:rPr>
      <w:rFonts w:eastAsia="Arial Unicode MS" w:hAnsi="Arial Unicode MS" w:cs="Arial Unicode MS"/>
      <w:b/>
      <w:bCs/>
      <w:color w:val="000000"/>
      <w:kern w:val="28"/>
      <w:sz w:val="28"/>
      <w:szCs w:val="28"/>
      <w:u w:color="000000"/>
    </w:rPr>
  </w:style>
  <w:style w:type="paragraph" w:styleId="BalloonText">
    <w:name w:val="Balloon Text"/>
    <w:basedOn w:val="Normal"/>
    <w:link w:val="BalloonTextChar"/>
    <w:uiPriority w:val="99"/>
    <w:unhideWhenUsed/>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CommentText">
    <w:name w:val="annotation text"/>
    <w:basedOn w:val="Normal"/>
    <w:uiPriority w:val="99"/>
    <w:unhideWhenUsed/>
  </w:style>
  <w:style w:type="paragraph" w:customStyle="1" w:styleId="a">
    <w:name w:val="正常"/>
    <w:pPr>
      <w:jc w:val="both"/>
    </w:pPr>
    <w:rPr>
      <w:rFonts w:eastAsia="Arial Unicode MS" w:hAnsi="Arial Unicode MS" w:cs="Arial Unicode MS"/>
      <w:color w:val="000000"/>
      <w:sz w:val="24"/>
      <w:szCs w:val="24"/>
      <w:u w:color="000000"/>
    </w:rPr>
  </w:style>
  <w:style w:type="paragraph" w:customStyle="1" w:styleId="a0">
    <w:name w:val="页眉与页脚"/>
    <w:pPr>
      <w:tabs>
        <w:tab w:val="right" w:pos="9020"/>
      </w:tabs>
    </w:pPr>
    <w:rPr>
      <w:rFonts w:ascii="Helvetica" w:eastAsia="Arial Unicode MS" w:hAnsi="Arial Unicode MS" w:cs="Arial Unicode MS"/>
      <w:color w:val="000000"/>
      <w:sz w:val="24"/>
      <w:szCs w:val="24"/>
    </w:rPr>
  </w:style>
  <w:style w:type="paragraph" w:customStyle="1" w:styleId="Author">
    <w:name w:val="Author"/>
    <w:pPr>
      <w:jc w:val="both"/>
    </w:pPr>
    <w:rPr>
      <w:rFonts w:eastAsia="Arial Unicode MS" w:hAnsi="Arial Unicode MS" w:cs="Arial Unicode MS"/>
      <w:color w:val="000000"/>
      <w:sz w:val="24"/>
      <w:szCs w:val="24"/>
      <w:u w:color="000000"/>
    </w:rPr>
  </w:style>
  <w:style w:type="paragraph" w:customStyle="1" w:styleId="a1">
    <w:name w:val="注释文本"/>
    <w:pPr>
      <w:jc w:val="both"/>
    </w:pPr>
    <w:rPr>
      <w:rFonts w:eastAsia="Times New Roman"/>
      <w:color w:val="000000"/>
      <w:u w:color="000000"/>
    </w:rPr>
  </w:style>
  <w:style w:type="table" w:customStyle="1" w:styleId="TableNormal1">
    <w:name w:val="Table Normal1"/>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shvac2017@sdjzu.edu.c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05AAF-8A1D-437C-9FFE-5B847676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1371</Words>
  <Characters>7817</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9</cp:revision>
  <dcterms:created xsi:type="dcterms:W3CDTF">2017-01-31T03:39:00Z</dcterms:created>
  <dcterms:modified xsi:type="dcterms:W3CDTF">2017-02-04T02:22:00Z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