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6A816"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基于逻辑回归模型的研究</w:t>
      </w:r>
    </w:p>
    <w:p w14:paraId="53C7B976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熊舒鹏</w:t>
      </w:r>
    </w:p>
    <w:p w14:paraId="1D25DEF4">
      <w:pPr>
        <w:bidi w:val="0"/>
        <w:ind w:left="0" w:leftChars="0" w:firstLine="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（昆明理工大学 机器人工程 昆明市）</w:t>
      </w:r>
    </w:p>
    <w:p w14:paraId="0E7D0A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逻辑回归（Logical regression）</w:t>
      </w:r>
    </w:p>
    <w:p w14:paraId="340A7B7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逻辑回归定义</w:t>
      </w:r>
    </w:p>
    <w:p w14:paraId="04FD64C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(Grok3)</w:t>
      </w:r>
    </w:p>
    <w:p w14:paraId="08EF6FC8">
      <w:pPr>
        <w:bidi w:val="0"/>
        <w:rPr>
          <w:lang w:val="en-US" w:eastAsia="zh-CN"/>
        </w:rPr>
      </w:pPr>
      <w:r>
        <w:rPr>
          <w:lang w:val="en-US" w:eastAsia="zh-CN"/>
        </w:rPr>
        <w:t>逻辑回归（Logistic Regression）是机器学习中一种</w:t>
      </w:r>
      <w:bookmarkStart w:id="0" w:name="_GoBack"/>
      <w:bookmarkEnd w:id="0"/>
      <w:r>
        <w:rPr>
          <w:lang w:val="en-US" w:eastAsia="zh-CN"/>
        </w:rPr>
        <w:t>经典的分类算法，特别适用于二分类问题。它的核心思想是通过数学公式，将输入特征映射为一个概率值，用于预测样本属于某个类别的可能性。下面，我将详细推导逻辑回归模型的数学公式，包括其概率表示、损失函数以及参数估计的过程。</w:t>
      </w:r>
    </w:p>
    <w:p w14:paraId="584E010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逻辑回归的目标与基本假设</w:t>
      </w:r>
    </w:p>
    <w:p w14:paraId="1784DF81"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逻辑回归的目标是预测一个样本属于正类（通常标记为1）的概率。在二分类问题中，类别标签为0（负类）或1（正类）。给定输入特征向量</w:t>
      </w:r>
      <w:r>
        <w:rPr>
          <w:rFonts w:hint="eastAsia"/>
          <w:lang w:val="en-US" w:eastAsia="zh-CN"/>
        </w:rPr>
        <w:t>X</w:t>
      </w:r>
      <w:r>
        <w:rPr>
          <w:lang w:val="en-US" w:eastAsia="zh-CN"/>
        </w:rPr>
        <w:t>，逻辑回归模型输出一个介于0和1之间的值，表示样本属于正类的</w:t>
      </w:r>
      <w:r>
        <w:rPr>
          <w:rFonts w:ascii="宋体" w:hAnsi="宋体" w:eastAsia="宋体" w:cs="宋体"/>
          <w:kern w:val="0"/>
          <w:position w:val="-10"/>
          <w:szCs w:val="24"/>
          <w:lang w:val="en-US" w:eastAsia="zh-CN" w:bidi="ar"/>
        </w:rPr>
        <w:object>
          <v:shape id="_x0000_i1025" o:spt="75" type="#_x0000_t75" style="height:17pt;width:5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 w14:paraId="4DB73C43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逻辑回归的基础是从线性回归出发。线性回归的模型形式为：</w:t>
      </w:r>
      <w:r>
        <w:rPr>
          <w:lang w:val="en-US" w:eastAsia="zh-CN"/>
        </w:rPr>
        <w:t xml:space="preserve"> </w:t>
      </w:r>
    </w:p>
    <w:p w14:paraId="3032D275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  <w:t>+b</w:t>
      </w:r>
    </w:p>
    <w:p w14:paraId="4F5D0984">
      <w:pPr>
        <w:keepNext w:val="0"/>
        <w:keepLines w:val="0"/>
        <w:widowControl/>
        <w:suppressLineNumbers w:val="0"/>
        <w:ind w:left="0" w:leftChars="0" w:firstLine="0" w:firstLineChars="0"/>
      </w:pPr>
      <w:r>
        <w:rPr>
          <w:rFonts w:hint="eastAsia"/>
          <w:lang w:val="en-US" w:eastAsia="zh-CN"/>
        </w:rPr>
        <w:t>其中，</w:t>
      </w:r>
      <w:r>
        <w:rPr>
          <w:rStyle w:val="13"/>
          <w:b/>
          <w:bCs/>
        </w:rPr>
        <w:t>w</w:t>
      </w:r>
      <w:r>
        <w:t>是权重向量，</w:t>
      </w:r>
      <w:r>
        <w:rPr>
          <w:rStyle w:val="13"/>
          <w:b/>
          <w:bCs/>
        </w:rPr>
        <w:t>x</w:t>
      </w:r>
      <w:r>
        <w:t>是特征向量，</w:t>
      </w:r>
      <w:r>
        <w:rPr>
          <w:rStyle w:val="13"/>
        </w:rPr>
        <w:t>b</w:t>
      </w:r>
      <w:r>
        <w:t>是偏置项，</w:t>
      </w:r>
      <w:r>
        <w:rPr>
          <w:rStyle w:val="13"/>
        </w:rPr>
        <w:t>z</w:t>
      </w:r>
      <w:r>
        <w:t>是线性组合的结果。</w:t>
      </w:r>
    </w:p>
    <w:p w14:paraId="59DADDCB">
      <w:pPr>
        <w:bidi w:val="0"/>
        <w:rPr>
          <w:lang w:val="en-US" w:eastAsia="zh-CN"/>
        </w:rPr>
      </w:pPr>
      <w:r>
        <w:rPr>
          <w:lang w:val="en-US" w:eastAsia="zh-CN"/>
        </w:rPr>
        <w:t>然而，线性回归的输出</w:t>
      </w:r>
      <w:r>
        <w:rPr>
          <w:rStyle w:val="13"/>
          <w:b w:val="0"/>
          <w:bCs w:val="0"/>
          <w:lang w:val="en-US" w:eastAsia="zh-CN"/>
        </w:rPr>
        <w:t>z</w:t>
      </w:r>
      <w:r>
        <w:rPr>
          <w:lang w:val="en-US" w:eastAsia="zh-CN"/>
        </w:rPr>
        <w:t>是连续值，无法直接表示概率。为了将其转换为概率，我们引入 sigmoid函数。</w:t>
      </w:r>
    </w:p>
    <w:p w14:paraId="1A56E5C1"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Sigmoid函数与概率表示</w:t>
      </w:r>
    </w:p>
    <w:p w14:paraId="6747E2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Sigmoid函数定义为：</w:t>
      </w:r>
    </w:p>
    <w:p w14:paraId="696AC8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b/>
          <w:bCs/>
          <w:lang w:val="en-US" w:eastAsia="zh-CN"/>
        </w:rPr>
      </w:pPr>
      <w:r>
        <w:rPr>
          <w:b/>
          <w:bCs/>
          <w:position w:val="-24"/>
          <w:lang w:val="en-US" w:eastAsia="zh-CN"/>
        </w:rPr>
        <w:object>
          <v:shape id="_x0000_i1026" o:spt="75" type="#_x0000_t75" style="height:31pt;width:6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 w14:paraId="67D0E35B">
      <w:pPr>
        <w:bidi w:val="0"/>
        <w:rPr>
          <w:lang w:val="en-US" w:eastAsia="zh-CN"/>
        </w:rPr>
      </w:pPr>
      <w:r>
        <w:rPr>
          <w:lang w:val="en-US" w:eastAsia="zh-CN"/>
        </w:rPr>
        <w:t>该函数将任意实数</w:t>
      </w:r>
      <w:r>
        <w:rPr>
          <w:rStyle w:val="13"/>
          <w:lang w:val="en-US" w:eastAsia="zh-CN"/>
        </w:rPr>
        <w:t>z</w:t>
      </w:r>
      <w:r>
        <w:rPr>
          <w:lang w:val="en-US" w:eastAsia="zh-CN"/>
        </w:rPr>
        <w:t>映射到(0,1)区间，非常适合表示概率。因此，逻辑回归假设样本属于正类的概率为：</w:t>
      </w:r>
    </w:p>
    <w:p w14:paraId="5DCEE67F">
      <w:pPr>
        <w:bidi w:val="0"/>
        <w:ind w:left="0" w:leftChars="0" w:firstLine="0" w:firstLineChars="0"/>
        <w:jc w:val="center"/>
        <w:rPr>
          <w:lang w:val="en-US" w:eastAsia="zh-CN"/>
        </w:rPr>
      </w:pPr>
      <w:r>
        <w:rPr>
          <w:position w:val="-26"/>
          <w:lang w:val="en-US" w:eastAsia="zh-CN"/>
        </w:rPr>
        <w:object>
          <v:shape id="_x0000_i1027" o:spt="75" type="#_x0000_t75" style="height:31.95pt;width:15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 w14:paraId="44682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相应地，属于负类的概率为：</w:t>
      </w:r>
    </w:p>
    <w:p w14:paraId="0AC12D05">
      <w:pPr>
        <w:bidi w:val="0"/>
        <w:ind w:left="0" w:leftChars="0" w:firstLine="0" w:firstLineChars="0"/>
        <w:jc w:val="center"/>
        <w:rPr>
          <w:lang w:val="en-US" w:eastAsia="zh-CN"/>
        </w:rPr>
      </w:pPr>
      <w:r>
        <w:rPr>
          <w:position w:val="-26"/>
          <w:lang w:val="en-US" w:eastAsia="zh-CN"/>
        </w:rPr>
        <w:object>
          <v:shape id="_x0000_i1028" o:spt="75" type="#_x0000_t75" style="height:35pt;width:2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 w14:paraId="1EDBE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为了统一表达，我们可以将条件概率写为：</w:t>
      </w:r>
    </w:p>
    <w:p w14:paraId="77ED69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b/>
          <w:bCs/>
          <w:lang w:val="en-US" w:eastAsia="zh-CN"/>
        </w:rPr>
      </w:pPr>
      <w:r>
        <w:rPr>
          <w:b/>
          <w:bCs/>
          <w:position w:val="-10"/>
          <w:lang w:val="en-US" w:eastAsia="zh-CN"/>
        </w:rPr>
        <w:object>
          <v:shape id="_x0000_i1029" o:spt="75" type="#_x0000_t75" style="height:19pt;width:14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 w14:paraId="145B60AF">
      <w:pPr>
        <w:bidi w:val="0"/>
        <w:ind w:left="0" w:leftChars="0" w:firstLine="0" w:firstLineChars="0"/>
        <w:rPr>
          <w:rStyle w:val="13"/>
          <w:rFonts w:hint="eastAsia"/>
          <w:lang w:val="en-US" w:eastAsia="zh-CN"/>
        </w:rPr>
      </w:pPr>
      <w:r>
        <w:rPr>
          <w:lang w:val="en-US" w:eastAsia="zh-CN"/>
        </w:rPr>
        <w:t>其中</w:t>
      </w:r>
      <w:r>
        <w:rPr>
          <w:rFonts w:hint="eastAsia"/>
          <w:lang w:val="en-US" w:eastAsia="zh-CN"/>
        </w:rPr>
        <w:t>，</w:t>
      </w:r>
      <w:r>
        <w:rPr>
          <w:rFonts w:ascii="宋体" w:hAnsi="宋体" w:eastAsia="宋体" w:cs="宋体"/>
          <w:kern w:val="0"/>
          <w:position w:val="-10"/>
          <w:szCs w:val="24"/>
          <w:lang w:val="en-US" w:eastAsia="zh-CN" w:bidi="ar"/>
        </w:rPr>
        <w:object>
          <v:shape id="_x0000_i1030" o:spt="75" type="#_x0000_t75" style="height:17pt;width:4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lang w:val="en-US" w:eastAsia="zh-CN"/>
        </w:rPr>
        <w:t>是真实的类别标签。这样，当</w:t>
      </w:r>
      <w:r>
        <w:rPr>
          <w:rStyle w:val="13"/>
          <w:lang w:val="en-US" w:eastAsia="zh-CN"/>
        </w:rPr>
        <w:t>y=</w:t>
      </w:r>
      <w:r>
        <w:rPr>
          <w:rStyle w:val="13"/>
          <w:i w:val="0"/>
          <w:iCs w:val="0"/>
          <w:lang w:val="en-US" w:eastAsia="zh-CN"/>
        </w:rPr>
        <w:t>1</w:t>
      </w:r>
      <w:r>
        <w:rPr>
          <w:lang w:val="en-US" w:eastAsia="zh-CN"/>
        </w:rPr>
        <w:t>时，概率为</w:t>
      </w:r>
      <w:r>
        <w:rPr>
          <w:rStyle w:val="13"/>
          <w:lang w:val="en-US" w:eastAsia="zh-CN"/>
        </w:rPr>
        <w:t>σ(z)</w:t>
      </w:r>
      <w:r>
        <w:rPr>
          <w:lang w:val="en-US" w:eastAsia="zh-CN"/>
        </w:rPr>
        <w:t>；当</w:t>
      </w:r>
      <w:r>
        <w:rPr>
          <w:rStyle w:val="13"/>
          <w:lang w:val="en-US" w:eastAsia="zh-CN"/>
        </w:rPr>
        <w:t>y=</w:t>
      </w:r>
      <w:r>
        <w:rPr>
          <w:rStyle w:val="13"/>
          <w:i w:val="0"/>
          <w:iCs w:val="0"/>
          <w:lang w:val="en-US" w:eastAsia="zh-CN"/>
        </w:rPr>
        <w:t>0</w:t>
      </w:r>
      <w:r>
        <w:rPr>
          <w:lang w:val="en-US" w:eastAsia="zh-CN"/>
        </w:rPr>
        <w:t>时，概率为1</w:t>
      </w:r>
      <w:r>
        <w:rPr>
          <w:rStyle w:val="13"/>
          <w:lang w:val="en-US" w:eastAsia="zh-CN"/>
        </w:rPr>
        <w:t>−σ</w:t>
      </w:r>
      <w:r>
        <w:rPr>
          <w:rStyle w:val="13"/>
          <w:i w:val="0"/>
          <w:iCs w:val="0"/>
          <w:lang w:val="en-US" w:eastAsia="zh-CN"/>
        </w:rPr>
        <w:t>(</w:t>
      </w:r>
      <w:r>
        <w:rPr>
          <w:rStyle w:val="13"/>
          <w:lang w:val="en-US" w:eastAsia="zh-CN"/>
        </w:rPr>
        <w:t>z</w:t>
      </w:r>
      <w:r>
        <w:rPr>
          <w:rStyle w:val="13"/>
          <w:i w:val="0"/>
          <w:iCs w:val="0"/>
          <w:lang w:val="en-US" w:eastAsia="zh-CN"/>
        </w:rPr>
        <w:t>)</w:t>
      </w:r>
      <w:r>
        <w:rPr>
          <w:rStyle w:val="13"/>
          <w:rFonts w:hint="eastAsia"/>
          <w:lang w:val="en-US" w:eastAsia="zh-CN"/>
        </w:rPr>
        <w:t>。</w:t>
      </w:r>
    </w:p>
    <w:p w14:paraId="06D54CE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参数估计：最大似然估计</w:t>
      </w:r>
    </w:p>
    <w:p w14:paraId="4DB58D1F">
      <w:pPr>
        <w:bidi w:val="0"/>
        <w:rPr>
          <w:lang w:val="en-US" w:eastAsia="zh-CN"/>
        </w:rPr>
      </w:pPr>
      <w:r>
        <w:rPr>
          <w:lang w:val="en-US" w:eastAsia="zh-CN"/>
        </w:rPr>
        <w:t>逻辑回归的参数</w:t>
      </w:r>
      <w:r>
        <w:rPr>
          <w:rStyle w:val="13"/>
          <w:lang w:val="en-US" w:eastAsia="zh-CN"/>
        </w:rPr>
        <w:t>w</w:t>
      </w:r>
      <w:r>
        <w:rPr>
          <w:lang w:val="en-US" w:eastAsia="zh-CN"/>
        </w:rPr>
        <w:t>和</w:t>
      </w:r>
      <w:r>
        <w:rPr>
          <w:rStyle w:val="13"/>
          <w:lang w:val="en-US" w:eastAsia="zh-CN"/>
        </w:rPr>
        <w:t>b</w:t>
      </w:r>
      <w:r>
        <w:rPr>
          <w:lang w:val="en-US" w:eastAsia="zh-CN"/>
        </w:rPr>
        <w:t>需要通过训练数据来估计。我们使用 最大似然估计（Maximum Likelihood Estimation, MLE）来找到最优参数。</w:t>
      </w:r>
    </w:p>
    <w:p w14:paraId="635F825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</w:t>
      </w:r>
      <w:r>
        <w:rPr>
          <w:rStyle w:val="13"/>
          <w:lang w:val="en-US" w:eastAsia="zh-CN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个独立的训练样本</w:t>
      </w:r>
      <w:r>
        <w:rPr>
          <w:rFonts w:ascii="宋体" w:hAnsi="宋体" w:eastAsia="宋体" w:cs="宋体"/>
          <w:kern w:val="0"/>
          <w:position w:val="-12"/>
          <w:sz w:val="24"/>
          <w:szCs w:val="24"/>
          <w:lang w:val="en-US" w:eastAsia="zh-CN" w:bidi="ar"/>
        </w:rPr>
        <w:object>
          <v:shape id="_x0000_i1031" o:spt="75" type="#_x0000_t75" style="height:20pt;width: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，其中</w:t>
      </w:r>
      <w:r>
        <w:rPr>
          <w:rFonts w:ascii="宋体" w:hAnsi="宋体" w:eastAsia="宋体" w:cs="宋体"/>
          <w:kern w:val="0"/>
          <w:position w:val="-10"/>
          <w:szCs w:val="24"/>
          <w:lang w:val="en-US" w:eastAsia="zh-CN" w:bidi="ar"/>
        </w:rPr>
        <w:object>
          <v:shape id="_x0000_i1032" o:spt="75" type="#_x0000_t75" style="height:17pt;width:4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。给定参数</w:t>
      </w:r>
      <w:r>
        <w:rPr>
          <w:rStyle w:val="13"/>
          <w:lang w:val="en-US" w:eastAsia="zh-CN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Style w:val="13"/>
          <w:lang w:val="en-US" w:eastAsia="zh-CN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，整个训练数据集的似然函数是所有样本概率的乘积：</w:t>
      </w:r>
    </w:p>
    <w:p w14:paraId="3DFA3D03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position w:val="-16"/>
          <w:sz w:val="24"/>
          <w:szCs w:val="24"/>
          <w:lang w:val="en-US" w:eastAsia="zh-CN" w:bidi="ar"/>
        </w:rPr>
        <w:object>
          <v:shape id="_x0000_i1033" o:spt="75" alt="" type="#_x0000_t75" style="height:26pt;width:24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 w14:paraId="10BDFB0E"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Style w:val="13"/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x</w:t>
      </w:r>
      <w:r>
        <w:rPr>
          <w:rFonts w:hint="eastAsia" w:cs="Times New Roman"/>
          <w:b w:val="0"/>
          <w:bCs w:val="0"/>
          <w:i/>
          <w:iCs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i/>
          <w:iCs/>
          <w:kern w:val="0"/>
          <w:sz w:val="24"/>
          <w:szCs w:val="24"/>
          <w:lang w:val="en-US" w:eastAsia="zh-CN" w:bidi="ar"/>
        </w:rPr>
        <w:t>+b</w:t>
      </w:r>
      <w:r>
        <w:rPr>
          <w:rFonts w:hint="eastAsia"/>
          <w:lang w:val="en-US" w:eastAsia="zh-CN"/>
        </w:rPr>
        <w:t>，</w:t>
      </w:r>
      <w:r>
        <w:rPr>
          <w:rFonts w:ascii="宋体" w:hAnsi="宋体" w:eastAsia="宋体" w:cs="宋体"/>
          <w:kern w:val="0"/>
          <w:position w:val="-12"/>
          <w:sz w:val="24"/>
          <w:szCs w:val="24"/>
          <w:lang w:val="en-US" w:eastAsia="zh-CN" w:bidi="ar"/>
        </w:rPr>
        <w:object>
          <v:shape id="_x0000_i1034" o:spt="75" type="#_x0000_t75" style="height:18pt;width:2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hint="eastAsia"/>
          <w:lang w:val="en-US" w:eastAsia="zh-CN"/>
        </w:rPr>
        <w:t>样本</w:t>
      </w:r>
      <w:r>
        <w:rPr>
          <w:rStyle w:val="13"/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的预测概率，记为</w:t>
      </w:r>
      <w:r>
        <w:rPr>
          <w:rStyle w:val="13"/>
          <w:rFonts w:hint="eastAsia"/>
          <w:lang w:val="en-US" w:eastAsia="zh-CN"/>
        </w:rPr>
        <w:t>p</w:t>
      </w:r>
      <w:r>
        <w:rPr>
          <w:rStyle w:val="13"/>
          <w:rFonts w:hint="eastAsia"/>
          <w:vertAlign w:val="subscript"/>
          <w:lang w:val="en-US" w:eastAsia="zh-CN"/>
        </w:rPr>
        <w:t>i</w:t>
      </w:r>
      <w:r>
        <w:rPr>
          <w:rStyle w:val="13"/>
          <w:rFonts w:hint="eastAsia"/>
          <w:i w:val="0"/>
          <w:iCs w:val="0"/>
          <w:vertAlign w:val="baseline"/>
          <w:lang w:val="en-US" w:eastAsia="zh-CN"/>
        </w:rPr>
        <w:t>。</w:t>
      </w:r>
    </w:p>
    <w:p w14:paraId="49B5BB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由于连乘计算复杂且容易导致数值下溢，我们取对数，将似然函数转换为对数似然函数：</w:t>
      </w:r>
    </w:p>
    <w:p w14:paraId="64850F95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Style w:val="13"/>
          <w:rFonts w:hint="default"/>
          <w:i w:val="0"/>
          <w:iCs w:val="0"/>
          <w:vertAlign w:val="baseline"/>
          <w:lang w:val="en-US" w:eastAsia="zh-CN"/>
        </w:rPr>
      </w:pPr>
      <w:r>
        <w:rPr>
          <w:rStyle w:val="13"/>
          <w:rFonts w:hint="default"/>
          <w:i w:val="0"/>
          <w:iCs w:val="0"/>
          <w:position w:val="-28"/>
          <w:vertAlign w:val="baseline"/>
          <w:lang w:val="en-US" w:eastAsia="zh-CN"/>
        </w:rPr>
        <w:object>
          <v:shape id="_x0000_i1035" o:spt="75" alt="" type="#_x0000_t75" style="height:34pt;width:24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 w14:paraId="7F94E6F7">
      <w:pPr>
        <w:keepNext w:val="0"/>
        <w:keepLines w:val="0"/>
        <w:widowControl/>
        <w:suppressLineNumbers w:val="0"/>
        <w:ind w:left="0" w:leftChars="0" w:firstLine="420" w:firstLineChars="0"/>
        <w:jc w:val="both"/>
      </w:pPr>
      <w:r>
        <w:t>目标是最大化对数似然函数log</w:t>
      </w:r>
      <w:r>
        <w:rPr>
          <w:rFonts w:hint="eastAsia"/>
          <w:lang w:val="en-US" w:eastAsia="zh-CN"/>
        </w:rPr>
        <w:t xml:space="preserve"> </w:t>
      </w:r>
      <w:r>
        <w:rPr>
          <w:rStyle w:val="13"/>
        </w:rPr>
        <w:t>L</w:t>
      </w:r>
      <w:r>
        <w:rPr>
          <w:rStyle w:val="13"/>
          <w:i w:val="0"/>
          <w:iCs w:val="0"/>
        </w:rPr>
        <w:t>(</w:t>
      </w:r>
      <w:r>
        <w:rPr>
          <w:rStyle w:val="13"/>
          <w:b/>
          <w:bCs/>
          <w:i/>
          <w:iCs/>
        </w:rPr>
        <w:t>w</w:t>
      </w:r>
      <w:r>
        <w:rPr>
          <w:rStyle w:val="13"/>
        </w:rPr>
        <w:t>,b</w:t>
      </w:r>
      <w:r>
        <w:rPr>
          <w:rStyle w:val="13"/>
          <w:i w:val="0"/>
          <w:iCs w:val="0"/>
        </w:rPr>
        <w:t>)</w:t>
      </w:r>
      <w:r>
        <w:t>。</w:t>
      </w:r>
    </w:p>
    <w:p w14:paraId="3DCFC046">
      <w:pPr>
        <w:bidi w:val="0"/>
        <w:rPr>
          <w:b/>
          <w:bCs/>
        </w:rPr>
      </w:pPr>
      <w:r>
        <w:rPr>
          <w:b/>
          <w:bCs/>
          <w:lang w:val="en-US" w:eastAsia="zh-CN"/>
        </w:rPr>
        <w:t>损失函数定义</w:t>
      </w:r>
    </w:p>
    <w:p w14:paraId="1FEAB82F">
      <w:pPr>
        <w:bidi w:val="0"/>
      </w:pPr>
      <w:r>
        <w:rPr>
          <w:lang w:val="en-US" w:eastAsia="zh-CN"/>
        </w:rPr>
        <w:t>在实践中，我们通常将问题转化为最小化损失函数。逻辑回归的损失函数定义为负对数似然函数的平均值，称为</w:t>
      </w:r>
      <w:r>
        <w:rPr>
          <w:b/>
          <w:bCs/>
          <w:lang w:val="en-US" w:eastAsia="zh-CN"/>
        </w:rPr>
        <w:t>交叉熵损失函数</w:t>
      </w:r>
      <w:r>
        <w:rPr>
          <w:lang w:val="en-US" w:eastAsia="zh-CN"/>
        </w:rPr>
        <w:t>：</w:t>
      </w:r>
    </w:p>
    <w:p w14:paraId="2BFFF054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6" o:spt="75" type="#_x0000_t75" style="height:34pt;width:301.9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 w14:paraId="6B811F36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9pt;width:117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 w14:paraId="7F0FC3A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训练逻辑回归模型的任务就是通过优化算法最小</w:t>
      </w:r>
      <w:r>
        <w:rPr>
          <w:lang w:val="en-US" w:eastAsia="zh-CN"/>
        </w:rPr>
        <w:t>化</w:t>
      </w:r>
      <w:r>
        <w:rPr>
          <w:rStyle w:val="13"/>
          <w:lang w:val="en-US" w:eastAsia="zh-CN"/>
        </w:rPr>
        <w:t>J</w:t>
      </w:r>
      <w:r>
        <w:rPr>
          <w:lang w:val="en-US" w:eastAsia="zh-CN"/>
        </w:rPr>
        <w:t>(</w:t>
      </w:r>
      <w:r>
        <w:rPr>
          <w:rStyle w:val="13"/>
          <w:lang w:val="en-US" w:eastAsia="zh-CN"/>
        </w:rPr>
        <w:t>w</w:t>
      </w:r>
      <w:r>
        <w:rPr>
          <w:lang w:val="en-US" w:eastAsia="zh-CN"/>
        </w:rPr>
        <w:t>,</w:t>
      </w:r>
      <w:r>
        <w:rPr>
          <w:rStyle w:val="13"/>
          <w:lang w:val="en-US" w:eastAsia="zh-CN"/>
        </w:rPr>
        <w:t>b</w:t>
      </w:r>
      <w:r>
        <w:rPr>
          <w:lang w:val="en-US" w:eastAsia="zh-CN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53AEFC0A">
      <w:pPr>
        <w:bidi w:val="0"/>
        <w:rPr>
          <w:b/>
          <w:bCs/>
        </w:rPr>
      </w:pPr>
      <w:r>
        <w:rPr>
          <w:b/>
          <w:bCs/>
        </w:rPr>
        <w:t>梯度计算与参数更新</w:t>
      </w:r>
    </w:p>
    <w:p w14:paraId="0EDCBA25">
      <w:pPr>
        <w:bidi w:val="0"/>
      </w:pPr>
      <w:r>
        <w:t>为了最小化损失函数</w:t>
      </w:r>
      <w:r>
        <w:rPr>
          <w:rStyle w:val="13"/>
          <w:lang w:val="en-US" w:eastAsia="zh-CN"/>
        </w:rPr>
        <w:t>J</w:t>
      </w:r>
      <w:r>
        <w:rPr>
          <w:lang w:val="en-US" w:eastAsia="zh-CN"/>
        </w:rPr>
        <w:t>(</w:t>
      </w:r>
      <w:r>
        <w:rPr>
          <w:rStyle w:val="13"/>
          <w:lang w:val="en-US" w:eastAsia="zh-CN"/>
        </w:rPr>
        <w:t>w</w:t>
      </w:r>
      <w:r>
        <w:rPr>
          <w:lang w:val="en-US" w:eastAsia="zh-CN"/>
        </w:rPr>
        <w:t>,</w:t>
      </w:r>
      <w:r>
        <w:rPr>
          <w:rStyle w:val="13"/>
          <w:lang w:val="en-US" w:eastAsia="zh-CN"/>
        </w:rPr>
        <w:t>b</w:t>
      </w:r>
      <w:r>
        <w:rPr>
          <w:lang w:val="en-US" w:eastAsia="zh-CN"/>
        </w:rPr>
        <w:t>)</w:t>
      </w:r>
      <w:r>
        <w:t>，我们使用梯度下降法。需要计算损失函数对参数</w:t>
      </w:r>
      <w:r>
        <w:rPr>
          <w:rStyle w:val="13"/>
        </w:rPr>
        <w:t>w</w:t>
      </w:r>
      <w:r>
        <w:t>和</w:t>
      </w:r>
      <w:r>
        <w:rPr>
          <w:rStyle w:val="13"/>
        </w:rPr>
        <w:t>b</w:t>
      </w:r>
      <w:r>
        <w:t>的偏导数。</w:t>
      </w:r>
    </w:p>
    <w:p w14:paraId="2EB4EA8F">
      <w:pPr>
        <w:bidi w:val="0"/>
      </w:pPr>
      <w:r>
        <w:t>(1) Sigmoid函数的导数</w:t>
      </w:r>
    </w:p>
    <w:p w14:paraId="076DA3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Sigmoid函数有一个重要性质：</w:t>
      </w:r>
    </w:p>
    <w:p w14:paraId="416DF0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24"/>
          <w:lang w:eastAsia="zh-CN"/>
        </w:rPr>
        <w:object>
          <v:shape id="_x0000_i1038" o:spt="75" type="#_x0000_t75" style="height:31pt;width:110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 w14:paraId="5461CBA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这在梯度计算中非常有用。</w:t>
      </w:r>
    </w:p>
    <w:p w14:paraId="01BB406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(2) 对</w:t>
      </w:r>
      <w:r>
        <w:rPr>
          <w:rStyle w:val="13"/>
          <w:rFonts w:hint="default"/>
          <w:b w:val="0"/>
          <w:bCs w:val="0"/>
          <w:lang w:val="en-US" w:eastAsia="zh-CN"/>
        </w:rPr>
        <w:t>z</w:t>
      </w:r>
      <w:r>
        <w:rPr>
          <w:rStyle w:val="13"/>
          <w:rFonts w:hint="default"/>
          <w:b w:val="0"/>
          <w:bCs w:val="0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的偏导数</w:t>
      </w:r>
    </w:p>
    <w:p w14:paraId="3B179F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对于单个样本</w:t>
      </w:r>
      <w:r>
        <w:rPr>
          <w:rFonts w:hint="eastAsia"/>
          <w:i/>
          <w:iCs/>
          <w:lang w:val="en-US" w:eastAsia="zh-CN"/>
        </w:rPr>
        <w:t>i</w:t>
      </w:r>
      <w:r>
        <w:t>的损失项：</w:t>
      </w:r>
    </w:p>
    <w:p w14:paraId="4B73FE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39" o:spt="75" type="#_x0000_t75" style="height:18pt;width:166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 w14:paraId="2990EE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</w:pPr>
      <w:r>
        <w:t>其中</w:t>
      </w:r>
      <w:r>
        <w:rPr>
          <w:rStyle w:val="13"/>
        </w:rPr>
        <w:t>p</w:t>
      </w:r>
      <w:r>
        <w:rPr>
          <w:rStyle w:val="13"/>
          <w:vertAlign w:val="subscript"/>
        </w:rPr>
        <w:t>i</w:t>
      </w:r>
      <w:r>
        <w:t>=</w:t>
      </w:r>
      <w:r>
        <w:rPr>
          <w:rStyle w:val="13"/>
        </w:rPr>
        <w:t>σ</w:t>
      </w:r>
      <w:r>
        <w:t>(</w:t>
      </w:r>
      <w:r>
        <w:rPr>
          <w:rStyle w:val="13"/>
        </w:rPr>
        <w:t>z</w:t>
      </w:r>
      <w:r>
        <w:rPr>
          <w:rStyle w:val="13"/>
          <w:vertAlign w:val="subscript"/>
        </w:rPr>
        <w:t>i</w:t>
      </w:r>
      <w:r>
        <w:t>)。</w:t>
      </w:r>
    </w:p>
    <w:p w14:paraId="40BFCB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420" w:firstLineChars="0"/>
      </w:pPr>
      <w:r>
        <w:t>计算</w:t>
      </w:r>
      <w:r>
        <w:rPr>
          <w:rStyle w:val="13"/>
        </w:rPr>
        <w:t>l</w:t>
      </w:r>
      <w:r>
        <w:rPr>
          <w:rStyle w:val="13"/>
          <w:vertAlign w:val="subscript"/>
        </w:rPr>
        <w:t>i</w:t>
      </w:r>
      <w:r>
        <w:t>对</w:t>
      </w:r>
      <w:r>
        <w:rPr>
          <w:rStyle w:val="13"/>
        </w:rPr>
        <w:t>z</w:t>
      </w:r>
      <w:r>
        <w:rPr>
          <w:rStyle w:val="13"/>
          <w:vertAlign w:val="subscript"/>
        </w:rPr>
        <w:t>i</w:t>
      </w:r>
      <w:r>
        <w:t>的偏导数：</w:t>
      </w:r>
    </w:p>
    <w:p w14:paraId="1D9C3F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32"/>
          <w:lang w:eastAsia="zh-CN"/>
        </w:rPr>
        <w:object>
          <v:shape id="_x0000_i1041" o:spt="75" type="#_x0000_t75" style="height:38pt;width:16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5">
            <o:LockedField>false</o:LockedField>
          </o:OLEObject>
        </w:object>
      </w:r>
    </w:p>
    <w:p w14:paraId="4CBFBC2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由于：</w:t>
      </w:r>
    </w:p>
    <w:p w14:paraId="2E6FB64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30"/>
          <w:lang w:eastAsia="zh-CN"/>
        </w:rPr>
        <w:object>
          <v:shape id="_x0000_i1042" o:spt="75" alt="" type="#_x0000_t75" style="height:34pt;width:19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7">
            <o:LockedField>false</o:LockedField>
          </o:OLEObject>
        </w:object>
      </w:r>
    </w:p>
    <w:p w14:paraId="428057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代入得：</w:t>
      </w:r>
    </w:p>
    <w:p w14:paraId="3AE713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</w:pPr>
      <w:r>
        <w:rPr>
          <w:rFonts w:hint="eastAsia" w:eastAsia="宋体"/>
          <w:position w:val="-48"/>
          <w:lang w:eastAsia="zh-CN"/>
        </w:rPr>
        <w:object>
          <v:shape id="_x0000_i1045" o:spt="75" type="#_x0000_t75" style="height:75pt;width:16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9">
            <o:LockedField>false</o:LockedField>
          </o:OLEObject>
        </w:object>
      </w:r>
    </w:p>
    <w:p w14:paraId="479EB56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因此：</w:t>
      </w:r>
    </w:p>
    <w:p w14:paraId="41E128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30"/>
          <w:lang w:eastAsia="zh-CN"/>
        </w:rPr>
        <w:object>
          <v:shape id="_x0000_i1046" o:spt="75" type="#_x0000_t75" style="height:34pt;width:83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1">
            <o:LockedField>false</o:LockedField>
          </o:OLEObject>
        </w:object>
      </w:r>
    </w:p>
    <w:p w14:paraId="28966F07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(3) 对</w:t>
      </w:r>
      <w:r>
        <w:rPr>
          <w:rStyle w:val="13"/>
          <w:rFonts w:hint="default"/>
          <w:b w:val="0"/>
          <w:bCs w:val="0"/>
          <w:lang w:val="en-US" w:eastAsia="zh-CN"/>
        </w:rPr>
        <w:t>w</w:t>
      </w:r>
      <w:r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和</w:t>
      </w:r>
      <w:r>
        <w:rPr>
          <w:rStyle w:val="13"/>
          <w:rFonts w:hint="default"/>
          <w:b w:val="0"/>
          <w:bCs w:val="0"/>
          <w:lang w:val="en-US" w:eastAsia="zh-CN"/>
        </w:rPr>
        <w:t>b</w:t>
      </w:r>
      <w:r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的梯度</w:t>
      </w:r>
    </w:p>
    <w:p w14:paraId="0DA5A7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根据链式法则：</w:t>
      </w:r>
    </w:p>
    <w:p w14:paraId="2B5EB2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64"/>
          <w:lang w:eastAsia="zh-CN"/>
        </w:rPr>
        <w:object>
          <v:shape id="_x0000_i1047" o:spt="75" type="#_x0000_t75" style="height:70pt;width:175.95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3">
            <o:LockedField>false</o:LockedField>
          </o:OLEObject>
        </w:object>
      </w:r>
    </w:p>
    <w:p w14:paraId="5263BEFE">
      <w:pPr>
        <w:pStyle w:val="5"/>
        <w:keepNext w:val="0"/>
        <w:keepLines w:val="0"/>
        <w:widowControl/>
        <w:suppressLineNumbers w:val="0"/>
      </w:pPr>
      <w:r>
        <w:t>(4) 梯度下降更新规则</w:t>
      </w:r>
    </w:p>
    <w:p w14:paraId="60E0E6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使用学习率</w:t>
      </w:r>
      <w:r>
        <w:rPr>
          <w:i/>
          <w:iCs/>
        </w:rPr>
        <w:t>α</w:t>
      </w:r>
      <w:r>
        <w:t>，参数更新规则为：</w:t>
      </w:r>
    </w:p>
    <w:p w14:paraId="73831C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leftChars="0" w:right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64"/>
          <w:lang w:eastAsia="zh-CN"/>
        </w:rPr>
        <w:object>
          <v:shape id="_x0000_i1048" o:spt="75" type="#_x0000_t75" style="height:70pt;width:182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5">
            <o:LockedField>false</o:LockedField>
          </o:OLEObject>
        </w:object>
      </w:r>
    </w:p>
    <w:p w14:paraId="7FF1B57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通过迭代更新，直到损失函数收敛，得到最优的</w:t>
      </w:r>
      <w:r>
        <w:rPr>
          <w:rStyle w:val="13"/>
        </w:rPr>
        <w:t>w</w:t>
      </w:r>
      <w:r>
        <w:t>和</w:t>
      </w:r>
      <w:r>
        <w:rPr>
          <w:rStyle w:val="13"/>
        </w:rPr>
        <w:t>b</w:t>
      </w:r>
      <w:r>
        <w:t>。</w:t>
      </w:r>
    </w:p>
    <w:p w14:paraId="085F3471"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BFDB2"/>
    <w:multiLevelType w:val="multilevel"/>
    <w:tmpl w:val="41DBFD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743"/>
    <w:rsid w:val="0C005637"/>
    <w:rsid w:val="12231C75"/>
    <w:rsid w:val="3B820F68"/>
    <w:rsid w:val="4E830CA5"/>
    <w:rsid w:val="619078EB"/>
    <w:rsid w:val="61FF2EE9"/>
    <w:rsid w:val="62AA720C"/>
    <w:rsid w:val="6D4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大标题"/>
    <w:basedOn w:val="1"/>
    <w:next w:val="1"/>
    <w:qFormat/>
    <w:uiPriority w:val="0"/>
    <w:pPr>
      <w:keepNext/>
      <w:keepLines/>
      <w:spacing w:before="200" w:beforeLines="0" w:after="200" w:afterLines="0"/>
      <w:ind w:firstLine="0" w:firstLineChars="0"/>
      <w:jc w:val="center"/>
      <w:outlineLvl w:val="0"/>
    </w:pPr>
    <w:rPr>
      <w:rFonts w:hint="eastAsia"/>
      <w:b/>
      <w:kern w:val="44"/>
      <w:sz w:val="44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公式"/>
    <w:basedOn w:val="1"/>
    <w:link w:val="13"/>
    <w:qFormat/>
    <w:uiPriority w:val="0"/>
    <w:pPr>
      <w:widowControl/>
      <w:ind w:firstLine="0" w:firstLineChars="0"/>
    </w:pPr>
    <w:rPr>
      <w:rFonts w:hint="default" w:ascii="Times New Roman" w:hAnsi="Times New Roman" w:eastAsia="Times New Roman"/>
      <w:i/>
      <w:iCs/>
    </w:rPr>
  </w:style>
  <w:style w:type="character" w:customStyle="1" w:styleId="13">
    <w:name w:val="公式 Char"/>
    <w:link w:val="12"/>
    <w:qFormat/>
    <w:uiPriority w:val="0"/>
    <w:rPr>
      <w:rFonts w:hint="default" w:ascii="Times New Roman" w:hAnsi="Times New Roman" w:eastAsia="Times New Roman"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endnotes" Target="endnotes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680</Words>
  <Characters>799</Characters>
  <Lines>0</Lines>
  <Paragraphs>0</Paragraphs>
  <TotalTime>11</TotalTime>
  <ScaleCrop>false</ScaleCrop>
  <LinksUpToDate>false</LinksUpToDate>
  <CharactersWithSpaces>810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30272</dc:creator>
  <cp:lastModifiedBy>。</cp:lastModifiedBy>
  <dcterms:modified xsi:type="dcterms:W3CDTF">2025-04-15T11:29:11Z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073F7A6C2D9D4020B3F4DF2B72D01CF8_12</vt:lpwstr>
  </property>
  <property fmtid="{D5CDD505-2E9C-101B-9397-08002B2CF9AE}" pid="4" name="KSOTemplateDocerSaveRecord">
    <vt:lpwstr>eyJoZGlkIjoiM2RkNDYzZWY4YjllZjIwNGJiMDViNzU5ZmI3NGNhNGYiLCJ1c2VySWQiOiIxMjM3ODkzOTU3In0=</vt:lpwstr>
  </property>
</Properties>
</file>