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762AE">
      <w:pPr>
        <w:pStyle w:val="20"/>
        <w:rPr>
          <w:rFonts w:hint="eastAsia" w:eastAsia="黑体"/>
          <w:lang w:val="en-US" w:eastAsia="zh-CN"/>
        </w:rPr>
      </w:pPr>
      <w:r>
        <w:t>面向端侧大模型推理</w:t>
      </w:r>
      <w:r>
        <w:rPr>
          <w:rFonts w:hint="eastAsia"/>
          <w:lang w:eastAsia="zh-CN"/>
        </w:rPr>
        <w:t>的H</w:t>
      </w:r>
      <w:r>
        <w:t>iCach</w:t>
      </w:r>
      <w:r>
        <w:rPr>
          <w:rFonts w:hint="eastAsia"/>
          <w:lang w:eastAsia="zh-CN"/>
        </w:rPr>
        <w:t>e架</w:t>
      </w:r>
      <w:r>
        <w:t>构适配与缓存调度</w:t>
      </w:r>
      <w:r>
        <w:rPr>
          <w:rFonts w:hint="eastAsia"/>
          <w:lang w:val="en-US" w:eastAsia="zh-CN"/>
        </w:rPr>
        <w:t>研究报告</w:t>
      </w:r>
      <w:bookmarkStart w:id="26" w:name="_GoBack"/>
      <w:bookmarkEnd w:id="26"/>
    </w:p>
    <w:p w14:paraId="3911C685">
      <w:pPr>
        <w:pStyle w:val="26"/>
        <w:keepNext/>
        <w:widowControl/>
        <w:outlineLvl w:val="9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摘要</w:t>
      </w:r>
    </w:p>
    <w:p w14:paraId="0EE76624">
      <w:pPr>
        <w:pStyle w:val="2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大语言模型逐步进入个人电脑、移动终端和边缘设备，长上下文处理、多轮对话和本地知识问答带来的计算与内存开销，使缓存管理成为端侧推理的重要问题。SGLang HiCach</w:t>
      </w:r>
      <w:r>
        <w:rPr>
          <w:rFonts w:hint="eastAsia" w:cs="Times New Roman"/>
          <w:sz w:val="24"/>
          <w:szCs w:val="24"/>
          <w:lang w:eastAsia="zh-CN"/>
        </w:rPr>
        <w:t>e将</w:t>
      </w:r>
      <w:r>
        <w:rPr>
          <w:rFonts w:ascii="Times New Roman" w:hAnsi="Times New Roman" w:eastAsia="宋体" w:cs="Times New Roman"/>
          <w:sz w:val="24"/>
          <w:szCs w:val="24"/>
        </w:rPr>
        <w:t>可复用的前</w:t>
      </w:r>
      <w:r>
        <w:rPr>
          <w:rFonts w:hint="eastAsia" w:cs="Times New Roman"/>
          <w:sz w:val="24"/>
          <w:szCs w:val="24"/>
          <w:lang w:eastAsia="zh-CN"/>
        </w:rPr>
        <w:t>缀K</w:t>
      </w:r>
      <w:r>
        <w:rPr>
          <w:rFonts w:ascii="Times New Roman" w:hAnsi="Times New Roman" w:eastAsia="宋体" w:cs="Times New Roman"/>
          <w:sz w:val="24"/>
          <w:szCs w:val="24"/>
        </w:rPr>
        <w:t>ey-Value Cach</w:t>
      </w:r>
      <w:r>
        <w:rPr>
          <w:rFonts w:hint="eastAsia" w:cs="Times New Roman"/>
          <w:sz w:val="24"/>
          <w:szCs w:val="24"/>
          <w:lang w:eastAsia="zh-CN"/>
        </w:rPr>
        <w:t>e从</w:t>
      </w:r>
      <w:r>
        <w:rPr>
          <w:rFonts w:ascii="Times New Roman" w:hAnsi="Times New Roman" w:eastAsia="宋体" w:cs="Times New Roman"/>
          <w:sz w:val="24"/>
          <w:szCs w:val="24"/>
        </w:rPr>
        <w:t>设备内存扩展到主机内存及外部存储，为减少重</w:t>
      </w:r>
      <w:r>
        <w:rPr>
          <w:rFonts w:hint="eastAsia" w:cs="Times New Roman"/>
          <w:sz w:val="24"/>
          <w:szCs w:val="24"/>
          <w:lang w:eastAsia="zh-CN"/>
        </w:rPr>
        <w:t>复P</w:t>
      </w:r>
      <w:r>
        <w:rPr>
          <w:rFonts w:ascii="Times New Roman" w:hAnsi="Times New Roman" w:eastAsia="宋体" w:cs="Times New Roman"/>
          <w:sz w:val="24"/>
          <w:szCs w:val="24"/>
        </w:rPr>
        <w:t>refil</w:t>
      </w:r>
      <w:r>
        <w:rPr>
          <w:rFonts w:hint="eastAsia" w:cs="Times New Roman"/>
          <w:sz w:val="24"/>
          <w:szCs w:val="24"/>
          <w:lang w:eastAsia="zh-CN"/>
        </w:rPr>
        <w:t>l提</w:t>
      </w:r>
      <w:r>
        <w:rPr>
          <w:rFonts w:ascii="Times New Roman" w:hAnsi="Times New Roman" w:eastAsia="宋体" w:cs="Times New Roman"/>
          <w:sz w:val="24"/>
          <w:szCs w:val="24"/>
        </w:rPr>
        <w:t>供了分层管理机制。然而，端侧的计算能力、可用内存、存储性能、网络条件与云侧服务存在差异，增加缓存容量并不必然降低请求延迟。本文围</w:t>
      </w:r>
      <w:r>
        <w:rPr>
          <w:rFonts w:hint="eastAsia" w:cs="Times New Roman"/>
          <w:sz w:val="24"/>
          <w:szCs w:val="24"/>
          <w:lang w:eastAsia="zh-CN"/>
        </w:rPr>
        <w:t>绕H</w:t>
      </w:r>
      <w:r>
        <w:rPr>
          <w:rFonts w:ascii="Times New Roman" w:hAnsi="Times New Roman" w:eastAsia="宋体" w:cs="Times New Roman"/>
          <w:sz w:val="24"/>
          <w:szCs w:val="24"/>
        </w:rPr>
        <w:t>iCach</w:t>
      </w:r>
      <w:r>
        <w:rPr>
          <w:rFonts w:hint="eastAsia" w:cs="Times New Roman"/>
          <w:sz w:val="24"/>
          <w:szCs w:val="24"/>
          <w:lang w:eastAsia="zh-CN"/>
        </w:rPr>
        <w:t>e架</w:t>
      </w:r>
      <w:r>
        <w:rPr>
          <w:rFonts w:ascii="Times New Roman" w:hAnsi="Times New Roman" w:eastAsia="宋体" w:cs="Times New Roman"/>
          <w:sz w:val="24"/>
          <w:szCs w:val="24"/>
        </w:rPr>
        <w:t>构在端侧的适配问题，梳理前缀复用、分</w:t>
      </w:r>
      <w:r>
        <w:rPr>
          <w:rFonts w:hint="eastAsia" w:cs="Times New Roman"/>
          <w:sz w:val="24"/>
          <w:szCs w:val="24"/>
          <w:lang w:eastAsia="zh-CN"/>
        </w:rPr>
        <w:t>层KV管</w:t>
      </w:r>
      <w:r>
        <w:rPr>
          <w:rFonts w:ascii="Times New Roman" w:hAnsi="Times New Roman" w:eastAsia="宋体" w:cs="Times New Roman"/>
          <w:sz w:val="24"/>
          <w:szCs w:val="24"/>
        </w:rPr>
        <w:t>理、稀疏与量化、端侧异构推理以及跨实例状态传递等研究，区分这些技术的管理对象、优化目标和适用前提。在此基础上，分析无独</w:t>
      </w:r>
      <w:r>
        <w:rPr>
          <w:rFonts w:hint="eastAsia" w:cs="Times New Roman"/>
          <w:sz w:val="24"/>
          <w:szCs w:val="24"/>
          <w:lang w:eastAsia="zh-CN"/>
        </w:rPr>
        <w:t>立G</w:t>
      </w:r>
      <w:r>
        <w:rPr>
          <w:rFonts w:ascii="Times New Roman" w:hAnsi="Times New Roman" w:eastAsia="宋体" w:cs="Times New Roman"/>
          <w:sz w:val="24"/>
          <w:szCs w:val="24"/>
        </w:rPr>
        <w:t>PU、共享内存带宽和普通本地存储条件下的读写调度挑战，提出以请求剩余完成时间为依据的缓存获取与重新计算决策框架，并讨论预取等待预算、后台写入干扰和跨设备复用的扩展条件。最后给出分阶段实验方案，拟通过微基准、单设备原型和受控跨设备测量检验相关假设。本文形成的是端侧缓存调度的研究问题与验证路径，不将成本模型和候选规则视为已经证实的创新成果。</w:t>
      </w:r>
    </w:p>
    <w:p w14:paraId="518D0243">
      <w:pPr>
        <w:pStyle w:val="27"/>
        <w:bidi w:val="0"/>
      </w:pPr>
    </w:p>
    <w:p w14:paraId="0F28AA53">
      <w:pPr>
        <w:pStyle w:val="28"/>
        <w:widowControl/>
        <w:ind w:firstLine="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9"/>
        </w:rPr>
        <w:t>关键词：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端侧大模型推理；KV Cache；HiCache；分层缓存；预取；异步写入；缓存调度</w:t>
      </w:r>
    </w:p>
    <w:p w14:paraId="4086F608">
      <w:r>
        <w:br w:type="page"/>
      </w:r>
    </w:p>
    <w:p w14:paraId="6A238A8C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0" w:name="_Toc942"/>
      <w:r>
        <w:rPr>
          <w:rFonts w:hint="eastAsia"/>
          <w:lang w:eastAsia="zh-CN"/>
        </w:rPr>
        <w:t xml:space="preserve">1 </w:t>
      </w:r>
      <w:r>
        <w:t>引言</w:t>
      </w:r>
      <w:bookmarkEnd w:id="0"/>
    </w:p>
    <w:p w14:paraId="0ADA0547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" w:name="_Toc5023"/>
      <w:r>
        <w:rPr>
          <w:rFonts w:hint="eastAsia"/>
          <w:lang w:eastAsia="zh-CN"/>
        </w:rPr>
        <w:t xml:space="preserve">1.1 </w:t>
      </w:r>
      <w:r>
        <w:t>端侧大模型推理的需求与应用场景</w:t>
      </w:r>
      <w:bookmarkEnd w:id="1"/>
    </w:p>
    <w:p w14:paraId="18ACF4C8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Transformer的语言模型通过注意力机制组织上下文信息，其基本结构由Vaswani等提出[1]。在实际应用中，用户的输入往往包含系统提示、历史对话、工具描述和参考文档。相对于一次性的短文本问答，文档助手、编程助手和持续对话会反复处理相同或部分相同的上下文，从而</w:t>
      </w:r>
      <w:r>
        <w:rPr>
          <w:rFonts w:hint="eastAsia" w:cs="Times New Roman"/>
          <w:sz w:val="24"/>
          <w:szCs w:val="24"/>
          <w:lang w:val="en-US" w:eastAsia="zh-CN"/>
        </w:rPr>
        <w:t>可以复用相关资源</w:t>
      </w:r>
      <w:r>
        <w:rPr>
          <w:rFonts w:ascii="Times New Roman" w:hAnsi="Times New Roman" w:eastAsia="宋体" w:cs="Times New Roman"/>
          <w:sz w:val="24"/>
          <w:szCs w:val="24"/>
        </w:rPr>
        <w:t>。SGLan</w:t>
      </w:r>
      <w:r>
        <w:rPr>
          <w:rFonts w:hint="eastAsia" w:cs="Times New Roman"/>
          <w:sz w:val="24"/>
          <w:szCs w:val="24"/>
          <w:lang w:eastAsia="zh-CN"/>
        </w:rPr>
        <w:t>g将</w:t>
      </w:r>
      <w:r>
        <w:rPr>
          <w:rFonts w:ascii="Times New Roman" w:hAnsi="Times New Roman" w:eastAsia="宋体" w:cs="Times New Roman"/>
          <w:sz w:val="24"/>
          <w:szCs w:val="24"/>
        </w:rPr>
        <w:t>多次模型调用中的共享前缀视为可利用的执行结构[4]。这些机会也可能存在于本地应用，但其收益需要结合具体设备和请求模式判断。</w:t>
      </w:r>
    </w:p>
    <w:p w14:paraId="45F67FF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" w:name="_Toc24255"/>
      <w:r>
        <w:rPr>
          <w:rFonts w:hint="eastAsia"/>
          <w:lang w:eastAsia="zh-CN"/>
        </w:rPr>
        <w:t xml:space="preserve">1.2 </w:t>
      </w:r>
      <w:r>
        <w:t>计算、内存与数据传输的资源约束</w:t>
      </w:r>
      <w:bookmarkEnd w:id="2"/>
    </w:p>
    <w:p w14:paraId="3ADB019B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端侧资源约束至少包含三个方面：</w:t>
      </w:r>
      <w:r>
        <w:rPr>
          <w:rFonts w:hint="eastAsia" w:cs="Times New Roman"/>
          <w:sz w:val="24"/>
          <w:szCs w:val="24"/>
          <w:lang w:val="en-US" w:eastAsia="zh-CN"/>
        </w:rPr>
        <w:t>模型运行需要占用CPU计算资源</w:t>
      </w:r>
      <w:r>
        <w:rPr>
          <w:rFonts w:ascii="Times New Roman" w:hAnsi="Times New Roman" w:eastAsia="宋体" w:cs="Times New Roman"/>
          <w:sz w:val="24"/>
          <w:szCs w:val="24"/>
        </w:rPr>
        <w:t>，模型权重与运行占用内存，外部缓存的恢复需要存储或网络传输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三者相互关联。例如，缓存保存</w:t>
      </w:r>
      <w:r>
        <w:rPr>
          <w:rFonts w:hint="eastAsia" w:cs="Times New Roman"/>
          <w:sz w:val="24"/>
          <w:szCs w:val="24"/>
          <w:lang w:eastAsia="zh-CN"/>
        </w:rPr>
        <w:t>在S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D上</w:t>
      </w:r>
      <w:r>
        <w:rPr>
          <w:rFonts w:ascii="Times New Roman" w:hAnsi="Times New Roman" w:eastAsia="宋体" w:cs="Times New Roman"/>
          <w:sz w:val="24"/>
          <w:szCs w:val="24"/>
        </w:rPr>
        <w:t>可以减少内存</w:t>
      </w:r>
      <w:r>
        <w:rPr>
          <w:rFonts w:hint="eastAsia" w:cs="Times New Roman"/>
          <w:sz w:val="24"/>
          <w:szCs w:val="24"/>
          <w:lang w:val="en-US" w:eastAsia="zh-CN"/>
        </w:rPr>
        <w:t>占用</w:t>
      </w:r>
      <w:r>
        <w:rPr>
          <w:rFonts w:ascii="Times New Roman" w:hAnsi="Times New Roman" w:eastAsia="宋体" w:cs="Times New Roman"/>
          <w:sz w:val="24"/>
          <w:szCs w:val="24"/>
        </w:rPr>
        <w:t>，但加载过程会占</w:t>
      </w:r>
      <w:r>
        <w:rPr>
          <w:rFonts w:hint="eastAsia" w:cs="Times New Roman"/>
          <w:sz w:val="24"/>
          <w:szCs w:val="24"/>
          <w:lang w:eastAsia="zh-CN"/>
        </w:rPr>
        <w:t>用I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O带</w:t>
      </w:r>
      <w:r>
        <w:rPr>
          <w:rFonts w:ascii="Times New Roman" w:hAnsi="Times New Roman" w:eastAsia="宋体" w:cs="Times New Roman"/>
          <w:sz w:val="24"/>
          <w:szCs w:val="24"/>
        </w:rPr>
        <w:t>宽、主机内存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如果计算也</w:t>
      </w:r>
      <w:r>
        <w:rPr>
          <w:rFonts w:hint="eastAsia" w:cs="Times New Roman"/>
          <w:sz w:val="24"/>
          <w:szCs w:val="24"/>
          <w:lang w:eastAsia="zh-CN"/>
        </w:rPr>
        <w:t>由C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U完</w:t>
      </w:r>
      <w:r>
        <w:rPr>
          <w:rFonts w:ascii="Times New Roman" w:hAnsi="Times New Roman" w:eastAsia="宋体" w:cs="Times New Roman"/>
          <w:sz w:val="24"/>
          <w:szCs w:val="24"/>
        </w:rPr>
        <w:t>成，数据解码、复制和模型算子还可能争</w:t>
      </w:r>
      <w:r>
        <w:rPr>
          <w:rFonts w:hint="eastAsia" w:cs="Times New Roman"/>
          <w:sz w:val="24"/>
          <w:szCs w:val="24"/>
          <w:lang w:eastAsia="zh-CN"/>
        </w:rPr>
        <w:t>用C</w:t>
      </w:r>
      <w:r>
        <w:rPr>
          <w:rFonts w:ascii="Times New Roman" w:hAnsi="Times New Roman" w:eastAsia="宋体" w:cs="Times New Roman"/>
          <w:sz w:val="24"/>
          <w:szCs w:val="24"/>
        </w:rPr>
        <w:t>PU 。</w:t>
      </w:r>
      <w:r>
        <w:rPr>
          <w:rFonts w:hint="eastAsia" w:ascii="Times New Roman" w:hAnsi="Times New Roman" w:eastAsia="宋体" w:cs="Times New Roman"/>
          <w:sz w:val="24"/>
          <w:szCs w:val="24"/>
        </w:rPr>
        <w:t>同一段前缀</w:t>
      </w:r>
      <w:r>
        <w:rPr>
          <w:rFonts w:hint="eastAsia" w:cs="Times New Roman"/>
          <w:sz w:val="24"/>
          <w:szCs w:val="24"/>
          <w:lang w:eastAsia="zh-CN"/>
        </w:rPr>
        <w:t>的KV即</w:t>
      </w:r>
      <w:r>
        <w:rPr>
          <w:rFonts w:hint="eastAsia" w:ascii="Times New Roman" w:hAnsi="Times New Roman" w:eastAsia="宋体" w:cs="Times New Roman"/>
          <w:sz w:val="24"/>
          <w:szCs w:val="24"/>
        </w:rPr>
        <w:t>使已经保存</w:t>
      </w:r>
      <w:r>
        <w:rPr>
          <w:rFonts w:hint="eastAsia" w:cs="Times New Roman"/>
          <w:sz w:val="24"/>
          <w:szCs w:val="24"/>
          <w:lang w:eastAsia="zh-CN"/>
        </w:rPr>
        <w:t>在S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D上</w:t>
      </w:r>
      <w:r>
        <w:rPr>
          <w:rFonts w:hint="eastAsia" w:ascii="Times New Roman" w:hAnsi="Times New Roman" w:eastAsia="宋体" w:cs="Times New Roman"/>
          <w:sz w:val="24"/>
          <w:szCs w:val="24"/>
        </w:rPr>
        <w:t>，读取并恢复它也有代价。对于一次新请求，仍需比较“读取后继续推理”和“重新计算后继续推理”两条路径的完成时间。</w:t>
      </w:r>
    </w:p>
    <w:p w14:paraId="7359DCBF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FlexGe</w:t>
      </w:r>
      <w:r>
        <w:rPr>
          <w:rFonts w:hint="eastAsia" w:cs="Times New Roman"/>
          <w:sz w:val="24"/>
          <w:szCs w:val="24"/>
          <w:lang w:eastAsia="zh-CN"/>
        </w:rPr>
        <w:t>n探</w:t>
      </w:r>
      <w:r>
        <w:rPr>
          <w:rFonts w:ascii="Times New Roman" w:hAnsi="Times New Roman" w:eastAsia="宋体" w:cs="Times New Roman"/>
          <w:sz w:val="24"/>
          <w:szCs w:val="24"/>
        </w:rPr>
        <w:t>索在有</w:t>
      </w:r>
      <w:r>
        <w:rPr>
          <w:rFonts w:hint="eastAsia" w:cs="Times New Roman"/>
          <w:sz w:val="24"/>
          <w:szCs w:val="24"/>
          <w:lang w:eastAsia="zh-CN"/>
        </w:rPr>
        <w:t>限G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U资</w:t>
      </w:r>
      <w:r>
        <w:rPr>
          <w:rFonts w:ascii="Times New Roman" w:hAnsi="Times New Roman" w:eastAsia="宋体" w:cs="Times New Roman"/>
          <w:sz w:val="24"/>
          <w:szCs w:val="24"/>
        </w:rPr>
        <w:t>源下联合使</w:t>
      </w:r>
      <w:r>
        <w:rPr>
          <w:rFonts w:hint="eastAsia" w:cs="Times New Roman"/>
          <w:sz w:val="24"/>
          <w:szCs w:val="24"/>
          <w:lang w:eastAsia="zh-CN"/>
        </w:rPr>
        <w:t>用G</w:t>
      </w:r>
      <w:r>
        <w:rPr>
          <w:rFonts w:ascii="Times New Roman" w:hAnsi="Times New Roman" w:eastAsia="宋体" w:cs="Times New Roman"/>
          <w:sz w:val="24"/>
          <w:szCs w:val="24"/>
        </w:rPr>
        <w:t>PU、CP</w:t>
      </w:r>
      <w:r>
        <w:rPr>
          <w:rFonts w:hint="eastAsia" w:cs="Times New Roman"/>
          <w:sz w:val="24"/>
          <w:szCs w:val="24"/>
          <w:lang w:eastAsia="zh-CN"/>
        </w:rPr>
        <w:t>U和</w:t>
      </w:r>
      <w:r>
        <w:rPr>
          <w:rFonts w:ascii="Times New Roman" w:hAnsi="Times New Roman" w:eastAsia="宋体" w:cs="Times New Roman"/>
          <w:sz w:val="24"/>
          <w:szCs w:val="24"/>
        </w:rPr>
        <w:t>磁盘，其目标主要是延迟不敏感的批量高吞吐推理[12]。PowerInfe</w:t>
      </w:r>
      <w:r>
        <w:rPr>
          <w:rFonts w:hint="eastAsia" w:cs="Times New Roman"/>
          <w:sz w:val="24"/>
          <w:szCs w:val="24"/>
          <w:lang w:eastAsia="zh-CN"/>
        </w:rPr>
        <w:t>r和P</w:t>
      </w:r>
      <w:r>
        <w:rPr>
          <w:rFonts w:ascii="Times New Roman" w:hAnsi="Times New Roman" w:eastAsia="宋体" w:cs="Times New Roman"/>
          <w:sz w:val="24"/>
          <w:szCs w:val="24"/>
        </w:rPr>
        <w:t>owerInfer-2 则分别从个人电脑和手机的计算特点出发设计异构执行机制[19-20]。这些工作表明资源限制会改变系统方案，但不意味着不同硬件可以共享一套未经调整的缓存调度规则。</w:t>
      </w:r>
    </w:p>
    <w:p w14:paraId="67EEB13E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" w:name="_Toc23671"/>
      <w:r>
        <w:rPr>
          <w:rFonts w:hint="eastAsia"/>
          <w:lang w:eastAsia="zh-CN"/>
        </w:rPr>
        <w:t xml:space="preserve">1.3 </w:t>
      </w:r>
      <w:r>
        <w:t>KV Cach</w:t>
      </w:r>
      <w:r>
        <w:rPr>
          <w:rFonts w:hint="eastAsia"/>
          <w:lang w:eastAsia="zh-CN"/>
        </w:rPr>
        <w:t>e管</w:t>
      </w:r>
      <w:r>
        <w:t>理与复用的研究意义</w:t>
      </w:r>
      <w:bookmarkEnd w:id="3"/>
    </w:p>
    <w:p w14:paraId="15A2FFAF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KV Cach</w:t>
      </w:r>
      <w:r>
        <w:rPr>
          <w:rFonts w:hint="eastAsia" w:cs="Times New Roman"/>
          <w:sz w:val="24"/>
          <w:szCs w:val="24"/>
          <w:lang w:eastAsia="zh-CN"/>
        </w:rPr>
        <w:t>e的</w:t>
      </w:r>
      <w:r>
        <w:rPr>
          <w:rFonts w:ascii="Times New Roman" w:hAnsi="Times New Roman" w:eastAsia="宋体" w:cs="Times New Roman"/>
          <w:sz w:val="24"/>
          <w:szCs w:val="24"/>
        </w:rPr>
        <w:t>价值一方面是避免生成过程中反复计算历</w:t>
      </w:r>
      <w:r>
        <w:rPr>
          <w:rFonts w:hint="eastAsia" w:cs="Times New Roman"/>
          <w:sz w:val="24"/>
          <w:szCs w:val="24"/>
          <w:lang w:eastAsia="zh-CN"/>
        </w:rPr>
        <w:t>史t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n的K</w:t>
      </w:r>
      <w:r>
        <w:rPr>
          <w:rFonts w:ascii="Times New Roman" w:hAnsi="Times New Roman" w:eastAsia="宋体" w:cs="Times New Roman"/>
          <w:sz w:val="24"/>
          <w:szCs w:val="24"/>
        </w:rPr>
        <w:t>e</w:t>
      </w:r>
      <w:r>
        <w:rPr>
          <w:rFonts w:hint="eastAsia" w:cs="Times New Roman"/>
          <w:sz w:val="24"/>
          <w:szCs w:val="24"/>
          <w:lang w:eastAsia="zh-CN"/>
        </w:rPr>
        <w:t>y和V</w:t>
      </w:r>
      <w:r>
        <w:rPr>
          <w:rFonts w:ascii="Times New Roman" w:hAnsi="Times New Roman" w:eastAsia="宋体" w:cs="Times New Roman"/>
          <w:sz w:val="24"/>
          <w:szCs w:val="24"/>
        </w:rPr>
        <w:t>alue，另一方面是在满足条件时复用其他请求已经计算的前缀状态。PagedAttentio</w:t>
      </w:r>
      <w:r>
        <w:rPr>
          <w:rFonts w:hint="eastAsia" w:cs="Times New Roman"/>
          <w:sz w:val="24"/>
          <w:szCs w:val="24"/>
          <w:lang w:eastAsia="zh-CN"/>
        </w:rPr>
        <w:t>n改</w:t>
      </w:r>
      <w:r>
        <w:rPr>
          <w:rFonts w:ascii="Times New Roman" w:hAnsi="Times New Roman" w:eastAsia="宋体" w:cs="Times New Roman"/>
          <w:sz w:val="24"/>
          <w:szCs w:val="24"/>
        </w:rPr>
        <w:t>善了动</w:t>
      </w:r>
      <w:r>
        <w:rPr>
          <w:rFonts w:hint="eastAsia" w:cs="Times New Roman"/>
          <w:sz w:val="24"/>
          <w:szCs w:val="24"/>
          <w:lang w:eastAsia="zh-CN"/>
        </w:rPr>
        <w:t>态KV内</w:t>
      </w:r>
      <w:r>
        <w:rPr>
          <w:rFonts w:ascii="Times New Roman" w:hAnsi="Times New Roman" w:eastAsia="宋体" w:cs="Times New Roman"/>
          <w:sz w:val="24"/>
          <w:szCs w:val="24"/>
        </w:rPr>
        <w:t>存管理及共享[3]，RadixAttentio</w:t>
      </w:r>
      <w:r>
        <w:rPr>
          <w:rFonts w:hint="eastAsia" w:cs="Times New Roman"/>
          <w:sz w:val="24"/>
          <w:szCs w:val="24"/>
          <w:lang w:eastAsia="zh-CN"/>
        </w:rPr>
        <w:t>n在</w:t>
      </w:r>
      <w:r>
        <w:rPr>
          <w:rFonts w:ascii="Times New Roman" w:hAnsi="Times New Roman" w:eastAsia="宋体" w:cs="Times New Roman"/>
          <w:sz w:val="24"/>
          <w:szCs w:val="24"/>
        </w:rPr>
        <w:t>请求之间组织前缀复用[4]，HiCach</w:t>
      </w:r>
      <w:r>
        <w:rPr>
          <w:rFonts w:hint="eastAsia" w:cs="Times New Roman"/>
          <w:sz w:val="24"/>
          <w:szCs w:val="24"/>
          <w:lang w:eastAsia="zh-CN"/>
        </w:rPr>
        <w:t>e进</w:t>
      </w:r>
      <w:r>
        <w:rPr>
          <w:rFonts w:ascii="Times New Roman" w:hAnsi="Times New Roman" w:eastAsia="宋体" w:cs="Times New Roman"/>
          <w:sz w:val="24"/>
          <w:szCs w:val="24"/>
        </w:rPr>
        <w:t>一步引入设备外存储[5-7]。分层缓存的意义在于把“能保留多少历史状态”与“设备内存能容纳多少状态”部分解耦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代价则是新增数据搬运与调度依赖。</w:t>
      </w:r>
    </w:p>
    <w:p w14:paraId="22FA6DB6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4" w:name="_Toc8087"/>
      <w:r>
        <w:rPr>
          <w:rFonts w:hint="eastAsia"/>
          <w:lang w:eastAsia="zh-CN"/>
        </w:rPr>
        <w:t xml:space="preserve">2 </w:t>
      </w:r>
      <w:r>
        <w:t>技术背景与问题界定</w:t>
      </w:r>
      <w:bookmarkEnd w:id="4"/>
    </w:p>
    <w:p w14:paraId="3E121972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" w:name="_Toc12602"/>
      <w:r>
        <w:rPr>
          <w:rFonts w:hint="eastAsia"/>
          <w:lang w:eastAsia="zh-CN"/>
        </w:rPr>
        <w:t xml:space="preserve">2.1 </w:t>
      </w:r>
      <w:r>
        <w:t>大模型推理</w:t>
      </w:r>
      <w:r>
        <w:rPr>
          <w:rFonts w:hint="eastAsia"/>
          <w:lang w:eastAsia="zh-CN"/>
        </w:rPr>
        <w:t>的P</w:t>
      </w:r>
      <w:r>
        <w:t>refil</w:t>
      </w:r>
      <w:r>
        <w:rPr>
          <w:rFonts w:hint="eastAsia"/>
          <w:lang w:eastAsia="zh-CN"/>
        </w:rPr>
        <w:t>l与D</w:t>
      </w:r>
      <w:r>
        <w:t>ecod</w:t>
      </w:r>
      <w:r>
        <w:rPr>
          <w:rFonts w:hint="eastAsia"/>
          <w:lang w:eastAsia="zh-CN"/>
        </w:rPr>
        <w:t>e阶</w:t>
      </w:r>
      <w:r>
        <w:t>段</w:t>
      </w:r>
      <w:bookmarkEnd w:id="5"/>
    </w:p>
    <w:p w14:paraId="233A3541">
      <w:pPr>
        <w:pStyle w:val="13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对本文讨论的因果自回归模型，Prefil</w:t>
      </w:r>
      <w:r>
        <w:rPr>
          <w:rFonts w:hint="eastAsia" w:cs="Times New Roman"/>
          <w:sz w:val="24"/>
          <w:szCs w:val="24"/>
          <w:lang w:eastAsia="zh-CN"/>
        </w:rPr>
        <w:t>l处</w:t>
      </w:r>
      <w:r>
        <w:rPr>
          <w:rFonts w:ascii="Times New Roman" w:hAnsi="Times New Roman" w:eastAsia="宋体" w:cs="Times New Roman"/>
          <w:sz w:val="24"/>
          <w:szCs w:val="24"/>
        </w:rPr>
        <w:t>理输入序列并建立各层的历</w:t>
      </w:r>
      <w:r>
        <w:rPr>
          <w:rFonts w:hint="eastAsia" w:cs="Times New Roman"/>
          <w:sz w:val="24"/>
          <w:szCs w:val="24"/>
          <w:lang w:eastAsia="zh-CN"/>
        </w:rPr>
        <w:t>史K</w:t>
      </w:r>
      <w:r>
        <w:rPr>
          <w:rFonts w:ascii="Times New Roman" w:hAnsi="Times New Roman" w:eastAsia="宋体" w:cs="Times New Roman"/>
          <w:sz w:val="24"/>
          <w:szCs w:val="24"/>
        </w:rPr>
        <w:t>V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Decod</w:t>
      </w:r>
      <w:r>
        <w:rPr>
          <w:rFonts w:hint="eastAsia" w:cs="Times New Roman"/>
          <w:sz w:val="24"/>
          <w:szCs w:val="24"/>
          <w:lang w:eastAsia="zh-CN"/>
        </w:rPr>
        <w:t>e在</w:t>
      </w:r>
      <w:r>
        <w:rPr>
          <w:rFonts w:ascii="Times New Roman" w:hAnsi="Times New Roman" w:eastAsia="宋体" w:cs="Times New Roman"/>
          <w:sz w:val="24"/>
          <w:szCs w:val="24"/>
        </w:rPr>
        <w:t>已有状态基础上逐步生成</w:t>
      </w:r>
      <w:r>
        <w:rPr>
          <w:rFonts w:hint="eastAsia" w:cs="Times New Roman"/>
          <w:sz w:val="24"/>
          <w:szCs w:val="24"/>
          <w:lang w:eastAsia="zh-CN"/>
        </w:rPr>
        <w:t>新t</w:t>
      </w:r>
      <w:r>
        <w:rPr>
          <w:rFonts w:ascii="Times New Roman" w:hAnsi="Times New Roman" w:eastAsia="宋体" w:cs="Times New Roman"/>
          <w:sz w:val="24"/>
          <w:szCs w:val="24"/>
        </w:rPr>
        <w:t>oken。输入已经计算过并不意味着后续生成无需计算，每个</w:t>
      </w:r>
      <w:r>
        <w:rPr>
          <w:rFonts w:hint="eastAsia" w:cs="Times New Roman"/>
          <w:sz w:val="24"/>
          <w:szCs w:val="24"/>
          <w:lang w:eastAsia="zh-CN"/>
        </w:rPr>
        <w:t>新t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n仍</w:t>
      </w:r>
      <w:r>
        <w:rPr>
          <w:rFonts w:ascii="Times New Roman" w:hAnsi="Times New Roman" w:eastAsia="宋体" w:cs="Times New Roman"/>
          <w:sz w:val="24"/>
          <w:szCs w:val="24"/>
        </w:rPr>
        <w:t>需执行模型，并访问其可见上下文。不同阶段的计算、</w:t>
      </w:r>
      <w:r>
        <w:rPr>
          <w:rFonts w:hint="eastAsia" w:cs="Times New Roman"/>
          <w:sz w:val="24"/>
          <w:szCs w:val="24"/>
          <w:lang w:eastAsia="zh-CN"/>
        </w:rPr>
        <w:t>访问内存</w:t>
      </w:r>
      <w:r>
        <w:rPr>
          <w:rFonts w:ascii="Times New Roman" w:hAnsi="Times New Roman" w:eastAsia="宋体" w:cs="Times New Roman"/>
          <w:sz w:val="24"/>
          <w:szCs w:val="24"/>
        </w:rPr>
        <w:t>和并行特征取决于模型、输入长度、批量大小与后端</w:t>
      </w:r>
      <w:r>
        <w:rPr>
          <w:rFonts w:hint="eastAsia" w:cs="Times New Roman"/>
          <w:sz w:val="24"/>
          <w:szCs w:val="24"/>
          <w:lang w:eastAsia="zh-CN"/>
        </w:rPr>
        <w:t>。</w:t>
      </w:r>
    </w:p>
    <w:p w14:paraId="56D0F251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DistServ</w:t>
      </w:r>
      <w:r>
        <w:rPr>
          <w:rFonts w:hint="eastAsia" w:cs="Times New Roman"/>
          <w:sz w:val="24"/>
          <w:szCs w:val="24"/>
          <w:lang w:eastAsia="zh-CN"/>
        </w:rPr>
        <w:t>e将P</w:t>
      </w:r>
      <w:r>
        <w:rPr>
          <w:rFonts w:ascii="Times New Roman" w:hAnsi="Times New Roman" w:eastAsia="宋体" w:cs="Times New Roman"/>
          <w:sz w:val="24"/>
          <w:szCs w:val="24"/>
        </w:rPr>
        <w:t>refil</w:t>
      </w:r>
      <w:r>
        <w:rPr>
          <w:rFonts w:hint="eastAsia" w:cs="Times New Roman"/>
          <w:sz w:val="24"/>
          <w:szCs w:val="24"/>
          <w:lang w:eastAsia="zh-CN"/>
        </w:rPr>
        <w:t>l与D</w:t>
      </w:r>
      <w:r>
        <w:rPr>
          <w:rFonts w:ascii="Times New Roman" w:hAnsi="Times New Roman" w:eastAsia="宋体" w:cs="Times New Roman"/>
          <w:sz w:val="24"/>
          <w:szCs w:val="24"/>
        </w:rPr>
        <w:t>ecod</w:t>
      </w:r>
      <w:r>
        <w:rPr>
          <w:rFonts w:hint="eastAsia" w:cs="Times New Roman"/>
          <w:sz w:val="24"/>
          <w:szCs w:val="24"/>
          <w:lang w:eastAsia="zh-CN"/>
        </w:rPr>
        <w:t>e分</w:t>
      </w:r>
      <w:r>
        <w:rPr>
          <w:rFonts w:ascii="Times New Roman" w:hAnsi="Times New Roman" w:eastAsia="宋体" w:cs="Times New Roman"/>
          <w:sz w:val="24"/>
          <w:szCs w:val="24"/>
        </w:rPr>
        <w:t>配到不同计算资源，以减少两阶段干扰，并围绕</w:t>
      </w:r>
      <w:r>
        <w:rPr>
          <w:rFonts w:hint="eastAsia" w:cs="Times New Roman"/>
          <w:sz w:val="24"/>
          <w:szCs w:val="24"/>
          <w:lang w:eastAsia="zh-CN"/>
        </w:rPr>
        <w:t>首t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n延</w:t>
      </w:r>
      <w:r>
        <w:rPr>
          <w:rFonts w:ascii="Times New Roman" w:hAnsi="Times New Roman" w:eastAsia="宋体" w:cs="Times New Roman"/>
          <w:sz w:val="24"/>
          <w:szCs w:val="24"/>
        </w:rPr>
        <w:t>迟和每输</w:t>
      </w:r>
      <w:r>
        <w:rPr>
          <w:rFonts w:hint="eastAsia" w:cs="Times New Roman"/>
          <w:sz w:val="24"/>
          <w:szCs w:val="24"/>
          <w:lang w:eastAsia="zh-CN"/>
        </w:rPr>
        <w:t>出t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n时</w:t>
      </w:r>
      <w:r>
        <w:rPr>
          <w:rFonts w:ascii="Times New Roman" w:hAnsi="Times New Roman" w:eastAsia="宋体" w:cs="Times New Roman"/>
          <w:sz w:val="24"/>
          <w:szCs w:val="24"/>
        </w:rPr>
        <w:t>间安排资源[23]。Splitwis</w:t>
      </w:r>
      <w:r>
        <w:rPr>
          <w:rFonts w:hint="eastAsia" w:cs="Times New Roman"/>
          <w:sz w:val="24"/>
          <w:szCs w:val="24"/>
          <w:lang w:eastAsia="zh-CN"/>
        </w:rPr>
        <w:t>e也</w:t>
      </w:r>
      <w:r>
        <w:rPr>
          <w:rFonts w:ascii="Times New Roman" w:hAnsi="Times New Roman" w:eastAsia="宋体" w:cs="Times New Roman"/>
          <w:sz w:val="24"/>
          <w:szCs w:val="24"/>
        </w:rPr>
        <w:t>利用阶段差异进行机器配置，并强调分离后必须传输状态[24]。对本研究而言，这些工作提供了阶段区分的方法；端侧是否值得采</w:t>
      </w:r>
      <w:r>
        <w:rPr>
          <w:rFonts w:hint="eastAsia" w:cs="Times New Roman"/>
          <w:sz w:val="24"/>
          <w:szCs w:val="24"/>
          <w:lang w:eastAsia="zh-CN"/>
        </w:rPr>
        <w:t>用P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D分</w:t>
      </w:r>
      <w:r>
        <w:rPr>
          <w:rFonts w:ascii="Times New Roman" w:hAnsi="Times New Roman" w:eastAsia="宋体" w:cs="Times New Roman"/>
          <w:sz w:val="24"/>
          <w:szCs w:val="24"/>
        </w:rPr>
        <w:t>离，仍取决于资源收益能否抵消通信和协调开销。</w:t>
      </w:r>
    </w:p>
    <w:p w14:paraId="7F097BA2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6" w:name="_Toc15903"/>
      <w:r>
        <w:rPr>
          <w:rFonts w:hint="eastAsia"/>
          <w:lang w:eastAsia="zh-CN"/>
        </w:rPr>
        <w:t xml:space="preserve">2.2 </w:t>
      </w:r>
      <w:r>
        <w:t>KV Cach</w:t>
      </w:r>
      <w:r>
        <w:rPr>
          <w:rFonts w:hint="eastAsia"/>
          <w:lang w:eastAsia="zh-CN"/>
        </w:rPr>
        <w:t>e的</w:t>
      </w:r>
      <w:r>
        <w:t>形成、容量开销</w:t>
      </w:r>
      <w:bookmarkEnd w:id="6"/>
    </w:p>
    <w:p w14:paraId="36F10D55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标准注意力可以写为</w:t>
      </w:r>
    </w:p>
    <w:p w14:paraId="480BA469">
      <w:pPr>
        <w:pStyle w:val="13"/>
        <w:ind w:left="0" w:leftChars="0" w:firstLine="0" w:firstLineChars="0"/>
        <w:jc w:val="center"/>
        <w:rPr>
          <w:rFonts w:hint="default"/>
          <w:i w:val="0"/>
        </w:rPr>
      </w:pPr>
      <m:oMathPara>
        <m:oMath>
          <m:r>
            <m:rPr>
              <m:sty m:val="p"/>
            </m:rPr>
            <m:t>Attention(Q,K,</m:t>
          </m:r>
          <m:r>
            <m:rPr/>
            <w:rPr>
              <w:rFonts w:hint="default" w:ascii="Cambria Math"/>
            </w:rPr>
            <m:t>V)=softmax</m:t>
          </m:r>
          <m:d>
            <m:dPr>
              <m:ctrlPr>
                <w:rPr>
                  <w:rFonts w:hint="default" w:ascii="Cambria Math"/>
                </w:rPr>
              </m:ctrlPr>
            </m:dPr>
            <m:e>
              <m:f>
                <m:fPr>
                  <m:ctrlPr>
                    <w:rPr>
                      <w:rFonts w:hint="default" w:ascii="Cambria Math"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Q</m:t>
                  </m:r>
                  <m:sSup>
                    <m:sSupPr>
                      <m:ctrlPr>
                        <w:rPr>
                          <w:rFonts w:hint="default" w:asci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/>
                        </w:rPr>
                        <m:t>K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/>
                        </w:rPr>
                        <m:t>T</m:t>
                      </m:r>
                      <m:ctrlPr>
                        <w:rPr>
                          <w:rFonts w:hint="default" w:ascii="Cambria Math"/>
                        </w:rPr>
                      </m:ctrlPr>
                    </m:sup>
                  </m:sSup>
                  <m:ctrlPr>
                    <w:rPr>
                      <w:rFonts w:hint="default" w:ascii="Cambria Math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/>
                        </w:rPr>
                      </m:ctrlPr>
                    </m:radPr>
                    <m:deg>
                      <m:ctrlPr>
                        <w:rPr>
                          <w:rFonts w:hint="default" w:ascii="Cambria Math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hint="default" w:asci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d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/>
                            </w:rPr>
                            <m:t>k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/>
                        </w:rPr>
                      </m:ctrlPr>
                    </m:e>
                  </m:rad>
                  <m:ctrlPr>
                    <w:rPr>
                      <w:rFonts w:hint="default" w:ascii="Cambria Math"/>
                    </w:rPr>
                  </m:ctrlPr>
                </m:den>
              </m:f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V</m:t>
          </m:r>
          <m:r>
            <m:rPr>
              <m:sty m:val="p"/>
            </m:rPr>
            <w:rPr>
              <w:rFonts w:hint="default"/>
            </w:rPr>
            <m:t xml:space="preserve"> </m:t>
          </m:r>
        </m:oMath>
      </m:oMathPara>
    </w:p>
    <w:p w14:paraId="49BB2781">
      <w:pPr>
        <w:pStyle w:val="13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8A64DFC">
      <w:pPr>
        <w:pStyle w:val="13"/>
        <w:ind w:left="0" w:leftChars="0" w:firstLine="0" w:firstLineChars="0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其中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cs="Times New Roman"/>
          <w:sz w:val="24"/>
          <w:szCs w:val="24"/>
          <w:lang w:eastAsia="zh-CN"/>
        </w:rPr>
        <w:t>为K</w:t>
      </w:r>
      <w:r>
        <w:rPr>
          <w:rFonts w:ascii="Times New Roman" w:hAnsi="Times New Roman" w:eastAsia="宋体" w:cs="Times New Roman"/>
          <w:sz w:val="24"/>
          <w:szCs w:val="24"/>
        </w:rPr>
        <w:t>e</w:t>
      </w:r>
      <w:r>
        <w:rPr>
          <w:rFonts w:hint="eastAsia" w:cs="Times New Roman"/>
          <w:sz w:val="24"/>
          <w:szCs w:val="24"/>
          <w:lang w:eastAsia="zh-CN"/>
        </w:rPr>
        <w:t>y向</w:t>
      </w:r>
      <w:r>
        <w:rPr>
          <w:rFonts w:ascii="Times New Roman" w:hAnsi="Times New Roman" w:eastAsia="宋体" w:cs="Times New Roman"/>
          <w:sz w:val="24"/>
          <w:szCs w:val="24"/>
        </w:rPr>
        <w:t>量的维度[1]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在Transformer中常取512</w:t>
      </w:r>
      <w:r>
        <w:rPr>
          <w:rFonts w:ascii="Times New Roman" w:hAnsi="Times New Roman" w:eastAsia="宋体" w:cs="Times New Roman"/>
          <w:sz w:val="24"/>
          <w:szCs w:val="24"/>
        </w:rPr>
        <w:t>。对因果模型，某个历史位置的状态由其可见前缀决定。在模型执行配置兼容时，相</w:t>
      </w:r>
      <w:r>
        <w:rPr>
          <w:rFonts w:hint="eastAsia" w:cs="Times New Roman"/>
          <w:sz w:val="24"/>
          <w:szCs w:val="24"/>
          <w:lang w:eastAsia="zh-CN"/>
        </w:rPr>
        <w:t>同t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ascii="Times New Roman" w:hAnsi="Times New Roman" w:eastAsia="宋体" w:cs="Times New Roman"/>
          <w:sz w:val="24"/>
          <w:szCs w:val="24"/>
        </w:rPr>
        <w:t>缀为精确复用提供基础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相同词句出现在不同前文之后，则不保证具有相</w:t>
      </w:r>
      <w:r>
        <w:rPr>
          <w:rFonts w:hint="eastAsia" w:cs="Times New Roman"/>
          <w:sz w:val="24"/>
          <w:szCs w:val="24"/>
          <w:lang w:eastAsia="zh-CN"/>
        </w:rPr>
        <w:t>同K</w:t>
      </w:r>
      <w:r>
        <w:rPr>
          <w:rFonts w:ascii="Times New Roman" w:hAnsi="Times New Roman" w:eastAsia="宋体" w:cs="Times New Roman"/>
          <w:sz w:val="24"/>
          <w:szCs w:val="24"/>
        </w:rPr>
        <w:t>V。复用的匹配对象应是规范化后</w:t>
      </w:r>
      <w:r>
        <w:rPr>
          <w:rFonts w:hint="eastAsia" w:cs="Times New Roman"/>
          <w:sz w:val="24"/>
          <w:szCs w:val="24"/>
          <w:lang w:eastAsia="zh-CN"/>
        </w:rPr>
        <w:t>的t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n序</w:t>
      </w:r>
      <w:r>
        <w:rPr>
          <w:rFonts w:ascii="Times New Roman" w:hAnsi="Times New Roman" w:eastAsia="宋体" w:cs="Times New Roman"/>
          <w:sz w:val="24"/>
          <w:szCs w:val="24"/>
        </w:rPr>
        <w:t>列及其执行语义，而不能只按文档名称或语义相似度匹配。</w:t>
      </w:r>
    </w:p>
    <w:p w14:paraId="7B6105B3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对采用标</w:t>
      </w:r>
      <w:r>
        <w:rPr>
          <w:rFonts w:hint="eastAsia" w:cs="Times New Roman"/>
          <w:sz w:val="24"/>
          <w:szCs w:val="24"/>
          <w:lang w:eastAsia="zh-CN"/>
        </w:rPr>
        <w:t>准M</w:t>
      </w:r>
      <w:r>
        <w:rPr>
          <w:rFonts w:ascii="Times New Roman" w:hAnsi="Times New Roman" w:eastAsia="宋体" w:cs="Times New Roman"/>
          <w:sz w:val="24"/>
          <w:szCs w:val="24"/>
        </w:rPr>
        <w:t>H</w:t>
      </w:r>
      <w:r>
        <w:rPr>
          <w:rFonts w:hint="eastAsia" w:cs="Times New Roman"/>
          <w:sz w:val="24"/>
          <w:szCs w:val="24"/>
          <w:lang w:eastAsia="zh-CN"/>
        </w:rPr>
        <w:t>A或G</w:t>
      </w:r>
      <w:r>
        <w:rPr>
          <w:rFonts w:ascii="Times New Roman" w:hAnsi="Times New Roman" w:eastAsia="宋体" w:cs="Times New Roman"/>
          <w:sz w:val="24"/>
          <w:szCs w:val="24"/>
        </w:rPr>
        <w:t>QA、各层维度一致的模型，一个批次的未压</w:t>
      </w:r>
      <w:r>
        <w:rPr>
          <w:rFonts w:hint="eastAsia" w:cs="Times New Roman"/>
          <w:sz w:val="24"/>
          <w:szCs w:val="24"/>
          <w:lang w:eastAsia="zh-CN"/>
        </w:rPr>
        <w:t>缩KV数</w:t>
      </w:r>
      <w:r>
        <w:rPr>
          <w:rFonts w:ascii="Times New Roman" w:hAnsi="Times New Roman" w:eastAsia="宋体" w:cs="Times New Roman"/>
          <w:sz w:val="24"/>
          <w:szCs w:val="24"/>
        </w:rPr>
        <w:t>据量可近似写为：</w:t>
      </w:r>
    </w:p>
    <w:p w14:paraId="1FA603C6">
      <w:pPr>
        <w:pStyle w:val="13"/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M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KV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≈2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layer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seq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token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kv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head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s</m:t>
          </m:r>
        </m:oMath>
      </m:oMathPara>
    </w:p>
    <w:p w14:paraId="0537EDA1">
      <w:pPr>
        <w:rPr>
          <w:rFonts w:hint="eastAsia"/>
        </w:rPr>
      </w:pPr>
    </w:p>
    <w:p w14:paraId="5BE5804E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其中，2 对</w:t>
      </w:r>
      <w:r>
        <w:rPr>
          <w:rFonts w:hint="eastAsia" w:cs="Times New Roman"/>
          <w:sz w:val="24"/>
          <w:szCs w:val="24"/>
          <w:lang w:eastAsia="zh-CN"/>
        </w:rPr>
        <w:t>应K与V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</w:rPr>
              <m:t>layer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为层数，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seq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为序列数量，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token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为每序列存储</w:t>
      </w:r>
      <w:r>
        <w:rPr>
          <w:rFonts w:hint="eastAsia" w:cs="Times New Roman"/>
          <w:sz w:val="24"/>
          <w:szCs w:val="24"/>
          <w:lang w:eastAsia="zh-CN"/>
        </w:rPr>
        <w:t>的t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n数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kv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cs="Times New Roman"/>
          <w:sz w:val="24"/>
          <w:szCs w:val="24"/>
          <w:lang w:eastAsia="zh-CN"/>
        </w:rPr>
        <w:t>为KV头</w:t>
      </w:r>
      <w:r>
        <w:rPr>
          <w:rFonts w:ascii="Times New Roman" w:hAnsi="Times New Roman" w:eastAsia="宋体" w:cs="Times New Roman"/>
          <w:sz w:val="24"/>
          <w:szCs w:val="24"/>
        </w:rPr>
        <w:t>数，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head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为头维度，</w:t>
      </w:r>
      <m:oMath>
        <m:r>
          <m:rPr/>
          <w:rPr>
            <w:rFonts w:hint="default" w:ascii="Cambria Math" w:hAnsi="Cambria Math" w:eastAsia="宋体"/>
            <w:sz w:val="24"/>
          </w:rPr>
          <m:t>s</m:t>
        </m:r>
      </m:oMath>
      <w:r>
        <w:rPr>
          <w:rFonts w:ascii="Times New Roman" w:hAnsi="Times New Roman" w:eastAsia="宋体" w:cs="Times New Roman"/>
          <w:sz w:val="24"/>
          <w:szCs w:val="24"/>
        </w:rPr>
        <w:t>为每元素字节数。</w:t>
      </w:r>
    </w:p>
    <w:p w14:paraId="68C042F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" w:name="_Toc12599"/>
      <w:r>
        <w:rPr>
          <w:rFonts w:hint="eastAsia"/>
          <w:lang w:eastAsia="zh-CN"/>
        </w:rPr>
        <w:t xml:space="preserve">2.3 </w:t>
      </w:r>
      <w:r>
        <w:t>前缀复用、运行</w:t>
      </w:r>
      <w:r>
        <w:rPr>
          <w:rFonts w:hint="eastAsia"/>
          <w:lang w:eastAsia="zh-CN"/>
        </w:rPr>
        <w:t>时KV卸</w:t>
      </w:r>
      <w:r>
        <w:t>载与模型权重卸载的区别</w:t>
      </w:r>
      <w:bookmarkEnd w:id="7"/>
    </w:p>
    <w:p w14:paraId="075089BD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 1 列出容易混淆的管理对象。本文主线是为未来请求保留完整前缀状态；对当前请求的稀疏注意力和模型权重流式加载，只讨论它们提供的调度启示，不直接混作同一项贡献。</w:t>
      </w:r>
    </w:p>
    <w:p w14:paraId="4C60C43D">
      <w:pPr>
        <w:pStyle w:val="34"/>
      </w:pPr>
      <w:r>
        <w:t xml:space="preserve">表 1 </w:t>
      </w:r>
      <w:r>
        <w:rPr>
          <w:rFonts w:hint="eastAsia"/>
          <w:lang w:val="en-US" w:eastAsia="zh-CN"/>
        </w:rPr>
        <w:t>KV相关优化技术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710"/>
        <w:gridCol w:w="1814"/>
        <w:gridCol w:w="1673"/>
        <w:gridCol w:w="2183"/>
      </w:tblGrid>
      <w:tr w14:paraId="46D5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06B3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技术类型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A8E1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管理对象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C92C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直接目的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F8D2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必须区分的条件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D190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代表工作</w:t>
            </w:r>
          </w:p>
        </w:tc>
      </w:tr>
      <w:tr w14:paraId="165E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7E2A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请求内KV缓存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92A5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当前序列历史K/V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CCB7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减少生成时的重复计算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186F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新token仍要执行模型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D9E0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PagedAttention[3]</w:t>
            </w:r>
          </w:p>
        </w:tc>
      </w:tr>
      <w:tr w14:paraId="1EB8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9AEF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请求间前缀复用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970E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已计算的共享前缀KV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A2BF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减少后续请求Prefill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BF76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相同前缀与兼容执行配置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370F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SGLang[4]、HiCache[5]</w:t>
            </w:r>
          </w:p>
        </w:tc>
      </w:tr>
      <w:tr w14:paraId="622E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AA789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KV卸载和预取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6034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当前或未来需要的KV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C6E8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扩大状态容量、控制搬运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440A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加载时机与目标层就绪性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A546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InfiniGen[13]</w:t>
            </w:r>
          </w:p>
        </w:tc>
      </w:tr>
      <w:tr w14:paraId="0516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37D3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稀疏保留或选择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F647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KV的部分token/页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E1EF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降低注意力访问内存或状态量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C25A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是否改变注意力及任务质量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7DF6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H₂O[14]、Quest[17]</w:t>
            </w:r>
          </w:p>
        </w:tc>
      </w:tr>
      <w:tr w14:paraId="3877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82E1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KV量化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B6068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KV数值表示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0CBE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降低字节量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9CC9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数值误差与解量化成本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36B4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KIVI[18]</w:t>
            </w:r>
          </w:p>
        </w:tc>
      </w:tr>
      <w:tr w14:paraId="1D89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2E2A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权重流式加载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6815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模型参数或神经元相关权重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1604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运行超出内存容量的模型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D869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权重缓存与前缀KV不同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CF4A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LLM in a flash[21]</w:t>
            </w:r>
          </w:p>
        </w:tc>
      </w:tr>
    </w:tbl>
    <w:p w14:paraId="16D6FF82">
      <w:pPr>
        <w:pStyle w:val="13"/>
        <w:rPr>
          <w:rFonts w:ascii="Times New Roman" w:hAnsi="Times New Roman" w:eastAsia="宋体" w:cs="Times New Roman"/>
          <w:sz w:val="24"/>
          <w:szCs w:val="24"/>
        </w:rPr>
      </w:pPr>
    </w:p>
    <w:p w14:paraId="224E7BC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8" w:name="_Toc11533"/>
      <w:r>
        <w:rPr>
          <w:rFonts w:hint="eastAsia"/>
          <w:lang w:eastAsia="zh-CN"/>
        </w:rPr>
        <w:t xml:space="preserve">2.4 </w:t>
      </w:r>
      <w:r>
        <w:t>分层存储中的计算与数据搬运开销</w:t>
      </w:r>
      <w:bookmarkEnd w:id="8"/>
    </w:p>
    <w:p w14:paraId="19F852F3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缓存复用可以概念性地分解为查找、排队、读取、复制、格式恢复和等待。数据位</w:t>
      </w:r>
      <w:r>
        <w:rPr>
          <w:rFonts w:hint="eastAsia" w:cs="Times New Roman"/>
          <w:sz w:val="24"/>
          <w:szCs w:val="24"/>
          <w:lang w:eastAsia="zh-CN"/>
        </w:rPr>
        <w:t>于S</w:t>
      </w:r>
      <w:r>
        <w:rPr>
          <w:rFonts w:ascii="Times New Roman" w:hAnsi="Times New Roman" w:eastAsia="宋体" w:cs="Times New Roman"/>
          <w:sz w:val="24"/>
          <w:szCs w:val="24"/>
        </w:rPr>
        <w:t>SD、远程内存或已加载的主机内存时，路径成本不同。顺序吞吐高不等于小块随机读取快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逻辑上异步发起，也不等于传输能完全隐藏。读入</w:t>
      </w:r>
      <w:r>
        <w:rPr>
          <w:rFonts w:hint="eastAsia" w:cs="Times New Roman"/>
          <w:sz w:val="24"/>
          <w:szCs w:val="24"/>
          <w:lang w:eastAsia="zh-CN"/>
        </w:rPr>
        <w:t>的KV必</w:t>
      </w:r>
      <w:r>
        <w:rPr>
          <w:rFonts w:ascii="Times New Roman" w:hAnsi="Times New Roman" w:eastAsia="宋体" w:cs="Times New Roman"/>
          <w:sz w:val="24"/>
          <w:szCs w:val="24"/>
        </w:rPr>
        <w:t>须在被使用前完成必要验证和恢复，并且读写缓冲区自身消耗内存。</w:t>
      </w:r>
    </w:p>
    <w:p w14:paraId="4DEB181D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文由此区分“执行了多少工作”和“请求还要等待多久”：如果后台传输与现有计算部分重叠，二者之和是总工作量，关键路径则由依赖和资源竞争决定。后续成本模型将估计剩余关键路径，而不是把所有耗时机械相加，或在共享资源条件下无条件使</w:t>
      </w:r>
      <w:r>
        <w:rPr>
          <w:rFonts w:hint="eastAsia" w:cs="Times New Roman"/>
          <w:sz w:val="24"/>
          <w:szCs w:val="24"/>
          <w:lang w:eastAsia="zh-CN"/>
        </w:rPr>
        <w:t>用m</w:t>
      </w:r>
      <w:r>
        <w:rPr>
          <w:rFonts w:ascii="Times New Roman" w:hAnsi="Times New Roman" w:eastAsia="宋体" w:cs="Times New Roman"/>
          <w:sz w:val="24"/>
          <w:szCs w:val="24"/>
        </w:rPr>
        <w:t>ax(计算时间,读取时间)。</w:t>
      </w:r>
    </w:p>
    <w:p w14:paraId="3AA9C258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9" w:name="_Toc4830"/>
      <w:r>
        <w:rPr>
          <w:rFonts w:hint="eastAsia"/>
          <w:lang w:eastAsia="zh-CN"/>
        </w:rPr>
        <w:t xml:space="preserve">2.5 </w:t>
      </w:r>
      <w:r>
        <w:t>端侧设备类型与目标场景</w:t>
      </w:r>
      <w:bookmarkEnd w:id="9"/>
    </w:p>
    <w:p w14:paraId="547651F0">
      <w:pPr>
        <w:pStyle w:val="13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端侧设备包括手机、无独</w:t>
      </w:r>
      <w:r>
        <w:rPr>
          <w:rFonts w:hint="eastAsia" w:cs="Times New Roman"/>
          <w:sz w:val="24"/>
          <w:szCs w:val="24"/>
          <w:lang w:eastAsia="zh-CN"/>
        </w:rPr>
        <w:t>立G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U的</w:t>
      </w:r>
      <w:r>
        <w:rPr>
          <w:rFonts w:hint="eastAsia" w:ascii="Times New Roman" w:hAnsi="Times New Roman" w:eastAsia="宋体" w:cs="Times New Roman"/>
          <w:sz w:val="24"/>
          <w:szCs w:val="24"/>
        </w:rPr>
        <w:t>工控机与嵌入式设备，也包括个人电脑；部分设备虽有集</w:t>
      </w:r>
      <w:r>
        <w:rPr>
          <w:rFonts w:hint="eastAsia" w:cs="Times New Roman"/>
          <w:sz w:val="24"/>
          <w:szCs w:val="24"/>
          <w:lang w:eastAsia="zh-CN"/>
        </w:rPr>
        <w:t>成G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U或N</w:t>
      </w:r>
      <w:r>
        <w:rPr>
          <w:rFonts w:hint="eastAsia" w:ascii="Times New Roman" w:hAnsi="Times New Roman" w:eastAsia="宋体" w:cs="Times New Roman"/>
          <w:sz w:val="24"/>
          <w:szCs w:val="24"/>
        </w:rPr>
        <w:t>PU，推理后端也未必能够调用。它们的可用内存、存储介质（如手机闪存、工控机本地存储）、持续供电和散热条件差异明显，</w:t>
      </w:r>
      <w:r>
        <w:rPr>
          <w:rFonts w:hint="eastAsia" w:cs="Times New Roman"/>
          <w:sz w:val="24"/>
          <w:szCs w:val="24"/>
          <w:lang w:val="en-US" w:eastAsia="zh-CN"/>
        </w:rPr>
        <w:t>因此，使用一套固定的分层机制是不可行的，需要根据端侧设备进行自适应的调整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7B3D5786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10" w:name="_Toc2908"/>
      <w:r>
        <w:rPr>
          <w:rFonts w:hint="eastAsia"/>
          <w:lang w:eastAsia="zh-CN"/>
        </w:rPr>
        <w:t xml:space="preserve">3 </w:t>
      </w:r>
      <w:r>
        <w:t>HiCach</w:t>
      </w:r>
      <w:r>
        <w:rPr>
          <w:rFonts w:hint="eastAsia"/>
          <w:lang w:eastAsia="zh-CN"/>
        </w:rPr>
        <w:t>e架</w:t>
      </w:r>
      <w:r>
        <w:t>构与调度机制分析</w:t>
      </w:r>
      <w:bookmarkEnd w:id="10"/>
    </w:p>
    <w:p w14:paraId="2736B96E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1" w:name="_Toc16957"/>
      <w:r>
        <w:rPr>
          <w:rFonts w:hint="eastAsia"/>
          <w:lang w:eastAsia="zh-CN"/>
        </w:rPr>
        <w:t xml:space="preserve">3.1 </w:t>
      </w:r>
      <w:r>
        <w:t>SGLan</w:t>
      </w:r>
      <w:r>
        <w:rPr>
          <w:rFonts w:hint="eastAsia"/>
          <w:lang w:eastAsia="zh-CN"/>
        </w:rPr>
        <w:t>g与R</w:t>
      </w:r>
      <w:r>
        <w:t>adixAttention</w:t>
      </w:r>
      <w:bookmarkEnd w:id="11"/>
    </w:p>
    <w:p w14:paraId="1F3F3C8D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RadixAttention是SGLang用于自动复用前</w:t>
      </w:r>
      <w:r>
        <w:rPr>
          <w:rFonts w:hint="eastAsia" w:cs="Times New Roman"/>
          <w:sz w:val="24"/>
          <w:szCs w:val="24"/>
          <w:lang w:eastAsia="zh-CN"/>
        </w:rPr>
        <w:t>缀KV缓</w:t>
      </w:r>
      <w:r>
        <w:rPr>
          <w:rFonts w:hint="eastAsia" w:ascii="Times New Roman" w:hAnsi="Times New Roman" w:eastAsia="宋体" w:cs="Times New Roman"/>
          <w:sz w:val="24"/>
          <w:szCs w:val="24"/>
        </w:rPr>
        <w:t>存的机制[4]。它以toke</w:t>
      </w:r>
      <w:r>
        <w:rPr>
          <w:rFonts w:hint="eastAsia" w:cs="Times New Roman"/>
          <w:sz w:val="24"/>
          <w:szCs w:val="24"/>
          <w:lang w:eastAsia="zh-CN"/>
        </w:rPr>
        <w:t>n序</w:t>
      </w:r>
      <w:r>
        <w:rPr>
          <w:rFonts w:hint="eastAsia" w:ascii="Times New Roman" w:hAnsi="Times New Roman" w:eastAsia="宋体" w:cs="Times New Roman"/>
          <w:sz w:val="24"/>
          <w:szCs w:val="24"/>
        </w:rPr>
        <w:t>列为路径建立基数树，并将路径上的前缀与对应</w:t>
      </w:r>
      <w:r>
        <w:rPr>
          <w:rFonts w:hint="eastAsia" w:cs="Times New Roman"/>
          <w:sz w:val="24"/>
          <w:szCs w:val="24"/>
          <w:lang w:eastAsia="zh-CN"/>
        </w:rPr>
        <w:t>的KV关</w:t>
      </w:r>
      <w:r>
        <w:rPr>
          <w:rFonts w:hint="eastAsia" w:ascii="Times New Roman" w:hAnsi="Times New Roman" w:eastAsia="宋体" w:cs="Times New Roman"/>
          <w:sz w:val="24"/>
          <w:szCs w:val="24"/>
        </w:rPr>
        <w:t>联起来。当新请求到达时，系统沿树查找与输入相同的最长已缓存前缀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命中部分直接使用已</w:t>
      </w:r>
      <w:r>
        <w:rPr>
          <w:rFonts w:hint="eastAsia" w:cs="Times New Roman"/>
          <w:sz w:val="24"/>
          <w:szCs w:val="24"/>
          <w:lang w:eastAsia="zh-CN"/>
        </w:rPr>
        <w:t>有K</w:t>
      </w:r>
      <w:r>
        <w:rPr>
          <w:rFonts w:hint="eastAsia" w:ascii="Times New Roman" w:hAnsi="Times New Roman" w:eastAsia="宋体" w:cs="Times New Roman"/>
          <w:sz w:val="24"/>
          <w:szCs w:val="24"/>
        </w:rPr>
        <w:t>V，只对后续未命中</w:t>
      </w:r>
      <w:r>
        <w:rPr>
          <w:rFonts w:hint="eastAsia" w:cs="Times New Roman"/>
          <w:sz w:val="24"/>
          <w:szCs w:val="24"/>
          <w:lang w:eastAsia="zh-CN"/>
        </w:rPr>
        <w:t>的t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n计算K</w:t>
      </w:r>
      <w:r>
        <w:rPr>
          <w:rFonts w:hint="eastAsia" w:ascii="Times New Roman" w:hAnsi="Times New Roman" w:eastAsia="宋体" w:cs="Times New Roman"/>
          <w:sz w:val="24"/>
          <w:szCs w:val="24"/>
        </w:rPr>
        <w:t>V。请求处理后，新产生</w:t>
      </w:r>
      <w:r>
        <w:rPr>
          <w:rFonts w:hint="eastAsia" w:cs="Times New Roman"/>
          <w:sz w:val="24"/>
          <w:szCs w:val="24"/>
          <w:lang w:eastAsia="zh-CN"/>
        </w:rPr>
        <w:t>的KV可</w:t>
      </w:r>
      <w:r>
        <w:rPr>
          <w:rFonts w:hint="eastAsia" w:ascii="Times New Roman" w:hAnsi="Times New Roman" w:eastAsia="宋体" w:cs="Times New Roman"/>
          <w:sz w:val="24"/>
          <w:szCs w:val="24"/>
        </w:rPr>
        <w:t>加入树中，供后续请求复用。</w:t>
      </w:r>
    </w:p>
    <w:p w14:paraId="0C071659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例如，两个请求均以同一段系统提示词和文档开头，末尾分别提出不同问题。第一个请求完成后，第二个请求可以复用共同前缀</w:t>
      </w:r>
      <w:r>
        <w:rPr>
          <w:rFonts w:hint="eastAsia" w:cs="Times New Roman"/>
          <w:sz w:val="24"/>
          <w:szCs w:val="24"/>
          <w:lang w:eastAsia="zh-CN"/>
        </w:rPr>
        <w:t>的K</w:t>
      </w:r>
      <w:r>
        <w:rPr>
          <w:rFonts w:hint="eastAsia" w:ascii="Times New Roman" w:hAnsi="Times New Roman" w:eastAsia="宋体" w:cs="Times New Roman"/>
          <w:sz w:val="24"/>
          <w:szCs w:val="24"/>
        </w:rPr>
        <w:t>V；在问题开始不同的位置，两条路径分叉，各自保存后续状态。基数树可将连续且没有分叉的多</w:t>
      </w:r>
      <w:r>
        <w:rPr>
          <w:rFonts w:hint="eastAsia" w:cs="Times New Roman"/>
          <w:sz w:val="24"/>
          <w:szCs w:val="24"/>
          <w:lang w:eastAsia="zh-CN"/>
        </w:rPr>
        <w:t>个t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n合</w:t>
      </w:r>
      <w:r>
        <w:rPr>
          <w:rFonts w:hint="eastAsia" w:ascii="Times New Roman" w:hAnsi="Times New Roman" w:eastAsia="宋体" w:cs="Times New Roman"/>
          <w:sz w:val="24"/>
          <w:szCs w:val="24"/>
        </w:rPr>
        <w:t>并为一段路径，避免为每</w:t>
      </w:r>
      <w:r>
        <w:rPr>
          <w:rFonts w:hint="eastAsia" w:cs="Times New Roman"/>
          <w:sz w:val="24"/>
          <w:szCs w:val="24"/>
          <w:lang w:eastAsia="zh-CN"/>
        </w:rPr>
        <w:t>个t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n单</w:t>
      </w:r>
      <w:r>
        <w:rPr>
          <w:rFonts w:hint="eastAsia" w:ascii="Times New Roman" w:hAnsi="Times New Roman" w:eastAsia="宋体" w:cs="Times New Roman"/>
          <w:sz w:val="24"/>
          <w:szCs w:val="24"/>
        </w:rPr>
        <w:t>独建立节点。内存不足时，系统从未被当前请求使用的缓存叶节点中选择淘汰对象，尽量保留仍可供其他分支复用的共同前缀[4]。这里的复用依据是相同</w:t>
      </w:r>
      <w:r>
        <w:rPr>
          <w:rFonts w:hint="eastAsia" w:cs="Times New Roman"/>
          <w:sz w:val="24"/>
          <w:szCs w:val="24"/>
          <w:lang w:eastAsia="zh-CN"/>
        </w:rPr>
        <w:t>的t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z w:val="24"/>
          <w:szCs w:val="24"/>
        </w:rPr>
        <w:t>缀，而不是两个问题的语义相似。</w:t>
      </w:r>
    </w:p>
    <w:p w14:paraId="40ADB464">
      <w:pPr>
        <w:pStyle w:val="3"/>
        <w:keepNext/>
        <w:numPr>
          <w:ilvl w:val="0"/>
          <w:numId w:val="0"/>
        </w:numPr>
        <w:ind w:leftChars="0"/>
        <w:rPr>
          <w:rFonts w:hint="default" w:eastAsia="黑体"/>
          <w:b w:val="0"/>
          <w:lang w:val="en-US" w:eastAsia="zh-CN"/>
        </w:rPr>
      </w:pPr>
      <w:bookmarkStart w:id="12" w:name="_Toc8698"/>
      <w:r>
        <w:rPr>
          <w:rFonts w:hint="eastAsia"/>
          <w:lang w:eastAsia="zh-CN"/>
        </w:rPr>
        <w:t xml:space="preserve">3.2 </w:t>
      </w:r>
      <w:bookmarkEnd w:id="12"/>
      <w:r>
        <w:rPr>
          <w:rFonts w:hint="eastAsia"/>
          <w:lang w:val="en-US" w:eastAsia="zh-CN"/>
        </w:rPr>
        <w:t>HiCache的三级缓存与组件分工</w:t>
      </w:r>
    </w:p>
    <w:p w14:paraId="0E99E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HiCach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e在R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adixAttentio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n的G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U前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缀缓存基础上增加后备层：L1 是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供G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U执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行器直接访问的显存，L2 是当前推理实例使用的主机内存，L3 是可配置的外部存储后端[5]。L1、L2 均为实例私有；L3 只有在不同实例连接同一共享后端及命名空间时，才可能提供跨实例复用。这里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 xml:space="preserve">1/L2/L3 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是H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iCach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e对KV存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放位置的命名，并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非C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U硬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件缓存层级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扩大某个实例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2，也不会自动合并其他实例的内存。</w:t>
      </w:r>
    </w:p>
    <w:p w14:paraId="009B4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系统中有四个主要角色。调度器管理请求队列和执行时机，GP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U执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行器负责模型计算；HiRadixTre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e按t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oke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缀组织索引，记录本地命中段及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其G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PU／CP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U内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存位置；缓存控制器负责搬运或写出实际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的KV张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量[5,7]。树中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PU_indices、CPU_indice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s和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访问统计等属于元数据，不能把树节点理解为存放了整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段K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V。为控制元数据开销，L3 中的缓存存在性与位置通常在需要时向存储后端查询，而非始终完整地保存在本地树中[5]。</w:t>
      </w:r>
    </w:p>
    <w:p w14:paraId="196FA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highlight w:val="none"/>
          <w:lang w:eastAsia="zh-CN"/>
        </w:rPr>
        <w:drawing>
          <wp:inline distT="0" distB="0" distL="114300" distR="114300">
            <wp:extent cx="5271770" cy="4142105"/>
            <wp:effectExtent l="0" t="0" r="5080" b="1270"/>
            <wp:docPr id="2" name="图片 2" descr="hicache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icache_over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6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highlight w:val="none"/>
        </w:rPr>
        <w:t>图1 HiCache原版系统工作流程</w:t>
      </w:r>
    </w:p>
    <w:p w14:paraId="108687C8">
      <w:pPr>
        <w:pStyle w:val="3"/>
        <w:bidi w:val="0"/>
        <w:rPr>
          <w:rFonts w:hint="eastAsia"/>
        </w:rPr>
      </w:pPr>
      <w:bookmarkStart w:id="13" w:name="_Toc25732"/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一次请求的完整工作流程</w:t>
      </w:r>
    </w:p>
    <w:p w14:paraId="69F4E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以多次询问同一份设备手册为例。第一次请求产生的共同前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缀K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V，可能留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在L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1，也可能随后转移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至L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 xml:space="preserve">2 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或L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3。第二次请求的处理可分为四步[5,7]。</w:t>
      </w:r>
    </w:p>
    <w:p w14:paraId="521BC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（1）查找。请求进入队列后，调度器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用t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oke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n序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列查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询H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iRadixTree，找到从开头起连续匹配的最长前缀，确认哪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些KV已在L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 xml:space="preserve">1 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或L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2；对本地未命中的后续前缀，再查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询L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3。</w:t>
      </w:r>
    </w:p>
    <w:p w14:paraId="21EA0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（2）加载。L1 命中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的KV可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直接使用；L2 命中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的KV需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要搬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入G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U显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存；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若L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3 命中且满足预取条件，缓存控制器先将其取到主机内存，再送往显存。找到缓存不等于缓存已经在计算设备中就绪。</w:t>
      </w:r>
    </w:p>
    <w:p w14:paraId="473C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（3）计算与响应。调度器根据已就绪的连续前缀安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排G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U执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行器运行。执行器复用这部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分K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V，对未取得缓存的输入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做P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refill，再生成回答。L3 预取等待多久，由下一节的策略决定。</w:t>
      </w:r>
    </w:p>
    <w:p w14:paraId="02F8F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（4）保留新状态。新计算出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的KV可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留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在L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1，或按写入策略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向L</w:t>
      </w: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</w:rPr>
        <w:t>2、L3 写出，供后续请求复用；并非每次都要同步写满三层。数据搬运与计算可以部分重叠，上述四步表示依赖关系，并不要求所有操作严格串行。</w:t>
      </w:r>
    </w:p>
    <w:p w14:paraId="0FC0F021">
      <w:pPr>
        <w:pStyle w:val="3"/>
        <w:bidi w:val="0"/>
        <w:ind w:firstLine="300" w:firstLineChars="100"/>
      </w:pPr>
      <w:r>
        <w:rPr>
          <w:rFonts w:hint="eastAsia"/>
          <w:lang w:eastAsia="zh-CN"/>
        </w:rPr>
        <w:t xml:space="preserve">3.4 </w:t>
      </w:r>
      <w:r>
        <w:t>预取机制与等待策略</w:t>
      </w:r>
      <w:bookmarkEnd w:id="13"/>
    </w:p>
    <w:p w14:paraId="7A414217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HiCach</w:t>
      </w:r>
      <w:r>
        <w:rPr>
          <w:rFonts w:hint="eastAsia" w:cs="Times New Roman"/>
          <w:sz w:val="24"/>
          <w:szCs w:val="24"/>
          <w:lang w:eastAsia="zh-CN"/>
        </w:rPr>
        <w:t>e在</w:t>
      </w:r>
      <w:r>
        <w:rPr>
          <w:rFonts w:hint="eastAsia" w:ascii="Times New Roman" w:hAnsi="Times New Roman" w:eastAsia="宋体" w:cs="Times New Roman"/>
          <w:sz w:val="24"/>
          <w:szCs w:val="24"/>
        </w:rPr>
        <w:t>本</w:t>
      </w:r>
      <w:r>
        <w:rPr>
          <w:rFonts w:hint="eastAsia" w:cs="Times New Roman"/>
          <w:sz w:val="24"/>
          <w:szCs w:val="24"/>
          <w:lang w:eastAsia="zh-CN"/>
        </w:rPr>
        <w:t>地L</w:t>
      </w:r>
      <w:r>
        <w:rPr>
          <w:rFonts w:hint="eastAsia" w:ascii="Times New Roman" w:hAnsi="Times New Roman" w:eastAsia="宋体" w:cs="Times New Roman"/>
          <w:sz w:val="24"/>
          <w:szCs w:val="24"/>
        </w:rPr>
        <w:t>1/L2 完成前缀匹配后，可查</w:t>
      </w:r>
      <w:r>
        <w:rPr>
          <w:rFonts w:hint="eastAsia" w:cs="Times New Roman"/>
          <w:sz w:val="24"/>
          <w:szCs w:val="24"/>
          <w:lang w:eastAsia="zh-CN"/>
        </w:rPr>
        <w:t>询L</w:t>
      </w:r>
      <w:r>
        <w:rPr>
          <w:rFonts w:hint="eastAsia" w:ascii="Times New Roman" w:hAnsi="Times New Roman" w:eastAsia="宋体" w:cs="Times New Roman"/>
          <w:sz w:val="24"/>
          <w:szCs w:val="24"/>
        </w:rPr>
        <w:t>3 中尚未加载的连续前</w:t>
      </w:r>
      <w:r>
        <w:rPr>
          <w:rFonts w:hint="eastAsia" w:cs="Times New Roman"/>
          <w:sz w:val="24"/>
          <w:szCs w:val="24"/>
          <w:lang w:eastAsia="zh-CN"/>
        </w:rPr>
        <w:t>缀K</w:t>
      </w:r>
      <w:r>
        <w:rPr>
          <w:rFonts w:hint="eastAsia" w:ascii="Times New Roman" w:hAnsi="Times New Roman" w:eastAsia="宋体" w:cs="Times New Roman"/>
          <w:sz w:val="24"/>
          <w:szCs w:val="24"/>
        </w:rPr>
        <w:t>V</w:t>
      </w:r>
      <w:r>
        <w:rPr>
          <w:rFonts w:hint="eastAsia" w:cs="Times New Roman"/>
          <w:sz w:val="24"/>
          <w:szCs w:val="24"/>
          <w:lang w:eastAsia="zh-CN"/>
        </w:rPr>
        <w:t>，当L</w:t>
      </w:r>
      <w:r>
        <w:rPr>
          <w:rFonts w:hint="eastAsia" w:ascii="Times New Roman" w:hAnsi="Times New Roman" w:eastAsia="宋体" w:cs="Times New Roman"/>
          <w:sz w:val="24"/>
          <w:szCs w:val="24"/>
        </w:rPr>
        <w:t>3 命中长度达到预取阈值时，才发起</w:t>
      </w:r>
      <w:r>
        <w:rPr>
          <w:rFonts w:hint="eastAsia" w:cs="Times New Roman"/>
          <w:sz w:val="24"/>
          <w:szCs w:val="24"/>
          <w:lang w:eastAsia="zh-CN"/>
        </w:rPr>
        <w:t>从L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3 </w:t>
      </w:r>
      <w:r>
        <w:rPr>
          <w:rFonts w:hint="eastAsia" w:cs="Times New Roman"/>
          <w:sz w:val="24"/>
          <w:szCs w:val="24"/>
          <w:lang w:eastAsia="zh-CN"/>
        </w:rPr>
        <w:t>到L</w:t>
      </w:r>
      <w:r>
        <w:rPr>
          <w:rFonts w:hint="eastAsia" w:ascii="Times New Roman" w:hAnsi="Times New Roman" w:eastAsia="宋体" w:cs="Times New Roman"/>
          <w:sz w:val="24"/>
          <w:szCs w:val="24"/>
        </w:rPr>
        <w:t>2 的预取。官方文档给出的默认阈值为 256 token，可通过配置调整[5]。best_effort、wait_complet</w:t>
      </w:r>
      <w:r>
        <w:rPr>
          <w:rFonts w:hint="eastAsia" w:cs="Times New Roman"/>
          <w:sz w:val="24"/>
          <w:szCs w:val="24"/>
          <w:lang w:eastAsia="zh-CN"/>
        </w:rPr>
        <w:t>e和t</w:t>
      </w:r>
      <w:r>
        <w:rPr>
          <w:rFonts w:hint="eastAsia" w:ascii="Times New Roman" w:hAnsi="Times New Roman" w:eastAsia="宋体" w:cs="Times New Roman"/>
          <w:sz w:val="24"/>
          <w:szCs w:val="24"/>
        </w:rPr>
        <w:t>imeou</w:t>
      </w:r>
      <w:r>
        <w:rPr>
          <w:rFonts w:hint="eastAsia" w:cs="Times New Roman"/>
          <w:sz w:val="24"/>
          <w:szCs w:val="24"/>
          <w:lang w:eastAsia="zh-CN"/>
        </w:rPr>
        <w:t>t控</w:t>
      </w:r>
      <w:r>
        <w:rPr>
          <w:rFonts w:hint="eastAsia" w:ascii="Times New Roman" w:hAnsi="Times New Roman" w:eastAsia="宋体" w:cs="Times New Roman"/>
          <w:sz w:val="24"/>
          <w:szCs w:val="24"/>
        </w:rPr>
        <w:t>制的是已发起的预取何时停止等待、让请求继续执行，不是决定哪</w:t>
      </w:r>
      <w:r>
        <w:rPr>
          <w:rFonts w:hint="eastAsia" w:cs="Times New Roman"/>
          <w:sz w:val="24"/>
          <w:szCs w:val="24"/>
          <w:lang w:eastAsia="zh-CN"/>
        </w:rPr>
        <w:t>些KV要</w:t>
      </w:r>
      <w:r>
        <w:rPr>
          <w:rFonts w:hint="eastAsia" w:ascii="Times New Roman" w:hAnsi="Times New Roman" w:eastAsia="宋体" w:cs="Times New Roman"/>
          <w:sz w:val="24"/>
          <w:szCs w:val="24"/>
        </w:rPr>
        <w:t>写</w:t>
      </w:r>
      <w:r>
        <w:rPr>
          <w:rFonts w:hint="eastAsia" w:cs="Times New Roman"/>
          <w:sz w:val="24"/>
          <w:szCs w:val="24"/>
          <w:lang w:eastAsia="zh-CN"/>
        </w:rPr>
        <w:t>入L</w:t>
      </w:r>
      <w:r>
        <w:rPr>
          <w:rFonts w:hint="eastAsia" w:ascii="Times New Roman" w:hAnsi="Times New Roman" w:eastAsia="宋体" w:cs="Times New Roman"/>
          <w:sz w:val="24"/>
          <w:szCs w:val="24"/>
        </w:rPr>
        <w:t>3 的写入策略。预取结束后，已成功取得的连续前缀可以复用，其余输入仍需计算[5-6]。</w:t>
      </w:r>
    </w:p>
    <w:p w14:paraId="088A33B9">
      <w:pPr>
        <w:pStyle w:val="13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 2 HiCach</w:t>
      </w:r>
      <w:r>
        <w:rPr>
          <w:rFonts w:hint="eastAsia" w:cs="Times New Roman"/>
          <w:sz w:val="24"/>
          <w:szCs w:val="24"/>
          <w:lang w:eastAsia="zh-CN"/>
        </w:rPr>
        <w:t>e的</w:t>
      </w:r>
      <w:r>
        <w:rPr>
          <w:rFonts w:hint="eastAsia" w:ascii="Times New Roman" w:hAnsi="Times New Roman" w:eastAsia="宋体" w:cs="Times New Roman"/>
          <w:sz w:val="24"/>
          <w:szCs w:val="24"/>
        </w:rPr>
        <w:t>三</w:t>
      </w:r>
      <w:r>
        <w:rPr>
          <w:rFonts w:hint="eastAsia" w:cs="Times New Roman"/>
          <w:sz w:val="24"/>
          <w:szCs w:val="24"/>
          <w:lang w:eastAsia="zh-CN"/>
        </w:rPr>
        <w:t>种L</w:t>
      </w:r>
      <w:r>
        <w:rPr>
          <w:rFonts w:hint="eastAsia" w:ascii="Times New Roman" w:hAnsi="Times New Roman" w:eastAsia="宋体" w:cs="Times New Roman"/>
          <w:sz w:val="24"/>
          <w:szCs w:val="24"/>
        </w:rPr>
        <w:t>3 预取停止策略（依据[5-6]）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A4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B23B1B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策略</w:t>
            </w:r>
          </w:p>
        </w:tc>
        <w:tc>
          <w:tcPr>
            <w:tcW w:w="2130" w:type="dxa"/>
          </w:tcPr>
          <w:p w14:paraId="53157897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请求继续条件</w:t>
            </w:r>
          </w:p>
        </w:tc>
        <w:tc>
          <w:tcPr>
            <w:tcW w:w="2131" w:type="dxa"/>
          </w:tcPr>
          <w:p w14:paraId="0AEB35E6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可复用缓存</w:t>
            </w:r>
          </w:p>
        </w:tc>
        <w:tc>
          <w:tcPr>
            <w:tcW w:w="2131" w:type="dxa"/>
          </w:tcPr>
          <w:p w14:paraId="2497ADB3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代价与使用场景</w:t>
            </w:r>
          </w:p>
        </w:tc>
      </w:tr>
      <w:tr w14:paraId="6984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18C07B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best_effort</w:t>
            </w:r>
          </w:p>
        </w:tc>
        <w:tc>
          <w:tcPr>
            <w:tcW w:w="2130" w:type="dxa"/>
          </w:tcPr>
          <w:p w14:paraId="31B3134E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cs="Times New Roman"/>
                <w:sz w:val="24"/>
                <w:szCs w:val="24"/>
                <w:lang w:eastAsia="zh-CN"/>
              </w:rPr>
              <w:t>当G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U已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能开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始P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refil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l时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即停止等待预取，不为剩余读取额外阻塞</w:t>
            </w:r>
          </w:p>
        </w:tc>
        <w:tc>
          <w:tcPr>
            <w:tcW w:w="2131" w:type="dxa"/>
          </w:tcPr>
          <w:p w14:paraId="22E4753E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只使用此前已取到的连续前缀；未取到的部分重新计算</w:t>
            </w:r>
          </w:p>
        </w:tc>
        <w:tc>
          <w:tcPr>
            <w:tcW w:w="2131" w:type="dxa"/>
          </w:tcPr>
          <w:p w14:paraId="6BA5E430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等待少，适合强调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首t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oke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n响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应时间的场景，但可能放弃尚未完成的缓存读取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后续缺失KV需要重新计算</w:t>
            </w:r>
          </w:p>
        </w:tc>
      </w:tr>
      <w:tr w14:paraId="1524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EAB0DB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wait_complete</w:t>
            </w:r>
          </w:p>
        </w:tc>
        <w:tc>
          <w:tcPr>
            <w:tcW w:w="2130" w:type="dxa"/>
          </w:tcPr>
          <w:p w14:paraId="78C27673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等本次预取全部完成后再继续</w:t>
            </w:r>
          </w:p>
        </w:tc>
        <w:tc>
          <w:tcPr>
            <w:tcW w:w="2131" w:type="dxa"/>
          </w:tcPr>
          <w:p w14:paraId="0A8C2C71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尽量复用本次命中的完整前缀</w:t>
            </w:r>
          </w:p>
        </w:tc>
        <w:tc>
          <w:tcPr>
            <w:tcW w:w="2131" w:type="dxa"/>
          </w:tcPr>
          <w:p w14:paraId="045CAFEF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重复计算少，但慢存储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或I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O排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队可能使请求长时间等待</w:t>
            </w:r>
          </w:p>
        </w:tc>
      </w:tr>
      <w:tr w14:paraId="79E0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FEAF1A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timeout</w:t>
            </w:r>
          </w:p>
        </w:tc>
        <w:tc>
          <w:tcPr>
            <w:tcW w:w="2130" w:type="dxa"/>
          </w:tcPr>
          <w:p w14:paraId="7564D33A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预取完成或达到等待上限时</w:t>
            </w:r>
          </w:p>
        </w:tc>
        <w:tc>
          <w:tcPr>
            <w:tcW w:w="2131" w:type="dxa"/>
          </w:tcPr>
          <w:p w14:paraId="3CE1FC6A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使用到停止时已取到的连续前缀，剩余部分重新计算</w:t>
            </w:r>
          </w:p>
        </w:tc>
        <w:tc>
          <w:tcPr>
            <w:tcW w:w="2131" w:type="dxa"/>
          </w:tcPr>
          <w:p w14:paraId="3BF79E2A">
            <w:pPr>
              <w:pStyle w:val="13"/>
              <w:widowControl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在等待与复用之间设上限；上限需要按设备和负载配置</w:t>
            </w:r>
          </w:p>
          <w:p w14:paraId="206524BA">
            <w:pPr>
              <w:pStyle w:val="13"/>
              <w:widowControl w:val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</w:tc>
      </w:tr>
    </w:tbl>
    <w:p w14:paraId="14A4729F">
      <w:pPr>
        <w:pStyle w:val="13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C9BA649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例如，请求有 1000 个可复用的前</w:t>
      </w:r>
      <w:r>
        <w:rPr>
          <w:rFonts w:hint="eastAsia" w:cs="Times New Roman"/>
          <w:sz w:val="24"/>
          <w:szCs w:val="24"/>
          <w:lang w:eastAsia="zh-CN"/>
        </w:rPr>
        <w:t>缀t</w:t>
      </w:r>
      <w:r>
        <w:rPr>
          <w:rFonts w:hint="eastAsia" w:ascii="Times New Roman" w:hAnsi="Times New Roman" w:eastAsia="宋体" w:cs="Times New Roman"/>
          <w:sz w:val="24"/>
          <w:szCs w:val="24"/>
        </w:rPr>
        <w:t>oken，调度器准备执行时仅有前 400 个已</w:t>
      </w:r>
      <w:r>
        <w:rPr>
          <w:rFonts w:hint="eastAsia" w:cs="Times New Roman"/>
          <w:sz w:val="24"/>
          <w:szCs w:val="24"/>
          <w:lang w:eastAsia="zh-CN"/>
        </w:rPr>
        <w:t>从L</w:t>
      </w:r>
      <w:r>
        <w:rPr>
          <w:rFonts w:hint="eastAsia" w:ascii="Times New Roman" w:hAnsi="Times New Roman" w:eastAsia="宋体" w:cs="Times New Roman"/>
          <w:sz w:val="24"/>
          <w:szCs w:val="24"/>
        </w:rPr>
        <w:t>3 取回：best_effor</w:t>
      </w:r>
      <w:r>
        <w:rPr>
          <w:rFonts w:hint="eastAsia" w:cs="Times New Roman"/>
          <w:sz w:val="24"/>
          <w:szCs w:val="24"/>
          <w:lang w:eastAsia="zh-CN"/>
        </w:rPr>
        <w:t>t可</w:t>
      </w:r>
      <w:r>
        <w:rPr>
          <w:rFonts w:hint="eastAsia" w:ascii="Times New Roman" w:hAnsi="Times New Roman" w:eastAsia="宋体" w:cs="Times New Roman"/>
          <w:sz w:val="24"/>
          <w:szCs w:val="24"/>
        </w:rPr>
        <w:t>先复用这 400 个并计算余下部分；wait_complet</w:t>
      </w:r>
      <w:r>
        <w:rPr>
          <w:rFonts w:hint="eastAsia" w:cs="Times New Roman"/>
          <w:sz w:val="24"/>
          <w:szCs w:val="24"/>
          <w:lang w:eastAsia="zh-CN"/>
        </w:rPr>
        <w:t>e则</w:t>
      </w:r>
      <w:r>
        <w:rPr>
          <w:rFonts w:hint="eastAsia" w:ascii="Times New Roman" w:hAnsi="Times New Roman" w:eastAsia="宋体" w:cs="Times New Roman"/>
          <w:sz w:val="24"/>
          <w:szCs w:val="24"/>
        </w:rPr>
        <w:t>等待后续预取完成；timeou</w:t>
      </w:r>
      <w:r>
        <w:rPr>
          <w:rFonts w:hint="eastAsia" w:cs="Times New Roman"/>
          <w:sz w:val="24"/>
          <w:szCs w:val="24"/>
          <w:lang w:eastAsia="zh-CN"/>
        </w:rPr>
        <w:t>t只</w:t>
      </w:r>
      <w:r>
        <w:rPr>
          <w:rFonts w:hint="eastAsia" w:ascii="Times New Roman" w:hAnsi="Times New Roman" w:eastAsia="宋体" w:cs="Times New Roman"/>
          <w:sz w:val="24"/>
          <w:szCs w:val="24"/>
        </w:rPr>
        <w:t>等到完成或预算用尽，若届时连续取回 700 个，就复用 700 个并计算剩余 300 个。这里的数量仅用于说明策略差异，并非实测结果。按当前官方文档，timeou</w:t>
      </w:r>
      <w:r>
        <w:rPr>
          <w:rFonts w:hint="eastAsia" w:cs="Times New Roman"/>
          <w:sz w:val="24"/>
          <w:szCs w:val="24"/>
          <w:lang w:eastAsia="zh-CN"/>
        </w:rPr>
        <w:t>t的</w:t>
      </w:r>
      <w:r>
        <w:rPr>
          <w:rFonts w:hint="eastAsia" w:ascii="Times New Roman" w:hAnsi="Times New Roman" w:eastAsia="宋体" w:cs="Times New Roman"/>
          <w:sz w:val="24"/>
          <w:szCs w:val="24"/>
        </w:rPr>
        <w:t>默认等待上限</w:t>
      </w:r>
      <w:r>
        <w:rPr>
          <w:rFonts w:hint="eastAsia" w:cs="Times New Roman"/>
          <w:sz w:val="24"/>
          <w:szCs w:val="24"/>
          <w:lang w:eastAsia="zh-CN"/>
        </w:rPr>
        <w:t>为m</w:t>
      </w:r>
      <w:r>
        <w:rPr>
          <w:rFonts w:hint="eastAsia" w:ascii="Times New Roman" w:hAnsi="Times New Roman" w:eastAsia="宋体" w:cs="Times New Roman"/>
          <w:sz w:val="24"/>
          <w:szCs w:val="24"/>
        </w:rPr>
        <w:t>in(30 秒, 2 秒 + 0.1 秒 × 待</w:t>
      </w:r>
      <w:r>
        <w:rPr>
          <w:rFonts w:hint="eastAsia" w:cs="Times New Roman"/>
          <w:sz w:val="24"/>
          <w:szCs w:val="24"/>
          <w:lang w:eastAsia="zh-CN"/>
        </w:rPr>
        <w:t>取t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n数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/ 1024)；这是预取等待预算，不代表存储读取本身一定耗时这么久，也不应直接作为端侧设备的推荐值[5]。</w:t>
      </w:r>
    </w:p>
    <w:p w14:paraId="768C04D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4" w:name="_Toc14434"/>
      <w:r>
        <w:rPr>
          <w:rFonts w:hint="eastAsia"/>
          <w:lang w:eastAsia="zh-CN"/>
        </w:rPr>
        <w:t xml:space="preserve">3.5 </w:t>
      </w:r>
      <w:r>
        <w:t>写入、异步执行与同步约束</w:t>
      </w:r>
      <w:bookmarkEnd w:id="14"/>
    </w:p>
    <w:p w14:paraId="49D1E432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HiCach</w:t>
      </w:r>
      <w:r>
        <w:rPr>
          <w:rFonts w:hint="eastAsia" w:cs="Times New Roman"/>
          <w:sz w:val="24"/>
          <w:szCs w:val="24"/>
          <w:lang w:eastAsia="zh-CN"/>
        </w:rPr>
        <w:t>e的</w:t>
      </w:r>
      <w:r>
        <w:rPr>
          <w:rFonts w:ascii="Times New Roman" w:hAnsi="Times New Roman" w:eastAsia="宋体" w:cs="Times New Roman"/>
          <w:sz w:val="24"/>
          <w:szCs w:val="24"/>
        </w:rPr>
        <w:t>技术文章说明了写</w:t>
      </w:r>
      <w:r>
        <w:rPr>
          <w:rFonts w:hint="eastAsia" w:cs="Times New Roman"/>
          <w:sz w:val="24"/>
          <w:szCs w:val="24"/>
          <w:lang w:val="en-US" w:eastAsia="zh-CN"/>
        </w:rPr>
        <w:t>入</w:t>
      </w:r>
      <w:r>
        <w:rPr>
          <w:rFonts w:ascii="Times New Roman" w:hAnsi="Times New Roman" w:eastAsia="宋体" w:cs="Times New Roman"/>
          <w:sz w:val="24"/>
          <w:szCs w:val="24"/>
        </w:rPr>
        <w:t>按热度选择写入及淘汰时写回等策略，并讨论主机布局</w:t>
      </w:r>
      <w:r>
        <w:rPr>
          <w:rFonts w:hint="eastAsia" w:cs="Times New Roman"/>
          <w:sz w:val="24"/>
          <w:szCs w:val="24"/>
          <w:lang w:eastAsia="zh-CN"/>
        </w:rPr>
        <w:t>与G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U布</w:t>
      </w:r>
      <w:r>
        <w:rPr>
          <w:rFonts w:ascii="Times New Roman" w:hAnsi="Times New Roman" w:eastAsia="宋体" w:cs="Times New Roman"/>
          <w:sz w:val="24"/>
          <w:szCs w:val="24"/>
        </w:rPr>
        <w:t>局的区别、层间加载与计算重叠[7]。写入策略回答“哪些状态何时保存”，异步机制回答“传输是否阻塞当前执行”，两者不是同一个决策。即使写入放到后台，也仍需保证源缓冲区有效、读者只看到完整状态，并限制尚未写出的数据占用。</w:t>
      </w:r>
    </w:p>
    <w:p w14:paraId="660D6562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5" w:name="_Toc247"/>
      <w:r>
        <w:rPr>
          <w:rFonts w:hint="eastAsia"/>
          <w:lang w:eastAsia="zh-CN"/>
        </w:rPr>
        <w:t xml:space="preserve">3.6 </w:t>
      </w:r>
      <w:r>
        <w:t>容量管理与淘汰</w:t>
      </w:r>
      <w:bookmarkEnd w:id="15"/>
    </w:p>
    <w:p w14:paraId="09A21C5B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端侧不能把所有内存都用于历史缓存。至少应预留模型权重、当前请求状态、临时工作区</w:t>
      </w:r>
      <w:r>
        <w:rPr>
          <w:rFonts w:hint="eastAsia" w:cs="Times New Roman"/>
          <w:sz w:val="24"/>
          <w:szCs w:val="24"/>
          <w:lang w:eastAsia="zh-CN"/>
        </w:rPr>
        <w:t>和I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O缓</w:t>
      </w:r>
      <w:r>
        <w:rPr>
          <w:rFonts w:ascii="Times New Roman" w:hAnsi="Times New Roman" w:eastAsia="宋体" w:cs="Times New Roman"/>
          <w:sz w:val="24"/>
          <w:szCs w:val="24"/>
        </w:rPr>
        <w:t>冲区，并按同时驻留情况核算峰值。未来原型可将活动请求所需状态与可丢弃的历史状态分开管理；历史状态被淘汰只损失复用机会，活动状态被错误覆盖则可能造成计算错误。淘汰顺序和可写出状态需要结合引用与传输生命周期验证。</w:t>
      </w:r>
    </w:p>
    <w:p w14:paraId="0F801521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6" w:name="_Toc20829"/>
      <w:r>
        <w:rPr>
          <w:rFonts w:hint="eastAsia"/>
          <w:lang w:eastAsia="zh-CN"/>
        </w:rPr>
        <w:t xml:space="preserve">3.7 </w:t>
      </w:r>
      <w:r>
        <w:t>跨实例共享</w:t>
      </w:r>
      <w:r>
        <w:rPr>
          <w:rFonts w:hint="eastAsia"/>
          <w:lang w:eastAsia="zh-CN"/>
        </w:rPr>
        <w:t>与P</w:t>
      </w:r>
      <w:r>
        <w:t>/</w:t>
      </w:r>
      <w:r>
        <w:rPr>
          <w:rFonts w:hint="eastAsia"/>
          <w:lang w:eastAsia="zh-CN"/>
        </w:rPr>
        <w:t>D分</w:t>
      </w:r>
      <w:r>
        <w:t>离</w:t>
      </w:r>
      <w:bookmarkEnd w:id="16"/>
    </w:p>
    <w:p w14:paraId="658878E9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跨实例缓存的目的，是让后续请求使用其他实例已经产生的状态；P/</w:t>
      </w:r>
      <w:r>
        <w:rPr>
          <w:rFonts w:hint="eastAsia" w:cs="Times New Roman"/>
          <w:sz w:val="24"/>
          <w:szCs w:val="24"/>
          <w:lang w:eastAsia="zh-CN"/>
        </w:rPr>
        <w:t>D分</w:t>
      </w:r>
      <w:r>
        <w:rPr>
          <w:rFonts w:ascii="Times New Roman" w:hAnsi="Times New Roman" w:eastAsia="宋体" w:cs="Times New Roman"/>
          <w:sz w:val="24"/>
          <w:szCs w:val="24"/>
        </w:rPr>
        <w:t>离中的交接，则让同一次请求在不同阶段继续执行[22-24]。两者都可能搬</w:t>
      </w:r>
      <w:r>
        <w:rPr>
          <w:rFonts w:hint="eastAsia" w:cs="Times New Roman"/>
          <w:sz w:val="24"/>
          <w:szCs w:val="24"/>
          <w:lang w:eastAsia="zh-CN"/>
        </w:rPr>
        <w:t>运K</w:t>
      </w:r>
      <w:r>
        <w:rPr>
          <w:rFonts w:ascii="Times New Roman" w:hAnsi="Times New Roman" w:eastAsia="宋体" w:cs="Times New Roman"/>
          <w:sz w:val="24"/>
          <w:szCs w:val="24"/>
        </w:rPr>
        <w:t>V，却具有不同请求生命周期。端侧共享必须明确缓存由谁发布、谁查询、如何失效，不能仅把“支持存储后端”视为“任意设备能够直接读取任意模型状态”。</w:t>
      </w:r>
    </w:p>
    <w:p w14:paraId="468A1FBD">
      <w:pPr>
        <w:pStyle w:val="2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4 相关研究进展与本课题切入点</w:t>
      </w:r>
    </w:p>
    <w:p w14:paraId="0CF0F73F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eastAsia"/>
          <w:highlight w:val="none"/>
        </w:rPr>
        <w:t>4.1 与本课题最接近的工作</w:t>
      </w:r>
    </w:p>
    <w:p w14:paraId="5B3F982B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SGLan</w:t>
      </w:r>
      <w:r>
        <w:rPr>
          <w:rFonts w:hint="eastAsia" w:cs="Times New Roman"/>
          <w:sz w:val="24"/>
          <w:szCs w:val="24"/>
          <w:lang w:eastAsia="zh-CN"/>
        </w:rPr>
        <w:t>g的R</w:t>
      </w:r>
      <w:r>
        <w:rPr>
          <w:rFonts w:hint="eastAsia" w:ascii="Times New Roman" w:hAnsi="Times New Roman" w:eastAsia="宋体" w:cs="Times New Roman"/>
          <w:sz w:val="24"/>
          <w:szCs w:val="24"/>
        </w:rPr>
        <w:t>adixAttentio</w:t>
      </w:r>
      <w:r>
        <w:rPr>
          <w:rFonts w:hint="eastAsia" w:cs="Times New Roman"/>
          <w:sz w:val="24"/>
          <w:szCs w:val="24"/>
          <w:lang w:eastAsia="zh-CN"/>
        </w:rPr>
        <w:t>n已</w:t>
      </w:r>
      <w:r>
        <w:rPr>
          <w:rFonts w:hint="eastAsia" w:ascii="Times New Roman" w:hAnsi="Times New Roman" w:eastAsia="宋体" w:cs="Times New Roman"/>
          <w:sz w:val="24"/>
          <w:szCs w:val="24"/>
        </w:rPr>
        <w:t>能复用相</w:t>
      </w:r>
      <w:r>
        <w:rPr>
          <w:rFonts w:hint="eastAsia" w:cs="Times New Roman"/>
          <w:sz w:val="24"/>
          <w:szCs w:val="24"/>
          <w:lang w:eastAsia="zh-CN"/>
        </w:rPr>
        <w:t>同t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z w:val="24"/>
          <w:szCs w:val="24"/>
        </w:rPr>
        <w:t>缀，HiCach</w:t>
      </w:r>
      <w:r>
        <w:rPr>
          <w:rFonts w:hint="eastAsia" w:cs="Times New Roman"/>
          <w:sz w:val="24"/>
          <w:szCs w:val="24"/>
          <w:lang w:eastAsia="zh-CN"/>
        </w:rPr>
        <w:t>e进</w:t>
      </w:r>
      <w:r>
        <w:rPr>
          <w:rFonts w:hint="eastAsia" w:ascii="Times New Roman" w:hAnsi="Times New Roman" w:eastAsia="宋体" w:cs="Times New Roman"/>
          <w:sz w:val="24"/>
          <w:szCs w:val="24"/>
        </w:rPr>
        <w:t>一步把历史前</w:t>
      </w:r>
      <w:r>
        <w:rPr>
          <w:rFonts w:hint="eastAsia" w:cs="Times New Roman"/>
          <w:sz w:val="24"/>
          <w:szCs w:val="24"/>
          <w:lang w:eastAsia="zh-CN"/>
        </w:rPr>
        <w:t>缀KV扩</w:t>
      </w:r>
      <w:r>
        <w:rPr>
          <w:rFonts w:hint="eastAsia" w:ascii="Times New Roman" w:hAnsi="Times New Roman" w:eastAsia="宋体" w:cs="Times New Roman"/>
          <w:sz w:val="24"/>
          <w:szCs w:val="24"/>
        </w:rPr>
        <w:t>展到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>和存储后端，并提供预取、等待和写入策略[4-7]。</w:t>
      </w:r>
    </w:p>
    <w:p w14:paraId="2385341C">
      <w:pPr>
        <w:pStyle w:val="13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 3 与端侧历史前</w:t>
      </w:r>
      <w:r>
        <w:rPr>
          <w:rFonts w:hint="eastAsia" w:cs="Times New Roman"/>
          <w:sz w:val="24"/>
          <w:szCs w:val="24"/>
          <w:lang w:eastAsia="zh-CN"/>
        </w:rPr>
        <w:t>缀KV复</w:t>
      </w:r>
      <w:r>
        <w:rPr>
          <w:rFonts w:hint="eastAsia" w:ascii="Times New Roman" w:hAnsi="Times New Roman" w:eastAsia="宋体" w:cs="Times New Roman"/>
          <w:sz w:val="24"/>
          <w:szCs w:val="24"/>
        </w:rPr>
        <w:t>用最相关的研究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370"/>
        <w:gridCol w:w="3371"/>
      </w:tblGrid>
      <w:tr w14:paraId="5168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46E31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工作</w:t>
            </w:r>
          </w:p>
        </w:tc>
        <w:tc>
          <w:tcPr>
            <w:tcW w:w="2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2AA7D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已解决或已指出的问题</w:t>
            </w:r>
          </w:p>
        </w:tc>
        <w:tc>
          <w:tcPr>
            <w:tcW w:w="2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A6673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对本课题的意义</w:t>
            </w:r>
          </w:p>
        </w:tc>
      </w:tr>
      <w:tr w14:paraId="0CBF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E8DD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HiCache[5-7]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9280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GPU—</w:t>
            </w:r>
            <w:r>
              <w:rPr>
                <w:rFonts w:hint="eastAsia" w:ascii="Times New Roman" w:hAnsi="Times New Roman" w:cs="Times New Roman"/>
                <w:lang w:eastAsia="zh-CN"/>
              </w:rPr>
              <w:t>内存</w:t>
            </w:r>
            <w:r>
              <w:rPr>
                <w:rFonts w:hint="default" w:ascii="Times New Roman" w:hAnsi="Times New Roman" w:cs="Times New Roman"/>
              </w:rPr>
              <w:t>—存储三级前缀缓存；提供预取停止与写入策略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9A11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直接作为机制和固定策略基线，CPU-onl</w:t>
            </w:r>
            <w:r>
              <w:rPr>
                <w:rFonts w:hint="eastAsia" w:ascii="Times New Roman" w:hAnsi="Times New Roman" w:cs="Times New Roman"/>
                <w:lang w:eastAsia="zh-CN"/>
              </w:rPr>
              <w:t>y执</w:t>
            </w:r>
            <w:r>
              <w:rPr>
                <w:rFonts w:hint="default" w:ascii="Times New Roman" w:hAnsi="Times New Roman" w:cs="Times New Roman"/>
              </w:rPr>
              <w:t>行路径仍需适配</w:t>
            </w:r>
          </w:p>
        </w:tc>
      </w:tr>
      <w:tr w14:paraId="150D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B10C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Strata[10]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CD9B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</w:t>
            </w:r>
            <w:r>
              <w:rPr>
                <w:rFonts w:hint="eastAsia" w:ascii="Times New Roman" w:hAnsi="Times New Roman" w:cs="Times New Roman"/>
                <w:lang w:eastAsia="zh-CN"/>
              </w:rPr>
              <w:t>层KV读</w:t>
            </w:r>
            <w:r>
              <w:rPr>
                <w:rFonts w:hint="default" w:ascii="Times New Roman" w:hAnsi="Times New Roman" w:cs="Times New Roman"/>
              </w:rPr>
              <w:t>取会因零</w:t>
            </w:r>
            <w:r>
              <w:rPr>
                <w:rFonts w:hint="eastAsia" w:ascii="Times New Roman" w:hAnsi="Times New Roman" w:cs="Times New Roman"/>
                <w:lang w:eastAsia="zh-CN"/>
              </w:rPr>
              <w:t>散I</w:t>
            </w:r>
            <w:r>
              <w:rPr>
                <w:rFonts w:hint="default" w:ascii="Times New Roman" w:hAnsi="Times New Roman" w:cs="Times New Roman"/>
              </w:rPr>
              <w:t>/O、加载停顿和相同上下文请求的重复工作而低效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08B7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页布局、加载就绪性和并发请求不能只看缓存命中率</w:t>
            </w:r>
          </w:p>
        </w:tc>
      </w:tr>
      <w:tr w14:paraId="23BB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4D92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IMPRESS[11]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EC43F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磁盘上存在前</w:t>
            </w:r>
            <w:r>
              <w:rPr>
                <w:rFonts w:hint="eastAsia" w:ascii="Times New Roman" w:hAnsi="Times New Roman" w:cs="Times New Roman"/>
                <w:lang w:eastAsia="zh-CN"/>
              </w:rPr>
              <w:t>缀KV也</w:t>
            </w:r>
            <w:r>
              <w:rPr>
                <w:rFonts w:hint="default" w:ascii="Times New Roman" w:hAnsi="Times New Roman" w:cs="Times New Roman"/>
              </w:rPr>
              <w:t>可能无法缩短</w:t>
            </w:r>
            <w:r>
              <w:rPr>
                <w:rFonts w:hint="eastAsia" w:ascii="Times New Roman" w:hAnsi="Times New Roman" w:cs="Times New Roman"/>
                <w:lang w:eastAsia="zh-CN"/>
              </w:rPr>
              <w:t>首t</w:t>
            </w:r>
            <w:r>
              <w:rPr>
                <w:rFonts w:hint="default" w:ascii="Times New Roman" w:hAnsi="Times New Roman" w:cs="Times New Roman"/>
              </w:rPr>
              <w:t>oke</w:t>
            </w:r>
            <w:r>
              <w:rPr>
                <w:rFonts w:hint="eastAsia" w:ascii="Times New Roman" w:hAnsi="Times New Roman" w:cs="Times New Roman"/>
                <w:lang w:eastAsia="zh-CN"/>
              </w:rPr>
              <w:t>n延</w:t>
            </w:r>
            <w:r>
              <w:rPr>
                <w:rFonts w:hint="default" w:ascii="Times New Roman" w:hAnsi="Times New Roman" w:cs="Times New Roman"/>
              </w:rPr>
              <w:t>迟；用重要性筛选减少读取量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6B44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“读还是重算”已有研究基础；本课题先研究完</w:t>
            </w:r>
            <w:r>
              <w:rPr>
                <w:rFonts w:hint="eastAsia" w:ascii="Times New Roman" w:hAnsi="Times New Roman" w:cs="Times New Roman"/>
                <w:lang w:eastAsia="zh-CN"/>
              </w:rPr>
              <w:t>整KV的</w:t>
            </w:r>
            <w:r>
              <w:rPr>
                <w:rFonts w:hint="default" w:ascii="Times New Roman" w:hAnsi="Times New Roman" w:cs="Times New Roman"/>
              </w:rPr>
              <w:t>精确复用</w:t>
            </w:r>
          </w:p>
        </w:tc>
      </w:tr>
      <w:tr w14:paraId="6F2E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F394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PowerInfer-2[20]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3F0A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</w:t>
            </w:r>
            <w:r>
              <w:rPr>
                <w:rFonts w:hint="eastAsia" w:ascii="Times New Roman" w:hAnsi="Times New Roman" w:cs="Times New Roman"/>
                <w:lang w:eastAsia="zh-CN"/>
              </w:rPr>
              <w:t>机C</w:t>
            </w:r>
            <w:r>
              <w:rPr>
                <w:rFonts w:hint="default" w:ascii="Times New Roman" w:hAnsi="Times New Roman" w:cs="Times New Roman"/>
              </w:rPr>
              <w:t>PU/NP</w:t>
            </w:r>
            <w:r>
              <w:rPr>
                <w:rFonts w:hint="eastAsia" w:ascii="Times New Roman" w:hAnsi="Times New Roman" w:cs="Times New Roman"/>
                <w:lang w:eastAsia="zh-CN"/>
              </w:rPr>
              <w:t>U推</w:t>
            </w:r>
            <w:r>
              <w:rPr>
                <w:rFonts w:hint="default" w:ascii="Times New Roman" w:hAnsi="Times New Roman" w:cs="Times New Roman"/>
              </w:rPr>
              <w:t>理中协调计算与权</w:t>
            </w:r>
            <w:r>
              <w:rPr>
                <w:rFonts w:hint="eastAsia" w:ascii="Times New Roman" w:hAnsi="Times New Roman" w:cs="Times New Roman"/>
                <w:lang w:eastAsia="zh-CN"/>
              </w:rPr>
              <w:t>重I</w:t>
            </w:r>
            <w:r>
              <w:rPr>
                <w:rFonts w:hint="default" w:ascii="Times New Roman" w:hAnsi="Times New Roman" w:cs="Times New Roman"/>
              </w:rPr>
              <w:t>/O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D98D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端侧资源竞争需要实测，但其调度对象不是历史前</w:t>
            </w:r>
            <w:r>
              <w:rPr>
                <w:rFonts w:hint="eastAsia" w:ascii="Times New Roman" w:hAnsi="Times New Roman" w:cs="Times New Roman"/>
                <w:lang w:eastAsia="zh-CN"/>
              </w:rPr>
              <w:t>缀K</w:t>
            </w:r>
            <w:r>
              <w:rPr>
                <w:rFonts w:hint="default" w:ascii="Times New Roman" w:hAnsi="Times New Roman" w:cs="Times New Roman"/>
              </w:rPr>
              <w:t>V</w:t>
            </w:r>
          </w:p>
        </w:tc>
      </w:tr>
      <w:tr w14:paraId="47D6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AFC6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HillInfer[28]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5D00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借</w:t>
            </w:r>
            <w:r>
              <w:rPr>
                <w:rFonts w:hint="eastAsia" w:ascii="Times New Roman" w:hAnsi="Times New Roman" w:cs="Times New Roman"/>
                <w:lang w:eastAsia="zh-CN"/>
              </w:rPr>
              <w:t>助S</w:t>
            </w:r>
            <w:r>
              <w:rPr>
                <w:rFonts w:hint="default" w:ascii="Times New Roman" w:hAnsi="Times New Roman" w:cs="Times New Roman"/>
              </w:rPr>
              <w:t>martSS</w:t>
            </w:r>
            <w:r>
              <w:rPr>
                <w:rFonts w:hint="eastAsia" w:ascii="Times New Roman" w:hAnsi="Times New Roman" w:cs="Times New Roman"/>
                <w:lang w:eastAsia="zh-CN"/>
              </w:rPr>
              <w:t>D管</w:t>
            </w:r>
            <w:r>
              <w:rPr>
                <w:rFonts w:hint="default" w:ascii="Times New Roman" w:hAnsi="Times New Roman" w:cs="Times New Roman"/>
              </w:rPr>
              <w:t>理长上下</w:t>
            </w:r>
            <w:r>
              <w:rPr>
                <w:rFonts w:hint="eastAsia" w:ascii="Times New Roman" w:hAnsi="Times New Roman" w:cs="Times New Roman"/>
                <w:lang w:eastAsia="zh-CN"/>
              </w:rPr>
              <w:t>文K</w:t>
            </w:r>
            <w:r>
              <w:rPr>
                <w:rFonts w:hint="default" w:ascii="Times New Roman" w:hAnsi="Times New Roman" w:cs="Times New Roman"/>
              </w:rPr>
              <w:t>V，并安排自适应预取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67F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端侧分</w:t>
            </w:r>
            <w:r>
              <w:rPr>
                <w:rFonts w:hint="eastAsia" w:ascii="Times New Roman" w:hAnsi="Times New Roman" w:cs="Times New Roman"/>
                <w:lang w:eastAsia="zh-CN"/>
              </w:rPr>
              <w:t>层KV已</w:t>
            </w:r>
            <w:r>
              <w:rPr>
                <w:rFonts w:hint="default" w:ascii="Times New Roman" w:hAnsi="Times New Roman" w:cs="Times New Roman"/>
              </w:rPr>
              <w:t>有人研究；普</w:t>
            </w:r>
            <w:r>
              <w:rPr>
                <w:rFonts w:hint="eastAsia" w:ascii="Times New Roman" w:hAnsi="Times New Roman" w:cs="Times New Roman"/>
                <w:lang w:eastAsia="zh-CN"/>
              </w:rPr>
              <w:t>通S</w:t>
            </w:r>
            <w:r>
              <w:rPr>
                <w:rFonts w:hint="default" w:ascii="Times New Roman" w:hAnsi="Times New Roman" w:cs="Times New Roman"/>
              </w:rPr>
              <w:t>SD、请求间完整前缀复用是不同条件</w:t>
            </w:r>
          </w:p>
        </w:tc>
      </w:tr>
      <w:tr w14:paraId="4C5E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6B42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Mooncake、Preble[22,25]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ED1E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云侧跨实</w:t>
            </w:r>
            <w:r>
              <w:rPr>
                <w:rFonts w:hint="eastAsia" w:ascii="Times New Roman" w:hAnsi="Times New Roman" w:cs="Times New Roman"/>
                <w:lang w:eastAsia="zh-CN"/>
              </w:rPr>
              <w:t>例KV共</w:t>
            </w:r>
            <w:r>
              <w:rPr>
                <w:rFonts w:hint="default" w:ascii="Times New Roman" w:hAnsi="Times New Roman" w:cs="Times New Roman"/>
              </w:rPr>
              <w:t>享，以及复用收益与请求负载的联合调度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F9A0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跨设备获取必须连同网络传输和排队一起计时</w:t>
            </w:r>
          </w:p>
        </w:tc>
      </w:tr>
    </w:tbl>
    <w:p w14:paraId="495DA497">
      <w:pPr>
        <w:pStyle w:val="13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2DD91EE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4.2 相邻研究解决的是不同问题</w:t>
      </w:r>
    </w:p>
    <w:p w14:paraId="39AFAF6B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Prompt Cach</w:t>
      </w:r>
      <w:r>
        <w:rPr>
          <w:rFonts w:hint="eastAsia" w:cs="Times New Roman"/>
          <w:sz w:val="24"/>
          <w:szCs w:val="24"/>
          <w:lang w:eastAsia="zh-CN"/>
        </w:rPr>
        <w:t>e与C</w:t>
      </w:r>
      <w:r>
        <w:rPr>
          <w:rFonts w:hint="eastAsia" w:ascii="Times New Roman" w:hAnsi="Times New Roman" w:eastAsia="宋体" w:cs="Times New Roman"/>
          <w:sz w:val="24"/>
          <w:szCs w:val="24"/>
        </w:rPr>
        <w:t>acheBlen</w:t>
      </w:r>
      <w:r>
        <w:rPr>
          <w:rFonts w:hint="eastAsia" w:cs="Times New Roman"/>
          <w:sz w:val="24"/>
          <w:szCs w:val="24"/>
          <w:lang w:eastAsia="zh-CN"/>
        </w:rPr>
        <w:t>d扩</w:t>
      </w:r>
      <w:r>
        <w:rPr>
          <w:rFonts w:hint="eastAsia" w:ascii="Times New Roman" w:hAnsi="Times New Roman" w:eastAsia="宋体" w:cs="Times New Roman"/>
          <w:sz w:val="24"/>
          <w:szCs w:val="24"/>
        </w:rPr>
        <w:t>展了重复内容的组织或片段</w:t>
      </w:r>
      <w:r>
        <w:rPr>
          <w:rFonts w:hint="eastAsia" w:cs="Times New Roman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</w:rPr>
        <w:t>复用方式[8-9]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H₂O、StreamingLLM、SnapKV、Quest</w:t>
      </w:r>
      <w:r>
        <w:rPr>
          <w:rFonts w:hint="eastAsia" w:cs="Times New Roman"/>
          <w:sz w:val="24"/>
          <w:szCs w:val="24"/>
          <w:lang w:eastAsia="zh-CN"/>
        </w:rPr>
        <w:t>和K</w:t>
      </w:r>
      <w:r>
        <w:rPr>
          <w:rFonts w:hint="eastAsia" w:ascii="Times New Roman" w:hAnsi="Times New Roman" w:eastAsia="宋体" w:cs="Times New Roman"/>
          <w:sz w:val="24"/>
          <w:szCs w:val="24"/>
        </w:rPr>
        <w:t>IVI则通过选择、丢弃或量</w:t>
      </w:r>
      <w:r>
        <w:rPr>
          <w:rFonts w:hint="eastAsia" w:cs="Times New Roman"/>
          <w:sz w:val="24"/>
          <w:szCs w:val="24"/>
          <w:lang w:eastAsia="zh-CN"/>
        </w:rPr>
        <w:t>化KV降</w:t>
      </w:r>
      <w:r>
        <w:rPr>
          <w:rFonts w:hint="eastAsia" w:ascii="Times New Roman" w:hAnsi="Times New Roman" w:eastAsia="宋体" w:cs="Times New Roman"/>
          <w:sz w:val="24"/>
          <w:szCs w:val="24"/>
        </w:rPr>
        <w:t>低容量或访问量[14-18]。这些方法可能改变结果质量、可复用范围</w:t>
      </w:r>
      <w:r>
        <w:rPr>
          <w:rFonts w:hint="eastAsia" w:cs="Times New Roman"/>
          <w:sz w:val="24"/>
          <w:szCs w:val="24"/>
          <w:lang w:eastAsia="zh-CN"/>
        </w:rPr>
        <w:t>或KV字</w:t>
      </w:r>
      <w:r>
        <w:rPr>
          <w:rFonts w:hint="eastAsia" w:ascii="Times New Roman" w:hAnsi="Times New Roman" w:eastAsia="宋体" w:cs="Times New Roman"/>
          <w:sz w:val="24"/>
          <w:szCs w:val="24"/>
        </w:rPr>
        <w:t>节数。为了先看清调度本身的收益，本报告的第一阶段固定模型</w:t>
      </w:r>
      <w:r>
        <w:rPr>
          <w:rFonts w:hint="eastAsia" w:cs="Times New Roman"/>
          <w:sz w:val="24"/>
          <w:szCs w:val="24"/>
          <w:lang w:eastAsia="zh-CN"/>
        </w:rPr>
        <w:t>与KV精</w:t>
      </w:r>
      <w:r>
        <w:rPr>
          <w:rFonts w:hint="eastAsia" w:ascii="Times New Roman" w:hAnsi="Times New Roman" w:eastAsia="宋体" w:cs="Times New Roman"/>
          <w:sz w:val="24"/>
          <w:szCs w:val="24"/>
        </w:rPr>
        <w:t>度，只复用相</w:t>
      </w:r>
      <w:r>
        <w:rPr>
          <w:rFonts w:hint="eastAsia" w:cs="Times New Roman"/>
          <w:sz w:val="24"/>
          <w:szCs w:val="24"/>
          <w:lang w:eastAsia="zh-CN"/>
        </w:rPr>
        <w:t>同t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z w:val="24"/>
          <w:szCs w:val="24"/>
        </w:rPr>
        <w:t>缀的完</w:t>
      </w:r>
      <w:r>
        <w:rPr>
          <w:rFonts w:hint="eastAsia" w:cs="Times New Roman"/>
          <w:sz w:val="24"/>
          <w:szCs w:val="24"/>
          <w:lang w:eastAsia="zh-CN"/>
        </w:rPr>
        <w:t>整K</w:t>
      </w:r>
      <w:r>
        <w:rPr>
          <w:rFonts w:hint="eastAsia" w:ascii="Times New Roman" w:hAnsi="Times New Roman" w:eastAsia="宋体" w:cs="Times New Roman"/>
          <w:sz w:val="24"/>
          <w:szCs w:val="24"/>
        </w:rPr>
        <w:t>V。</w:t>
      </w:r>
    </w:p>
    <w:p w14:paraId="4FFB49DB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FlexGen、PowerInfer、LLM in a flas</w:t>
      </w:r>
      <w:r>
        <w:rPr>
          <w:rFonts w:hint="eastAsia" w:cs="Times New Roman"/>
          <w:sz w:val="24"/>
          <w:szCs w:val="24"/>
          <w:lang w:eastAsia="zh-CN"/>
        </w:rPr>
        <w:t>h和P</w:t>
      </w:r>
      <w:r>
        <w:rPr>
          <w:rFonts w:hint="eastAsia" w:ascii="Times New Roman" w:hAnsi="Times New Roman" w:eastAsia="宋体" w:cs="Times New Roman"/>
          <w:sz w:val="24"/>
          <w:szCs w:val="24"/>
        </w:rPr>
        <w:t>owerInfer-2 展示了有限内存下的计算与数据搬运协同[12,19-21]，但它们主要处理模型执行或权重读取；InfiniGe</w:t>
      </w:r>
      <w:r>
        <w:rPr>
          <w:rFonts w:hint="eastAsia" w:cs="Times New Roman"/>
          <w:sz w:val="24"/>
          <w:szCs w:val="24"/>
          <w:lang w:eastAsia="zh-CN"/>
        </w:rPr>
        <w:t>n选</w:t>
      </w:r>
      <w:r>
        <w:rPr>
          <w:rFonts w:hint="eastAsia" w:ascii="Times New Roman" w:hAnsi="Times New Roman" w:eastAsia="宋体" w:cs="Times New Roman"/>
          <w:sz w:val="24"/>
          <w:szCs w:val="24"/>
        </w:rPr>
        <w:t>择当前请求后续计算所需</w:t>
      </w:r>
      <w:r>
        <w:rPr>
          <w:rFonts w:hint="eastAsia" w:cs="Times New Roman"/>
          <w:sz w:val="24"/>
          <w:szCs w:val="24"/>
          <w:lang w:eastAsia="zh-CN"/>
        </w:rPr>
        <w:t>的K</w:t>
      </w:r>
      <w:r>
        <w:rPr>
          <w:rFonts w:hint="eastAsia" w:ascii="Times New Roman" w:hAnsi="Times New Roman" w:eastAsia="宋体" w:cs="Times New Roman"/>
          <w:sz w:val="24"/>
          <w:szCs w:val="24"/>
        </w:rPr>
        <w:t>V[13]。本文关注的是下一次请求开始时要不要取回已经保存的前缀。跨设备方面，Llumni</w:t>
      </w:r>
      <w:r>
        <w:rPr>
          <w:rFonts w:hint="eastAsia" w:cs="Times New Roman"/>
          <w:sz w:val="24"/>
          <w:szCs w:val="24"/>
          <w:lang w:eastAsia="zh-CN"/>
        </w:rPr>
        <w:t>x研</w:t>
      </w:r>
      <w:r>
        <w:rPr>
          <w:rFonts w:hint="eastAsia" w:ascii="Times New Roman" w:hAnsi="Times New Roman" w:eastAsia="宋体" w:cs="Times New Roman"/>
          <w:sz w:val="24"/>
          <w:szCs w:val="24"/>
        </w:rPr>
        <w:t>究请求迁移，EdgeShar</w:t>
      </w:r>
      <w:r>
        <w:rPr>
          <w:rFonts w:hint="eastAsia" w:cs="Times New Roman"/>
          <w:sz w:val="24"/>
          <w:szCs w:val="24"/>
          <w:lang w:eastAsia="zh-CN"/>
        </w:rPr>
        <w:t>d研</w:t>
      </w:r>
      <w:r>
        <w:rPr>
          <w:rFonts w:hint="eastAsia" w:ascii="Times New Roman" w:hAnsi="Times New Roman" w:eastAsia="宋体" w:cs="Times New Roman"/>
          <w:sz w:val="24"/>
          <w:szCs w:val="24"/>
        </w:rPr>
        <w:t>究模型划分[26-27]；它们与多个完整模型实例之间共享历史前</w:t>
      </w:r>
      <w:r>
        <w:rPr>
          <w:rFonts w:hint="eastAsia" w:cs="Times New Roman"/>
          <w:sz w:val="24"/>
          <w:szCs w:val="24"/>
          <w:lang w:eastAsia="zh-CN"/>
        </w:rPr>
        <w:t>缀KV也</w:t>
      </w:r>
      <w:r>
        <w:rPr>
          <w:rFonts w:hint="eastAsia" w:ascii="Times New Roman" w:hAnsi="Times New Roman" w:eastAsia="宋体" w:cs="Times New Roman"/>
          <w:sz w:val="24"/>
          <w:szCs w:val="24"/>
        </w:rPr>
        <w:t>不是同一个动作。</w:t>
      </w:r>
    </w:p>
    <w:p w14:paraId="4A8D59CF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4.3 调研后的研究定位</w:t>
      </w:r>
    </w:p>
    <w:p w14:paraId="759EF1DF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现有工作已经覆盖前缀复用、分层缓存、加载感知调度和端</w:t>
      </w:r>
      <w:r>
        <w:rPr>
          <w:rFonts w:hint="eastAsia" w:cs="Times New Roman"/>
          <w:sz w:val="24"/>
          <w:szCs w:val="24"/>
          <w:lang w:eastAsia="zh-CN"/>
        </w:rPr>
        <w:t>侧I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O协</w:t>
      </w:r>
      <w:r>
        <w:rPr>
          <w:rFonts w:hint="eastAsia" w:ascii="Times New Roman" w:hAnsi="Times New Roman" w:eastAsia="宋体" w:cs="Times New Roman"/>
          <w:sz w:val="24"/>
          <w:szCs w:val="24"/>
        </w:rPr>
        <w:t>同。本课题先收窄到可检验的问题：</w:t>
      </w:r>
      <w:r>
        <w:rPr>
          <w:rFonts w:hint="eastAsia" w:cs="Times New Roman"/>
          <w:sz w:val="24"/>
          <w:szCs w:val="24"/>
          <w:lang w:eastAsia="zh-CN"/>
        </w:rPr>
        <w:t>在C</w:t>
      </w:r>
      <w:r>
        <w:rPr>
          <w:rFonts w:hint="eastAsia" w:ascii="Times New Roman" w:hAnsi="Times New Roman" w:eastAsia="宋体" w:cs="Times New Roman"/>
          <w:sz w:val="24"/>
          <w:szCs w:val="24"/>
        </w:rPr>
        <w:t>PU-onl</w:t>
      </w:r>
      <w:r>
        <w:rPr>
          <w:rFonts w:hint="eastAsia" w:cs="Times New Roman"/>
          <w:sz w:val="24"/>
          <w:szCs w:val="24"/>
          <w:lang w:eastAsia="zh-CN"/>
        </w:rPr>
        <w:t>y设</w:t>
      </w:r>
      <w:r>
        <w:rPr>
          <w:rFonts w:hint="eastAsia" w:ascii="Times New Roman" w:hAnsi="Times New Roman" w:eastAsia="宋体" w:cs="Times New Roman"/>
          <w:sz w:val="24"/>
          <w:szCs w:val="24"/>
        </w:rPr>
        <w:t>备上，普</w:t>
      </w:r>
      <w:r>
        <w:rPr>
          <w:rFonts w:hint="eastAsia" w:cs="Times New Roman"/>
          <w:sz w:val="24"/>
          <w:szCs w:val="24"/>
          <w:lang w:eastAsia="zh-CN"/>
        </w:rPr>
        <w:t>通S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D中</w:t>
      </w:r>
      <w:r>
        <w:rPr>
          <w:rFonts w:hint="eastAsia" w:ascii="Times New Roman" w:hAnsi="Times New Roman" w:eastAsia="宋体" w:cs="Times New Roman"/>
          <w:sz w:val="24"/>
          <w:szCs w:val="24"/>
        </w:rPr>
        <w:t>保存的完整前</w:t>
      </w:r>
      <w:r>
        <w:rPr>
          <w:rFonts w:hint="eastAsia" w:cs="Times New Roman"/>
          <w:sz w:val="24"/>
          <w:szCs w:val="24"/>
          <w:lang w:eastAsia="zh-CN"/>
        </w:rPr>
        <w:t>缀K</w:t>
      </w:r>
      <w:r>
        <w:rPr>
          <w:rFonts w:hint="eastAsia" w:ascii="Times New Roman" w:hAnsi="Times New Roman" w:eastAsia="宋体" w:cs="Times New Roman"/>
          <w:sz w:val="24"/>
          <w:szCs w:val="24"/>
        </w:rPr>
        <w:t>V，何时比本地重算更快；预取与后台写入共享资源时，固定策略是否失效。第 5 章给出容量和时间上的可行条件，第 6—7 章再提出决策方法与实验。若固定策略在目标设备上已足够好，就应报告这一结论，而不是预设需要新算法。</w:t>
      </w:r>
    </w:p>
    <w:p w14:paraId="110F3456">
      <w:pPr>
        <w:pStyle w:val="2"/>
        <w:bidi w:val="0"/>
        <w:rPr>
          <w:rFonts w:hint="eastAsia"/>
        </w:rPr>
      </w:pPr>
      <w:r>
        <w:rPr>
          <w:rFonts w:hint="eastAsia"/>
        </w:rPr>
        <w:t>5 HiCach</w:t>
      </w:r>
      <w:r>
        <w:rPr>
          <w:rFonts w:hint="eastAsia"/>
          <w:lang w:eastAsia="zh-CN"/>
        </w:rPr>
        <w:t>e端</w:t>
      </w:r>
      <w:r>
        <w:rPr>
          <w:rFonts w:hint="eastAsia"/>
        </w:rPr>
        <w:t>侧适配的可行性与关键挑战</w:t>
      </w:r>
    </w:p>
    <w:p w14:paraId="6E6DD510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E9C0EFB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5.1 保留机制，</w:t>
      </w:r>
      <w:r>
        <w:rPr>
          <w:rFonts w:hint="eastAsia"/>
          <w:lang w:val="en-US" w:eastAsia="zh-CN"/>
        </w:rPr>
        <w:t>但是</w:t>
      </w:r>
      <w:r>
        <w:rPr>
          <w:rFonts w:hint="eastAsia"/>
        </w:rPr>
        <w:t>不照搬三级物理结构</w:t>
      </w:r>
    </w:p>
    <w:p w14:paraId="26CDE9E1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HiCach</w:t>
      </w:r>
      <w:r>
        <w:rPr>
          <w:rFonts w:hint="eastAsia" w:cs="Times New Roman"/>
          <w:sz w:val="24"/>
          <w:szCs w:val="24"/>
          <w:lang w:eastAsia="zh-CN"/>
        </w:rPr>
        <w:t>e的</w:t>
      </w:r>
      <w:r>
        <w:rPr>
          <w:rFonts w:hint="eastAsia" w:ascii="Times New Roman" w:hAnsi="Times New Roman" w:eastAsia="宋体" w:cs="Times New Roman"/>
          <w:sz w:val="24"/>
          <w:szCs w:val="24"/>
        </w:rPr>
        <w:t>三级缓存建立</w:t>
      </w:r>
      <w:r>
        <w:rPr>
          <w:rFonts w:hint="eastAsia" w:cs="Times New Roman"/>
          <w:sz w:val="24"/>
          <w:szCs w:val="24"/>
          <w:lang w:eastAsia="zh-CN"/>
        </w:rPr>
        <w:t>在G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U显</w:t>
      </w:r>
      <w:r>
        <w:rPr>
          <w:rFonts w:hint="eastAsia" w:ascii="Times New Roman" w:hAnsi="Times New Roman" w:eastAsia="宋体" w:cs="Times New Roman"/>
          <w:sz w:val="24"/>
          <w:szCs w:val="24"/>
        </w:rPr>
        <w:t>存、实例主机内存和存储后端之上[5]。端侧设备的差别不只是容量变小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在无独</w:t>
      </w:r>
      <w:r>
        <w:rPr>
          <w:rFonts w:hint="eastAsia" w:cs="Times New Roman"/>
          <w:sz w:val="24"/>
          <w:szCs w:val="24"/>
          <w:lang w:eastAsia="zh-CN"/>
        </w:rPr>
        <w:t>立G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U的</w:t>
      </w:r>
      <w:r>
        <w:rPr>
          <w:rFonts w:hint="eastAsia" w:ascii="Times New Roman" w:hAnsi="Times New Roman" w:eastAsia="宋体" w:cs="Times New Roman"/>
          <w:sz w:val="24"/>
          <w:szCs w:val="24"/>
        </w:rPr>
        <w:t>工控机或手</w:t>
      </w:r>
      <w:r>
        <w:rPr>
          <w:rFonts w:hint="eastAsia" w:cs="Times New Roman"/>
          <w:sz w:val="24"/>
          <w:szCs w:val="24"/>
          <w:lang w:eastAsia="zh-CN"/>
        </w:rPr>
        <w:t>机C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U推</w:t>
      </w:r>
      <w:r>
        <w:rPr>
          <w:rFonts w:hint="eastAsia" w:ascii="Times New Roman" w:hAnsi="Times New Roman" w:eastAsia="宋体" w:cs="Times New Roman"/>
          <w:sz w:val="24"/>
          <w:szCs w:val="24"/>
        </w:rPr>
        <w:t>理中，计算和活</w:t>
      </w:r>
      <w:r>
        <w:rPr>
          <w:rFonts w:hint="eastAsia" w:cs="Times New Roman"/>
          <w:sz w:val="24"/>
          <w:szCs w:val="24"/>
          <w:lang w:eastAsia="zh-CN"/>
        </w:rPr>
        <w:t>动KV都</w:t>
      </w:r>
      <w:r>
        <w:rPr>
          <w:rFonts w:hint="eastAsia" w:ascii="Times New Roman" w:hAnsi="Times New Roman" w:eastAsia="宋体" w:cs="Times New Roman"/>
          <w:sz w:val="24"/>
          <w:szCs w:val="24"/>
        </w:rPr>
        <w:t>可能位于同一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。此时再造一个“L1 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—L2 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>”的副本，会消耗内存并增加拷贝，却没有形成新的物理存储层。可保留的是</w:t>
      </w:r>
      <w:r>
        <w:rPr>
          <w:rFonts w:hint="eastAsia" w:cs="Times New Roman"/>
          <w:sz w:val="24"/>
          <w:szCs w:val="24"/>
          <w:lang w:eastAsia="zh-CN"/>
        </w:rPr>
        <w:t>按t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z w:val="24"/>
          <w:szCs w:val="24"/>
        </w:rPr>
        <w:t>缀索引、记</w:t>
      </w:r>
      <w:r>
        <w:rPr>
          <w:rFonts w:hint="eastAsia" w:cs="Times New Roman"/>
          <w:sz w:val="24"/>
          <w:szCs w:val="24"/>
          <w:lang w:eastAsia="zh-CN"/>
        </w:rPr>
        <w:t>录KV位</w:t>
      </w:r>
      <w:r>
        <w:rPr>
          <w:rFonts w:hint="eastAsia" w:ascii="Times New Roman" w:hAnsi="Times New Roman" w:eastAsia="宋体" w:cs="Times New Roman"/>
          <w:sz w:val="24"/>
          <w:szCs w:val="24"/>
        </w:rPr>
        <w:t>置、控制读写生命周期和选择复用或重算的机制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必须重做的是执行后端接口、容量分配和调度参数。</w:t>
      </w:r>
    </w:p>
    <w:p w14:paraId="771C0724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 4 给出按设备划分的适配结论。所列机制指研究原型可借鉴的部分，不表示现</w:t>
      </w:r>
      <w:r>
        <w:rPr>
          <w:rFonts w:hint="eastAsia" w:cs="Times New Roman"/>
          <w:sz w:val="24"/>
          <w:szCs w:val="24"/>
          <w:lang w:eastAsia="zh-CN"/>
        </w:rPr>
        <w:t>有S</w:t>
      </w:r>
      <w:r>
        <w:rPr>
          <w:rFonts w:hint="eastAsia" w:ascii="Times New Roman" w:hAnsi="Times New Roman" w:eastAsia="宋体" w:cs="Times New Roman"/>
          <w:sz w:val="24"/>
          <w:szCs w:val="24"/>
        </w:rPr>
        <w:t>GLang HiCach</w:t>
      </w:r>
      <w:r>
        <w:rPr>
          <w:rFonts w:hint="eastAsia" w:cs="Times New Roman"/>
          <w:sz w:val="24"/>
          <w:szCs w:val="24"/>
          <w:lang w:eastAsia="zh-CN"/>
        </w:rPr>
        <w:t>e已</w:t>
      </w:r>
      <w:r>
        <w:rPr>
          <w:rFonts w:hint="eastAsia" w:ascii="Times New Roman" w:hAnsi="Times New Roman" w:eastAsia="宋体" w:cs="Times New Roman"/>
          <w:sz w:val="24"/>
          <w:szCs w:val="24"/>
        </w:rPr>
        <w:t>支持相</w:t>
      </w:r>
      <w:r>
        <w:rPr>
          <w:rFonts w:hint="eastAsia" w:cs="Times New Roman"/>
          <w:sz w:val="24"/>
          <w:szCs w:val="24"/>
          <w:lang w:eastAsia="zh-CN"/>
        </w:rPr>
        <w:t>应C</w:t>
      </w:r>
      <w:r>
        <w:rPr>
          <w:rFonts w:hint="eastAsia" w:ascii="Times New Roman" w:hAnsi="Times New Roman" w:eastAsia="宋体" w:cs="Times New Roman"/>
          <w:sz w:val="24"/>
          <w:szCs w:val="24"/>
        </w:rPr>
        <w:t>PU/NP</w:t>
      </w:r>
      <w:r>
        <w:rPr>
          <w:rFonts w:hint="eastAsia" w:cs="Times New Roman"/>
          <w:sz w:val="24"/>
          <w:szCs w:val="24"/>
          <w:lang w:eastAsia="zh-CN"/>
        </w:rPr>
        <w:t>U部</w:t>
      </w:r>
      <w:r>
        <w:rPr>
          <w:rFonts w:hint="eastAsia" w:ascii="Times New Roman" w:hAnsi="Times New Roman" w:eastAsia="宋体" w:cs="Times New Roman"/>
          <w:sz w:val="24"/>
          <w:szCs w:val="24"/>
        </w:rPr>
        <w:t>署。</w:t>
      </w:r>
    </w:p>
    <w:p w14:paraId="4FA743F6">
      <w:pPr>
        <w:pStyle w:val="13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 4 HiCach</w:t>
      </w:r>
      <w:r>
        <w:rPr>
          <w:rFonts w:hint="eastAsia" w:cs="Times New Roman"/>
          <w:sz w:val="24"/>
          <w:szCs w:val="24"/>
          <w:lang w:eastAsia="zh-CN"/>
        </w:rPr>
        <w:t>e机</w:t>
      </w:r>
      <w:r>
        <w:rPr>
          <w:rFonts w:hint="eastAsia" w:ascii="Times New Roman" w:hAnsi="Times New Roman" w:eastAsia="宋体" w:cs="Times New Roman"/>
          <w:sz w:val="24"/>
          <w:szCs w:val="24"/>
        </w:rPr>
        <w:t>制在不同端侧设备上的适配边界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2528"/>
        <w:gridCol w:w="2107"/>
        <w:gridCol w:w="2528"/>
      </w:tblGrid>
      <w:tr w14:paraId="1598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6CC20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设备条件</w:t>
            </w:r>
          </w:p>
        </w:tc>
        <w:tc>
          <w:tcPr>
            <w:tcW w:w="1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3334A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活动KV与历史KV的可能位置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944F7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可保留的HiCache机制</w:t>
            </w:r>
          </w:p>
        </w:tc>
        <w:tc>
          <w:tcPr>
            <w:tcW w:w="1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584D1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首要实现障碍</w:t>
            </w:r>
          </w:p>
        </w:tc>
      </w:tr>
      <w:tr w14:paraId="47C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84E5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CPU-only工控机、小主机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CCA9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活动KV在RAM；历史KV在RAM或普通SSD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C27A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前缀索引、RAM命中、存储查询与写出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8B44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后端能否导出并恢复可继续推理的KV；</w:t>
            </w:r>
            <w:r>
              <w:rPr>
                <w:rFonts w:hint="eastAsia" w:ascii="Times New Roman" w:hAnsi="Times New Roman" w:cs="Times New Roman"/>
                <w:lang w:eastAsia="zh-CN"/>
              </w:rPr>
              <w:t>内存</w:t>
            </w:r>
            <w:r>
              <w:rPr>
                <w:rFonts w:hint="default" w:ascii="Times New Roman" w:hAnsi="Times New Roman" w:cs="Times New Roman"/>
              </w:rPr>
              <w:t>中无需重复建层</w:t>
            </w:r>
          </w:p>
        </w:tc>
      </w:tr>
      <w:tr w14:paraId="0481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3AD2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小显存GPU设备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DAE3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活动KV在显存；历史KV在</w:t>
            </w:r>
            <w:r>
              <w:rPr>
                <w:rFonts w:hint="eastAsia" w:ascii="Times New Roman" w:hAnsi="Times New Roman" w:cs="Times New Roman"/>
                <w:lang w:eastAsia="zh-CN"/>
              </w:rPr>
              <w:t>内存</w:t>
            </w:r>
            <w:r>
              <w:rPr>
                <w:rFonts w:hint="default" w:ascii="Times New Roman" w:hAnsi="Times New Roman" w:cs="Times New Roman"/>
              </w:rPr>
              <w:t>或SSD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7A9C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原有设备—主机层次较接近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D42B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显存容量、主机到显存复制及存储读取的叠加成本</w:t>
            </w:r>
          </w:p>
        </w:tc>
      </w:tr>
      <w:tr w14:paraId="7301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0DF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手机CPU/NPU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45C6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活动KV依后端位于共享内存或专用缓冲区；历史KV在RAM/闪存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57197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前缀匹配与状态生命周期思想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944B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NPU是否开放KV导入/导出、布局转换和运行时同步</w:t>
            </w:r>
          </w:p>
        </w:tc>
      </w:tr>
    </w:tbl>
    <w:p w14:paraId="2E3C430A">
      <w:pPr>
        <w:pStyle w:val="13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0CF235B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5.2 CPU-onl</w:t>
      </w:r>
      <w:r>
        <w:rPr>
          <w:rFonts w:hint="eastAsia"/>
          <w:lang w:eastAsia="zh-CN"/>
        </w:rPr>
        <w:t>y场</w:t>
      </w:r>
      <w:r>
        <w:rPr>
          <w:rFonts w:hint="eastAsia"/>
        </w:rPr>
        <w:t>景的实际数据路径</w:t>
      </w:r>
    </w:p>
    <w:p w14:paraId="1A1E83A1">
      <w:pPr>
        <w:pStyle w:val="13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5395" cy="2638425"/>
            <wp:effectExtent l="0" t="0" r="0" b="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FB8A2">
      <w:pPr>
        <w:pStyle w:val="13"/>
        <w:jc w:val="center"/>
        <w:rPr>
          <w:rFonts w:hint="eastAsia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eastAsia" w:cs="Times New Roman"/>
          <w:sz w:val="24"/>
          <w:szCs w:val="24"/>
          <w:highlight w:val="none"/>
          <w:lang w:val="en-US" w:eastAsia="zh-CN"/>
        </w:rPr>
        <w:t xml:space="preserve">图2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端侧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CPU-only情况下的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HiCache架构</w:t>
      </w:r>
    </w:p>
    <w:p w14:paraId="6E7342B1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一台离线运行语言模型的工控机为例，操作员先后询问同一份设备手册：“故障码E17如何处理？”和“处理后应检查哪些传感器？”应用每次都按相同模板拼接“系统提示词＋完整手册＋固定分隔符＋本次问题”。两个请求从开头到固定分隔符具有相同的token前缀，只有问题部分不同。图2展示这一场景中的候选数据路径。</w:t>
      </w:r>
    </w:p>
    <w:p w14:paraId="05CBA1B8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首次提问与缓存产生。第一个请求到达时，前缀索引中尚无这份手册的KV。CPU对输入执行Prefill，在RAM中生成各层KV，再逐token生成回答。系统记录截至固定分隔符的共同前缀及其KV，供后续请求使用；第一个问题特有的后缀不属于共同前缀。根据RAM容量和写入策略，这段历史KV可以留在RAM，也可以保存到本地SSD。后台写入完成前，索引不能把文件标为可读取。</w:t>
      </w:r>
    </w:p>
    <w:p w14:paraId="5BEE386D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再次提问与前缀查找。第二个请求使用相同模型、tokenizer和输入模板。系统分词后，从第一个token开始查找连续相同的最长前缀，并确认对应KV是否已就绪。如果它仍在RAM，CPU可以直接复用；如果只在SSD，系统还需要判断读取是否划算；如果没有有效缓存，就重新计算。</w:t>
      </w:r>
    </w:p>
    <w:p w14:paraId="27328389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读取或重算。对于SSD中的前缀，系统比较预计的查询、读取、恢复和导入时间，与CPU重新计算该前缀的时间，同时检查RAM能否容纳加载缓冲和当前请求。恢复更快且状态兼容时，系统把KV读入CPU推理后端可使用的RAM；否则重算。若只恢复了连续前缀的一部分，剩余输入仍需计算。这里的SSD用于保存请求之间可复用的历史前缀，并非每生成一个token都从SSD读取当前请求的全部KV。</w:t>
      </w:r>
    </w:p>
    <w:p w14:paraId="355B75A1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4）继续生成与更新状态。CPU从已就绪的前缀之后计算第二个问题，逐token生成并返回回答。请求结束后，系统更新前缀索引和访问记录，再决定保留、写出或丢弃新增状态。后续再次查询同一手册时，重复查找、判断和继续推理的过程。</w:t>
      </w:r>
    </w:p>
    <w:p w14:paraId="2172FCB9">
      <w:pPr>
        <w:pStyle w:val="13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这条路径成立的前提是：推理后端能够导出并恢复可继续执行的KV，且模型权重、token序列、位置设置、KV精度和布局一致。正确性应先比较同一输入下恢复与重算后的logits，不能只凭回答文字相似判断。图中的CPU-only路径是本文的研究设计，不代表现有HiCache已完成相应后端适配。</w:t>
      </w:r>
    </w:p>
    <w:p w14:paraId="224CF8CA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5.3 容量约束：一次长前缀就可能占用数</w:t>
      </w:r>
      <w:r>
        <w:rPr>
          <w:rFonts w:hint="eastAsia"/>
          <w:lang w:eastAsia="zh-CN"/>
        </w:rPr>
        <w:t>百M</w:t>
      </w:r>
      <w:r>
        <w:rPr>
          <w:rFonts w:hint="eastAsia"/>
        </w:rPr>
        <w:t>B</w:t>
      </w:r>
    </w:p>
    <w:p w14:paraId="2E9DF6B8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 2.2 节的公式，假设一个仅用于估算</w:t>
      </w:r>
      <w:r>
        <w:rPr>
          <w:rFonts w:hint="eastAsia" w:cs="Times New Roman"/>
          <w:sz w:val="24"/>
          <w:szCs w:val="24"/>
          <w:lang w:eastAsia="zh-CN"/>
        </w:rPr>
        <w:t>的G</w:t>
      </w:r>
      <w:r>
        <w:rPr>
          <w:rFonts w:hint="eastAsia" w:ascii="Times New Roman" w:hAnsi="Times New Roman" w:eastAsia="宋体" w:cs="Times New Roman"/>
          <w:sz w:val="24"/>
          <w:szCs w:val="24"/>
        </w:rPr>
        <w:t>Q</w:t>
      </w:r>
      <w:r>
        <w:rPr>
          <w:rFonts w:hint="eastAsia" w:cs="Times New Roman"/>
          <w:sz w:val="24"/>
          <w:szCs w:val="24"/>
          <w:lang w:eastAsia="zh-CN"/>
        </w:rPr>
        <w:t>A模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型有 32 层、8 </w:t>
      </w:r>
      <w:r>
        <w:rPr>
          <w:rFonts w:hint="eastAsia" w:cs="Times New Roman"/>
          <w:sz w:val="24"/>
          <w:szCs w:val="24"/>
          <w:lang w:eastAsia="zh-CN"/>
        </w:rPr>
        <w:t>个KV头</w:t>
      </w:r>
      <w:r>
        <w:rPr>
          <w:rFonts w:hint="eastAsia" w:ascii="Times New Roman" w:hAnsi="Times New Roman" w:eastAsia="宋体" w:cs="Times New Roman"/>
          <w:sz w:val="24"/>
          <w:szCs w:val="24"/>
        </w:rPr>
        <w:t>、头维度 128，KV采用每元素 2 字节表示，则每</w:t>
      </w:r>
      <w:r>
        <w:rPr>
          <w:rFonts w:hint="eastAsia" w:cs="Times New Roman"/>
          <w:sz w:val="24"/>
          <w:szCs w:val="24"/>
          <w:lang w:eastAsia="zh-CN"/>
        </w:rPr>
        <w:t>个t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n的KV为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2 × 32 × 8 × 128 × 2 = 131072 字节，即 128 KB。一个 2048-toke</w:t>
      </w:r>
      <w:r>
        <w:rPr>
          <w:rFonts w:hint="eastAsia" w:cs="Times New Roman"/>
          <w:sz w:val="24"/>
          <w:szCs w:val="24"/>
          <w:lang w:eastAsia="zh-CN"/>
        </w:rPr>
        <w:t>n前</w:t>
      </w:r>
      <w:r>
        <w:rPr>
          <w:rFonts w:hint="eastAsia" w:ascii="Times New Roman" w:hAnsi="Times New Roman" w:eastAsia="宋体" w:cs="Times New Roman"/>
          <w:sz w:val="24"/>
          <w:szCs w:val="24"/>
        </w:rPr>
        <w:t>缀约需 256 MB；8 个互不共享的同等前缀约需 2 GB。这是由假设参数推得的容量示例，不是已选模型的实测值，尚未计入页对齐、元数据和临时副本。</w:t>
      </w:r>
    </w:p>
    <w:p w14:paraId="5431723E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>缓存上限不能只按设备标</w:t>
      </w:r>
      <w:r>
        <w:rPr>
          <w:rFonts w:hint="eastAsia" w:cs="Times New Roman"/>
          <w:sz w:val="24"/>
          <w:szCs w:val="24"/>
          <w:lang w:eastAsia="zh-CN"/>
        </w:rPr>
        <w:t>称R</w:t>
      </w: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hint="eastAsia" w:cs="Times New Roman"/>
          <w:sz w:val="24"/>
          <w:szCs w:val="24"/>
          <w:lang w:eastAsia="zh-CN"/>
        </w:rPr>
        <w:t>M设</w:t>
      </w:r>
      <w:r>
        <w:rPr>
          <w:rFonts w:hint="eastAsia" w:ascii="Times New Roman" w:hAnsi="Times New Roman" w:eastAsia="宋体" w:cs="Times New Roman"/>
          <w:sz w:val="24"/>
          <w:szCs w:val="24"/>
        </w:rPr>
        <w:t>置。实际可用于历</w:t>
      </w:r>
      <w:r>
        <w:rPr>
          <w:rFonts w:hint="eastAsia" w:cs="Times New Roman"/>
          <w:sz w:val="24"/>
          <w:szCs w:val="24"/>
          <w:lang w:eastAsia="zh-CN"/>
        </w:rPr>
        <w:t>史KV的</w:t>
      </w:r>
      <w:r>
        <w:rPr>
          <w:rFonts w:hint="eastAsia" w:ascii="Times New Roman" w:hAnsi="Times New Roman" w:eastAsia="宋体" w:cs="Times New Roman"/>
          <w:sz w:val="24"/>
          <w:szCs w:val="24"/>
        </w:rPr>
        <w:t>预算应为：可分配内存减去模型权重、当前请</w:t>
      </w:r>
      <w:r>
        <w:rPr>
          <w:rFonts w:hint="eastAsia" w:cs="Times New Roman"/>
          <w:sz w:val="24"/>
          <w:szCs w:val="24"/>
          <w:lang w:eastAsia="zh-CN"/>
        </w:rPr>
        <w:t>求K</w:t>
      </w:r>
      <w:r>
        <w:rPr>
          <w:rFonts w:hint="eastAsia" w:ascii="Times New Roman" w:hAnsi="Times New Roman" w:eastAsia="宋体" w:cs="Times New Roman"/>
          <w:sz w:val="24"/>
          <w:szCs w:val="24"/>
        </w:rPr>
        <w:t>V、计算工作区、读取/写出缓冲和安全余量。尤其在加载时，文件读取缓冲与最</w:t>
      </w:r>
      <w:r>
        <w:rPr>
          <w:rFonts w:hint="eastAsia" w:cs="Times New Roman"/>
          <w:sz w:val="24"/>
          <w:szCs w:val="24"/>
          <w:lang w:eastAsia="zh-CN"/>
        </w:rPr>
        <w:t>终KV张</w:t>
      </w:r>
      <w:r>
        <w:rPr>
          <w:rFonts w:hint="eastAsia" w:ascii="Times New Roman" w:hAnsi="Times New Roman" w:eastAsia="宋体" w:cs="Times New Roman"/>
          <w:sz w:val="24"/>
          <w:szCs w:val="24"/>
        </w:rPr>
        <w:t>量若同时存在，峰值可能高于缓存落地后的大小。容量不足时，首先回收不被活动请求引用的历史状态；</w:t>
      </w:r>
      <w:r>
        <w:rPr>
          <w:rFonts w:hint="eastAsia" w:cs="Times New Roman"/>
          <w:sz w:val="24"/>
          <w:szCs w:val="24"/>
          <w:lang w:eastAsia="zh-CN"/>
        </w:rPr>
        <w:t>若S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D中</w:t>
      </w:r>
      <w:r>
        <w:rPr>
          <w:rFonts w:hint="eastAsia" w:ascii="Times New Roman" w:hAnsi="Times New Roman" w:eastAsia="宋体" w:cs="Times New Roman"/>
          <w:sz w:val="24"/>
          <w:szCs w:val="24"/>
        </w:rPr>
        <w:t>仍有副本，可在下次请求时再判断是否加载。该例说明：即使单个前缀能够放进内存，多个文档交替提问也会很快把问题从“是否命中”变成“保留哪一个前缀”。</w:t>
      </w:r>
    </w:p>
    <w:p w14:paraId="04CD9F4A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5.4 读还是算：可计算的收益临界点</w:t>
      </w:r>
    </w:p>
    <w:p w14:paraId="4EFDA9E1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对一个长度</w:t>
      </w:r>
      <w:r>
        <w:rPr>
          <w:rFonts w:hint="eastAsia" w:cs="Times New Roman"/>
          <w:sz w:val="24"/>
          <w:szCs w:val="24"/>
          <w:lang w:eastAsia="zh-CN"/>
        </w:rPr>
        <w:t>为P的</w:t>
      </w:r>
      <w:r>
        <w:rPr>
          <w:rFonts w:hint="eastAsia" w:ascii="Times New Roman" w:hAnsi="Times New Roman" w:eastAsia="宋体" w:cs="Times New Roman"/>
          <w:sz w:val="24"/>
          <w:szCs w:val="24"/>
        </w:rPr>
        <w:t>有效连续前缀，先测同一设备上的重算时</w:t>
      </w:r>
      <w:r>
        <w:rPr>
          <w:rFonts w:hint="eastAsia" w:cs="Times New Roman"/>
          <w:sz w:val="24"/>
          <w:szCs w:val="24"/>
          <w:lang w:eastAsia="zh-CN"/>
        </w:rPr>
        <w:t>间T</w:t>
      </w:r>
      <w:r>
        <w:rPr>
          <w:rFonts w:hint="eastAsia" w:ascii="Times New Roman" w:hAnsi="Times New Roman" w:eastAsia="宋体" w:cs="Times New Roman"/>
          <w:sz w:val="24"/>
          <w:szCs w:val="24"/>
        </w:rPr>
        <w:t>_prefill(P)，再测完整恢复时</w:t>
      </w:r>
      <w:r>
        <w:rPr>
          <w:rFonts w:hint="eastAsia" w:cs="Times New Roman"/>
          <w:sz w:val="24"/>
          <w:szCs w:val="24"/>
          <w:lang w:eastAsia="zh-CN"/>
        </w:rPr>
        <w:t>间T</w:t>
      </w:r>
      <w:r>
        <w:rPr>
          <w:rFonts w:hint="eastAsia" w:ascii="Times New Roman" w:hAnsi="Times New Roman" w:eastAsia="宋体" w:cs="Times New Roman"/>
          <w:sz w:val="24"/>
          <w:szCs w:val="24"/>
        </w:rPr>
        <w:t>_restore(P)。后者至少包含存储查询、读取、格式转换或拷贝、后端导入等环节；只用文件大小除以标</w:t>
      </w:r>
      <w:r>
        <w:rPr>
          <w:rFonts w:hint="eastAsia" w:cs="Times New Roman"/>
          <w:sz w:val="24"/>
          <w:szCs w:val="24"/>
          <w:lang w:eastAsia="zh-CN"/>
        </w:rPr>
        <w:t>称S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D带</w:t>
      </w:r>
      <w:r>
        <w:rPr>
          <w:rFonts w:hint="eastAsia" w:ascii="Times New Roman" w:hAnsi="Times New Roman" w:eastAsia="宋体" w:cs="Times New Roman"/>
          <w:sz w:val="24"/>
          <w:szCs w:val="24"/>
        </w:rPr>
        <w:t>宽会低估实际耗时。在两条路径都从当前时刻启动、没有可重叠工作的简化情形下，恢复要缩短</w:t>
      </w:r>
      <w:r>
        <w:rPr>
          <w:rFonts w:hint="eastAsia" w:cs="Times New Roman"/>
          <w:sz w:val="24"/>
          <w:szCs w:val="24"/>
          <w:lang w:eastAsia="zh-CN"/>
        </w:rPr>
        <w:t>首t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n等</w:t>
      </w:r>
      <w:r>
        <w:rPr>
          <w:rFonts w:hint="eastAsia" w:ascii="Times New Roman" w:hAnsi="Times New Roman" w:eastAsia="宋体" w:cs="Times New Roman"/>
          <w:sz w:val="24"/>
          <w:szCs w:val="24"/>
        </w:rPr>
        <w:t>待时间，须满</w:t>
      </w:r>
      <w:r>
        <w:rPr>
          <w:rFonts w:hint="eastAsia" w:cs="Times New Roman"/>
          <w:sz w:val="24"/>
          <w:szCs w:val="24"/>
          <w:lang w:eastAsia="zh-CN"/>
        </w:rPr>
        <w:t>足T</w:t>
      </w:r>
      <w:r>
        <w:rPr>
          <w:rFonts w:hint="eastAsia" w:ascii="Times New Roman" w:hAnsi="Times New Roman" w:eastAsia="宋体" w:cs="Times New Roman"/>
          <w:sz w:val="24"/>
          <w:szCs w:val="24"/>
        </w:rPr>
        <w:t>_restore(P) &lt; T_prefill(P)；若仅恢复部分前缀，还必须加上剩余输入</w:t>
      </w:r>
      <w:r>
        <w:rPr>
          <w:rFonts w:hint="eastAsia" w:cs="Times New Roman"/>
          <w:sz w:val="24"/>
          <w:szCs w:val="24"/>
          <w:lang w:eastAsia="zh-CN"/>
        </w:rPr>
        <w:t>的P</w:t>
      </w:r>
      <w:r>
        <w:rPr>
          <w:rFonts w:hint="eastAsia" w:ascii="Times New Roman" w:hAnsi="Times New Roman" w:eastAsia="宋体" w:cs="Times New Roman"/>
          <w:sz w:val="24"/>
          <w:szCs w:val="24"/>
        </w:rPr>
        <w:t>refil</w:t>
      </w:r>
      <w:r>
        <w:rPr>
          <w:rFonts w:hint="eastAsia" w:cs="Times New Roman"/>
          <w:sz w:val="24"/>
          <w:szCs w:val="24"/>
          <w:lang w:eastAsia="zh-CN"/>
        </w:rPr>
        <w:t>l时</w:t>
      </w:r>
      <w:r>
        <w:rPr>
          <w:rFonts w:hint="eastAsia" w:ascii="Times New Roman" w:hAnsi="Times New Roman" w:eastAsia="宋体" w:cs="Times New Roman"/>
          <w:sz w:val="24"/>
          <w:szCs w:val="24"/>
        </w:rPr>
        <w:t>间。再把排队、在途读取和等待预算纳入请求级决策。</w:t>
      </w:r>
    </w:p>
    <w:p w14:paraId="01FFD1F1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以上述 256 M</w:t>
      </w:r>
      <w:r>
        <w:rPr>
          <w:rFonts w:hint="eastAsia" w:cs="Times New Roman"/>
          <w:sz w:val="24"/>
          <w:szCs w:val="24"/>
          <w:lang w:eastAsia="zh-CN"/>
        </w:rPr>
        <w:t>B前</w:t>
      </w:r>
      <w:r>
        <w:rPr>
          <w:rFonts w:hint="eastAsia" w:ascii="Times New Roman" w:hAnsi="Times New Roman" w:eastAsia="宋体" w:cs="Times New Roman"/>
          <w:sz w:val="24"/>
          <w:szCs w:val="24"/>
        </w:rPr>
        <w:t>缀为例，假设测量所得有效读取吞吐恰为 1 GB/s，单纯读取至少约 0.25 秒；查询、转换与导入只会增加总时间。若同设备重算该前缀需 0.15 秒，冷读取不可能胜出；若重算需 0.8 秒，只有其余恢复环节合计小于约 0.55 秒时才可能受益。这些时间和吞吐均为说明临界关系而设的条件，不是实验结果。它也解释了为何官方默认的 256-toke</w:t>
      </w:r>
      <w:r>
        <w:rPr>
          <w:rFonts w:hint="eastAsia" w:cs="Times New Roman"/>
          <w:sz w:val="24"/>
          <w:szCs w:val="24"/>
          <w:lang w:eastAsia="zh-CN"/>
        </w:rPr>
        <w:t>n预</w:t>
      </w:r>
      <w:r>
        <w:rPr>
          <w:rFonts w:hint="eastAsia" w:ascii="Times New Roman" w:hAnsi="Times New Roman" w:eastAsia="宋体" w:cs="Times New Roman"/>
          <w:sz w:val="24"/>
          <w:szCs w:val="24"/>
        </w:rPr>
        <w:t>取阈值[5]不能直接移用：在此示例中 256 toke</w:t>
      </w:r>
      <w:r>
        <w:rPr>
          <w:rFonts w:hint="eastAsia" w:cs="Times New Roman"/>
          <w:sz w:val="24"/>
          <w:szCs w:val="24"/>
          <w:lang w:eastAsia="zh-CN"/>
        </w:rPr>
        <w:t>n已</w:t>
      </w:r>
      <w:r>
        <w:rPr>
          <w:rFonts w:hint="eastAsia" w:ascii="Times New Roman" w:hAnsi="Times New Roman" w:eastAsia="宋体" w:cs="Times New Roman"/>
          <w:sz w:val="24"/>
          <w:szCs w:val="24"/>
        </w:rPr>
        <w:t>对应约 32 MB，换模型、精度或存储设备后，同</w:t>
      </w:r>
      <w:r>
        <w:rPr>
          <w:rFonts w:hint="eastAsia" w:cs="Times New Roman"/>
          <w:sz w:val="24"/>
          <w:szCs w:val="24"/>
          <w:lang w:eastAsia="zh-CN"/>
        </w:rPr>
        <w:t>一t</w:t>
      </w:r>
      <w:r>
        <w:rPr>
          <w:rFonts w:hint="eastAsia"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n阈</w:t>
      </w:r>
      <w:r>
        <w:rPr>
          <w:rFonts w:hint="eastAsia" w:ascii="Times New Roman" w:hAnsi="Times New Roman" w:eastAsia="宋体" w:cs="Times New Roman"/>
          <w:sz w:val="24"/>
          <w:szCs w:val="24"/>
        </w:rPr>
        <w:t>值代表完全不同的字节量与等待时间。</w:t>
      </w:r>
    </w:p>
    <w:p w14:paraId="43A33A81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5.5 预取、异步写和跨实例共享</w:t>
      </w:r>
      <w:r>
        <w:rPr>
          <w:rFonts w:hint="eastAsia"/>
          <w:highlight w:val="none"/>
        </w:rPr>
        <w:t>的收益条件</w:t>
      </w:r>
    </w:p>
    <w:p w14:paraId="3EDB7C09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读取与计算若共享内存带宽</w:t>
      </w:r>
      <w:r>
        <w:rPr>
          <w:rFonts w:hint="eastAsia" w:cs="Times New Roman"/>
          <w:sz w:val="24"/>
          <w:szCs w:val="24"/>
          <w:lang w:eastAsia="zh-CN"/>
        </w:rPr>
        <w:t>和C</w:t>
      </w: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U线</w:t>
      </w:r>
      <w:r>
        <w:rPr>
          <w:rFonts w:hint="eastAsia" w:ascii="Times New Roman" w:hAnsi="Times New Roman" w:eastAsia="宋体" w:cs="Times New Roman"/>
          <w:sz w:val="24"/>
          <w:szCs w:val="24"/>
        </w:rPr>
        <w:t>程，预取可能拖慢当</w:t>
      </w:r>
      <w:r>
        <w:rPr>
          <w:rFonts w:hint="eastAsia" w:cs="Times New Roman"/>
          <w:sz w:val="24"/>
          <w:szCs w:val="24"/>
          <w:lang w:eastAsia="zh-CN"/>
        </w:rPr>
        <w:t>前P</w:t>
      </w:r>
      <w:r>
        <w:rPr>
          <w:rFonts w:hint="eastAsia" w:ascii="Times New Roman" w:hAnsi="Times New Roman" w:eastAsia="宋体" w:cs="Times New Roman"/>
          <w:sz w:val="24"/>
          <w:szCs w:val="24"/>
        </w:rPr>
        <w:t>refill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后台</w:t>
      </w:r>
      <w:r>
        <w:rPr>
          <w:rFonts w:hint="eastAsia" w:cs="Times New Roman"/>
          <w:sz w:val="24"/>
          <w:szCs w:val="24"/>
          <w:lang w:val="en-US" w:eastAsia="zh-CN"/>
        </w:rPr>
        <w:t>逐出</w:t>
      </w:r>
      <w:r>
        <w:rPr>
          <w:rFonts w:hint="eastAsia" w:ascii="Times New Roman" w:hAnsi="Times New Roman" w:eastAsia="宋体" w:cs="Times New Roman"/>
          <w:sz w:val="24"/>
          <w:szCs w:val="24"/>
        </w:rPr>
        <w:t>若占据同</w:t>
      </w:r>
      <w:r>
        <w:rPr>
          <w:rFonts w:hint="eastAsia" w:cs="Times New Roman"/>
          <w:sz w:val="24"/>
          <w:szCs w:val="24"/>
          <w:lang w:eastAsia="zh-CN"/>
        </w:rPr>
        <w:t>一S</w:t>
      </w:r>
      <w:r>
        <w:rPr>
          <w:rFonts w:hint="eastAsia"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D队</w:t>
      </w:r>
      <w:r>
        <w:rPr>
          <w:rFonts w:hint="eastAsia" w:ascii="Times New Roman" w:hAnsi="Times New Roman" w:eastAsia="宋体" w:cs="Times New Roman"/>
          <w:sz w:val="24"/>
          <w:szCs w:val="24"/>
        </w:rPr>
        <w:t>列，可能拖慢下一次需求读取。因此应比较前台请求完成时间，而不以“读写已异步提交”证明有收益。</w:t>
      </w:r>
      <w:r>
        <w:rPr>
          <w:rFonts w:hint="eastAsia" w:cs="Times New Roman"/>
          <w:sz w:val="24"/>
          <w:szCs w:val="24"/>
          <w:lang w:val="en-US" w:eastAsia="zh-CN"/>
        </w:rPr>
        <w:t>逐出</w:t>
      </w:r>
      <w:r>
        <w:rPr>
          <w:rFonts w:hint="eastAsia" w:ascii="Times New Roman" w:hAnsi="Times New Roman" w:eastAsia="宋体" w:cs="Times New Roman"/>
          <w:sz w:val="24"/>
          <w:szCs w:val="24"/>
        </w:rPr>
        <w:t>还占用源缓冲区直至完成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如果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hint="eastAsia" w:ascii="Times New Roman" w:hAnsi="Times New Roman" w:eastAsia="宋体" w:cs="Times New Roman"/>
          <w:sz w:val="24"/>
          <w:szCs w:val="24"/>
        </w:rPr>
        <w:t>预算紧张、前缀未来几乎不再出现，</w:t>
      </w:r>
      <w:r>
        <w:rPr>
          <w:rFonts w:hint="eastAsia" w:cs="Times New Roman"/>
          <w:sz w:val="24"/>
          <w:szCs w:val="24"/>
          <w:lang w:val="en-US" w:eastAsia="zh-CN"/>
        </w:rPr>
        <w:t>则应直接逐出这段前缀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D6DDC25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跨实例共享则有另一道门槛：HiCach</w:t>
      </w:r>
      <w:r>
        <w:rPr>
          <w:rFonts w:hint="eastAsia" w:cs="Times New Roman"/>
          <w:sz w:val="24"/>
          <w:szCs w:val="24"/>
          <w:lang w:eastAsia="zh-CN"/>
        </w:rPr>
        <w:t>e的L</w:t>
      </w:r>
      <w:r>
        <w:rPr>
          <w:rFonts w:hint="eastAsia" w:ascii="Times New Roman" w:hAnsi="Times New Roman" w:eastAsia="宋体" w:cs="Times New Roman"/>
          <w:sz w:val="24"/>
          <w:szCs w:val="24"/>
        </w:rPr>
        <w:t>2 是实例私有的，同机两个实例也不能直接共用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只有写入同一可见</w:t>
      </w:r>
      <w:r>
        <w:rPr>
          <w:rFonts w:hint="eastAsia" w:cs="Times New Roman"/>
          <w:sz w:val="24"/>
          <w:szCs w:val="24"/>
          <w:lang w:eastAsia="zh-CN"/>
        </w:rPr>
        <w:t>的L</w:t>
      </w:r>
      <w:r>
        <w:rPr>
          <w:rFonts w:hint="eastAsia" w:ascii="Times New Roman" w:hAnsi="Times New Roman" w:eastAsia="宋体" w:cs="Times New Roman"/>
          <w:sz w:val="24"/>
          <w:szCs w:val="24"/>
        </w:rPr>
        <w:t>3 后，另一个实例才有获取机会[5]。端侧若只有一个推理实例，跨实例方案不会带来额外命中来源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若确有两个兼容实例或设备，则远端获取还要计入发现、网络传输、接收端恢复及排队。</w:t>
      </w:r>
      <w:r>
        <w:rPr>
          <w:rFonts w:hint="eastAsia" w:cs="Times New Roman"/>
          <w:sz w:val="24"/>
          <w:szCs w:val="24"/>
          <w:lang w:eastAsia="zh-CN"/>
        </w:rPr>
        <w:t>与P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D分</w:t>
      </w:r>
      <w:r>
        <w:rPr>
          <w:rFonts w:hint="eastAsia" w:ascii="Times New Roman" w:hAnsi="Times New Roman" w:eastAsia="宋体" w:cs="Times New Roman"/>
          <w:sz w:val="24"/>
          <w:szCs w:val="24"/>
        </w:rPr>
        <w:t>离中同一请求的阶段交接不同，这里研究的是后续请求能否利用先前请求的前缀。故跨设备作为第二阶段扩展，单设备“算与拿”的临界关系应先测清楚。</w:t>
      </w:r>
    </w:p>
    <w:p w14:paraId="3771F3E2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/>
        </w:rPr>
        <w:t>5.6 可行性结论与研究切口</w:t>
      </w:r>
    </w:p>
    <w:p w14:paraId="08DE424F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目前可以给出的结论是：HiCach</w:t>
      </w:r>
      <w:r>
        <w:rPr>
          <w:rFonts w:hint="eastAsia" w:cs="Times New Roman"/>
          <w:sz w:val="24"/>
          <w:szCs w:val="24"/>
          <w:lang w:eastAsia="zh-CN"/>
        </w:rPr>
        <w:t>e的</w:t>
      </w:r>
      <w:r>
        <w:rPr>
          <w:rFonts w:hint="eastAsia" w:ascii="Times New Roman" w:hAnsi="Times New Roman" w:eastAsia="宋体" w:cs="Times New Roman"/>
          <w:sz w:val="24"/>
          <w:szCs w:val="24"/>
        </w:rPr>
        <w:t>前缀索引与分层复用机制具有端侧研究价值，但不能据此断言其现有实现可直接运行</w:t>
      </w:r>
      <w:r>
        <w:rPr>
          <w:rFonts w:hint="eastAsia" w:cs="Times New Roman"/>
          <w:sz w:val="24"/>
          <w:szCs w:val="24"/>
          <w:lang w:eastAsia="zh-CN"/>
        </w:rPr>
        <w:t>在C</w:t>
      </w:r>
      <w:r>
        <w:rPr>
          <w:rFonts w:hint="eastAsia" w:ascii="Times New Roman" w:hAnsi="Times New Roman" w:eastAsia="宋体" w:cs="Times New Roman"/>
          <w:sz w:val="24"/>
          <w:szCs w:val="24"/>
        </w:rPr>
        <w:t>PU/NP</w:t>
      </w:r>
      <w:r>
        <w:rPr>
          <w:rFonts w:hint="eastAsia" w:cs="Times New Roman"/>
          <w:sz w:val="24"/>
          <w:szCs w:val="24"/>
          <w:lang w:eastAsia="zh-CN"/>
        </w:rPr>
        <w:t>U上</w:t>
      </w:r>
      <w:r>
        <w:rPr>
          <w:rFonts w:hint="eastAsia" w:ascii="Times New Roman" w:hAnsi="Times New Roman" w:eastAsia="宋体" w:cs="Times New Roman"/>
          <w:sz w:val="24"/>
          <w:szCs w:val="24"/>
        </w:rPr>
        <w:t>。优先选</w:t>
      </w:r>
      <w:r>
        <w:rPr>
          <w:rFonts w:hint="eastAsia" w:cs="Times New Roman"/>
          <w:sz w:val="24"/>
          <w:szCs w:val="24"/>
          <w:lang w:eastAsia="zh-CN"/>
        </w:rPr>
        <w:t>择C</w:t>
      </w:r>
      <w:r>
        <w:rPr>
          <w:rFonts w:hint="eastAsia" w:ascii="Times New Roman" w:hAnsi="Times New Roman" w:eastAsia="宋体" w:cs="Times New Roman"/>
          <w:sz w:val="24"/>
          <w:szCs w:val="24"/>
        </w:rPr>
        <w:t>PU-only、相同模型、可重复的长文档前缀与普</w:t>
      </w:r>
      <w:r>
        <w:rPr>
          <w:rFonts w:hint="eastAsia" w:cs="Times New Roman"/>
          <w:sz w:val="24"/>
          <w:szCs w:val="24"/>
          <w:lang w:eastAsia="zh-CN"/>
        </w:rPr>
        <w:t>通S</w:t>
      </w:r>
      <w:r>
        <w:rPr>
          <w:rFonts w:hint="eastAsia" w:ascii="Times New Roman" w:hAnsi="Times New Roman" w:eastAsia="宋体" w:cs="Times New Roman"/>
          <w:sz w:val="24"/>
          <w:szCs w:val="24"/>
        </w:rPr>
        <w:t>SD，先完</w:t>
      </w:r>
      <w:r>
        <w:rPr>
          <w:rFonts w:hint="eastAsia" w:cs="Times New Roman"/>
          <w:sz w:val="24"/>
          <w:szCs w:val="24"/>
          <w:lang w:eastAsia="zh-CN"/>
        </w:rPr>
        <w:t>成KV导</w:t>
      </w:r>
      <w:r>
        <w:rPr>
          <w:rFonts w:hint="eastAsia" w:ascii="Times New Roman" w:hAnsi="Times New Roman" w:eastAsia="宋体" w:cs="Times New Roman"/>
          <w:sz w:val="24"/>
          <w:szCs w:val="24"/>
        </w:rPr>
        <w:t>出—恢复—继续推理的正确性验证，再测读算临界点。如果恢复接口不可用，研究需要转向具备状态接口的后端；如果冷恢复始终慢于重算，就不应继续优化冷加载调度，而应聚</w:t>
      </w:r>
      <w:r>
        <w:rPr>
          <w:rFonts w:hint="eastAsia" w:cs="Times New Roman"/>
          <w:sz w:val="24"/>
          <w:szCs w:val="24"/>
          <w:lang w:eastAsia="zh-CN"/>
        </w:rPr>
        <w:t>焦R</w:t>
      </w: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hint="eastAsia" w:cs="Times New Roman"/>
          <w:sz w:val="24"/>
          <w:szCs w:val="24"/>
          <w:lang w:eastAsia="zh-CN"/>
        </w:rPr>
        <w:t>M内</w:t>
      </w:r>
      <w:r>
        <w:rPr>
          <w:rFonts w:hint="eastAsia" w:ascii="Times New Roman" w:hAnsi="Times New Roman" w:eastAsia="宋体" w:cs="Times New Roman"/>
          <w:sz w:val="24"/>
          <w:szCs w:val="24"/>
        </w:rPr>
        <w:t>复用或写出筛选。这个判据使后续算法建立在可验证的收益空间上，而不是建立在“端侧应当有三级缓存”的类比上。</w:t>
      </w:r>
    </w:p>
    <w:p w14:paraId="42220A1A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17" w:name="_Toc20315"/>
      <w:r>
        <w:rPr>
          <w:rFonts w:hint="eastAsia"/>
          <w:lang w:eastAsia="zh-CN"/>
        </w:rPr>
        <w:t xml:space="preserve">6 </w:t>
      </w:r>
      <w:r>
        <w:t>初步研究判断与调度方案设想</w:t>
      </w:r>
      <w:bookmarkEnd w:id="17"/>
    </w:p>
    <w:p w14:paraId="31E28F8D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8" w:name="_Toc20406"/>
      <w:r>
        <w:rPr>
          <w:rFonts w:hint="eastAsia"/>
          <w:lang w:eastAsia="zh-CN"/>
        </w:rPr>
        <w:t xml:space="preserve">6.1 </w:t>
      </w:r>
      <w:r>
        <w:t>问题提炼与研究定位</w:t>
      </w:r>
      <w:bookmarkEnd w:id="18"/>
    </w:p>
    <w:p w14:paraId="6DB58011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结合上述，“端侧部</w:t>
      </w:r>
      <w:r>
        <w:rPr>
          <w:rFonts w:hint="eastAsia" w:cs="Times New Roman"/>
          <w:sz w:val="24"/>
          <w:szCs w:val="24"/>
          <w:lang w:eastAsia="zh-CN"/>
        </w:rPr>
        <w:t>署H</w:t>
      </w:r>
      <w:r>
        <w:rPr>
          <w:rFonts w:ascii="Times New Roman" w:hAnsi="Times New Roman" w:eastAsia="宋体" w:cs="Times New Roman"/>
          <w:sz w:val="24"/>
          <w:szCs w:val="24"/>
        </w:rPr>
        <w:t>iCache”</w:t>
      </w:r>
      <w:r>
        <w:rPr>
          <w:rFonts w:hint="eastAsia" w:cs="Times New Roman"/>
          <w:sz w:val="24"/>
          <w:szCs w:val="24"/>
          <w:lang w:val="en-US" w:eastAsia="zh-CN"/>
        </w:rPr>
        <w:t>的含义为</w:t>
      </w:r>
      <w:r>
        <w:rPr>
          <w:rFonts w:ascii="Times New Roman" w:hAnsi="Times New Roman" w:eastAsia="宋体" w:cs="Times New Roman"/>
          <w:sz w:val="24"/>
          <w:szCs w:val="24"/>
        </w:rPr>
        <w:t>：在有限</w:t>
      </w:r>
      <w:r>
        <w:rPr>
          <w:rFonts w:hint="eastAsia" w:cs="Times New Roman"/>
          <w:sz w:val="24"/>
          <w:szCs w:val="24"/>
          <w:lang w:eastAsia="zh-CN"/>
        </w:rPr>
        <w:t>内存</w:t>
      </w:r>
      <w:r>
        <w:rPr>
          <w:rFonts w:ascii="Times New Roman" w:hAnsi="Times New Roman" w:eastAsia="宋体" w:cs="Times New Roman"/>
          <w:sz w:val="24"/>
          <w:szCs w:val="24"/>
        </w:rPr>
        <w:t>与普通存储条件下，针对相同模型的完整前</w:t>
      </w:r>
      <w:r>
        <w:rPr>
          <w:rFonts w:hint="eastAsia" w:cs="Times New Roman"/>
          <w:sz w:val="24"/>
          <w:szCs w:val="24"/>
          <w:lang w:eastAsia="zh-CN"/>
        </w:rPr>
        <w:t>缀K</w:t>
      </w:r>
      <w:r>
        <w:rPr>
          <w:rFonts w:ascii="Times New Roman" w:hAnsi="Times New Roman" w:eastAsia="宋体" w:cs="Times New Roman"/>
          <w:sz w:val="24"/>
          <w:szCs w:val="24"/>
        </w:rPr>
        <w:t>V，如何选择加载、继续等待或重算，并控制后台写入对交互请求的干扰。对</w:t>
      </w:r>
      <w:r>
        <w:rPr>
          <w:rFonts w:hint="eastAsia" w:cs="Times New Roman"/>
          <w:sz w:val="24"/>
          <w:szCs w:val="24"/>
          <w:lang w:eastAsia="zh-CN"/>
        </w:rPr>
        <w:t>无G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U的</w:t>
      </w:r>
      <w:r>
        <w:rPr>
          <w:rFonts w:ascii="Times New Roman" w:hAnsi="Times New Roman" w:eastAsia="宋体" w:cs="Times New Roman"/>
          <w:sz w:val="24"/>
          <w:szCs w:val="24"/>
        </w:rPr>
        <w:t>研究，重点是共</w:t>
      </w:r>
      <w:r>
        <w:rPr>
          <w:rFonts w:hint="eastAsia" w:cs="Times New Roman"/>
          <w:sz w:val="24"/>
          <w:szCs w:val="24"/>
          <w:lang w:eastAsia="zh-CN"/>
        </w:rPr>
        <w:t>享C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cs="Times New Roman"/>
          <w:sz w:val="24"/>
          <w:szCs w:val="24"/>
          <w:lang w:eastAsia="zh-CN"/>
        </w:rPr>
        <w:t>U与内存</w:t>
      </w:r>
      <w:r>
        <w:rPr>
          <w:rFonts w:ascii="Times New Roman" w:hAnsi="Times New Roman" w:eastAsia="宋体" w:cs="Times New Roman"/>
          <w:sz w:val="24"/>
          <w:szCs w:val="24"/>
        </w:rPr>
        <w:t>条件下的决策；跨实例与跨设备则作为获得更多候选缓存来源的扩展。</w:t>
      </w:r>
    </w:p>
    <w:p w14:paraId="7ABFFAFB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“读取可能比重算更慢”的认识已</w:t>
      </w:r>
      <w:r>
        <w:rPr>
          <w:rFonts w:hint="eastAsia" w:cs="Times New Roman"/>
          <w:sz w:val="24"/>
          <w:szCs w:val="24"/>
          <w:lang w:eastAsia="zh-CN"/>
        </w:rPr>
        <w:t>由I</w:t>
      </w:r>
      <w:r>
        <w:rPr>
          <w:rFonts w:ascii="Times New Roman" w:hAnsi="Times New Roman" w:eastAsia="宋体" w:cs="Times New Roman"/>
          <w:sz w:val="24"/>
          <w:szCs w:val="24"/>
        </w:rPr>
        <w:t>MPRES</w:t>
      </w:r>
      <w:r>
        <w:rPr>
          <w:rFonts w:hint="eastAsia" w:cs="Times New Roman"/>
          <w:sz w:val="24"/>
          <w:szCs w:val="24"/>
          <w:lang w:eastAsia="zh-CN"/>
        </w:rPr>
        <w:t>S等</w:t>
      </w:r>
      <w:r>
        <w:rPr>
          <w:rFonts w:ascii="Times New Roman" w:hAnsi="Times New Roman" w:eastAsia="宋体" w:cs="Times New Roman"/>
          <w:sz w:val="24"/>
          <w:szCs w:val="24"/>
        </w:rPr>
        <w:t>讨论[11]，“缓存加载影响调度”的认识也已</w:t>
      </w:r>
      <w:r>
        <w:rPr>
          <w:rFonts w:hint="eastAsia" w:cs="Times New Roman"/>
          <w:sz w:val="24"/>
          <w:szCs w:val="24"/>
          <w:lang w:eastAsia="zh-CN"/>
        </w:rPr>
        <w:t>有S</w:t>
      </w:r>
      <w:r>
        <w:rPr>
          <w:rFonts w:ascii="Times New Roman" w:hAnsi="Times New Roman" w:eastAsia="宋体" w:cs="Times New Roman"/>
          <w:sz w:val="24"/>
          <w:szCs w:val="24"/>
        </w:rPr>
        <w:t>trat</w:t>
      </w:r>
      <w:r>
        <w:rPr>
          <w:rFonts w:hint="eastAsia" w:cs="Times New Roman"/>
          <w:sz w:val="24"/>
          <w:szCs w:val="24"/>
          <w:lang w:eastAsia="zh-CN"/>
        </w:rPr>
        <w:t>a等</w:t>
      </w:r>
      <w:r>
        <w:rPr>
          <w:rFonts w:ascii="Times New Roman" w:hAnsi="Times New Roman" w:eastAsia="宋体" w:cs="Times New Roman"/>
          <w:sz w:val="24"/>
          <w:szCs w:val="24"/>
        </w:rPr>
        <w:t>研究[10]。本文尚未建立新的最优性结论。可能的研究空间在于特定端侧条件下成本估计、有限等待与读写预算的组合，以及相对于现有固定策略的可重复证据。</w:t>
      </w:r>
    </w:p>
    <w:p w14:paraId="5C00DA2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9" w:name="_Toc10337"/>
      <w:r>
        <w:rPr>
          <w:rFonts w:hint="eastAsia"/>
          <w:lang w:eastAsia="zh-CN"/>
        </w:rPr>
        <w:t xml:space="preserve">6.2 </w:t>
      </w:r>
      <w:r>
        <w:t>主问题与待验证假设</w:t>
      </w:r>
      <w:bookmarkEnd w:id="19"/>
    </w:p>
    <w:p w14:paraId="0110B74B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表4明确每项假设的可否定条件。这里的预期关系是实验前的判断，不能当作已有结果填入结论。</w:t>
      </w:r>
    </w:p>
    <w:p w14:paraId="0531945D">
      <w:pPr>
        <w:pStyle w:val="34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表</w:t>
      </w: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highlight w:val="none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highlight w:val="none"/>
        </w:rPr>
        <w:t xml:space="preserve"> 研究假设与验证方式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2107"/>
        <w:gridCol w:w="2107"/>
        <w:gridCol w:w="2528"/>
      </w:tblGrid>
      <w:tr w14:paraId="6F11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C25F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假设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9B09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拟观察的现象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3C96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验证方式</w:t>
            </w:r>
          </w:p>
        </w:tc>
        <w:tc>
          <w:tcPr>
            <w:tcW w:w="1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DE1C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否定或限制条件</w:t>
            </w:r>
          </w:p>
        </w:tc>
      </w:tr>
      <w:tr w14:paraId="3515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D24A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H1：完整前缀加载收益随场景变化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1527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不同长度或设备负载下最优路径变化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65CF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比较真实加载恢复与完整重算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5D09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所测范围内始终同一路径更好</w:t>
            </w:r>
          </w:p>
        </w:tc>
      </w:tr>
      <w:tr w14:paraId="3C15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0D0B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H2：在线估计比固定规则更适应变化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118C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I/O负载变化时减少错误等待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EA89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固定阈值、固定策略和在线规则对比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549F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改善小于测量波动或估计开销</w:t>
            </w:r>
          </w:p>
        </w:tc>
      </w:tr>
      <w:tr w14:paraId="75B5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2C08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H3：限制后台写可降低前台干扰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30F0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受限写出比无界写出延迟更稳定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AC30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同负载下比较读写调度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2C70A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写出积压与命中损失抵消收益</w:t>
            </w:r>
          </w:p>
        </w:tc>
      </w:tr>
      <w:tr w14:paraId="4DF0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852D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H4：同前缀加载合并可减少重复I/O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3E24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突发请求在共享一次加载后受益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6FDA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合并与不合并的受控对比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320F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等待合并造成的排队更严重</w:t>
            </w:r>
          </w:p>
        </w:tc>
      </w:tr>
      <w:tr w14:paraId="77B4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0AEE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H5：远端获取有条件优于本地重算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5F61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存在带宽、RTT和前缀规模边界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49DA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受控跨设备传输加恢复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B96A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兼容、网络或能耗成本抵消收益</w:t>
            </w:r>
          </w:p>
        </w:tc>
      </w:tr>
    </w:tbl>
    <w:p w14:paraId="6E6C42B4">
      <w:pPr>
        <w:rPr>
          <w:rFonts w:hint="eastAsia"/>
        </w:rPr>
      </w:pPr>
    </w:p>
    <w:p w14:paraId="3AACAAC5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前三项对应单设备主线；H4 可在相同设备上先验证，H5 在主线成立后扩展。这样，即使跨设备实验暂不具备条件，仍可回答师哥提出的预取、异步写与“算和拿”问题。</w:t>
      </w:r>
    </w:p>
    <w:p w14:paraId="3ACCB9F3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0" w:name="_Toc29723"/>
      <w:r>
        <w:rPr>
          <w:rFonts w:hint="eastAsia"/>
          <w:lang w:eastAsia="zh-CN"/>
        </w:rPr>
        <w:t xml:space="preserve">6.3 </w:t>
      </w:r>
      <w:r>
        <w:t>面向复用与重算的成本模型</w:t>
      </w:r>
      <w:bookmarkEnd w:id="20"/>
    </w:p>
    <w:p w14:paraId="2F72373B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设请</w:t>
      </w:r>
      <w:r>
        <w:rPr>
          <w:rFonts w:hint="eastAsia" w:cs="Times New Roman"/>
          <w:sz w:val="24"/>
          <w:szCs w:val="24"/>
          <w:lang w:eastAsia="zh-CN"/>
        </w:rPr>
        <w:t>求r在</w:t>
      </w:r>
      <w:r>
        <w:rPr>
          <w:rFonts w:ascii="Times New Roman" w:hAnsi="Times New Roman" w:eastAsia="宋体" w:cs="Times New Roman"/>
          <w:sz w:val="24"/>
          <w:szCs w:val="24"/>
        </w:rPr>
        <w:t>时</w:t>
      </w:r>
      <w:r>
        <w:rPr>
          <w:rFonts w:hint="eastAsia" w:cs="Times New Roman"/>
          <w:sz w:val="24"/>
          <w:szCs w:val="24"/>
          <w:lang w:eastAsia="zh-CN"/>
        </w:rPr>
        <w:t>刻t进</w:t>
      </w:r>
      <w:r>
        <w:rPr>
          <w:rFonts w:ascii="Times New Roman" w:hAnsi="Times New Roman" w:eastAsia="宋体" w:cs="Times New Roman"/>
          <w:sz w:val="24"/>
          <w:szCs w:val="24"/>
        </w:rPr>
        <w:t>入决策，候选动</w:t>
      </w:r>
      <w:r>
        <w:rPr>
          <w:rFonts w:hint="eastAsia" w:cs="Times New Roman"/>
          <w:sz w:val="24"/>
          <w:szCs w:val="24"/>
          <w:lang w:eastAsia="zh-CN"/>
        </w:rPr>
        <w:t>作a为</w:t>
      </w:r>
      <w:r>
        <w:rPr>
          <w:rFonts w:ascii="Times New Roman" w:hAnsi="Times New Roman" w:eastAsia="宋体" w:cs="Times New Roman"/>
          <w:sz w:val="24"/>
          <w:szCs w:val="24"/>
        </w:rPr>
        <w:t>继续加载、等待共享加载或重新计算。本文以估计的剩余</w:t>
      </w:r>
      <w:r>
        <w:rPr>
          <w:rFonts w:hint="eastAsia" w:cs="Times New Roman"/>
          <w:sz w:val="24"/>
          <w:szCs w:val="24"/>
          <w:lang w:eastAsia="zh-CN"/>
        </w:rPr>
        <w:t>首t</w:t>
      </w:r>
      <w:r>
        <w:rPr>
          <w:rFonts w:ascii="Times New Roman" w:hAnsi="Times New Roman" w:eastAsia="宋体" w:cs="Times New Roman"/>
          <w:sz w:val="24"/>
          <w:szCs w:val="24"/>
        </w:rPr>
        <w:t>oke</w:t>
      </w:r>
      <w:r>
        <w:rPr>
          <w:rFonts w:hint="eastAsia" w:cs="Times New Roman"/>
          <w:sz w:val="24"/>
          <w:szCs w:val="24"/>
          <w:lang w:eastAsia="zh-CN"/>
        </w:rPr>
        <w:t>n完</w:t>
      </w:r>
      <w:r>
        <w:rPr>
          <w:rFonts w:ascii="Times New Roman" w:hAnsi="Times New Roman" w:eastAsia="宋体" w:cs="Times New Roman"/>
          <w:sz w:val="24"/>
          <w:szCs w:val="24"/>
        </w:rPr>
        <w:t>成时</w:t>
      </w:r>
      <w:r>
        <w:rPr>
          <w:rFonts w:hint="eastAsia" w:cs="Times New Roman"/>
          <w:sz w:val="24"/>
          <w:szCs w:val="24"/>
          <w:lang w:eastAsia="zh-CN"/>
        </w:rPr>
        <w:t>间</w:t>
      </w:r>
      <m:oMath>
        <m:acc>
          <m:accPr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F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(r,a,t)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为比较对象</w:t>
      </w:r>
    </w:p>
    <w:p w14:paraId="0EA15995">
      <w:pPr>
        <w:rPr>
          <w:rFonts w:hint="eastAsia"/>
        </w:rPr>
      </w:pPr>
      <m:oMathPara>
        <m:oMath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F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(r,a,t)=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Q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(r,a,t)+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CP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(r,a,t)+</m:t>
          </m:r>
          <m:acc>
            <m:ac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O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acc>
          <m:r>
            <m:rPr/>
            <w:rPr>
              <w:rFonts w:hint="default" w:ascii="Cambria Math" w:hAnsi="Cambria Math" w:eastAsiaTheme="minorEastAsia"/>
              <w:sz w:val="21"/>
            </w:rPr>
            <m:t>(r,a,t)</m:t>
          </m:r>
        </m:oMath>
      </m:oMathPara>
    </w:p>
    <w:p w14:paraId="1C3992B6">
      <w:pPr>
        <w:pStyle w:val="13"/>
        <w:rPr>
          <w:rFonts w:hint="eastAsia"/>
        </w:rPr>
      </w:pPr>
      <m:oMath>
        <m:acc>
          <m:accPr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Q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cs="Times New Roman"/>
          <w:sz w:val="24"/>
          <w:szCs w:val="24"/>
          <w:lang w:eastAsia="zh-CN"/>
        </w:rPr>
        <w:t>是</w:t>
      </w:r>
      <w:r>
        <w:rPr>
          <w:rFonts w:ascii="Times New Roman" w:hAnsi="Times New Roman" w:eastAsia="宋体" w:cs="Times New Roman"/>
          <w:sz w:val="24"/>
          <w:szCs w:val="24"/>
        </w:rPr>
        <w:t>尚未开始阶段的队列等待，</w:t>
      </w:r>
      <m:oMath>
        <m:acc>
          <m:accPr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Theme="minorEastAsia"/>
                <w:sz w:val="21"/>
              </w:rPr>
              <m:t>CP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cs="Times New Roman"/>
          <w:sz w:val="24"/>
          <w:szCs w:val="24"/>
          <w:lang w:eastAsia="zh-CN"/>
        </w:rPr>
        <w:t>是</w:t>
      </w:r>
      <w:r>
        <w:rPr>
          <w:rFonts w:ascii="Times New Roman" w:hAnsi="Times New Roman" w:eastAsia="宋体" w:cs="Times New Roman"/>
          <w:sz w:val="24"/>
          <w:szCs w:val="24"/>
        </w:rPr>
        <w:t>加载、恢复、剩余输入计算和必要依赖构成的剩余关键路径，</w:t>
      </w:r>
      <m:oMath>
        <m:acc>
          <m:accPr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O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cs="Times New Roman"/>
          <w:sz w:val="24"/>
          <w:szCs w:val="24"/>
          <w:lang w:eastAsia="zh-CN"/>
        </w:rPr>
        <w:t>是</w:t>
      </w:r>
      <w:r>
        <w:rPr>
          <w:rFonts w:ascii="Times New Roman" w:hAnsi="Times New Roman" w:eastAsia="宋体" w:cs="Times New Roman"/>
          <w:sz w:val="24"/>
          <w:szCs w:val="24"/>
        </w:rPr>
        <w:t>查找、决策、验证等未被前项涵盖的额外开销。该表达是分析框架，不是已证明的精确解析模型。各项应定义为互不重复的阶段，通过时间戳与依赖记录校准，防止把同一次排队重复计入。</w:t>
      </w:r>
    </w:p>
    <w:p w14:paraId="49524E67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在串行冷加载的简单场景，</w:t>
      </w:r>
      <m:oMath>
        <m:acc>
          <m:accPr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Theme="minorEastAsia"/>
                <w:sz w:val="21"/>
              </w:rPr>
              <m:t>CP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cs="Times New Roman"/>
          <w:sz w:val="24"/>
          <w:szCs w:val="24"/>
          <w:lang w:eastAsia="zh-CN"/>
        </w:rPr>
        <w:t>可</w:t>
      </w:r>
      <w:r>
        <w:rPr>
          <w:rFonts w:ascii="Times New Roman" w:hAnsi="Times New Roman" w:eastAsia="宋体" w:cs="Times New Roman"/>
          <w:sz w:val="24"/>
          <w:szCs w:val="24"/>
        </w:rPr>
        <w:t>以近似拆为读取剩余字节、转换恢复和从已命中长度继</w:t>
      </w:r>
      <w:r>
        <w:rPr>
          <w:rFonts w:hint="eastAsia" w:cs="Times New Roman"/>
          <w:sz w:val="24"/>
          <w:szCs w:val="24"/>
          <w:lang w:eastAsia="zh-CN"/>
        </w:rPr>
        <w:t>续P</w:t>
      </w:r>
      <w:r>
        <w:rPr>
          <w:rFonts w:ascii="Times New Roman" w:hAnsi="Times New Roman" w:eastAsia="宋体" w:cs="Times New Roman"/>
          <w:sz w:val="24"/>
          <w:szCs w:val="24"/>
        </w:rPr>
        <w:t>refil</w:t>
      </w:r>
      <w:r>
        <w:rPr>
          <w:rFonts w:hint="eastAsia" w:cs="Times New Roman"/>
          <w:sz w:val="24"/>
          <w:szCs w:val="24"/>
          <w:lang w:eastAsia="zh-CN"/>
        </w:rPr>
        <w:t>l的</w:t>
      </w:r>
      <w:r>
        <w:rPr>
          <w:rFonts w:ascii="Times New Roman" w:hAnsi="Times New Roman" w:eastAsia="宋体" w:cs="Times New Roman"/>
          <w:sz w:val="24"/>
          <w:szCs w:val="24"/>
        </w:rPr>
        <w:t>时间。若传输与计算真正重叠，则使用测得的重叠路径，而不是直接相加。对加载中状态，只比较未来剩余工作；已经花费的时间是沉没成本，不应再次作为继续等待的全部代价。</w:t>
      </w:r>
    </w:p>
    <w:p w14:paraId="55F48871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初步决策规则为：在兼容性和内存约束满足时，</w:t>
      </w:r>
      <w:r>
        <w:rPr>
          <w:rFonts w:hint="eastAsia" w:cs="Times New Roman"/>
          <w:sz w:val="24"/>
          <w:szCs w:val="24"/>
          <w:lang w:eastAsia="zh-CN"/>
        </w:rPr>
        <w:t>若F</w:t>
      </w:r>
      <w:r>
        <w:rPr>
          <w:rFonts w:ascii="Times New Roman" w:hAnsi="Times New Roman" w:eastAsia="宋体" w:cs="Times New Roman"/>
          <w:sz w:val="24"/>
          <w:szCs w:val="24"/>
        </w:rPr>
        <w:t>_hat(recompute) − F_hat(load) 大于裕量 ε，则选择加载；否则重算或只使用已就绪的连续前缀。ε 对应估计不确定性和切换开销，可由观测误差设定，并在实验中扫描。该规则可能退化为简单阈值，也可能无法优于固定策略，二者都是可接受的检验结果。</w:t>
      </w:r>
    </w:p>
    <w:p w14:paraId="19256350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若构</w:t>
      </w:r>
      <w:r>
        <w:rPr>
          <w:rFonts w:hint="eastAsia" w:cs="Times New Roman"/>
          <w:sz w:val="24"/>
          <w:szCs w:val="24"/>
          <w:lang w:eastAsia="zh-CN"/>
        </w:rPr>
        <w:t>造T</w:t>
      </w:r>
      <w:r>
        <w:rPr>
          <w:rFonts w:ascii="Times New Roman" w:hAnsi="Times New Roman" w:eastAsia="宋体" w:cs="Times New Roman"/>
          <w:sz w:val="24"/>
          <w:szCs w:val="24"/>
        </w:rPr>
        <w:t>TF</w:t>
      </w:r>
      <w:r>
        <w:rPr>
          <w:rFonts w:hint="eastAsia" w:cs="Times New Roman"/>
          <w:sz w:val="24"/>
          <w:szCs w:val="24"/>
          <w:lang w:eastAsia="zh-CN"/>
        </w:rPr>
        <w:t>T预算D</w:t>
      </w:r>
      <w:r>
        <w:rPr>
          <w:rFonts w:ascii="Times New Roman" w:hAnsi="Times New Roman" w:eastAsia="宋体" w:cs="Times New Roman"/>
          <w:sz w:val="24"/>
          <w:szCs w:val="24"/>
        </w:rPr>
        <w:t>_r，可用等待时间上限还应扣除预计后续恢复、剩余计算和其他必要开销。已有预取量只有构成可用连续前缀并完成一致性发布后，才计入收益。一次选择之后，需避免每次微小估计波动都切换路径，可设置最小再评估间隔和迟滞，但这些参数应单独评估，不能未经验证宣称提高性能。</w:t>
      </w:r>
    </w:p>
    <w:p w14:paraId="074BC4C6">
      <w:pPr>
        <w:pStyle w:val="13"/>
        <w:spacing w:line="24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</w:p>
    <w:p w14:paraId="385D4CE4">
      <w:pPr>
        <w:pStyle w:val="13"/>
        <w:spacing w:line="24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4556760"/>
            <wp:effectExtent l="0" t="0" r="0" b="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556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F0FF3D">
      <w:pPr>
        <w:pStyle w:val="31"/>
      </w:pPr>
      <w:r>
        <w:t>图2 获取与重算决策流程</w:t>
      </w:r>
    </w:p>
    <w:p w14:paraId="15773B5B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 2 面向端侧的缓存获取与重算决策流程。为本文候选方案，包含兼容检查、就绪性和加载中状态；不表示算法已实现。共享加载合并属于已有相关思路的端侧候选应用。</w:t>
      </w:r>
    </w:p>
    <w:p w14:paraId="1CED2CC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1" w:name="_Toc9961"/>
      <w:r>
        <w:rPr>
          <w:rFonts w:hint="eastAsia"/>
          <w:lang w:eastAsia="zh-CN"/>
        </w:rPr>
        <w:t xml:space="preserve">6.4 </w:t>
      </w:r>
      <w:r>
        <w:t>自适应预取与等待预算</w:t>
      </w:r>
      <w:bookmarkEnd w:id="21"/>
    </w:p>
    <w:p w14:paraId="5A0D73FD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候选预取器首先为满足条件的连续缓存页估计剩余读取和恢复成本，再由请求队列</w:t>
      </w:r>
      <w:r>
        <w:rPr>
          <w:rFonts w:hint="eastAsia" w:cs="Times New Roman"/>
          <w:sz w:val="24"/>
          <w:szCs w:val="24"/>
          <w:lang w:eastAsia="zh-CN"/>
        </w:rPr>
        <w:t>和T</w:t>
      </w:r>
      <w:r>
        <w:rPr>
          <w:rFonts w:ascii="Times New Roman" w:hAnsi="Times New Roman" w:eastAsia="宋体" w:cs="Times New Roman"/>
          <w:sz w:val="24"/>
          <w:szCs w:val="24"/>
        </w:rPr>
        <w:t>TF</w:t>
      </w:r>
      <w:r>
        <w:rPr>
          <w:rFonts w:hint="eastAsia" w:cs="Times New Roman"/>
          <w:sz w:val="24"/>
          <w:szCs w:val="24"/>
          <w:lang w:eastAsia="zh-CN"/>
        </w:rPr>
        <w:t>T预</w:t>
      </w:r>
      <w:r>
        <w:rPr>
          <w:rFonts w:ascii="Times New Roman" w:hAnsi="Times New Roman" w:eastAsia="宋体" w:cs="Times New Roman"/>
          <w:sz w:val="24"/>
          <w:szCs w:val="24"/>
        </w:rPr>
        <w:t>算决定是否等待。若已经有相同前缀的有效在途加载，新请求可加入等待者列表，避免重复读取；若加载路径预计失去优势，则考虑取消尚未发出的工作、保留可用部分并重算剩余输入。</w:t>
      </w:r>
    </w:p>
    <w:p w14:paraId="3B1F3EC9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不能把未完成</w:t>
      </w:r>
      <w:r>
        <w:rPr>
          <w:rFonts w:hint="eastAsia" w:cs="Times New Roman"/>
          <w:sz w:val="24"/>
          <w:szCs w:val="24"/>
          <w:lang w:eastAsia="zh-CN"/>
        </w:rPr>
        <w:t>的I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O逻</w:t>
      </w:r>
      <w:r>
        <w:rPr>
          <w:rFonts w:ascii="Times New Roman" w:hAnsi="Times New Roman" w:eastAsia="宋体" w:cs="Times New Roman"/>
          <w:sz w:val="24"/>
          <w:szCs w:val="24"/>
        </w:rPr>
        <w:t>辑取消等同于设备立即释放带宽。取消后的结果可能仍返回，必须有请求世代或任务标识，避免覆盖新状态。若后端不支持按页发布，初期以完整对象为粒度，而不是强行暴露半成品。读取粒度、并发和预计重叠窗口应由微基准确定。</w:t>
      </w:r>
    </w:p>
    <w:p w14:paraId="54195E50">
      <w:pPr>
        <w:pStyle w:val="3"/>
        <w:keepNext/>
        <w:numPr>
          <w:ilvl w:val="0"/>
          <w:numId w:val="0"/>
        </w:numPr>
        <w:ind w:leftChars="0"/>
      </w:pPr>
      <w:bookmarkStart w:id="22" w:name="_Toc18173"/>
      <w:r>
        <w:rPr>
          <w:rFonts w:hint="eastAsia"/>
          <w:lang w:eastAsia="zh-CN"/>
        </w:rPr>
        <w:t xml:space="preserve">6.5 </w:t>
      </w:r>
      <w:r>
        <w:t>异步写调度设想</w:t>
      </w:r>
      <w:bookmarkEnd w:id="22"/>
    </w:p>
    <w:p w14:paraId="6CE50659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本研究拟设计一个后台写入管理模块，将有复用价值的历史前缀KV从RAM保存到SSD，供后续请求使用。该模块记录KV的大小、预计后续复用情况，以及保存过程中所使用的内存缓冲区。</w:t>
      </w:r>
    </w:p>
    <w:p w14:paraId="05DD4075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为避免后台写入影响当前请求，系统将限制同时执行的写入任务数量和正在写入的数据总量。当当前请求需要读取缓存，或前台推理负载较高时，推迟尚未开始的保存任务。如果待保存的数据持续积压，可放弃部分尚未开始、复用价值较低的历史KV保存任务，避免队列不断增长。对于仍被当前请求或写入任务使用的KV，不能提前释放或覆盖。</w:t>
      </w:r>
    </w:p>
    <w:p w14:paraId="3ECD82C3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选择保存对象时，可将“预计未来复用次数×每次预计节省的时间−写入及其对前台请求的干扰成本”作为初步参考，再结合KV大小和可用存储容量确定保存优先级。预计复用次数可根据近期访问情况或应用提供负载信息估计，但不能视为确定会发生的复用次数。写入开销和对前台请求的影响也需要通过测量估计，因此上述表达用于说明收益与成本的权衡，不代表已经建立了精确的预测模型。</w:t>
      </w:r>
    </w:p>
    <w:p w14:paraId="17177009">
      <w:pPr>
        <w:pStyle w:val="13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于保存任务的收益取决于未来请求，比判断当前请求是否值得读取缓存更难估计，第一阶段暂不设计复杂的复用预测方法，而是先比较不写入SSD、同步写入、不限制写入并发和数据量的异步写入，以及限制写入并发和数据量的异步写入四种方式。实验将观察请求延迟、内存占用、读写干扰和后续缓存命中的变化，判断限制后台写入是否有实际收益。</w:t>
      </w:r>
    </w:p>
    <w:p w14:paraId="1DACA0F0">
      <w:pPr>
        <w:pStyle w:val="13"/>
        <w:spacing w:line="24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0340" cy="3305175"/>
            <wp:effectExtent l="0" t="0" r="0" b="0"/>
            <wp:docPr id="5" name="图片 5" descr="图3_读写与推理协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3_读写与推理协同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69FB">
      <w:pPr>
        <w:pStyle w:val="13"/>
        <w:jc w:val="center"/>
        <w:rPr>
          <w:rFonts w:hint="eastAsia" w:ascii="Times New Roman" w:hAnsi="Times New Roman" w:eastAsia="宋体" w:cs="Times New Roman"/>
          <w:sz w:val="20"/>
          <w:szCs w:val="20"/>
        </w:rPr>
      </w:pPr>
      <w:r>
        <w:rPr>
          <w:rFonts w:hint="eastAsia" w:ascii="Times New Roman" w:hAnsi="Times New Roman" w:eastAsia="宋体" w:cs="Times New Roman"/>
          <w:sz w:val="20"/>
          <w:szCs w:val="20"/>
        </w:rPr>
        <w:t>图 3 读写与推理协同设想。</w:t>
      </w:r>
    </w:p>
    <w:p w14:paraId="74F480CA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后台写入管理模块根据预计复用收益、写入成本及当前负载，筛选和安排历史KV的保存任务，并限制写入并发和数据量。前台推理、缓存读取与后台写入可能竞争CPU、RAM和SSD资源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</w:rPr>
        <w:t>具体竞争关系、干扰程度及策略收益仍需通过实验验证。</w:t>
      </w:r>
    </w:p>
    <w:p w14:paraId="06BFC4CF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3" w:name="_Toc3578"/>
      <w:r>
        <w:rPr>
          <w:rFonts w:hint="eastAsia"/>
          <w:lang w:eastAsia="zh-CN"/>
        </w:rPr>
        <w:t xml:space="preserve">6.6 </w:t>
      </w:r>
      <w:r>
        <w:t>跨设备获取的扩展</w:t>
      </w:r>
      <w:bookmarkEnd w:id="23"/>
    </w:p>
    <w:p w14:paraId="7ED9BDE7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远端动作</w:t>
      </w:r>
      <w:r>
        <w:rPr>
          <w:rFonts w:hint="eastAsia" w:cs="Times New Roman"/>
          <w:sz w:val="24"/>
          <w:szCs w:val="24"/>
          <w:lang w:eastAsia="zh-CN"/>
        </w:rPr>
        <w:t>的C</w:t>
      </w:r>
      <w:r>
        <w:rPr>
          <w:rFonts w:ascii="Times New Roman" w:hAnsi="Times New Roman" w:eastAsia="宋体" w:cs="Times New Roman"/>
          <w:sz w:val="24"/>
          <w:szCs w:val="24"/>
        </w:rPr>
        <w:t>P_ha</w:t>
      </w:r>
      <w:r>
        <w:rPr>
          <w:rFonts w:hint="eastAsia" w:cs="Times New Roman"/>
          <w:sz w:val="24"/>
          <w:szCs w:val="24"/>
          <w:lang w:eastAsia="zh-CN"/>
        </w:rPr>
        <w:t>t需</w:t>
      </w:r>
      <w:r>
        <w:rPr>
          <w:rFonts w:ascii="Times New Roman" w:hAnsi="Times New Roman" w:eastAsia="宋体" w:cs="Times New Roman"/>
          <w:sz w:val="24"/>
          <w:szCs w:val="24"/>
        </w:rPr>
        <w:t>加入网络发现、连接、传输、校验、必要转换和恢复等剩余依赖。数据规</w:t>
      </w:r>
      <w:r>
        <w:rPr>
          <w:rFonts w:hint="eastAsia" w:cs="Times New Roman"/>
          <w:sz w:val="24"/>
          <w:szCs w:val="24"/>
          <w:lang w:eastAsia="zh-CN"/>
        </w:rPr>
        <w:t>模S与</w:t>
      </w:r>
      <w:r>
        <w:rPr>
          <w:rFonts w:ascii="Times New Roman" w:hAnsi="Times New Roman" w:eastAsia="宋体" w:cs="Times New Roman"/>
          <w:sz w:val="24"/>
          <w:szCs w:val="24"/>
        </w:rPr>
        <w:t>有效吞</w:t>
      </w:r>
      <w:r>
        <w:rPr>
          <w:rFonts w:hint="eastAsia" w:cs="Times New Roman"/>
          <w:sz w:val="24"/>
          <w:szCs w:val="24"/>
          <w:lang w:eastAsia="zh-CN"/>
        </w:rPr>
        <w:t>吐B</w:t>
      </w:r>
      <w:r>
        <w:rPr>
          <w:rFonts w:ascii="Times New Roman" w:hAnsi="Times New Roman" w:eastAsia="宋体" w:cs="Times New Roman"/>
          <w:sz w:val="24"/>
          <w:szCs w:val="24"/>
        </w:rPr>
        <w:t>_ef</w:t>
      </w:r>
      <w:r>
        <w:rPr>
          <w:rFonts w:hint="eastAsia" w:cs="Times New Roman"/>
          <w:sz w:val="24"/>
          <w:szCs w:val="24"/>
          <w:lang w:eastAsia="zh-CN"/>
        </w:rPr>
        <w:t>f的</w:t>
      </w:r>
      <w:r>
        <w:rPr>
          <w:rFonts w:ascii="Times New Roman" w:hAnsi="Times New Roman" w:eastAsia="宋体" w:cs="Times New Roman"/>
          <w:sz w:val="24"/>
          <w:szCs w:val="24"/>
        </w:rPr>
        <w:t>比</w:t>
      </w:r>
      <w:r>
        <w:rPr>
          <w:rFonts w:hint="eastAsia" w:cs="Times New Roman"/>
          <w:sz w:val="24"/>
          <w:szCs w:val="24"/>
          <w:lang w:eastAsia="zh-CN"/>
        </w:rPr>
        <w:t>例S</w:t>
      </w:r>
      <w:r>
        <w:rPr>
          <w:rFonts w:ascii="Times New Roman" w:hAnsi="Times New Roman" w:eastAsia="宋体" w:cs="Times New Roman"/>
          <w:sz w:val="24"/>
          <w:szCs w:val="24"/>
        </w:rPr>
        <w:t>/B_ef</w:t>
      </w:r>
      <w:r>
        <w:rPr>
          <w:rFonts w:hint="eastAsia" w:cs="Times New Roman"/>
          <w:sz w:val="24"/>
          <w:szCs w:val="24"/>
          <w:lang w:eastAsia="zh-CN"/>
        </w:rPr>
        <w:t>f只</w:t>
      </w:r>
      <w:r>
        <w:rPr>
          <w:rFonts w:ascii="Times New Roman" w:hAnsi="Times New Roman" w:eastAsia="宋体" w:cs="Times New Roman"/>
          <w:sz w:val="24"/>
          <w:szCs w:val="24"/>
        </w:rPr>
        <w:t>能表示稳定传输部分，不能覆</w:t>
      </w:r>
      <w:r>
        <w:rPr>
          <w:rFonts w:hint="eastAsia" w:cs="Times New Roman"/>
          <w:sz w:val="24"/>
          <w:szCs w:val="24"/>
          <w:lang w:eastAsia="zh-CN"/>
        </w:rPr>
        <w:t>盖R</w:t>
      </w:r>
      <w:r>
        <w:rPr>
          <w:rFonts w:ascii="Times New Roman" w:hAnsi="Times New Roman" w:eastAsia="宋体" w:cs="Times New Roman"/>
          <w:sz w:val="24"/>
          <w:szCs w:val="24"/>
        </w:rPr>
        <w:t>TT、排队和发送方读取。若远端缓存也需先</w:t>
      </w:r>
      <w:r>
        <w:rPr>
          <w:rFonts w:hint="eastAsia" w:cs="Times New Roman"/>
          <w:sz w:val="24"/>
          <w:szCs w:val="24"/>
          <w:lang w:eastAsia="zh-CN"/>
        </w:rPr>
        <w:t>从S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D加</w:t>
      </w:r>
      <w:r>
        <w:rPr>
          <w:rFonts w:ascii="Times New Roman" w:hAnsi="Times New Roman" w:eastAsia="宋体" w:cs="Times New Roman"/>
          <w:sz w:val="24"/>
          <w:szCs w:val="24"/>
        </w:rPr>
        <w:t>载，则接收端必须把发送方服务成本包含在估计中。</w:t>
      </w:r>
    </w:p>
    <w:p w14:paraId="16262917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第一阶段的跨设备原型应使用相同模型、相同状态表示和受控网络，依次改</w:t>
      </w:r>
      <w:r>
        <w:rPr>
          <w:rFonts w:hint="eastAsia" w:cs="Times New Roman"/>
          <w:sz w:val="24"/>
          <w:szCs w:val="24"/>
          <w:lang w:eastAsia="zh-CN"/>
        </w:rPr>
        <w:t>变R</w:t>
      </w:r>
      <w:r>
        <w:rPr>
          <w:rFonts w:ascii="Times New Roman" w:hAnsi="Times New Roman" w:eastAsia="宋体" w:cs="Times New Roman"/>
          <w:sz w:val="24"/>
          <w:szCs w:val="24"/>
        </w:rPr>
        <w:t>TT、吞吐和丢失条件。先验证共享是否正确及其端到端收益，再考虑不同后端格式。完整云</w:t>
      </w:r>
      <w:r>
        <w:rPr>
          <w:rFonts w:hint="eastAsia" w:cs="Times New Roman"/>
          <w:sz w:val="24"/>
          <w:szCs w:val="24"/>
          <w:lang w:eastAsia="zh-CN"/>
        </w:rPr>
        <w:t>侧P</w:t>
      </w:r>
      <w:r>
        <w:rPr>
          <w:rFonts w:ascii="Times New Roman" w:hAnsi="Times New Roman" w:eastAsia="宋体" w:cs="Times New Roman"/>
          <w:sz w:val="24"/>
          <w:szCs w:val="24"/>
        </w:rPr>
        <w:t>/</w:t>
      </w:r>
      <w:r>
        <w:rPr>
          <w:rFonts w:hint="eastAsia" w:cs="Times New Roman"/>
          <w:sz w:val="24"/>
          <w:szCs w:val="24"/>
          <w:lang w:eastAsia="zh-CN"/>
        </w:rPr>
        <w:t>D分</w:t>
      </w:r>
      <w:r>
        <w:rPr>
          <w:rFonts w:ascii="Times New Roman" w:hAnsi="Times New Roman" w:eastAsia="宋体" w:cs="Times New Roman"/>
          <w:sz w:val="24"/>
          <w:szCs w:val="24"/>
        </w:rPr>
        <w:t>离不是本研究的必要先决条件；在端侧仅增加缓存来源，可以作为独立实验。</w:t>
      </w:r>
    </w:p>
    <w:p w14:paraId="6D5BB526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4" w:name="_Toc4420"/>
      <w:r>
        <w:rPr>
          <w:rFonts w:hint="eastAsia"/>
          <w:lang w:eastAsia="zh-CN"/>
        </w:rPr>
        <w:t xml:space="preserve">6.7 </w:t>
      </w:r>
      <w:r>
        <w:t>创新性边界与可能结果</w:t>
      </w:r>
      <w:bookmarkEnd w:id="24"/>
    </w:p>
    <w:p w14:paraId="12973877">
      <w:pPr>
        <w:pStyle w:val="13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本研究能否形成贡献，取决于最终能否证明以下某一类增量：既有策略在明确端侧条件下存在可重复的缺陷；成本估计或预算控制能以较小开销改善延迟和资源使用；或者建立了对设备与负载有效的收益边界。只做模块接线、替换存储后端或重新命名固定阈值，通常不足以证明算法创新。</w:t>
      </w:r>
    </w:p>
    <w:p w14:paraId="0BC22C5D">
      <w:pPr>
        <w:pStyle w:val="1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同样，如果普通端侧条件</w:t>
      </w:r>
      <w:r>
        <w:rPr>
          <w:rFonts w:hint="eastAsia" w:cs="Times New Roman"/>
          <w:sz w:val="24"/>
          <w:szCs w:val="24"/>
          <w:lang w:eastAsia="zh-CN"/>
        </w:rPr>
        <w:t>下S</w:t>
      </w:r>
      <w:r>
        <w:rPr>
          <w:rFonts w:ascii="Times New Roman" w:hAnsi="Times New Roman" w:eastAsia="宋体" w:cs="Times New Roman"/>
          <w:sz w:val="24"/>
          <w:szCs w:val="24"/>
        </w:rPr>
        <w:t>S</w:t>
      </w:r>
      <w:r>
        <w:rPr>
          <w:rFonts w:hint="eastAsia" w:cs="Times New Roman"/>
          <w:sz w:val="24"/>
          <w:szCs w:val="24"/>
          <w:lang w:eastAsia="zh-CN"/>
        </w:rPr>
        <w:t>D复</w:t>
      </w:r>
      <w:r>
        <w:rPr>
          <w:rFonts w:ascii="Times New Roman" w:hAnsi="Times New Roman" w:eastAsia="宋体" w:cs="Times New Roman"/>
          <w:sz w:val="24"/>
          <w:szCs w:val="24"/>
        </w:rPr>
        <w:t>用普遍没有收益，仍可形成有用的可行性结论，并转向内存内复用、共享加载或写出控制。若精确复用性能受限而选择性加载有效，则应另开质量约束问题，</w:t>
      </w:r>
      <w:r>
        <w:rPr>
          <w:rFonts w:hint="eastAsia" w:cs="Times New Roman"/>
          <w:sz w:val="24"/>
          <w:szCs w:val="24"/>
          <w:lang w:eastAsia="zh-CN"/>
        </w:rPr>
        <w:t>与I</w:t>
      </w:r>
      <w:r>
        <w:rPr>
          <w:rFonts w:ascii="Times New Roman" w:hAnsi="Times New Roman" w:eastAsia="宋体" w:cs="Times New Roman"/>
          <w:sz w:val="24"/>
          <w:szCs w:val="24"/>
        </w:rPr>
        <w:t>MPRESS、InfiniGen、Ques</w:t>
      </w:r>
      <w:r>
        <w:rPr>
          <w:rFonts w:hint="eastAsia" w:cs="Times New Roman"/>
          <w:sz w:val="24"/>
          <w:szCs w:val="24"/>
          <w:lang w:eastAsia="zh-CN"/>
        </w:rPr>
        <w:t>t等</w:t>
      </w:r>
      <w:r>
        <w:rPr>
          <w:rFonts w:ascii="Times New Roman" w:hAnsi="Times New Roman" w:eastAsia="宋体" w:cs="Times New Roman"/>
          <w:sz w:val="24"/>
          <w:szCs w:val="24"/>
        </w:rPr>
        <w:t>进行公平比较，而不在原问题中悄然改变语义。</w:t>
      </w:r>
    </w:p>
    <w:p w14:paraId="59BBFBE5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 总结与后续工作</w:t>
      </w:r>
    </w:p>
    <w:p w14:paraId="26EF0E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7.1 调研形成的主要认识</w:t>
      </w:r>
    </w:p>
    <w:p w14:paraId="18FC9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76" w:firstLineChars="200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HiCache为请求间前缀KV提供分层组织的起点，相关工作已覆盖分层I/O、加载感知调度、选择性KV获取、端侧异构执行和跨实例状态传递。端侧迁移需要同时考虑抽象、策略和工程接口；保留分层思想不等于无需修改地运行完整原实现。CPU-only条件尤其要求重新判断活动层、后备层和共享主存的关系。</w:t>
      </w:r>
    </w:p>
    <w:p w14:paraId="7AED0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76" w:firstLineChars="200"/>
        <w:textAlignment w:val="auto"/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本文最重要的研究判断，是将命中率目标转化为受正确性与资源约束的剩余完成时间判断。这个判断方向建立在已有认识之上，拟通过设备测量驱动的获取决策和后台读写预算探索增量。现阶段无法断言候选规则优于固定策略，也不能把跨设备传输的可能性等同于实际收益。</w:t>
      </w:r>
    </w:p>
    <w:p w14:paraId="763AC760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 下一阶段研究重点与资源需求</w:t>
      </w:r>
    </w:p>
    <w:p w14:paraId="69192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76" w:firstLineChars="200"/>
        <w:textAlignment w:val="auto"/>
      </w:pPr>
      <w:r>
        <w:rPr>
          <w:rFonts w:hint="eastAsia" w:ascii="Times New Roman" w:hAnsi="Times New Roman" w:eastAsia="宋体" w:cs="Times New Roman"/>
          <w:spacing w:val="-1"/>
          <w:kern w:val="0"/>
          <w:sz w:val="24"/>
          <w:szCs w:val="24"/>
          <w:lang w:eastAsia="zh-CN"/>
        </w:rPr>
        <w:t>下一步优先确认设备与可观察后端，实现精确状态保存和恢复，测量普通存储条件下的收益边界。如果路径收益和变化足够明显，再实现轻量成本判断与写入约束；如果结果显示SSD路径不适合当前设备，则转向内存复用、在途加载合并或更明确的硬件条件。希望与导师讨论的重点是：CPU-only是否作为主场景，是否坚持完整KV的精确复用，以及跨设备共享应作为主线还是后续扩展。研究方向以验证结果和组内资源共同收敛。</w:t>
      </w:r>
      <w:r>
        <w:br w:type="page"/>
      </w:r>
    </w:p>
    <w:p w14:paraId="4382F3E9">
      <w:pPr>
        <w:pStyle w:val="33"/>
        <w:pageBreakBefore/>
      </w:pPr>
      <w:bookmarkStart w:id="25" w:name="_Toc29287"/>
      <w:r>
        <w:t>参考文献</w:t>
      </w:r>
      <w:bookmarkEnd w:id="25"/>
    </w:p>
    <w:p w14:paraId="0CCD4995">
      <w:pPr>
        <w:rPr>
          <w:rFonts w:hint="eastAsia"/>
        </w:rPr>
      </w:pPr>
    </w:p>
    <w:p w14:paraId="2BAF7CA6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[1]</w:t>
      </w:r>
      <w:r>
        <w:rPr>
          <w:rFonts w:hint="eastAsia"/>
          <w:lang w:eastAsia="zh-CN"/>
        </w:rPr>
        <w:tab/>
      </w:r>
      <w:r>
        <w:t>VASWANI A, SHAZEER N, PARMAR N, et al. Attention Is All You Need（https://arxiv.org/abs/1706.03762）[EB/OL]. arXiv:1706.03762, 2017.</w:t>
      </w:r>
    </w:p>
    <w:p w14:paraId="11D64E08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[3]</w:t>
      </w:r>
      <w:r>
        <w:rPr>
          <w:rFonts w:hint="eastAsia"/>
          <w:lang w:eastAsia="zh-CN"/>
        </w:rPr>
        <w:tab/>
      </w:r>
      <w:r>
        <w:t>AINSLIE J, LEE-THORP J, DE JONG M, et al. GQA: Training Generalized Multi-Query Transformer Models from Multi-Head Checkpoints（https://arxiv.org/abs/2305.13245）[EB/OL]. arXiv:2305.13245, 2023.</w:t>
      </w:r>
    </w:p>
    <w:p w14:paraId="3CC0BB4E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[5]</w:t>
      </w:r>
      <w:r>
        <w:rPr>
          <w:rFonts w:hint="eastAsia"/>
          <w:lang w:eastAsia="zh-CN"/>
        </w:rPr>
        <w:tab/>
      </w:r>
      <w:r>
        <w:t>KWON W, LI Z, ZHUANG S, et al. Efficient Memory Management for Large Language Model Serving with PagedAttention（https://arxiv.org/abs/2309.06180）[EB/OL]. arXiv:2309.06180, 2023.</w:t>
      </w:r>
    </w:p>
    <w:p w14:paraId="431A4521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[7]</w:t>
      </w:r>
      <w:r>
        <w:rPr>
          <w:rFonts w:hint="eastAsia"/>
          <w:lang w:eastAsia="zh-CN"/>
        </w:rPr>
        <w:tab/>
      </w:r>
      <w:r>
        <w:t>ZHENG L, YIN L, XIE Z, et al. SGLang: Efficient Execution of Structured Language Model Programs（https://arxiv.org/abs/2312.07104）[EB/OL]. arXiv:2312.07104, 2023.</w:t>
      </w:r>
    </w:p>
    <w:p w14:paraId="1338DD87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[9]</w:t>
      </w:r>
      <w:r>
        <w:rPr>
          <w:rFonts w:hint="eastAsia"/>
          <w:lang w:eastAsia="zh-CN"/>
        </w:rPr>
        <w:tab/>
      </w:r>
      <w:r>
        <w:t>SGLang Team. HiCache System Design and Optimization（https://docs.sglang.io/docs/advanced_features/hicache_design）[EB/OL]. 官方在线文档[2026-10-03].</w:t>
      </w:r>
    </w:p>
    <w:p w14:paraId="743E4E25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[11]</w:t>
      </w:r>
      <w:r>
        <w:rPr>
          <w:rFonts w:hint="eastAsia"/>
          <w:lang w:eastAsia="zh-CN"/>
        </w:rPr>
        <w:tab/>
      </w:r>
      <w:r>
        <w:t>SGLang Team. SGLang HiCache Best Practices（https://docs.sglang.io/docs/advanced_features/hicache_best_practices）[EB/OL]. 官方在线文档[2026-10-03].</w:t>
      </w:r>
    </w:p>
    <w:p w14:paraId="79530CC0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[13]</w:t>
      </w:r>
      <w:r>
        <w:rPr>
          <w:rFonts w:hint="eastAsia"/>
          <w:lang w:eastAsia="zh-CN"/>
        </w:rPr>
        <w:tab/>
      </w:r>
      <w:r>
        <w:t>XIE Z. SGLang HiCache: Fast Hierarchical KV Caching with Your Favorite Storage Backends（https://www.lmsys.org/blog/2025-09-10-sglang-hicache/）[EB/OL]. LMSYS Org, 2025-09-10[2026-10-03].</w:t>
      </w:r>
    </w:p>
    <w:p w14:paraId="07173334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[15]</w:t>
      </w:r>
      <w:r>
        <w:rPr>
          <w:rFonts w:hint="eastAsia"/>
          <w:lang w:eastAsia="zh-CN"/>
        </w:rPr>
        <w:tab/>
      </w:r>
      <w:r>
        <w:t>GIM I, CHEN G, LEE S S, et al. Prompt Cache: Modular Attention Reuse for Low-Latency Inference（https://arxiv.org/abs/2311.04934）[EB/OL]. arXiv:2311.04934, 2023.</w:t>
      </w:r>
    </w:p>
    <w:p w14:paraId="4A8A8748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[17]</w:t>
      </w:r>
      <w:r>
        <w:rPr>
          <w:rFonts w:hint="eastAsia"/>
          <w:lang w:eastAsia="zh-CN"/>
        </w:rPr>
        <w:tab/>
      </w:r>
      <w:r>
        <w:t>YAO J, LI H, LIU Y, et al. CacheBlend: Fast Large Language Model Serving for RAG with Cached Knowledge Fusion（https://arxiv.org/abs/2405.16444）[EB/OL]. arXiv:2405.16444, 2024.</w:t>
      </w:r>
    </w:p>
    <w:p w14:paraId="707FE5EF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[19]</w:t>
      </w:r>
      <w:r>
        <w:rPr>
          <w:rFonts w:hint="eastAsia"/>
          <w:lang w:eastAsia="zh-CN"/>
        </w:rPr>
        <w:tab/>
      </w:r>
      <w:r>
        <w:t>XIE Z, XU Z, ZHAO M, et al. Strata: Hierarchical Context Caching for Long Context Language Model Serving（https://www.usenix.org/conference/osdi26/presentation/xie-zhiqiang）[C]//20th USENIX Symposium on Operating Systems Design and Implementation (OSDI 26). USENIX Association, 2026: 1-16.</w:t>
      </w:r>
    </w:p>
    <w:p w14:paraId="4B31BAD9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[21]</w:t>
      </w:r>
      <w:r>
        <w:rPr>
          <w:rFonts w:hint="eastAsia"/>
          <w:lang w:eastAsia="zh-CN"/>
        </w:rPr>
        <w:tab/>
      </w:r>
      <w:r>
        <w:t>CHEN W, HE S, QU H, et al. IMPRESS: An Importance-Informed Multi-Tier Prefix KV Storage System for Large Language Model Inference（https://www.usenix.org/conference/fast25/presentation/chen-weijian-impress）[C]//23rd USENIX Conference on File and Storage Technologies (FAST 25). USENIX Association, 2025: 187-201.</w:t>
      </w:r>
    </w:p>
    <w:p w14:paraId="5D410ABB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[23]</w:t>
      </w:r>
      <w:r>
        <w:rPr>
          <w:rFonts w:hint="eastAsia"/>
          <w:lang w:eastAsia="zh-CN"/>
        </w:rPr>
        <w:tab/>
      </w:r>
      <w:r>
        <w:t>SHENG Y, ZHENG L, YUAN B, et al. FlexGen: High-Throughput Generative Inference of Large Language Models with a Single GPU（https://arxiv.org/abs/2303.06865）[EB/OL]. arXiv:2303.06865, 2023.</w:t>
      </w:r>
    </w:p>
    <w:p w14:paraId="5B38519E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[25]</w:t>
      </w:r>
      <w:r>
        <w:rPr>
          <w:rFonts w:hint="eastAsia"/>
          <w:lang w:eastAsia="zh-CN"/>
        </w:rPr>
        <w:tab/>
      </w:r>
      <w:r>
        <w:t>LEE W, LEE J, SEO J, et al. InfiniGen: Efficient Generative Inference of Large Language Models with Dynamic KV Cache Management（https://www.usenix.org/conference/osdi24/presentation/lee）[C]//18th USENIX Symposium on Operating Systems Design and Implementation (OSDI 24). USENIX Association, 2024: 155-172.</w:t>
      </w:r>
    </w:p>
    <w:p w14:paraId="4CA468B4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[27]</w:t>
      </w:r>
      <w:r>
        <w:rPr>
          <w:rFonts w:hint="eastAsia"/>
          <w:lang w:eastAsia="zh-CN"/>
        </w:rPr>
        <w:tab/>
      </w:r>
      <w:r>
        <w:t>ZHANG Z, SHENG Y, ZHOU T, et al. H₂O: Heavy-Hitter Oracle for Efficient Generative Inference of Large Language Models（https://arxiv.org/abs/2306.14048）[EB/OL]. arXiv:2306.14048, 2023.</w:t>
      </w:r>
    </w:p>
    <w:p w14:paraId="52DB546C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[29]</w:t>
      </w:r>
      <w:r>
        <w:rPr>
          <w:rFonts w:hint="eastAsia"/>
          <w:lang w:eastAsia="zh-CN"/>
        </w:rPr>
        <w:tab/>
      </w:r>
      <w:r>
        <w:t>XIAO G, TIAN Y, CHEN B, et al. Efficient Streaming Language Models with Attention Sinks（https://arxiv.org/abs/2309.17453）[EB/OL]. arXiv:2309.17453, 2023.</w:t>
      </w:r>
    </w:p>
    <w:p w14:paraId="313F6923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[31]</w:t>
      </w:r>
      <w:r>
        <w:rPr>
          <w:rFonts w:hint="eastAsia"/>
          <w:lang w:eastAsia="zh-CN"/>
        </w:rPr>
        <w:tab/>
      </w:r>
      <w:r>
        <w:t>LI Y, HUANG Y, YANG B, et al. SnapKV: LLM Knows What You are Looking for Before Generation（https://arxiv.org/abs/2404.14469）[EB/OL]. arXiv:2404.14469, 2024.</w:t>
      </w:r>
    </w:p>
    <w:p w14:paraId="10630072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[33]</w:t>
      </w:r>
      <w:r>
        <w:rPr>
          <w:rFonts w:hint="eastAsia"/>
          <w:lang w:eastAsia="zh-CN"/>
        </w:rPr>
        <w:tab/>
      </w:r>
      <w:r>
        <w:t>TANG J, ZHAO Y, ZHU K, et al. Quest: Query-Aware Sparsity for Efficient Long-Context LLM Inference（https://arxiv.org/abs/2406.10774）[EB/OL]. arXiv:2406.10774, 2024.</w:t>
      </w:r>
    </w:p>
    <w:p w14:paraId="05BBBCA1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[35]</w:t>
      </w:r>
      <w:r>
        <w:rPr>
          <w:rFonts w:hint="eastAsia"/>
          <w:lang w:eastAsia="zh-CN"/>
        </w:rPr>
        <w:tab/>
      </w:r>
      <w:r>
        <w:t>LIU Z, YUAN J, JIN H, et al. KIVI: A Tuning-Free Asymmetric 2bit Quantization for KV Cache（https://arxiv.org/abs/2402.02750）[EB/OL]. arXiv:2402.02750, 2024.</w:t>
      </w:r>
    </w:p>
    <w:p w14:paraId="3B9D952A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[37]</w:t>
      </w:r>
      <w:r>
        <w:rPr>
          <w:rFonts w:hint="eastAsia"/>
          <w:lang w:eastAsia="zh-CN"/>
        </w:rPr>
        <w:tab/>
      </w:r>
      <w:r>
        <w:t>SONG Y, MI Z, XIE H, et al. PowerInfer: Fast Large Language Model Serving with a Consumer-grade GPU（https://arxiv.org/abs/2312.12456）[EB/OL]. arXiv:2312.12456, 2023.</w:t>
      </w:r>
    </w:p>
    <w:p w14:paraId="468B85B5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[39]</w:t>
      </w:r>
      <w:r>
        <w:rPr>
          <w:rFonts w:hint="eastAsia"/>
          <w:lang w:eastAsia="zh-CN"/>
        </w:rPr>
        <w:tab/>
      </w:r>
      <w:r>
        <w:t>XUE Z, SONG Y, MI Z, et al. PowerInfer-2: Fast Large Language Model Inference on a Smartphone（https://arxiv.org/abs/2406.06282）[EB/OL]. arXiv:2406.06282, 2024.</w:t>
      </w:r>
    </w:p>
    <w:p w14:paraId="211BAAC2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[41]</w:t>
      </w:r>
      <w:r>
        <w:rPr>
          <w:rFonts w:hint="eastAsia"/>
          <w:lang w:eastAsia="zh-CN"/>
        </w:rPr>
        <w:tab/>
      </w:r>
      <w:r>
        <w:t>ALIZADEH K, MIRZADEH I, BELENKO D, et al. LLM in a flash: Efficient Large Language Model Inference with Limited Memory（https://arxiv.org/abs/2312.11514）[EB/OL]. arXiv:2312.11514, 2023.</w:t>
      </w:r>
    </w:p>
    <w:p w14:paraId="4F532FE3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[43]</w:t>
      </w:r>
      <w:r>
        <w:rPr>
          <w:rFonts w:hint="eastAsia"/>
          <w:lang w:eastAsia="zh-CN"/>
        </w:rPr>
        <w:tab/>
      </w:r>
      <w:r>
        <w:t>QIN R, LI Z, HE W, et al. Mooncake: Trading More Storage for Less Computation — A KVCache-centric Architecture for Serving LLM Chatbot（https://www.usenix.org/conference/fast25/presentation/qin）[C]//23rd USENIX Conference on File and Storage Technologies (FAST 25). USENIX Association, 2025: 155-170.</w:t>
      </w:r>
    </w:p>
    <w:p w14:paraId="631732ED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[45]</w:t>
      </w:r>
      <w:r>
        <w:rPr>
          <w:rFonts w:hint="eastAsia"/>
          <w:lang w:eastAsia="zh-CN"/>
        </w:rPr>
        <w:tab/>
      </w:r>
      <w:r>
        <w:t>ZHONG Y, LIU S, CHEN J, et al. DistServe: Disaggregating Prefill and Decoding for Goodput-optimized Large Language Model Serving（https://arxiv.org/abs/2401.09670）[EB/OL]. arXiv:2401.09670, 2024.</w:t>
      </w:r>
    </w:p>
    <w:p w14:paraId="5124DFCE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[47]</w:t>
      </w:r>
      <w:r>
        <w:rPr>
          <w:rFonts w:hint="eastAsia"/>
          <w:lang w:eastAsia="zh-CN"/>
        </w:rPr>
        <w:tab/>
      </w:r>
      <w:r>
        <w:t>PATEL P, CHOUKSE E, ZHANG C, et al. Splitwise: Efficient generative LLM inference using phase splitting（https://arxiv.org/abs/2311.18677）[EB/OL]. arXiv:2311.18677, 2023.</w:t>
      </w:r>
    </w:p>
    <w:p w14:paraId="4A581DDA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[49]</w:t>
      </w:r>
      <w:r>
        <w:rPr>
          <w:rFonts w:hint="eastAsia"/>
          <w:lang w:eastAsia="zh-CN"/>
        </w:rPr>
        <w:tab/>
      </w:r>
      <w:r>
        <w:t>SRIVATSA V, HE Z, ABHYANKAR R, et al. Preble: Efficient Distributed Prompt Scheduling for LLM Serving（https://arxiv.org/abs/2407.00023）[EB/OL]. arXiv:2407.00023, 2024.</w:t>
      </w:r>
    </w:p>
    <w:p w14:paraId="52999913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[51]</w:t>
      </w:r>
      <w:r>
        <w:rPr>
          <w:rFonts w:hint="eastAsia"/>
          <w:lang w:eastAsia="zh-CN"/>
        </w:rPr>
        <w:tab/>
      </w:r>
      <w:r>
        <w:t>SUN B, HUANG Z, ZHAO H, et al. Llumnix: Dynamic Scheduling for Large Language Model Serving（https://arxiv.org/abs/2406.03243）[EB/OL]. arXiv:2406.03243, 2024.</w:t>
      </w:r>
    </w:p>
    <w:p w14:paraId="57EEABF6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[53]</w:t>
      </w:r>
      <w:r>
        <w:rPr>
          <w:rFonts w:hint="eastAsia"/>
          <w:lang w:eastAsia="zh-CN"/>
        </w:rPr>
        <w:tab/>
      </w:r>
      <w:r>
        <w:t>ZHANG M, CAO J, SHEN X, et al. EdgeShard: Efficient LLM Inference via Collaborative Edge Computing（https://arxiv.org/abs/2405.14371）[EB/OL]. arXiv:2405.14371, 2024.</w:t>
      </w:r>
    </w:p>
    <w:p w14:paraId="5F770890">
      <w:pPr>
        <w:pStyle w:val="32"/>
        <w:numPr>
          <w:ilvl w:val="0"/>
          <w:numId w:val="0"/>
        </w:numPr>
        <w:ind w:left="480" w:leftChars="0" w:hanging="480" w:hangingChars="200"/>
      </w:pPr>
      <w:r>
        <w:rPr>
          <w:rFonts w:hint="eastAsia"/>
          <w:lang w:eastAsia="zh-CN"/>
        </w:rPr>
        <w:t>[55]</w:t>
      </w:r>
      <w:r>
        <w:rPr>
          <w:rFonts w:hint="eastAsia"/>
          <w:lang w:eastAsia="zh-CN"/>
        </w:rPr>
        <w:tab/>
      </w:r>
      <w:r>
        <w:t>SUN H, LIU S, LI L, et al. HillInfer: Efficient Long-Context LLM Inference on the Edge with Hierarchical KV Eviction using SmartSSD（https://arxiv.org/abs/2602.18750）[EB/OL]. arXiv:2602.18750, 2026.</w:t>
      </w:r>
    </w:p>
    <w:p w14:paraId="635070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242CD"/>
    <w:rsid w:val="00114E2A"/>
    <w:rsid w:val="00AA0A2E"/>
    <w:rsid w:val="02030198"/>
    <w:rsid w:val="023B31B5"/>
    <w:rsid w:val="02B45388"/>
    <w:rsid w:val="02D2242F"/>
    <w:rsid w:val="039F62FF"/>
    <w:rsid w:val="03AE0B18"/>
    <w:rsid w:val="03EB097D"/>
    <w:rsid w:val="052460FB"/>
    <w:rsid w:val="05D11A97"/>
    <w:rsid w:val="05D83A4B"/>
    <w:rsid w:val="064F2C3F"/>
    <w:rsid w:val="06C158EB"/>
    <w:rsid w:val="07580B37"/>
    <w:rsid w:val="08411831"/>
    <w:rsid w:val="0A065003"/>
    <w:rsid w:val="0A93759F"/>
    <w:rsid w:val="0AA03A6A"/>
    <w:rsid w:val="0B100151"/>
    <w:rsid w:val="0CF64FD9"/>
    <w:rsid w:val="0D865682"/>
    <w:rsid w:val="0E79258E"/>
    <w:rsid w:val="0F5A666C"/>
    <w:rsid w:val="11752DCD"/>
    <w:rsid w:val="11847FAD"/>
    <w:rsid w:val="12B35F58"/>
    <w:rsid w:val="143B7420"/>
    <w:rsid w:val="158C3A67"/>
    <w:rsid w:val="15FD1A48"/>
    <w:rsid w:val="17EC40D4"/>
    <w:rsid w:val="182702DC"/>
    <w:rsid w:val="187355C6"/>
    <w:rsid w:val="19443B83"/>
    <w:rsid w:val="1AB1581F"/>
    <w:rsid w:val="1CE974F2"/>
    <w:rsid w:val="1D1F2520"/>
    <w:rsid w:val="1D540AAA"/>
    <w:rsid w:val="1F2E4862"/>
    <w:rsid w:val="207C5ECE"/>
    <w:rsid w:val="213A031C"/>
    <w:rsid w:val="21BC2F68"/>
    <w:rsid w:val="23C77A80"/>
    <w:rsid w:val="255D7BDB"/>
    <w:rsid w:val="278F6D9F"/>
    <w:rsid w:val="279006F5"/>
    <w:rsid w:val="283B4B23"/>
    <w:rsid w:val="2855533A"/>
    <w:rsid w:val="28BA6B86"/>
    <w:rsid w:val="297271A2"/>
    <w:rsid w:val="2BB84C5F"/>
    <w:rsid w:val="2BC323B3"/>
    <w:rsid w:val="2C416BAA"/>
    <w:rsid w:val="2C463031"/>
    <w:rsid w:val="2C986EC3"/>
    <w:rsid w:val="2F562335"/>
    <w:rsid w:val="302454FB"/>
    <w:rsid w:val="320F3096"/>
    <w:rsid w:val="32DF49B4"/>
    <w:rsid w:val="33027F46"/>
    <w:rsid w:val="33CC6306"/>
    <w:rsid w:val="34BE3E27"/>
    <w:rsid w:val="35243365"/>
    <w:rsid w:val="3551474A"/>
    <w:rsid w:val="35922B88"/>
    <w:rsid w:val="35B6222D"/>
    <w:rsid w:val="360D582E"/>
    <w:rsid w:val="363B0545"/>
    <w:rsid w:val="364A6F3B"/>
    <w:rsid w:val="3695459B"/>
    <w:rsid w:val="37335AE2"/>
    <w:rsid w:val="37483973"/>
    <w:rsid w:val="37783FC2"/>
    <w:rsid w:val="3787045A"/>
    <w:rsid w:val="37C07E87"/>
    <w:rsid w:val="387934B7"/>
    <w:rsid w:val="38922E67"/>
    <w:rsid w:val="38F35270"/>
    <w:rsid w:val="398A303D"/>
    <w:rsid w:val="3A244B12"/>
    <w:rsid w:val="3A7B690D"/>
    <w:rsid w:val="3B4413CB"/>
    <w:rsid w:val="3BBE448E"/>
    <w:rsid w:val="3C110F84"/>
    <w:rsid w:val="3C3709A6"/>
    <w:rsid w:val="3CF3200B"/>
    <w:rsid w:val="3D2570E6"/>
    <w:rsid w:val="3E116F60"/>
    <w:rsid w:val="3E30750E"/>
    <w:rsid w:val="3E8527A2"/>
    <w:rsid w:val="3F2E0816"/>
    <w:rsid w:val="404C7FFE"/>
    <w:rsid w:val="40567262"/>
    <w:rsid w:val="407441CC"/>
    <w:rsid w:val="40BF3346"/>
    <w:rsid w:val="42FE6FA4"/>
    <w:rsid w:val="43330D82"/>
    <w:rsid w:val="43615785"/>
    <w:rsid w:val="43961999"/>
    <w:rsid w:val="43C7383A"/>
    <w:rsid w:val="43CF451B"/>
    <w:rsid w:val="444E5B21"/>
    <w:rsid w:val="44986938"/>
    <w:rsid w:val="45F34DBA"/>
    <w:rsid w:val="46292724"/>
    <w:rsid w:val="465A4859"/>
    <w:rsid w:val="4668473C"/>
    <w:rsid w:val="47341AA2"/>
    <w:rsid w:val="485A01FF"/>
    <w:rsid w:val="48E94D6D"/>
    <w:rsid w:val="4A8C77D9"/>
    <w:rsid w:val="4B9F4179"/>
    <w:rsid w:val="4D2C6E03"/>
    <w:rsid w:val="4D4E0B28"/>
    <w:rsid w:val="4DAD14D8"/>
    <w:rsid w:val="4EB359AB"/>
    <w:rsid w:val="4F9B0752"/>
    <w:rsid w:val="4FDC48BB"/>
    <w:rsid w:val="4FE23AA9"/>
    <w:rsid w:val="4FFF246A"/>
    <w:rsid w:val="501F67AB"/>
    <w:rsid w:val="51874D51"/>
    <w:rsid w:val="51D161CF"/>
    <w:rsid w:val="52092C50"/>
    <w:rsid w:val="52904C7D"/>
    <w:rsid w:val="5296438C"/>
    <w:rsid w:val="539F3517"/>
    <w:rsid w:val="54506BE0"/>
    <w:rsid w:val="545D60CE"/>
    <w:rsid w:val="54653303"/>
    <w:rsid w:val="55523029"/>
    <w:rsid w:val="55545189"/>
    <w:rsid w:val="55583E32"/>
    <w:rsid w:val="568833A0"/>
    <w:rsid w:val="56A538E6"/>
    <w:rsid w:val="5780017C"/>
    <w:rsid w:val="57841C0C"/>
    <w:rsid w:val="58783724"/>
    <w:rsid w:val="59E868A0"/>
    <w:rsid w:val="5A006E37"/>
    <w:rsid w:val="5A37454C"/>
    <w:rsid w:val="5A385920"/>
    <w:rsid w:val="5C3C41E3"/>
    <w:rsid w:val="5C9B41FC"/>
    <w:rsid w:val="5C9E41E1"/>
    <w:rsid w:val="5D442B02"/>
    <w:rsid w:val="5D9F6637"/>
    <w:rsid w:val="5F154A01"/>
    <w:rsid w:val="5F5F6BC4"/>
    <w:rsid w:val="5F7E77B8"/>
    <w:rsid w:val="5FAB3BB8"/>
    <w:rsid w:val="5FD65C48"/>
    <w:rsid w:val="60F24F84"/>
    <w:rsid w:val="61414AD6"/>
    <w:rsid w:val="614D4E1D"/>
    <w:rsid w:val="619C01E2"/>
    <w:rsid w:val="61A23C3A"/>
    <w:rsid w:val="62800E6D"/>
    <w:rsid w:val="629C50ED"/>
    <w:rsid w:val="62FC6B3B"/>
    <w:rsid w:val="6324615B"/>
    <w:rsid w:val="63FA5FBC"/>
    <w:rsid w:val="667941AD"/>
    <w:rsid w:val="66A20A4D"/>
    <w:rsid w:val="66D1263E"/>
    <w:rsid w:val="66E64CB8"/>
    <w:rsid w:val="6787125F"/>
    <w:rsid w:val="68430AED"/>
    <w:rsid w:val="68456DDE"/>
    <w:rsid w:val="687731D1"/>
    <w:rsid w:val="68856C24"/>
    <w:rsid w:val="689417E5"/>
    <w:rsid w:val="68FE744E"/>
    <w:rsid w:val="6C3E0B26"/>
    <w:rsid w:val="6C7A24F1"/>
    <w:rsid w:val="6CDA33DB"/>
    <w:rsid w:val="6F2375E4"/>
    <w:rsid w:val="6FA6078D"/>
    <w:rsid w:val="711E6125"/>
    <w:rsid w:val="71F601EF"/>
    <w:rsid w:val="7293150A"/>
    <w:rsid w:val="72A93E30"/>
    <w:rsid w:val="733D6108"/>
    <w:rsid w:val="73631EB6"/>
    <w:rsid w:val="7462221A"/>
    <w:rsid w:val="74B72109"/>
    <w:rsid w:val="759F2407"/>
    <w:rsid w:val="75B4336E"/>
    <w:rsid w:val="75BB3F35"/>
    <w:rsid w:val="77253507"/>
    <w:rsid w:val="77B11D3C"/>
    <w:rsid w:val="786731E2"/>
    <w:rsid w:val="78850FF2"/>
    <w:rsid w:val="792858F6"/>
    <w:rsid w:val="79755902"/>
    <w:rsid w:val="79C23FD9"/>
    <w:rsid w:val="7B354232"/>
    <w:rsid w:val="7BDF2855"/>
    <w:rsid w:val="7BE77B8E"/>
    <w:rsid w:val="7C522D5F"/>
    <w:rsid w:val="7DC06BDF"/>
    <w:rsid w:val="7E0242CD"/>
    <w:rsid w:val="7E6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240" w:after="157" w:afterLines="50" w:line="240" w:lineRule="auto"/>
      <w:jc w:val="left"/>
      <w:outlineLvl w:val="0"/>
    </w:pPr>
    <w:rPr>
      <w:rFonts w:ascii="Arial" w:hAnsi="Arial" w:eastAsia="黑体" w:cs="Arial"/>
      <w:sz w:val="32"/>
      <w:szCs w:val="32"/>
      <w:lang w:bidi="ar-SA"/>
    </w:rPr>
  </w:style>
  <w:style w:type="paragraph" w:styleId="3">
    <w:name w:val="heading 2"/>
    <w:next w:val="1"/>
    <w:link w:val="35"/>
    <w:unhideWhenUsed/>
    <w:qFormat/>
    <w:uiPriority w:val="0"/>
    <w:pPr>
      <w:keepNext w:val="0"/>
      <w:keepLines w:val="0"/>
      <w:adjustRightInd w:val="0"/>
      <w:spacing w:before="157" w:beforeLines="50" w:after="157" w:afterLines="50" w:line="240" w:lineRule="auto"/>
      <w:jc w:val="left"/>
      <w:outlineLvl w:val="1"/>
    </w:pPr>
    <w:rPr>
      <w:rFonts w:ascii="Arial" w:hAnsi="Arial" w:eastAsia="黑体" w:cs="Arial"/>
      <w:sz w:val="30"/>
      <w:szCs w:val="30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jc w:val="left"/>
      <w:outlineLvl w:val="2"/>
    </w:pPr>
    <w:rPr>
      <w:rFonts w:ascii="Arial" w:hAnsi="Arial" w:eastAsia="黑体" w:cs="Arial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76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qFormat/>
    <w:uiPriority w:val="0"/>
    <w:pPr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spacing w:val="-1"/>
      <w:sz w:val="24"/>
      <w:szCs w:val="24"/>
    </w:rPr>
  </w:style>
  <w:style w:type="paragraph" w:styleId="14">
    <w:name w:val="toc 3"/>
    <w:next w:val="1"/>
    <w:qFormat/>
    <w:uiPriority w:val="0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5">
    <w:name w:val="toc 1"/>
    <w:next w:val="1"/>
    <w:qFormat/>
    <w:uiPriority w:val="0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6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7">
    <w:name w:val="toc 2"/>
    <w:next w:val="1"/>
    <w:qFormat/>
    <w:uiPriority w:val="0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0">
    <w:name w:val="Title"/>
    <w:qFormat/>
    <w:uiPriority w:val="0"/>
    <w:pPr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sz w:val="44"/>
      <w:szCs w:val="44"/>
      <w:lang w:bidi="ar-SA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26">
    <w:name w:val="摘要标题"/>
    <w:next w:val="1"/>
    <w:qFormat/>
    <w:uiPriority w:val="0"/>
    <w:pPr>
      <w:keepNext w:val="0"/>
      <w:keepLines w:val="0"/>
      <w:adjustRightInd w:val="0"/>
      <w:spacing w:beforeLines="200" w:afterLines="100" w:line="240" w:lineRule="auto"/>
      <w:jc w:val="center"/>
      <w:outlineLvl w:val="9"/>
    </w:pPr>
    <w:rPr>
      <w:rFonts w:ascii="Arial" w:hAnsi="Arial" w:eastAsia="黑体" w:cs="Arial"/>
      <w:sz w:val="32"/>
      <w:szCs w:val="32"/>
      <w:lang w:bidi="ar-SA"/>
    </w:rPr>
  </w:style>
  <w:style w:type="paragraph" w:customStyle="1" w:styleId="27">
    <w:name w:val="摘要正文"/>
    <w:next w:val="1"/>
    <w:qFormat/>
    <w:uiPriority w:val="0"/>
    <w:pPr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关键词正文"/>
    <w:next w:val="1"/>
    <w:qFormat/>
    <w:uiPriority w:val="0"/>
    <w:pPr>
      <w:adjustRightInd w:val="0"/>
      <w:spacing w:line="400" w:lineRule="exact"/>
      <w:ind w:firstLine="0" w:firstLineChars="0"/>
      <w:jc w:val="both"/>
      <w:outlineLvl w:val="9"/>
    </w:pPr>
    <w:rPr>
      <w:rFonts w:ascii="Times New Roman" w:hAnsi="Times New Roman" w:eastAsia="宋体" w:cs="Times New Roman"/>
      <w:sz w:val="24"/>
      <w:szCs w:val="24"/>
      <w:lang w:bidi="ar-SA"/>
    </w:rPr>
  </w:style>
  <w:style w:type="character" w:customStyle="1" w:styleId="29">
    <w:name w:val="关键词"/>
    <w:qFormat/>
    <w:uiPriority w:val="0"/>
    <w:rPr>
      <w:rFonts w:ascii="Arial" w:hAnsi="Arial" w:eastAsia="黑体" w:cs="Arial"/>
      <w:sz w:val="24"/>
      <w:szCs w:val="24"/>
      <w:lang w:bidi="ar-SA"/>
    </w:rPr>
  </w:style>
  <w:style w:type="paragraph" w:customStyle="1" w:styleId="30">
    <w:name w:val="目录标题"/>
    <w:next w:val="1"/>
    <w:qFormat/>
    <w:uiPriority w:val="0"/>
    <w:pPr>
      <w:adjustRightInd w:val="0"/>
      <w:spacing w:beforeLines="200" w:afterLines="100" w:line="240" w:lineRule="auto"/>
      <w:jc w:val="center"/>
    </w:pPr>
    <w:rPr>
      <w:rFonts w:ascii="Arial" w:hAnsi="Arial" w:eastAsia="黑体" w:cs="Arial"/>
      <w:sz w:val="32"/>
      <w:szCs w:val="32"/>
    </w:rPr>
  </w:style>
  <w:style w:type="paragraph" w:customStyle="1" w:styleId="31">
    <w:name w:val="图片标题"/>
    <w:next w:val="1"/>
    <w:qFormat/>
    <w:uiPriority w:val="0"/>
    <w:pPr>
      <w:adjustRightInd w:val="0"/>
      <w:spacing w:before="120" w:after="120" w:line="400" w:lineRule="exact"/>
      <w:jc w:val="center"/>
      <w:outlineLvl w:val="9"/>
    </w:pPr>
    <w:rPr>
      <w:rFonts w:ascii="Arial" w:hAnsi="Arial" w:eastAsia="黑体" w:cs="Arial"/>
      <w:sz w:val="21"/>
      <w:szCs w:val="21"/>
      <w:lang w:bidi="ar-SA"/>
    </w:rPr>
  </w:style>
  <w:style w:type="paragraph" w:customStyle="1" w:styleId="32">
    <w:name w:val="参考文献条目"/>
    <w:next w:val="1"/>
    <w:qFormat/>
    <w:uiPriority w:val="0"/>
    <w:pPr>
      <w:widowControl w:val="0"/>
      <w:wordWrap w:val="0"/>
      <w:adjustRightInd w:val="0"/>
      <w:spacing w:line="240" w:lineRule="auto"/>
      <w:ind w:left="476" w:hanging="476" w:hanging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33">
    <w:name w:val="参考文献标题"/>
    <w:next w:val="1"/>
    <w:qFormat/>
    <w:uiPriority w:val="0"/>
    <w:pPr>
      <w:keepNext w:val="0"/>
      <w:keepLines w:val="0"/>
      <w:widowControl w:val="0"/>
      <w:adjustRightInd w:val="0"/>
      <w:spacing w:before="480" w:after="240" w:line="240" w:lineRule="auto"/>
      <w:jc w:val="center"/>
      <w:outlineLvl w:val="0"/>
    </w:pPr>
    <w:rPr>
      <w:rFonts w:ascii="Arial" w:hAnsi="Arial" w:eastAsia="黑体" w:cs="Arial"/>
      <w:kern w:val="44"/>
      <w:sz w:val="30"/>
      <w:szCs w:val="30"/>
      <w:lang w:bidi="ar-SA"/>
    </w:rPr>
  </w:style>
  <w:style w:type="paragraph" w:customStyle="1" w:styleId="34">
    <w:name w:val="表格标题"/>
    <w:next w:val="1"/>
    <w:qFormat/>
    <w:uiPriority w:val="0"/>
    <w:pPr>
      <w:adjustRightInd w:val="0"/>
      <w:spacing w:before="120" w:after="120" w:line="400" w:lineRule="exact"/>
      <w:jc w:val="center"/>
      <w:outlineLvl w:val="9"/>
    </w:pPr>
    <w:rPr>
      <w:rFonts w:ascii="Arial" w:hAnsi="Arial" w:eastAsia="黑体" w:cs="Arial"/>
      <w:sz w:val="21"/>
      <w:szCs w:val="21"/>
      <w:lang w:bidi="ar-SA"/>
    </w:rPr>
  </w:style>
  <w:style w:type="character" w:customStyle="1" w:styleId="35">
    <w:name w:val="标题 2 Char"/>
    <w:link w:val="3"/>
    <w:qFormat/>
    <w:uiPriority w:val="0"/>
    <w:rPr>
      <w:rFonts w:ascii="Arial" w:hAnsi="Arial" w:eastAsia="黑体" w:cs="Arial"/>
      <w:sz w:val="30"/>
      <w:szCs w:val="3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1500</Words>
  <Characters>1798</Characters>
  <Lines>0</Lines>
  <Paragraphs>0</Paragraphs>
  <TotalTime>156</TotalTime>
  <ScaleCrop>false</ScaleCrop>
  <LinksUpToDate>false</LinksUpToDate>
  <CharactersWithSpaces>1814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2026-10-03T04:59:00Z</dcterms:created>
  <dc:creator>许世鹏</dc:creator>
  <cp:lastModifiedBy>许世鹏</cp:lastModifiedBy>
  <dcterms:modified xsi:type="dcterms:W3CDTF">2026-10-09T05:43:12Z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AD73EBA413414362B24D3BA53280DEBF_13</vt:lpwstr>
  </property>
  <property fmtid="{D5CDD505-2E9C-101B-9397-08002B2CF9AE}" pid="4" name="KSOTemplateDocerSaveRecord">
    <vt:lpwstr>eyJoZGlkIjoiY2NhNTAzMTI0NjRiZDc3ZTk3ZjI3NGU1NWUyOTcxNGEiLCJ1c2VySWQiOiIxODY1ODA5NTUzIn0=</vt:lpwstr>
  </property>
</Properties>
</file>