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</w:pPr>
      <w:r>
        <w:rPr>
          <w:rFonts w:ascii="Calibri" w:hAnsi="Calibri" w:eastAsia="Microsoft YaHei"/>
        </w:rPr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14213D"/>
          <w:sz w:val="62"/>
        </w:rPr>
        <w:t>LLM 模型结构</w:t>
      </w:r>
    </w:p>
    <w:p>
      <w:pPr>
        <w:spacing w:after="360"/>
        <w:jc w:val="center"/>
      </w:pPr>
      <w:r>
        <w:rPr>
          <w:rFonts w:ascii="Calibri" w:hAnsi="Calibri" w:eastAsia="Microsoft YaHei"/>
          <w:b/>
          <w:color w:val="2457A6"/>
          <w:sz w:val="44"/>
        </w:rPr>
        <w:t>零基础超详细学习笔记</w:t>
      </w:r>
    </w:p>
    <w:p>
      <w:pPr>
        <w:spacing w:after="600"/>
        <w:jc w:val="center"/>
      </w:pPr>
      <w:r>
        <w:rPr>
          <w:rFonts w:ascii="Calibri" w:hAnsi="Calibri" w:eastAsia="Microsoft YaHei"/>
          <w:color w:val="4B5563"/>
          <w:sz w:val="25"/>
        </w:rPr>
        <w:t>从“文字如何变成数字”开始，一步推到现代 Decoder-only Transformer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shd w:fill="EAF2FB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hAnsi="Calibri" w:eastAsia="Microsoft YaHei"/>
                <w:b/>
                <w:color w:val="173B6C"/>
                <w:sz w:val="21"/>
              </w:rPr>
              <w:t>主线</w:t>
              <w:br/>
            </w:r>
            <w:r>
              <w:rPr>
                <w:rFonts w:ascii="Calibri" w:hAnsi="Calibri" w:eastAsia="Microsoft YaHei"/>
                <w:color w:val="14213D"/>
                <w:sz w:val="19"/>
              </w:rPr>
              <w:t>张量 → Attention → Block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shd w:fill="EAF2FB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hAnsi="Calibri" w:eastAsia="Microsoft YaHei"/>
                <w:b/>
                <w:color w:val="173B6C"/>
                <w:sz w:val="21"/>
              </w:rPr>
              <w:t>数学</w:t>
              <w:br/>
            </w:r>
            <w:r>
              <w:rPr>
                <w:rFonts w:ascii="Calibri" w:hAnsi="Calibri" w:eastAsia="Microsoft YaHei"/>
                <w:color w:val="14213D"/>
                <w:sz w:val="19"/>
              </w:rPr>
              <w:t>每个公式逐步拆开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shd w:fill="EAF2FB"/>
            <w:tcBorders>
              <w:top w:val="single" w:sz="4" w:color="FFFFFF"/>
              <w:start w:val="single" w:sz="4" w:color="FFFFFF"/>
              <w:bottom w:val="single" w:sz="4" w:color="FFFFFF"/>
              <w:end w:val="single" w:sz="4" w:color="FFFFFF"/>
            </w:tcBorders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hAnsi="Calibri" w:eastAsia="Microsoft YaHei"/>
                <w:b/>
                <w:color w:val="173B6C"/>
                <w:sz w:val="21"/>
              </w:rPr>
              <w:t>实践</w:t>
              <w:br/>
            </w:r>
            <w:r>
              <w:rPr>
                <w:rFonts w:ascii="Calibri" w:hAnsi="Calibri" w:eastAsia="Microsoft YaHei"/>
                <w:color w:val="14213D"/>
                <w:sz w:val="19"/>
              </w:rPr>
              <w:t>手算例题 + PyTorch 骨架</w:t>
            </w:r>
          </w:p>
        </w:tc>
      </w:tr>
    </w:tbl>
    <w:p>
      <w:pPr>
        <w:spacing w:after="1160"/>
      </w:pPr>
      <w:r>
        <w:rPr>
          <w:rFonts w:ascii="Calibri" w:hAnsi="Calibri" w:eastAsia="Microsoft YaHei"/>
        </w:rPr>
      </w:r>
    </w:p>
    <w:p>
      <w:pPr>
        <w:jc w:val="center"/>
      </w:pPr>
      <w:r>
        <w:rPr>
          <w:rFonts w:ascii="Calibri" w:hAnsi="Calibri" w:eastAsia="Microsoft YaHei"/>
          <w:color w:val="4B5563"/>
          <w:sz w:val="21"/>
        </w:rPr>
        <w:t>适用对象：第一次系统学习 LLM 结构的研究生</w:t>
      </w:r>
    </w:p>
    <w:p>
      <w:pPr>
        <w:jc w:val="center"/>
      </w:pPr>
      <w:r>
        <w:rPr>
          <w:rFonts w:ascii="Calibri" w:hAnsi="Calibri" w:eastAsia="Microsoft YaHei"/>
          <w:color w:val="4B5563"/>
          <w:sz w:val="19"/>
        </w:rPr>
        <w:t>版本：2026-07-25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</w:rPr>
        <w:t>先说结论：你到底要学会什么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2FB"/>
            <w:tcBorders>
              <w:top w:val="nil"/>
              <w:start w:val="single" w:sz="20" w:color="173B6C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73B6C"/>
              </w:rPr>
              <w:t>总目标：</w:t>
            </w:r>
            <w:r>
              <w:rPr>
                <w:rFonts w:ascii="Calibri" w:hAnsi="Calibri" w:eastAsia="Microsoft YaHei"/>
                <w:color w:val="14213D"/>
              </w:rPr>
              <w:t>看到任何主流 LLM 的配置文件或结构图时，你能沿着一批 token 的张量，完整说出它经过了哪些模块、每一步形状如何变化、为什么需要该模块，以及训练和推理分别在做什么。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r>
        <w:rPr>
          <w:rFonts w:ascii="Calibri" w:hAnsi="Calibri" w:eastAsia="Microsoft YaHei"/>
        </w:rPr>
        <w:t>这份讲义把重点放在当前最常见的 Decoder-only Transformer（GPT、LLaMA 一类）。原始 Transformer 是编码器—解码器结构；现代通用生成式 LLM 通常保留因果解码器主干，并在归一化、位置编码、前馈网络和注意力头共享方式上做改造。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1720530"/>
            <wp:docPr id="1" name="Picture 1" title="图 0-1  一段文字在现代自回归 LLM 中的完整旅行路线" descr="从原始文本、Tokenizer、Token ID、Embedding、多层Transformer、语言模型头、Softmax到下一个Token的流程图；同时标示训练和推理的不同用途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lm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720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40"/>
        <w:jc w:val="center"/>
      </w:pPr>
      <w:r>
        <w:rPr>
          <w:rFonts w:ascii="Calibri" w:hAnsi="Calibri" w:eastAsia="Microsoft YaHei"/>
          <w:i/>
          <w:color w:val="4B5563"/>
          <w:sz w:val="18"/>
        </w:rPr>
        <w:t>图 0-1  一段文字在现代自回归 LLM 中的完整旅行路线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建议阅读方法</w:t>
      </w:r>
    </w:p>
    <w:p>
      <w:pPr>
        <w:spacing w:after="80" w:line="288" w:lineRule="auto"/>
        <w:ind w:left="440" w:hanging="360"/>
      </w:pPr>
      <w:r>
        <w:rPr>
          <w:rFonts w:ascii="Calibri" w:hAnsi="Calibri" w:eastAsia="Microsoft YaHei"/>
          <w:b/>
          <w:color w:val="173B6C"/>
        </w:rPr>
        <w:t xml:space="preserve">1. </w:t>
      </w:r>
      <w:r>
        <w:rPr>
          <w:rFonts w:ascii="Calibri" w:hAnsi="Calibri" w:eastAsia="Microsoft YaHei"/>
        </w:rPr>
        <w:t>第一遍只看图、粗体句和“一句话结论”，先建立全局地图；不要在一个公式上卡半小时。</w:t>
      </w:r>
    </w:p>
    <w:p>
      <w:pPr>
        <w:spacing w:after="80" w:line="288" w:lineRule="auto"/>
        <w:ind w:left="440" w:hanging="360"/>
      </w:pPr>
      <w:r>
        <w:rPr>
          <w:rFonts w:ascii="Calibri" w:hAnsi="Calibri" w:eastAsia="Microsoft YaHei"/>
          <w:b/>
          <w:color w:val="173B6C"/>
        </w:rPr>
        <w:t xml:space="preserve">2. </w:t>
      </w:r>
      <w:r>
        <w:rPr>
          <w:rFonts w:ascii="Calibri" w:hAnsi="Calibri" w:eastAsia="Microsoft YaHei"/>
        </w:rPr>
        <w:t>第二遍拿纸笔抄张量形状。你真正要记的是 [B,T,D] 如何变成 [B,H,T,dₕ]，再如何变回来。</w:t>
      </w:r>
    </w:p>
    <w:p>
      <w:pPr>
        <w:spacing w:after="80" w:line="288" w:lineRule="auto"/>
        <w:ind w:left="440" w:hanging="360"/>
      </w:pPr>
      <w:r>
        <w:rPr>
          <w:rFonts w:ascii="Calibri" w:hAnsi="Calibri" w:eastAsia="Microsoft YaHei"/>
          <w:b/>
          <w:color w:val="173B6C"/>
        </w:rPr>
        <w:t xml:space="preserve">3. </w:t>
      </w:r>
      <w:r>
        <w:rPr>
          <w:rFonts w:ascii="Calibri" w:hAnsi="Calibri" w:eastAsia="Microsoft YaHei"/>
        </w:rPr>
        <w:t>第三遍手算第 16 章的小例子。只要你亲手算过一次 QKᵀ、Softmax 和 AV，Attention 就不再神秘。</w:t>
      </w:r>
    </w:p>
    <w:p>
      <w:pPr>
        <w:spacing w:after="80" w:line="288" w:lineRule="auto"/>
        <w:ind w:left="440" w:hanging="360"/>
      </w:pPr>
      <w:r>
        <w:rPr>
          <w:rFonts w:ascii="Calibri" w:hAnsi="Calibri" w:eastAsia="Microsoft YaHei"/>
          <w:b/>
          <w:color w:val="173B6C"/>
        </w:rPr>
        <w:t xml:space="preserve">4. </w:t>
      </w:r>
      <w:r>
        <w:rPr>
          <w:rFonts w:ascii="Calibri" w:hAnsi="Calibri" w:eastAsia="Microsoft YaHei"/>
        </w:rPr>
        <w:t>第四遍对着第 17 章代码逐行找公式。能够在代码、公式、结构图三种表达之间互相翻译，才算真正理解。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贯穿全文的固定符号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4760"/>
        <w:gridCol w:w="3500"/>
      </w:tblGrid>
      <w:tr>
        <w:trPr>
          <w:tblHeader w:val="true"/>
          <w:cantSplit/>
        </w:trPr>
        <w:tc>
          <w:tcPr>
            <w:tcW w:type="dxa" w:w="11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符号</w:t>
            </w:r>
          </w:p>
        </w:tc>
        <w:tc>
          <w:tcPr>
            <w:tcW w:type="dxa" w:w="476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含义</w:t>
            </w:r>
          </w:p>
        </w:tc>
        <w:tc>
          <w:tcPr>
            <w:tcW w:type="dxa" w:w="35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常见量级/备注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B</w:t>
            </w:r>
          </w:p>
        </w:tc>
        <w:tc>
          <w:tcPr>
            <w:tcW w:type="dxa" w:w="47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batch size，一次并行处理多少条序列</w:t>
            </w:r>
          </w:p>
        </w:tc>
        <w:tc>
          <w:tcPr>
            <w:tcW w:type="dxa" w:w="35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训练时常大于 1；推理可为 1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T</w:t>
            </w:r>
          </w:p>
        </w:tc>
        <w:tc>
          <w:tcPr>
            <w:tcW w:type="dxa" w:w="476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sequence length，当前序列含多少个 token</w:t>
            </w:r>
          </w:p>
        </w:tc>
        <w:tc>
          <w:tcPr>
            <w:tcW w:type="dxa" w:w="35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也写作 L；注意不是字符数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V</w:t>
            </w:r>
          </w:p>
        </w:tc>
        <w:tc>
          <w:tcPr>
            <w:tcW w:type="dxa" w:w="47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vocabulary size，词表大小</w:t>
            </w:r>
          </w:p>
        </w:tc>
        <w:tc>
          <w:tcPr>
            <w:tcW w:type="dxa" w:w="35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常见为数万到十几万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D</w:t>
            </w:r>
          </w:p>
        </w:tc>
        <w:tc>
          <w:tcPr>
            <w:tcW w:type="dxa" w:w="476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d_model / hidden size，每个 token 的隐藏向量维数</w:t>
            </w:r>
          </w:p>
        </w:tc>
        <w:tc>
          <w:tcPr>
            <w:tcW w:type="dxa" w:w="35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如 768、4096、8192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H</w:t>
            </w:r>
          </w:p>
        </w:tc>
        <w:tc>
          <w:tcPr>
            <w:tcW w:type="dxa" w:w="47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Query 注意力头数</w:t>
            </w:r>
          </w:p>
        </w:tc>
        <w:tc>
          <w:tcPr>
            <w:tcW w:type="dxa" w:w="35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要求 D 通常能被 H 整除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H_kv</w:t>
            </w:r>
          </w:p>
        </w:tc>
        <w:tc>
          <w:tcPr>
            <w:tcW w:type="dxa" w:w="47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Key/Value 头数</w:t>
            </w:r>
          </w:p>
        </w:tc>
        <w:tc>
          <w:tcPr>
            <w:tcW w:type="dxa" w:w="35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MHA 时等于 H；GQA 时小于 H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dₕ</w:t>
            </w:r>
          </w:p>
        </w:tc>
        <w:tc>
          <w:tcPr>
            <w:tcW w:type="dxa" w:w="47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每个注意力头的维数</w:t>
            </w:r>
          </w:p>
        </w:tc>
        <w:tc>
          <w:tcPr>
            <w:tcW w:type="dxa" w:w="35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通常 dₕ = D/H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D_ff</w:t>
            </w:r>
          </w:p>
        </w:tc>
        <w:tc>
          <w:tcPr>
            <w:tcW w:type="dxa" w:w="47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前馈网络中间维数</w:t>
            </w:r>
          </w:p>
        </w:tc>
        <w:tc>
          <w:tcPr>
            <w:tcW w:type="dxa" w:w="35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通常约为 D 的 2.5～4 倍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N</w:t>
            </w:r>
          </w:p>
        </w:tc>
        <w:tc>
          <w:tcPr>
            <w:tcW w:type="dxa" w:w="47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Transformer Block 层数</w:t>
            </w:r>
          </w:p>
        </w:tc>
        <w:tc>
          <w:tcPr>
            <w:tcW w:type="dxa" w:w="35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如 12、32、80</w:t>
            </w:r>
          </w:p>
        </w:tc>
      </w:tr>
      <w:tr>
        <w:trPr>
          <w:cantSplit/>
        </w:trPr>
        <w:tc>
          <w:tcPr>
            <w:tcW w:type="dxa" w:w="11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xₜ</w:t>
            </w:r>
          </w:p>
        </w:tc>
        <w:tc>
          <w:tcPr>
            <w:tcW w:type="dxa" w:w="47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第 t 个 token 或其表示</w:t>
            </w:r>
          </w:p>
        </w:tc>
        <w:tc>
          <w:tcPr>
            <w:tcW w:type="dxa" w:w="35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下标表示序列位置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θ</w:t>
            </w:r>
          </w:p>
        </w:tc>
        <w:tc>
          <w:tcPr>
            <w:tcW w:type="dxa" w:w="47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全部可训练参数的集合</w:t>
            </w:r>
          </w:p>
        </w:tc>
        <w:tc>
          <w:tcPr>
            <w:tcW w:type="dxa" w:w="35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Embedding、线性层、Norm 缩放等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6EA"/>
            <w:tcBorders>
              <w:top w:val="nil"/>
              <w:start w:val="single" w:sz="20" w:color="2F7D32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2F7D32"/>
              </w:rPr>
              <w:t>最重要的形状：</w:t>
            </w:r>
            <w:r>
              <w:rPr>
                <w:rFonts w:ascii="Calibri" w:hAnsi="Calibri" w:eastAsia="Microsoft YaHei"/>
                <w:color w:val="14213D"/>
              </w:rPr>
              <w:t>隐藏状态 X 的形状始终把三件事放在一起：[B,T,D] = [多少条序列, 每条多长, 每个 token 用多少个数表示]。遇到任何公式，先标形状，再做运算。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1"/>
        <w:keepNext/>
      </w:pPr>
      <w:r>
        <w:rPr>
          <w:rFonts w:ascii="Calibri" w:hAnsi="Calibri" w:eastAsia="Microsoft YaHei"/>
          <w:b/>
        </w:rPr>
        <w:t>目录与学习路线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  <w:cantSplit/>
        </w:trPr>
        <w:tc>
          <w:tcPr>
            <w:tcW w:type="dxa" w:w="1500"/>
            <w:tcMar>
              <w:top w:w="35" w:type="dxa"/>
              <w:start w:w="100" w:type="dxa"/>
              <w:bottom w:w="35" w:type="dxa"/>
              <w:end w:w="10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6"/>
              </w:rPr>
              <w:t>部分</w:t>
            </w:r>
          </w:p>
        </w:tc>
        <w:tc>
          <w:tcPr>
            <w:tcW w:type="dxa" w:w="7860"/>
            <w:tcMar>
              <w:top w:w="35" w:type="dxa"/>
              <w:start w:w="100" w:type="dxa"/>
              <w:bottom w:w="35" w:type="dxa"/>
              <w:end w:w="100" w:type="dxa"/>
            </w:tcMar>
            <w:shd w:fill="E8EEF5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4213D"/>
                <w:sz w:val="16"/>
              </w:rPr>
              <w:t>第 0 章</w:t>
            </w:r>
          </w:p>
        </w:tc>
        <w:tc>
          <w:tcPr>
            <w:tcW w:type="dxa" w:w="7860"/>
            <w:vAlign w:val="center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6"/>
              </w:rPr>
              <w:t>全局地图：LLM 是什么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AFBFC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4213D"/>
                <w:sz w:val="16"/>
              </w:rPr>
              <w:t>第 1 章</w:t>
            </w:r>
          </w:p>
        </w:tc>
        <w:tc>
          <w:tcPr>
            <w:tcW w:type="dxa" w:w="7860"/>
            <w:vAlign w:val="center"/>
            <w:shd w:fill="FAFBFC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6"/>
              </w:rPr>
              <w:t>最低限度数学：标量、向量、矩阵、张量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4213D"/>
                <w:sz w:val="16"/>
              </w:rPr>
              <w:t>第 2 章</w:t>
            </w:r>
          </w:p>
        </w:tc>
        <w:tc>
          <w:tcPr>
            <w:tcW w:type="dxa" w:w="7860"/>
            <w:vAlign w:val="center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6"/>
              </w:rPr>
              <w:t>语言模型：把“续写”写成概率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AFBFC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4213D"/>
                <w:sz w:val="16"/>
              </w:rPr>
              <w:t>第 3 章</w:t>
            </w:r>
          </w:p>
        </w:tc>
        <w:tc>
          <w:tcPr>
            <w:tcW w:type="dxa" w:w="7860"/>
            <w:vAlign w:val="center"/>
            <w:shd w:fill="FAFBFC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6"/>
              </w:rPr>
              <w:t>Tokenizer：文字如何变成整数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4213D"/>
                <w:sz w:val="16"/>
              </w:rPr>
              <w:t>第 4 章</w:t>
            </w:r>
          </w:p>
        </w:tc>
        <w:tc>
          <w:tcPr>
            <w:tcW w:type="dxa" w:w="7860"/>
            <w:vAlign w:val="center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6"/>
              </w:rPr>
              <w:t>Embedding 与位置：整数如何变成向量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AFBFC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4213D"/>
                <w:sz w:val="16"/>
              </w:rPr>
              <w:t>第 5 章</w:t>
            </w:r>
          </w:p>
        </w:tc>
        <w:tc>
          <w:tcPr>
            <w:tcW w:type="dxa" w:w="7860"/>
            <w:vAlign w:val="center"/>
            <w:shd w:fill="FAFBFC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6"/>
              </w:rPr>
              <w:t>Transformer 总览：重复堆叠的积木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4213D"/>
                <w:sz w:val="16"/>
              </w:rPr>
              <w:t>第 6 章</w:t>
            </w:r>
          </w:p>
        </w:tc>
        <w:tc>
          <w:tcPr>
            <w:tcW w:type="dxa" w:w="7860"/>
            <w:vAlign w:val="center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6"/>
              </w:rPr>
              <w:t>Self-Attention：核心公式完整推导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AFBFC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4213D"/>
                <w:sz w:val="16"/>
              </w:rPr>
              <w:t>第 7 章</w:t>
            </w:r>
          </w:p>
        </w:tc>
        <w:tc>
          <w:tcPr>
            <w:tcW w:type="dxa" w:w="7860"/>
            <w:vAlign w:val="center"/>
            <w:shd w:fill="FAFBFC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6"/>
              </w:rPr>
              <w:t>多头、缩放与因果掩码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4213D"/>
                <w:sz w:val="16"/>
              </w:rPr>
              <w:t>第 8 章</w:t>
            </w:r>
          </w:p>
        </w:tc>
        <w:tc>
          <w:tcPr>
            <w:tcW w:type="dxa" w:w="7860"/>
            <w:vAlign w:val="center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6"/>
              </w:rPr>
              <w:t>残差、归一化与 SwiGLU FFN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AFBFC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4213D"/>
                <w:sz w:val="16"/>
              </w:rPr>
              <w:t>第 9 章</w:t>
            </w:r>
          </w:p>
        </w:tc>
        <w:tc>
          <w:tcPr>
            <w:tcW w:type="dxa" w:w="7860"/>
            <w:vAlign w:val="center"/>
            <w:shd w:fill="FAFBFC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6"/>
              </w:rPr>
              <w:t>组装现代 Decoder-only LLM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4213D"/>
                <w:sz w:val="16"/>
              </w:rPr>
              <w:t>第 10 章</w:t>
            </w:r>
          </w:p>
        </w:tc>
        <w:tc>
          <w:tcPr>
            <w:tcW w:type="dxa" w:w="7860"/>
            <w:vAlign w:val="center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6"/>
              </w:rPr>
              <w:t>训练目标：交叉熵、Teacher Forcing、困惑度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AFBFC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4213D"/>
                <w:sz w:val="16"/>
              </w:rPr>
              <w:t>第 11 章</w:t>
            </w:r>
          </w:p>
        </w:tc>
        <w:tc>
          <w:tcPr>
            <w:tcW w:type="dxa" w:w="7860"/>
            <w:vAlign w:val="center"/>
            <w:shd w:fill="FAFBFC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6"/>
              </w:rPr>
              <w:t>反向传播：梯度怎样改动参数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4213D"/>
                <w:sz w:val="16"/>
              </w:rPr>
              <w:t>第 12 章</w:t>
            </w:r>
          </w:p>
        </w:tc>
        <w:tc>
          <w:tcPr>
            <w:tcW w:type="dxa" w:w="7860"/>
            <w:vAlign w:val="center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6"/>
              </w:rPr>
              <w:t>推理：采样、Prefill、Decode 与 KV Cache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AFBFC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4213D"/>
                <w:sz w:val="16"/>
              </w:rPr>
              <w:t>第 13 章</w:t>
            </w:r>
          </w:p>
        </w:tc>
        <w:tc>
          <w:tcPr>
            <w:tcW w:type="dxa" w:w="7860"/>
            <w:vAlign w:val="center"/>
            <w:shd w:fill="FAFBFC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6"/>
              </w:rPr>
              <w:t>现代结构升级：RoPE、GQA、FlashAttention、MoE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4213D"/>
                <w:sz w:val="16"/>
              </w:rPr>
              <w:t>第 14 章</w:t>
            </w:r>
          </w:p>
        </w:tc>
        <w:tc>
          <w:tcPr>
            <w:tcW w:type="dxa" w:w="7860"/>
            <w:vAlign w:val="center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6"/>
              </w:rPr>
              <w:t>参数量、计算量与显存估算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AFBFC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4213D"/>
                <w:sz w:val="16"/>
              </w:rPr>
              <w:t>第 15 章</w:t>
            </w:r>
          </w:p>
        </w:tc>
        <w:tc>
          <w:tcPr>
            <w:tcW w:type="dxa" w:w="7860"/>
            <w:vAlign w:val="center"/>
            <w:shd w:fill="FAFBFC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6"/>
              </w:rPr>
              <w:t>BERT、GPT、T5 的结构区别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4213D"/>
                <w:sz w:val="16"/>
              </w:rPr>
              <w:t>第 16 章</w:t>
            </w:r>
          </w:p>
        </w:tc>
        <w:tc>
          <w:tcPr>
            <w:tcW w:type="dxa" w:w="7860"/>
            <w:vAlign w:val="center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6"/>
              </w:rPr>
              <w:t>手算一个完整注意力例子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AFBFC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4213D"/>
                <w:sz w:val="16"/>
              </w:rPr>
              <w:t>第 17 章</w:t>
            </w:r>
          </w:p>
        </w:tc>
        <w:tc>
          <w:tcPr>
            <w:tcW w:type="dxa" w:w="7860"/>
            <w:vAlign w:val="center"/>
            <w:shd w:fill="FAFBFC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6"/>
              </w:rPr>
              <w:t>最小 PyTorch LLM 骨架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4213D"/>
                <w:sz w:val="16"/>
              </w:rPr>
              <w:t>第 18 章</w:t>
            </w:r>
          </w:p>
        </w:tc>
        <w:tc>
          <w:tcPr>
            <w:tcW w:type="dxa" w:w="7860"/>
            <w:vAlign w:val="center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6"/>
              </w:rPr>
              <w:t>高频误区与调试清单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AFBFC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4213D"/>
                <w:sz w:val="16"/>
              </w:rPr>
              <w:t>第 19 章</w:t>
            </w:r>
          </w:p>
        </w:tc>
        <w:tc>
          <w:tcPr>
            <w:tcW w:type="dxa" w:w="7860"/>
            <w:vAlign w:val="center"/>
            <w:shd w:fill="FAFBFC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6"/>
              </w:rPr>
              <w:t>四周学习计划与自测题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4213D"/>
                <w:sz w:val="16"/>
              </w:rPr>
              <w:t>附录</w:t>
            </w:r>
          </w:p>
        </w:tc>
        <w:tc>
          <w:tcPr>
            <w:tcW w:type="dxa" w:w="7860"/>
            <w:vAlign w:val="center"/>
            <w:tcMar>
              <w:top w:w="35" w:type="dxa"/>
              <w:start w:w="100" w:type="dxa"/>
              <w:bottom w:w="35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6"/>
              </w:rPr>
              <w:t>公式速查、术语表与原始论文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keepNext/>
        <w:spacing w:before="400" w:after="120"/>
      </w:pPr>
      <w:r>
        <w:rPr>
          <w:rFonts w:ascii="Calibri" w:hAnsi="Calibri" w:eastAsia="Microsoft YaHei"/>
          <w:b/>
          <w:color w:val="2C7A7B"/>
          <w:sz w:val="19"/>
        </w:rPr>
        <w:t>CHAPTER 0</w:t>
      </w:r>
    </w:p>
    <w:p>
      <w:pPr>
        <w:keepNext/>
        <w:spacing w:after="160"/>
      </w:pPr>
      <w:r>
        <w:rPr>
          <w:rFonts w:ascii="Calibri" w:hAnsi="Calibri" w:eastAsia="Microsoft YaHei"/>
          <w:b/>
          <w:color w:val="14213D"/>
          <w:sz w:val="48"/>
        </w:rPr>
        <w:t>全局地图：LLM 到底是什么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2FB"/>
            <w:tcBorders>
              <w:top w:val="nil"/>
              <w:start w:val="single" w:sz="20" w:color="173B6C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73B6C"/>
              </w:rPr>
              <w:t>本章学完你要能做到：</w:t>
            </w:r>
            <w:r>
              <w:rPr>
                <w:rFonts w:ascii="Calibri" w:hAnsi="Calibri" w:eastAsia="Microsoft YaHei"/>
                <w:color w:val="14213D"/>
              </w:rPr>
              <w:t>用一句人话和一个数学式解释 LLM；区分模型、聊天机器人、知识库和搜索引擎；说出“参数”真正存在哪里。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0.1 先用一句人话解释</w:t>
      </w:r>
    </w:p>
    <w:p>
      <w:r>
        <w:rPr>
          <w:rFonts w:ascii="Calibri" w:hAnsi="Calibri" w:eastAsia="Microsoft YaHei"/>
        </w:rPr>
        <w:t>LLM（Large Language Model，大语言模型）本质上是一个巨大的函数。它接收一串已经出现的 token，输出“下一个 token 可能是什么”的分数。模型反复调用这个函数，每次选出一个新 token，再把它接到末尾，于是看起来就像会连续写作、回答问题和写代码。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最小定义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f_θ(x₁, x₂, …, xₜ) = zₜ ∈ ℝⱽ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p(xₜ₊₁ | x₁:ₜ) = softmax(zₜ)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r>
        <w:rPr>
          <w:rFonts w:ascii="Calibri" w:hAnsi="Calibri" w:eastAsia="Microsoft YaHei"/>
        </w:rPr>
        <w:t>这里 θ 是模型的全部参数；zₜ 是长度为 V 的 logits 向量。词表里每个候选 token 都得到一个分数。Softmax 把任意实数分数变成和为 1 的概率。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2FB"/>
            <w:tcBorders>
              <w:top w:val="nil"/>
              <w:start w:val="single" w:sz="20" w:color="173B6C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73B6C"/>
              </w:rPr>
              <w:t>关键理解：</w:t>
            </w:r>
            <w:r>
              <w:rPr>
                <w:rFonts w:ascii="Calibri" w:hAnsi="Calibri" w:eastAsia="Microsoft YaHei"/>
                <w:color w:val="14213D"/>
              </w:rPr>
              <w:t>LLM 每一步直接做的事情只有“预测下一个 token”。翻译、摘要、对话、代码生成等能力，都是把任务写成文本上下文后，通过连续的下一个 token 预测表现出来。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0.2 模型不等于聊天产品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100"/>
        <w:gridCol w:w="3760"/>
      </w:tblGrid>
      <w:tr>
        <w:trPr>
          <w:tblHeader w:val="true"/>
          <w:cantSplit/>
        </w:trPr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层次</w:t>
            </w:r>
          </w:p>
        </w:tc>
        <w:tc>
          <w:tcPr>
            <w:tcW w:type="dxa" w:w="41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它是什么</w:t>
            </w:r>
          </w:p>
        </w:tc>
        <w:tc>
          <w:tcPr>
            <w:tcW w:type="dxa" w:w="376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例子/作用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基础模型</w:t>
            </w:r>
          </w:p>
        </w:tc>
        <w:tc>
          <w:tcPr>
            <w:tcW w:type="dxa" w:w="41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训练好的神经网络参数 + 结构</w:t>
            </w:r>
          </w:p>
        </w:tc>
        <w:tc>
          <w:tcPr>
            <w:tcW w:type="dxa" w:w="37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给上下文，输出 logits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分词器</w:t>
            </w:r>
          </w:p>
        </w:tc>
        <w:tc>
          <w:tcPr>
            <w:tcW w:type="dxa" w:w="41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文字与 token ID 之间的转换规则</w:t>
            </w:r>
          </w:p>
        </w:tc>
        <w:tc>
          <w:tcPr>
            <w:tcW w:type="dxa" w:w="376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决定序列长度、词表和特殊 token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推理引擎</w:t>
            </w:r>
          </w:p>
        </w:tc>
        <w:tc>
          <w:tcPr>
            <w:tcW w:type="dxa" w:w="41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高效运行模型的程序</w:t>
            </w:r>
          </w:p>
        </w:tc>
        <w:tc>
          <w:tcPr>
            <w:tcW w:type="dxa" w:w="37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批处理、KV Cache、量化、并行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对齐模型</w:t>
            </w:r>
          </w:p>
        </w:tc>
        <w:tc>
          <w:tcPr>
            <w:tcW w:type="dxa" w:w="41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在基础模型上经过指令微调和偏好优化</w:t>
            </w:r>
          </w:p>
        </w:tc>
        <w:tc>
          <w:tcPr>
            <w:tcW w:type="dxa" w:w="37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更会遵循对话指令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产品系统</w:t>
            </w:r>
          </w:p>
        </w:tc>
        <w:tc>
          <w:tcPr>
            <w:tcW w:type="dxa" w:w="41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模型 + 系统提示 + 工具 + 检索 + 安全规则</w:t>
            </w:r>
          </w:p>
        </w:tc>
        <w:tc>
          <w:tcPr>
            <w:tcW w:type="dxa" w:w="37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聊天助手、编程助手、Agent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外部知识</w:t>
            </w:r>
          </w:p>
        </w:tc>
        <w:tc>
          <w:tcPr>
            <w:tcW w:type="dxa" w:w="41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数据库、网页、文件、搜索或 RAG</w:t>
            </w:r>
          </w:p>
        </w:tc>
        <w:tc>
          <w:tcPr>
            <w:tcW w:type="dxa" w:w="37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不一定存进模型参数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DECEC"/>
            <w:tcBorders>
              <w:top w:val="nil"/>
              <w:start w:val="single" w:sz="20" w:color="A23B3B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A23B3B"/>
              </w:rPr>
              <w:t>不要混淆：</w:t>
            </w:r>
            <w:r>
              <w:rPr>
                <w:rFonts w:ascii="Calibri" w:hAnsi="Calibri" w:eastAsia="Microsoft YaHei"/>
                <w:color w:val="14213D"/>
              </w:rPr>
              <w:t>模型参数中的“知识”不是一个可直接查询的事实表，而是分布在大量权重中的统计规律。RAG 是运行时把外部资料放进上下文；微调是改变参数。两者不是一回事。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0.3 参数到底是什么</w:t>
      </w:r>
    </w:p>
    <w:p>
      <w:r>
        <w:rPr>
          <w:rFonts w:ascii="Calibri" w:hAnsi="Calibri" w:eastAsia="Microsoft YaHei"/>
        </w:rPr>
        <w:t>参数就是训练过程中会被优化器更新的数字。例如 Embedding 表、Q/K/V/O 投影矩阵、前馈网络矩阵、归一化缩放向量。所谓“7B 模型”，通常表示大约 70 亿个可训练参数，而不是 70 亿层、70 亿个词或 70 亿条知识。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最常见的参数化变换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y = xW + b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训练前：W 是随机数；训练后：W 变成能完成任务的一组数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r>
        <w:rPr>
          <w:rFonts w:ascii="Calibri" w:hAnsi="Calibri" w:eastAsia="Microsoft YaHei"/>
        </w:rPr>
        <w:t>模型结构规定这些数字如何连接和计算；训练决定数字最终取什么值。可以把结构类比为电路图，把参数类比为每个元件的具体阻值。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0.4 为什么 Transformer 适合做 LLM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</w:rPr>
        <w:t>并行训练：一段序列中的许多位置能同时计算，而不是像传统 RNN 那样严格一步接一步。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</w:rPr>
        <w:t>全局交互：Self-Attention 允许任一位置根据需要聚合此前其他位置的信息。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</w:rPr>
        <w:t>可扩展：把同一种 Block 堆得更深、把隐藏维数做得更宽、增加训练数据，就能形成统一的规模化路线。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</w:rPr>
        <w:t>模块规则：核心由矩阵乘法组成，非常适合 GPU/TPU。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6EA"/>
            <w:tcBorders>
              <w:top w:val="nil"/>
              <w:start w:val="single" w:sz="20" w:color="2F7D32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2F7D32"/>
              </w:rPr>
              <w:t>本章自测：</w:t>
            </w:r>
            <w:r>
              <w:rPr>
                <w:rFonts w:ascii="Calibri" w:hAnsi="Calibri" w:eastAsia="Microsoft YaHei"/>
                <w:color w:val="14213D"/>
              </w:rPr>
              <w:t>如果别人问“LLM 的输出是什么”，不要回答“文字”。模型原始输出是每个位置对整个词表的 logits；文字是经过 Softmax、采样和反分词之后的结果。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keepNext/>
        <w:spacing w:before="400" w:after="120"/>
      </w:pPr>
      <w:r>
        <w:rPr>
          <w:rFonts w:ascii="Calibri" w:hAnsi="Calibri" w:eastAsia="Microsoft YaHei"/>
          <w:b/>
          <w:color w:val="2C7A7B"/>
          <w:sz w:val="19"/>
        </w:rPr>
        <w:t>CHAPTER 1</w:t>
      </w:r>
    </w:p>
    <w:p>
      <w:pPr>
        <w:keepNext/>
        <w:spacing w:after="160"/>
      </w:pPr>
      <w:r>
        <w:rPr>
          <w:rFonts w:ascii="Calibri" w:hAnsi="Calibri" w:eastAsia="Microsoft YaHei"/>
          <w:b/>
          <w:color w:val="14213D"/>
          <w:sz w:val="48"/>
        </w:rPr>
        <w:t>最低限度数学：先学会看形状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2FB"/>
            <w:tcBorders>
              <w:top w:val="nil"/>
              <w:start w:val="single" w:sz="20" w:color="173B6C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73B6C"/>
              </w:rPr>
              <w:t>本章学完你要能做到：</w:t>
            </w:r>
            <w:r>
              <w:rPr>
                <w:rFonts w:ascii="Calibri" w:hAnsi="Calibri" w:eastAsia="Microsoft YaHei"/>
                <w:color w:val="14213D"/>
              </w:rPr>
              <w:t>认出标量、向量、矩阵和张量；会做点积与矩阵乘法；能用形状检查一个公式是否可能成立；理解概率、对数和导数的直觉。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1.1 标量、向量、矩阵、张量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500"/>
        <w:gridCol w:w="4560"/>
      </w:tblGrid>
      <w:tr>
        <w:trPr>
          <w:tblHeader w:val="true"/>
          <w:cantSplit/>
        </w:trPr>
        <w:tc>
          <w:tcPr>
            <w:tcW w:type="dxa" w:w="12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对象</w:t>
            </w:r>
          </w:p>
        </w:tc>
        <w:tc>
          <w:tcPr>
            <w:tcW w:type="dxa" w:w="21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写法</w:t>
            </w:r>
          </w:p>
        </w:tc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形状</w:t>
            </w:r>
          </w:p>
        </w:tc>
        <w:tc>
          <w:tcPr>
            <w:tcW w:type="dxa" w:w="456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直觉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标量</w:t>
            </w:r>
          </w:p>
        </w:tc>
        <w:tc>
          <w:tcPr>
            <w:tcW w:type="dxa" w:w="21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a = 3.2</w:t>
            </w:r>
          </w:p>
        </w:tc>
        <w:tc>
          <w:tcPr>
            <w:tcW w:type="dxa" w:w="15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[]</w:t>
            </w:r>
          </w:p>
        </w:tc>
        <w:tc>
          <w:tcPr>
            <w:tcW w:type="dxa" w:w="45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一个数，例如损失</w:t>
            </w:r>
          </w:p>
        </w:tc>
      </w:tr>
      <w:tr>
        <w:trPr>
          <w:cantSplit/>
        </w:trPr>
        <w:tc>
          <w:tcPr>
            <w:tcW w:type="dxa" w:w="12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向量</w:t>
            </w:r>
          </w:p>
        </w:tc>
        <w:tc>
          <w:tcPr>
            <w:tcW w:type="dxa" w:w="21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x = [x₁,…,x_D]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[D]</w:t>
            </w:r>
          </w:p>
        </w:tc>
        <w:tc>
          <w:tcPr>
            <w:tcW w:type="dxa" w:w="45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一个 token 的 D 维表示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矩阵</w:t>
            </w:r>
          </w:p>
        </w:tc>
        <w:tc>
          <w:tcPr>
            <w:tcW w:type="dxa" w:w="21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X = [x₁;…;x_T]</w:t>
            </w:r>
          </w:p>
        </w:tc>
        <w:tc>
          <w:tcPr>
            <w:tcW w:type="dxa" w:w="15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[T,D]</w:t>
            </w:r>
          </w:p>
        </w:tc>
        <w:tc>
          <w:tcPr>
            <w:tcW w:type="dxa" w:w="45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T 个 token，每个 D 维</w:t>
            </w:r>
          </w:p>
        </w:tc>
      </w:tr>
      <w:tr>
        <w:trPr>
          <w:cantSplit/>
        </w:trPr>
        <w:tc>
          <w:tcPr>
            <w:tcW w:type="dxa" w:w="12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三维张量</w:t>
            </w:r>
          </w:p>
        </w:tc>
        <w:tc>
          <w:tcPr>
            <w:tcW w:type="dxa" w:w="21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X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[B,T,D]</w:t>
            </w:r>
          </w:p>
        </w:tc>
        <w:tc>
          <w:tcPr>
            <w:tcW w:type="dxa" w:w="45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B 条序列组成的批次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四维张量</w:t>
            </w:r>
          </w:p>
        </w:tc>
        <w:tc>
          <w:tcPr>
            <w:tcW w:type="dxa" w:w="21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Q,K,V</w:t>
            </w:r>
          </w:p>
        </w:tc>
        <w:tc>
          <w:tcPr>
            <w:tcW w:type="dxa" w:w="15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[B,H,T,dₕ]</w:t>
            </w:r>
          </w:p>
        </w:tc>
        <w:tc>
          <w:tcPr>
            <w:tcW w:type="dxa" w:w="45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拆成 H 个注意力头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8F6F3"/>
            <w:tcBorders>
              <w:top w:val="nil"/>
              <w:start w:val="single" w:sz="20" w:color="2C7A7B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2C7A7B"/>
              </w:rPr>
              <w:t>把张量当成表格的升级版：</w:t>
            </w:r>
            <w:r>
              <w:rPr>
                <w:rFonts w:ascii="Calibri" w:hAnsi="Calibri" w:eastAsia="Microsoft YaHei"/>
                <w:color w:val="14213D"/>
              </w:rPr>
              <w:t>[B,T,D] 可以想成 B 本书，每本书有 T 行，每行用 D 个数字描述。模型的大多数操作只是在重新混合“行”和“列”。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1.2 点积：相似度的原型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点积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q · k = qᵀk = Σᵢ qᵢkᵢ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q=[1,2], k=[3,4]  ⇒  q·k = 1×3 + 2×4 = 11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r>
        <w:rPr>
          <w:rFonts w:ascii="Calibri" w:hAnsi="Calibri" w:eastAsia="Microsoft YaHei"/>
        </w:rPr>
        <w:t>点积把两个同维向量压成一个数。在 Attention 中，Query 和 Key 的点积用来产生匹配分数。若方向大致一致，点积通常较大；方向相反，点积可能为负。严格地说，点积同时受方向和长度影响，所以它不是纯粹的余弦相似度。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1.3 矩阵乘法：批量做点积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形状规则：中间维必须相等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A ∈ ℝᵐˣⁿ,  B ∈ ℝⁿˣᵖ  ⇒  C=AB ∈ ℝᵐˣᵖ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Cᵢⱼ = Σₖ AᵢₖBₖⱼ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r>
        <w:rPr>
          <w:rFonts w:ascii="Calibri" w:hAnsi="Calibri" w:eastAsia="Microsoft YaHei"/>
        </w:rPr>
        <w:t>把 A 的第 i 行与 B 的第 j 列做点积，就得到 C 的第 (i,j) 个元素。LLM 里几乎所有线性层都是把最后一维乘一个权重矩阵：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线性层的张量形状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X [B,T,D] × W [D,D′] = Y [B,T,D′]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B 和 T 没被混合；每个 token 都使用同一个 W 独立做线性变换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6EA"/>
            <w:tcBorders>
              <w:top w:val="nil"/>
              <w:start w:val="single" w:sz="20" w:color="2F7D32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2F7D32"/>
              </w:rPr>
              <w:t>形状验算：</w:t>
            </w:r>
            <w:r>
              <w:rPr>
                <w:rFonts w:ascii="Calibri" w:hAnsi="Calibri" w:eastAsia="Microsoft YaHei"/>
                <w:color w:val="14213D"/>
              </w:rPr>
              <w:t>[B,T,D] × [D,D] 合法；[B,T,D] × [T,D] 通常不合法。写公式前先把维度写在旁边，能消灭一半代码错误。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1.4 转置：把行列交换</w:t>
      </w:r>
    </w:p>
    <w:p>
      <w:r>
        <w:rPr>
          <w:rFonts w:ascii="Calibri" w:hAnsi="Calibri" w:eastAsia="Microsoft YaHei"/>
        </w:rPr>
        <w:t>若 K 的形状是 [T,dₕ]，Kᵀ 就是 [dₕ,T]。于是 Q[T,dₕ] × Kᵀ[dₕ,T] 得到 [T,T]：每个 Query 位置对每个 Key 位置都有一个分数。这正是注意力矩阵。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为什么 Attention 会产生 T×T 矩阵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Q[T,dₕ] Kᵀ[dₕ,T] = S[T,T]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1.5 广播：没写出来的维度也能自动扩展</w:t>
      </w:r>
    </w:p>
    <w:p>
      <w:r>
        <w:rPr>
          <w:rFonts w:ascii="Calibri" w:hAnsi="Calibri" w:eastAsia="Microsoft YaHei"/>
        </w:rPr>
        <w:t>深度学习框架允许某些大小为 1 或缺失的维度自动复制。例如对 logits [B,T,V] 加一个 mask [1,1,T,T] 时，会在 batch 和 head 上广播。广播方便，但也容易让错误悄悄发生；调试时必须打印实际 shape。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1.6 Softmax：把分数变成概率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Softmax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softmax(z)ᵢ = exp(zᵢ) / Σⱼ exp(zⱼ)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为了数值稳定：softmax(z) = softmax(z − max(z))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r>
        <w:rPr>
          <w:rFonts w:ascii="Calibri" w:hAnsi="Calibri" w:eastAsia="Microsoft YaHei"/>
        </w:rPr>
        <w:t>Softmax 有三个关键性质：每项大于 0；总和为 1；较大的分数会得到指数级更大的概率。减去最大值不会改变比例，却能避免 exp(很大的数) 溢出。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数值例子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z=[2,1,0]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exp(z−2)=[1,0.368,0.135]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softmax(z)≈[0.665,0.245,0.090]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1.7 对数：把连乘变成连加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为什么语言模型损失爱用 log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log(ab)=log(a)+log(b)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−log(p)：p 越接近 1 越小；p 越接近 0 越大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r>
        <w:rPr>
          <w:rFonts w:ascii="Calibri" w:hAnsi="Calibri" w:eastAsia="Microsoft YaHei"/>
        </w:rPr>
        <w:t>一句话的概率是许多条件概率的连乘，数值会极小。取对数后变成求和，更稳定，也更容易优化。负号让“概率越高越好”变成“损失越小越好”。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1.8 导数、偏导数与梯度</w:t>
      </w:r>
    </w:p>
    <w:p>
      <w:r>
        <w:rPr>
          <w:rFonts w:ascii="Calibri" w:hAnsi="Calibri" w:eastAsia="Microsoft YaHei"/>
        </w:rPr>
        <w:t>导数描述“输入稍微改变，输出会怎样改变”。当参数很多时，对每个参数求偏导并排成同样形状的数组，就是梯度 ∇θL。优化器沿着让损失下降的方向更新参数：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最基本的梯度下降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θ ← θ − η ∇θL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η 是学习率；太大可能震荡或发散，太小则学习很慢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2FB"/>
            <w:tcBorders>
              <w:top w:val="nil"/>
              <w:start w:val="single" w:sz="20" w:color="173B6C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73B6C"/>
              </w:rPr>
              <w:t>现在不要求会手推整网梯度：</w:t>
            </w:r>
            <w:r>
              <w:rPr>
                <w:rFonts w:ascii="Calibri" w:hAnsi="Calibri" w:eastAsia="Microsoft YaHei"/>
                <w:color w:val="14213D"/>
              </w:rPr>
              <w:t>第一阶段只需理解：前向传播算预测和损失；反向传播按链式法则算每个参数对损失的影响；优化器根据梯度更新参数。第 11 章再推 Softmax 交叉熵的关键梯度。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1.9 本章检查清单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</w:rPr>
        <w:t>能解释 [B,T,D] 每个字母的含义。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</w:rPr>
        <w:t>知道 [m,n] × [n,p] 的结果是 [m,p]。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</w:rPr>
        <w:t>知道 QKᵀ 为什么是 [T,T]。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</w:rPr>
        <w:t>能手算 3 个数的 Softmax（允许用计算器）。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</w:rPr>
        <w:t>知道梯度不是“误差本身”，而是损失对参数的变化率。</w:t>
      </w:r>
    </w:p>
    <w:p>
      <w:pPr>
        <w:keepNext/>
        <w:spacing w:before="400" w:after="120"/>
      </w:pPr>
      <w:r>
        <w:rPr>
          <w:rFonts w:ascii="Calibri" w:hAnsi="Calibri" w:eastAsia="Microsoft YaHei"/>
          <w:b/>
          <w:color w:val="2C7A7B"/>
          <w:sz w:val="19"/>
        </w:rPr>
        <w:t>CHAPTER 2</w:t>
      </w:r>
    </w:p>
    <w:p>
      <w:pPr>
        <w:keepNext/>
        <w:spacing w:after="160"/>
      </w:pPr>
      <w:r>
        <w:rPr>
          <w:rFonts w:ascii="Calibri" w:hAnsi="Calibri" w:eastAsia="Microsoft YaHei"/>
          <w:b/>
          <w:color w:val="14213D"/>
          <w:sz w:val="48"/>
        </w:rPr>
        <w:t>语言模型：把“续写”写成概率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2FB"/>
            <w:tcBorders>
              <w:top w:val="nil"/>
              <w:start w:val="single" w:sz="20" w:color="173B6C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73B6C"/>
              </w:rPr>
              <w:t>本章学完你要能做到：</w:t>
            </w:r>
            <w:r>
              <w:rPr>
                <w:rFonts w:ascii="Calibri" w:hAnsi="Calibri" w:eastAsia="Microsoft YaHei"/>
                <w:color w:val="14213D"/>
              </w:rPr>
              <w:t>理解自回归分解、条件概率、Teacher Forcing 和“每个位置都能提供一个训练样本”。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2.1 从一句话的联合概率开始</w:t>
      </w:r>
    </w:p>
    <w:p>
      <w:r>
        <w:rPr>
          <w:rFonts w:ascii="Calibri" w:hAnsi="Calibri" w:eastAsia="Microsoft YaHei"/>
        </w:rPr>
        <w:t>设一段 token 是 x₁,x₂,…,x_T。概率链式法则把整段文本的概率拆成每一步的条件概率：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自回归分解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P(x₁,…,x_T) = Πₜ₌₁ᵀ P(xₜ | x₁,…,xₜ₋₁)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常写作：P(x₁:T)=Πₜ P(xₜ | x&lt;ₜ)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r>
        <w:rPr>
          <w:rFonts w:ascii="Calibri" w:hAnsi="Calibri" w:eastAsia="Microsoft YaHei"/>
        </w:rPr>
        <w:t>这不是近似，而是概率论链式法则。Decoder-only LLM 选择用同一个网络建模每一个条件概率。因果掩码保证第 t 个位置只能使用 x₁…x_t，不能读到训练标签所在的未来。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2.2 一段长度 T 的文本提供 T−1 个预测任务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5600"/>
        <w:gridCol w:w="3760"/>
      </w:tblGrid>
      <w:tr>
        <w:trPr>
          <w:tblHeader w:val="true"/>
          <w:cantSplit/>
        </w:trPr>
        <w:tc>
          <w:tcPr>
            <w:tcW w:type="dxa" w:w="56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输入前缀</w:t>
            </w:r>
          </w:p>
        </w:tc>
        <w:tc>
          <w:tcPr>
            <w:tcW w:type="dxa" w:w="376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要预测的标签</w:t>
            </w:r>
          </w:p>
        </w:tc>
      </w:tr>
      <w:tr>
        <w:trPr>
          <w:cantSplit/>
        </w:trPr>
        <w:tc>
          <w:tcPr>
            <w:tcW w:type="dxa" w:w="56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我</w:t>
            </w:r>
          </w:p>
        </w:tc>
        <w:tc>
          <w:tcPr>
            <w:tcW w:type="dxa" w:w="37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爱</w:t>
            </w:r>
          </w:p>
        </w:tc>
      </w:tr>
      <w:tr>
        <w:trPr>
          <w:cantSplit/>
        </w:trPr>
        <w:tc>
          <w:tcPr>
            <w:tcW w:type="dxa" w:w="56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我 爱</w:t>
            </w:r>
          </w:p>
        </w:tc>
        <w:tc>
          <w:tcPr>
            <w:tcW w:type="dxa" w:w="37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北</w:t>
            </w:r>
          </w:p>
        </w:tc>
      </w:tr>
      <w:tr>
        <w:trPr>
          <w:cantSplit/>
        </w:trPr>
        <w:tc>
          <w:tcPr>
            <w:tcW w:type="dxa" w:w="56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我 爱 北</w:t>
            </w:r>
          </w:p>
        </w:tc>
        <w:tc>
          <w:tcPr>
            <w:tcW w:type="dxa" w:w="37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邮</w:t>
            </w:r>
          </w:p>
        </w:tc>
      </w:tr>
      <w:tr>
        <w:trPr>
          <w:cantSplit/>
        </w:trPr>
        <w:tc>
          <w:tcPr>
            <w:tcW w:type="dxa" w:w="56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我 爱 北 邮</w:t>
            </w:r>
          </w:p>
        </w:tc>
        <w:tc>
          <w:tcPr>
            <w:tcW w:type="dxa" w:w="37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r>
        <w:rPr>
          <w:rFonts w:ascii="Calibri" w:hAnsi="Calibri" w:eastAsia="Microsoft YaHei"/>
        </w:rPr>
        <w:t>训练时不需要真的依次运行四次。因果掩码让模型在一次并行前向中，为每个位置同时产生“下一个 token”的 logits。这就是 Transformer 训练快于严格串行 RNN 的关键之一。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2.3 模型输出 logits，不直接输出概率</w:t>
      </w:r>
    </w:p>
    <w:p>
      <w:r>
        <w:rPr>
          <w:rFonts w:ascii="Calibri" w:hAnsi="Calibri" w:eastAsia="Microsoft YaHei"/>
        </w:rPr>
        <w:t>最后一层隐藏状态 H[B,T,D] 乘语言模型头 W_U[D,V]，得到 Z[B,T,V]。Z 的最后一维就是词表每个 token 的未归一化分数。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语言模型头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Z = H W_U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[B,T,D] × [D,V] → [B,T,V]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P = softmax(Z, dim=−1)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8F6F3"/>
            <w:tcBorders>
              <w:top w:val="nil"/>
              <w:start w:val="single" w:sz="20" w:color="2C7A7B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2C7A7B"/>
              </w:rPr>
              <w:t>为什么保留所有位置的 logits：</w:t>
            </w:r>
            <w:r>
              <w:rPr>
                <w:rFonts w:ascii="Calibri" w:hAnsi="Calibri" w:eastAsia="Microsoft YaHei"/>
                <w:color w:val="14213D"/>
              </w:rPr>
              <w:t>训练要给序列中每个位置计算损失；推理生成下一个 token 时通常只取最后一个位置的 logits，即 Z[:,−1,:]。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2.4 “理解”从哪里来</w:t>
      </w:r>
    </w:p>
    <w:p>
      <w:r>
        <w:rPr>
          <w:rFonts w:ascii="Calibri" w:hAnsi="Calibri" w:eastAsia="Microsoft YaHei"/>
        </w:rPr>
        <w:t>为了在极其多样的上下文中准确预测下一个 token，模型被迫学习词法、语法、指代、常识、代码模式乃至一些任务策略。它没有单独的“语法模块”或“事实数据库”；这些规律以分布式方式编码在表示和权重中。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FF6D8"/>
            <w:tcBorders>
              <w:top w:val="nil"/>
              <w:start w:val="single" w:sz="20" w:color="946C00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946C00"/>
              </w:rPr>
              <w:t>严谨表述：</w:t>
            </w:r>
            <w:r>
              <w:rPr>
                <w:rFonts w:ascii="Calibri" w:hAnsi="Calibri" w:eastAsia="Microsoft YaHei"/>
                <w:color w:val="14213D"/>
              </w:rPr>
              <w:t>下一个 token 预测是训练目标；“理解”和“推理”是模型为了降低这个目标而形成、并在行为上表现出的能力。不要把目标函数简单等同于模型最终能表现出的所有内部机制。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keepNext/>
        <w:spacing w:before="400" w:after="120"/>
      </w:pPr>
      <w:r>
        <w:rPr>
          <w:rFonts w:ascii="Calibri" w:hAnsi="Calibri" w:eastAsia="Microsoft YaHei"/>
          <w:b/>
          <w:color w:val="2C7A7B"/>
          <w:sz w:val="19"/>
        </w:rPr>
        <w:t>CHAPTER 3</w:t>
      </w:r>
    </w:p>
    <w:p>
      <w:pPr>
        <w:keepNext/>
        <w:spacing w:after="160"/>
      </w:pPr>
      <w:r>
        <w:rPr>
          <w:rFonts w:ascii="Calibri" w:hAnsi="Calibri" w:eastAsia="Microsoft YaHei"/>
          <w:b/>
          <w:color w:val="14213D"/>
          <w:sz w:val="48"/>
        </w:rPr>
        <w:t>Tokenizer：文字如何变成整数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2FB"/>
            <w:tcBorders>
              <w:top w:val="nil"/>
              <w:start w:val="single" w:sz="20" w:color="173B6C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73B6C"/>
              </w:rPr>
              <w:t>本章学完你要能做到：</w:t>
            </w:r>
            <w:r>
              <w:rPr>
                <w:rFonts w:ascii="Calibri" w:hAnsi="Calibri" w:eastAsia="Microsoft YaHei"/>
                <w:color w:val="14213D"/>
              </w:rPr>
              <w:t>理解 token 不等于字或词；知道 BPE/Unigram 的目标；能解释词表大小、特殊 token 和序列长度之间的关系。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3.1 为什么不能直接把“词”当单位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</w:rPr>
        <w:t>自然语言的新词、姓名、网址和代码几乎无限，完整词表无法穷举。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</w:rPr>
        <w:t>完全按字符切，词表小但序列很长，常见词的整体语义难以直接复用。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</w:rPr>
        <w:t>子词（subword）在两者之间折中：常见片段作为一个 token，罕见词拆成多个片段。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2FB"/>
            <w:tcBorders>
              <w:top w:val="nil"/>
              <w:start w:val="single" w:sz="20" w:color="173B6C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73B6C"/>
              </w:rPr>
              <w:t>Token 不是固定语言单位：</w:t>
            </w:r>
            <w:r>
              <w:rPr>
                <w:rFonts w:ascii="Calibri" w:hAnsi="Calibri" w:eastAsia="Microsoft YaHei"/>
                <w:color w:val="14213D"/>
              </w:rPr>
              <w:t>同一段文本在不同 Tokenizer 下会得到不同 token。中文可能一个汉字一个 token，也可能多个字合并；英文词可能带前导空格一起成为 token；代码里的缩进、符号也可能单独编码。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3.2 BPE 的直觉流程</w:t>
      </w:r>
    </w:p>
    <w:p>
      <w:r>
        <w:rPr>
          <w:rFonts w:ascii="Calibri" w:hAnsi="Calibri" w:eastAsia="Microsoft YaHei"/>
        </w:rPr>
        <w:t>BPE（Byte Pair Encoding）从较小单位开始，反复统计最常相邻出现的 pair，并把它们合并成新 token。下面是极简示意，不代表真实词表：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2300"/>
        <w:gridCol w:w="1800"/>
        <w:gridCol w:w="4310"/>
      </w:tblGrid>
      <w:tr>
        <w:trPr>
          <w:tblHeader w:val="true"/>
          <w:cantSplit/>
        </w:trPr>
        <w:tc>
          <w:tcPr>
            <w:tcW w:type="dxa" w:w="95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轮次</w:t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最常见相邻对</w:t>
            </w:r>
          </w:p>
        </w:tc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新 token</w:t>
            </w:r>
          </w:p>
        </w:tc>
        <w:tc>
          <w:tcPr>
            <w:tcW w:type="dxa" w:w="431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切分示意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0</w:t>
            </w:r>
          </w:p>
        </w:tc>
        <w:tc>
          <w:tcPr>
            <w:tcW w:type="dxa" w:w="23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—</w:t>
            </w:r>
          </w:p>
        </w:tc>
        <w:tc>
          <w:tcPr>
            <w:tcW w:type="dxa" w:w="18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—</w:t>
            </w:r>
          </w:p>
        </w:tc>
        <w:tc>
          <w:tcPr>
            <w:tcW w:type="dxa" w:w="431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l o w / l o w e r / n e w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1</w:t>
            </w:r>
          </w:p>
        </w:tc>
        <w:tc>
          <w:tcPr>
            <w:tcW w:type="dxa" w:w="23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l + o</w:t>
            </w:r>
          </w:p>
        </w:tc>
        <w:tc>
          <w:tcPr>
            <w:tcW w:type="dxa" w:w="18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lo</w:t>
            </w:r>
          </w:p>
        </w:tc>
        <w:tc>
          <w:tcPr>
            <w:tcW w:type="dxa" w:w="431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lo w / lo w e r / n e w</w:t>
            </w:r>
          </w:p>
        </w:tc>
      </w:tr>
      <w:tr>
        <w:trPr>
          <w:cantSplit/>
        </w:trPr>
        <w:tc>
          <w:tcPr>
            <w:tcW w:type="dxa" w:w="95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2</w:t>
            </w:r>
          </w:p>
        </w:tc>
        <w:tc>
          <w:tcPr>
            <w:tcW w:type="dxa" w:w="23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lo + w</w:t>
            </w:r>
          </w:p>
        </w:tc>
        <w:tc>
          <w:tcPr>
            <w:tcW w:type="dxa" w:w="18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low</w:t>
            </w:r>
          </w:p>
        </w:tc>
        <w:tc>
          <w:tcPr>
            <w:tcW w:type="dxa" w:w="431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low / low e r / n e w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3</w:t>
            </w:r>
          </w:p>
        </w:tc>
        <w:tc>
          <w:tcPr>
            <w:tcW w:type="dxa" w:w="23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e + r</w:t>
            </w:r>
          </w:p>
        </w:tc>
        <w:tc>
          <w:tcPr>
            <w:tcW w:type="dxa" w:w="18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er</w:t>
            </w:r>
          </w:p>
        </w:tc>
        <w:tc>
          <w:tcPr>
            <w:tcW w:type="dxa" w:w="431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low / low er / n e w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r>
        <w:rPr>
          <w:rFonts w:ascii="Calibri" w:hAnsi="Calibri" w:eastAsia="Microsoft YaHei"/>
        </w:rPr>
        <w:t>真实系统还要处理字节、Unicode 规范化、空格表示和特殊 token。SentencePiece 可以直接从原始句子训练语言无关的子词模型；很多模型也使用 byte-level BPE，使任意字节序列都可编码，避免真正的未知字符。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3.3 编码与解码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Tokenizer 的两个基本函数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encode(text) → [id₁,id₂,…,id_T]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decode([id₁,id₂,…,id_T]) → text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r>
        <w:rPr>
          <w:rFonts w:ascii="Calibri" w:hAnsi="Calibri" w:eastAsia="Microsoft YaHei"/>
        </w:rPr>
        <w:t>Token ID 只是词表中的行号，本身没有大小语义。ID 9000 不比 ID 3“更高级”。真正的连续语义表示要到 Embedding 查表后才出现。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3.4 特殊 token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850"/>
        <w:gridCol w:w="3810"/>
      </w:tblGrid>
      <w:tr>
        <w:trPr>
          <w:tblHeader w:val="true"/>
          <w:cantSplit/>
        </w:trPr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特殊 token</w:t>
            </w:r>
          </w:p>
        </w:tc>
        <w:tc>
          <w:tcPr>
            <w:tcW w:type="dxa" w:w="385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常见作用</w:t>
            </w:r>
          </w:p>
        </w:tc>
        <w:tc>
          <w:tcPr>
            <w:tcW w:type="dxa" w:w="381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提醒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BOS</w:t>
            </w:r>
          </w:p>
        </w:tc>
        <w:tc>
          <w:tcPr>
            <w:tcW w:type="dxa" w:w="385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序列开始</w:t>
            </w:r>
          </w:p>
        </w:tc>
        <w:tc>
          <w:tcPr>
            <w:tcW w:type="dxa" w:w="381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有的模型隐式添加，有的显式添加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EOS</w:t>
            </w:r>
          </w:p>
        </w:tc>
        <w:tc>
          <w:tcPr>
            <w:tcW w:type="dxa" w:w="385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序列结束</w:t>
            </w:r>
          </w:p>
        </w:tc>
        <w:tc>
          <w:tcPr>
            <w:tcW w:type="dxa" w:w="381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生成到 EOS 通常停止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PAD</w:t>
            </w:r>
          </w:p>
        </w:tc>
        <w:tc>
          <w:tcPr>
            <w:tcW w:type="dxa" w:w="385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把不同长度序列补齐</w:t>
            </w:r>
          </w:p>
        </w:tc>
        <w:tc>
          <w:tcPr>
            <w:tcW w:type="dxa" w:w="381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需要 padding mask，不能参与损失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UNK</w:t>
            </w:r>
          </w:p>
        </w:tc>
        <w:tc>
          <w:tcPr>
            <w:tcW w:type="dxa" w:w="385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无法编码的未知单位</w:t>
            </w:r>
          </w:p>
        </w:tc>
        <w:tc>
          <w:tcPr>
            <w:tcW w:type="dxa" w:w="381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byte-level 方案可大幅减少或避免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角色/控制 token</w:t>
            </w:r>
          </w:p>
        </w:tc>
        <w:tc>
          <w:tcPr>
            <w:tcW w:type="dxa" w:w="385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标识 system/user/assistant 或任务边界</w:t>
            </w:r>
          </w:p>
        </w:tc>
        <w:tc>
          <w:tcPr>
            <w:tcW w:type="dxa" w:w="381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模型必须用匹配的聊天模板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FF6D8"/>
            <w:tcBorders>
              <w:top w:val="nil"/>
              <w:start w:val="single" w:sz="20" w:color="946C00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946C00"/>
              </w:rPr>
              <w:t>聊天模板很重要：</w:t>
            </w:r>
            <w:r>
              <w:rPr>
                <w:rFonts w:ascii="Calibri" w:hAnsi="Calibri" w:eastAsia="Microsoft YaHei"/>
                <w:color w:val="14213D"/>
              </w:rPr>
              <w:t>把同一句用户问题用错误的角色 token 或错误模板编码，模型性能可能明显下降。因为模型训练时学到的是特定控制 token 的序列模式。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3.5 词表大小的权衡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词表较小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词表较大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Embedding/输出头参数更少</w:t>
            </w:r>
          </w:p>
        </w:tc>
        <w:tc>
          <w:tcPr>
            <w:tcW w:type="dxa" w:w="468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常见片段可用更少 token 表示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文本被切得更碎，T 变长</w:t>
            </w:r>
          </w:p>
        </w:tc>
        <w:tc>
          <w:tcPr>
            <w:tcW w:type="dxa" w:w="468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Embedding/LM Head 参数与计算增加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跨语言共享更强但可能拥挤</w:t>
            </w:r>
          </w:p>
        </w:tc>
        <w:tc>
          <w:tcPr>
            <w:tcW w:type="dxa" w:w="468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可给特定语言/代码更多专属片段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词表越大，输入嵌入表越大；若输出头不共享权重，还要再来一份 V×D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Embedding 参数量 = V × D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3.6 你应该亲手做的实验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</w:rPr>
        <w:t>用一个现成 Tokenizer 分别编码中文、英文、代码、emoji 和网址，比较 token 数。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</w:rPr>
        <w:t>观察“hello”和“ hello”是否得到相同 token。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</w:rPr>
        <w:t>查看 BOS/EOS/PAD 的 ID，并确认聊天模板最终生成了什么 token 序列。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</w:rPr>
        <w:t>估算同一段 1000 字中文在两个 Tokenizer 下的 T；T 会直接影响注意力计算和上下文预算。</w:t>
      </w:r>
    </w:p>
    <w:p>
      <w:pPr>
        <w:keepNext/>
        <w:spacing w:before="400" w:after="120"/>
      </w:pPr>
      <w:r>
        <w:rPr>
          <w:rFonts w:ascii="Calibri" w:hAnsi="Calibri" w:eastAsia="Microsoft YaHei"/>
          <w:b/>
          <w:color w:val="2C7A7B"/>
          <w:sz w:val="19"/>
        </w:rPr>
        <w:t>CHAPTER 4</w:t>
      </w:r>
    </w:p>
    <w:p>
      <w:pPr>
        <w:keepNext/>
        <w:spacing w:after="160"/>
      </w:pPr>
      <w:r>
        <w:rPr>
          <w:rFonts w:ascii="Calibri" w:hAnsi="Calibri" w:eastAsia="Microsoft YaHei"/>
          <w:b/>
          <w:color w:val="14213D"/>
          <w:sz w:val="41"/>
        </w:rPr>
        <w:t>Embedding 与位置：整数如何变成向量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2FB"/>
            <w:tcBorders>
              <w:top w:val="nil"/>
              <w:start w:val="single" w:sz="20" w:color="173B6C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73B6C"/>
              </w:rPr>
              <w:t>本章学完你要能做到：</w:t>
            </w:r>
            <w:r>
              <w:rPr>
                <w:rFonts w:ascii="Calibri" w:hAnsi="Calibri" w:eastAsia="Microsoft YaHei"/>
                <w:color w:val="14213D"/>
              </w:rPr>
              <w:t>理解查表不是矩阵乘法魔法；区分 token embedding 与 position information；能写出正弦位置编码和 RoPE 的核心形式。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4.1 Token Embedding 就是一张可训练的大表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Embedding 查表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E ∈ ℝⱽˣᴰ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X[b,t,:] = E[input_ids[b,t], :]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input_ids [B,T] → X [B,T,D]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r>
        <w:rPr>
          <w:rFonts w:ascii="Calibri" w:hAnsi="Calibri" w:eastAsia="Microsoft YaHei"/>
        </w:rPr>
        <w:t>如果 token ID 是 42，就取 E 的第 42 行。训练开始时这些行通常接近随机；反向传播会更新被访问到的行，使相似用法的 token 在表示空间中形成有用结构。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8F6F3"/>
            <w:tcBorders>
              <w:top w:val="nil"/>
              <w:start w:val="single" w:sz="20" w:color="2C7A7B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2C7A7B"/>
              </w:rPr>
              <w:t>等价理解：</w:t>
            </w:r>
            <w:r>
              <w:rPr>
                <w:rFonts w:ascii="Calibri" w:hAnsi="Calibri" w:eastAsia="Microsoft YaHei"/>
                <w:color w:val="14213D"/>
              </w:rPr>
              <w:t>用 one-hot 向量 eᵢ[1,V] 乘 E[V,D]，结果正好是 E 的第 i 行。但真正实现不会构造巨大 one-hot，而是直接索引，效率更高。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查表与 one-hot 矩阵乘法的等价性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eᵢ E = E[i,:]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4.2 为什么单靠 Embedding 不知道顺序</w:t>
      </w:r>
    </w:p>
    <w:p>
      <w:r>
        <w:rPr>
          <w:rFonts w:ascii="Calibri" w:hAnsi="Calibri" w:eastAsia="Microsoft YaHei"/>
        </w:rPr>
        <w:t>同一个 token 无论出现在第 1 位还是第 100 位，查到的基础向量都一样。Self-Attention 如果没有任何位置信息，对 token 排列的处理具有置换等变性质，难以区分“狗咬人”和“人咬狗”。因此必须注入位置。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4.3 原始 Transformer 的正弦位置编码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固定正弦/余弦位置编码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PE(pos,2i) = sin(pos / 10000²ⁱ⧸ᴰ)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PE(pos,2i+1) = cos(pos / 10000²ⁱ⧸ᴰ)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X₀ = TokenEmbedding + PositionEncoding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r>
        <w:rPr>
          <w:rFonts w:ascii="Calibri" w:hAnsi="Calibri" w:eastAsia="Microsoft YaHei"/>
        </w:rPr>
        <w:t>不同维度使用不同频率：有的变化快，能区分相邻位置；有的变化慢，能表达长距离。原始做法把位置向量直接加到 token 向量上。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4.4 学习式绝对位置 Embedding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GPT-2/BERT 一类常见做法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X₀[b,t,:] = E_token[id] + E_pos[t]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r>
        <w:rPr>
          <w:rFonts w:ascii="Calibri" w:hAnsi="Calibri" w:eastAsia="Microsoft YaHei"/>
        </w:rPr>
        <w:t>位置表 E_pos[max_length,D] 也是可训练参数。优点是简单；缺点是最大长度受表大小约束，并且在训练长度之外外推较困难。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4.5 RoPE：把位置放进 Q 和 K 的旋转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4691907"/>
            <wp:docPr id="2" name="Picture 2" title="图 4-1  RoPE 的二维旋转直觉" descr="在二维平面内，原向量按位置乘角度旋转；不同位置获得不同相位，Query与Key点积可显式体现相对位置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rope_rot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691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40"/>
        <w:jc w:val="center"/>
      </w:pPr>
      <w:r>
        <w:rPr>
          <w:rFonts w:ascii="Calibri" w:hAnsi="Calibri" w:eastAsia="Microsoft YaHei"/>
          <w:i/>
          <w:color w:val="4B5563"/>
          <w:sz w:val="18"/>
        </w:rPr>
        <w:t>图 4-1  RoPE 的二维旋转直觉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RoPE 最关键的相对位置性质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R(mθ) = [[cos(mθ), −sin(mθ)], [sin(mθ), cos(mθ)]]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q̃ₘ = R(mθ)qₘ,   k̃ₙ = R(nθ)kₙ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q̃ₘᵀk̃ₙ = qₘᵀR((n−m)θ)kₙ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r>
        <w:rPr>
          <w:rFonts w:ascii="Calibri" w:hAnsi="Calibri" w:eastAsia="Microsoft YaHei"/>
        </w:rPr>
        <w:t>最后一式利用旋转矩阵 R(mθ)ᵀR(nθ)=R((n−m)θ)。因此，虽然每个向量按绝对位置旋转，Q 与 K 的点积自然依赖相对距离 n−m。现代 LLM 常在多组二维维度上使用不同频率。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DECEC"/>
            <w:tcBorders>
              <w:top w:val="nil"/>
              <w:start w:val="single" w:sz="20" w:color="A23B3B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A23B3B"/>
              </w:rPr>
              <w:t>RoPE 加在哪里：</w:t>
            </w:r>
            <w:r>
              <w:rPr>
                <w:rFonts w:ascii="Calibri" w:hAnsi="Calibri" w:eastAsia="Microsoft YaHei"/>
                <w:color w:val="14213D"/>
              </w:rPr>
              <w:t>RoPE 通常作用于每一层注意力中的 Q 和 K，不直接旋转 V，也不是简单加到初始 token embedding 上。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4.6 位置方法对比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1800"/>
        <w:gridCol w:w="2760"/>
      </w:tblGrid>
      <w:tr>
        <w:trPr>
          <w:tblHeader w:val="true"/>
          <w:cantSplit/>
        </w:trP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方法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注入位置的位置</w:t>
            </w:r>
          </w:p>
        </w:tc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是否可训练</w:t>
            </w:r>
          </w:p>
        </w:tc>
        <w:tc>
          <w:tcPr>
            <w:tcW w:type="dxa" w:w="276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直觉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正弦绝对位置</w:t>
            </w:r>
          </w:p>
        </w:tc>
        <w:tc>
          <w:tcPr>
            <w:tcW w:type="dxa" w:w="30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加到输入 embedding</w:t>
            </w:r>
          </w:p>
        </w:tc>
        <w:tc>
          <w:tcPr>
            <w:tcW w:type="dxa" w:w="18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否</w:t>
            </w:r>
          </w:p>
        </w:tc>
        <w:tc>
          <w:tcPr>
            <w:tcW w:type="dxa" w:w="27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不同频率的波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学习式绝对位置</w:t>
            </w:r>
          </w:p>
        </w:tc>
        <w:tc>
          <w:tcPr>
            <w:tcW w:type="dxa" w:w="30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加到输入 embedding</w:t>
            </w:r>
          </w:p>
        </w:tc>
        <w:tc>
          <w:tcPr>
            <w:tcW w:type="dxa" w:w="18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是</w:t>
            </w:r>
          </w:p>
        </w:tc>
        <w:tc>
          <w:tcPr>
            <w:tcW w:type="dxa" w:w="27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每个位置一行表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RoPE</w:t>
            </w:r>
          </w:p>
        </w:tc>
        <w:tc>
          <w:tcPr>
            <w:tcW w:type="dxa" w:w="30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旋转每层 Q/K</w:t>
            </w:r>
          </w:p>
        </w:tc>
        <w:tc>
          <w:tcPr>
            <w:tcW w:type="dxa" w:w="18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通常否（频率可调）</w:t>
            </w:r>
          </w:p>
        </w:tc>
        <w:tc>
          <w:tcPr>
            <w:tcW w:type="dxa" w:w="27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相位差表示相对距离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ALiBi 等偏置</w:t>
            </w:r>
          </w:p>
        </w:tc>
        <w:tc>
          <w:tcPr>
            <w:tcW w:type="dxa" w:w="30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加到 attention score</w:t>
            </w:r>
          </w:p>
        </w:tc>
        <w:tc>
          <w:tcPr>
            <w:tcW w:type="dxa" w:w="18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通常否</w:t>
            </w:r>
          </w:p>
        </w:tc>
        <w:tc>
          <w:tcPr>
            <w:tcW w:type="dxa" w:w="27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按距离施加线性偏置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keepNext/>
        <w:spacing w:before="400" w:after="120"/>
      </w:pPr>
      <w:r>
        <w:rPr>
          <w:rFonts w:ascii="Calibri" w:hAnsi="Calibri" w:eastAsia="Microsoft YaHei"/>
          <w:b/>
          <w:color w:val="2C7A7B"/>
          <w:sz w:val="19"/>
        </w:rPr>
        <w:t>CHAPTER 5</w:t>
      </w:r>
    </w:p>
    <w:p>
      <w:pPr>
        <w:keepNext/>
        <w:spacing w:after="160"/>
      </w:pPr>
      <w:r>
        <w:rPr>
          <w:rFonts w:ascii="Calibri" w:hAnsi="Calibri" w:eastAsia="Microsoft YaHei"/>
          <w:b/>
          <w:color w:val="14213D"/>
          <w:sz w:val="41"/>
        </w:rPr>
        <w:t>Transformer 总览：重复堆叠的积木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2FB"/>
            <w:tcBorders>
              <w:top w:val="nil"/>
              <w:start w:val="single" w:sz="20" w:color="173B6C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73B6C"/>
              </w:rPr>
              <w:t>本章学完你要能做到：</w:t>
            </w:r>
            <w:r>
              <w:rPr>
                <w:rFonts w:ascii="Calibri" w:hAnsi="Calibri" w:eastAsia="Microsoft YaHei"/>
                <w:color w:val="14213D"/>
              </w:rPr>
              <w:t>能从输入到 logits 复述整个 Decoder-only 前向过程；知道单层 Block 有注意力和前馈网络两大子层。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5.1 完整骨架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1720530"/>
            <wp:docPr id="3" name="Picture 3" title="图 5-1  Decoder-only LLM 的端到端骨架（再次出现，开始逐块拆解）" descr="端到端自回归语言模型结构，从文本分词到词表分数与采样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lm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720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40"/>
        <w:jc w:val="center"/>
      </w:pPr>
      <w:r>
        <w:rPr>
          <w:rFonts w:ascii="Calibri" w:hAnsi="Calibri" w:eastAsia="Microsoft YaHei"/>
          <w:i/>
          <w:color w:val="4B5563"/>
          <w:sz w:val="18"/>
        </w:rPr>
        <w:t>图 5-1  Decoder-only LLM 的端到端骨架（再次出现，开始逐块拆解）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四行写完整模型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X₀ = Embedding(input_ids)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Xₗ₊₁ = TransformerBlockₗ(Xₗ),  l=0,…,N−1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H = FinalNorm(X_N)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Logits = H W_U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5.2 单个现代 Decoder Block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754880" cy="3526125"/>
            <wp:docPr id="4" name="Picture 4" title="图 5-2  Pre-Norm Decoder Block：Attention 子层 + FFN 子层" descr="输入残差流依次经过RMSNorm、因果多头自注意力、残差相加、RMSNorm、SwiGLU前馈网络、残差相加，输出形状保持B乘T乘D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coder_blo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26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40"/>
        <w:jc w:val="center"/>
      </w:pPr>
      <w:r>
        <w:rPr>
          <w:rFonts w:ascii="Calibri" w:hAnsi="Calibri" w:eastAsia="Microsoft YaHei"/>
          <w:i/>
          <w:color w:val="4B5563"/>
          <w:sz w:val="18"/>
        </w:rPr>
        <w:t>图 5-2  Pre-Norm Decoder Block：Attention 子层 + FFN 子层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Pre-Norm 现代 Decoder Block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Uₗ = Xₗ + Attention(RMSNorm(Xₗ))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Xₗ₊₁ = Uₗ + FFN(RMSNorm(Uₗ))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2FB"/>
            <w:tcBorders>
              <w:top w:val="nil"/>
              <w:start w:val="single" w:sz="20" w:color="173B6C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73B6C"/>
              </w:rPr>
              <w:t>形状不变是堆叠的关键：</w:t>
            </w:r>
            <w:r>
              <w:rPr>
                <w:rFonts w:ascii="Calibri" w:hAnsi="Calibri" w:eastAsia="Microsoft YaHei"/>
                <w:color w:val="14213D"/>
              </w:rPr>
              <w:t>Block 内部可以临时拆头、扩大 D_ff，但进入和离开 Block 的主残差流通常都是 [B,T,D]。因此同一种 Block 可以重复 N 次。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5.3 两个子层分工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000"/>
        <w:gridCol w:w="4460"/>
      </w:tblGrid>
      <w:tr>
        <w:trPr>
          <w:tblHeader w:val="true"/>
          <w:cantSplit/>
        </w:trP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子层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主要混合什么</w:t>
            </w:r>
          </w:p>
        </w:tc>
        <w:tc>
          <w:tcPr>
            <w:tcW w:type="dxa" w:w="446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一句直觉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Self-Attention</w:t>
            </w:r>
          </w:p>
        </w:tc>
        <w:tc>
          <w:tcPr>
            <w:tcW w:type="dxa" w:w="30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跨 token 位置混合信息</w:t>
            </w:r>
          </w:p>
        </w:tc>
        <w:tc>
          <w:tcPr>
            <w:tcW w:type="dxa" w:w="44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让当前 token 去读取上下文中的其他 token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FFN / MLP</w:t>
            </w:r>
          </w:p>
        </w:tc>
        <w:tc>
          <w:tcPr>
            <w:tcW w:type="dxa" w:w="30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在单个 token 的特征维内部变换</w:t>
            </w:r>
          </w:p>
        </w:tc>
        <w:tc>
          <w:tcPr>
            <w:tcW w:type="dxa" w:w="446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每个位置独立思考，把特征映射到更丰富空间再压回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r>
        <w:rPr>
          <w:rFonts w:ascii="Calibri" w:hAnsi="Calibri" w:eastAsia="Microsoft YaHei"/>
        </w:rPr>
        <w:t>Attention 负责“消息传递”，FFN 负责“逐位置计算”。只有 Attention 直接让不同位置互相通信；FFN 对每个 token 使用同一组权重，但 token 之间不互相读写。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5.4 先建立三条主线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</w:rPr>
        <w:t>数据主线：Token ID → 隐藏向量 → 每层更新 → logits → 概率。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</w:rPr>
        <w:t>形状主线：[B,T] → [B,T,D] → [B,H,T,dₕ] → [B,T,D] → [B,T,V]。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</w:rPr>
        <w:t>学习主线：预测错 → 交叉熵大 → 梯度反传 → 参数微调 → 下次正确 token 的 logits 上升。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FF6D8"/>
            <w:tcBorders>
              <w:top w:val="nil"/>
              <w:start w:val="single" w:sz="20" w:color="946C00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946C00"/>
              </w:rPr>
              <w:t>接下来最难的一关：</w:t>
            </w:r>
            <w:r>
              <w:rPr>
                <w:rFonts w:ascii="Calibri" w:hAnsi="Calibri" w:eastAsia="Microsoft YaHei"/>
                <w:color w:val="14213D"/>
              </w:rPr>
              <w:t>第 6～7 章只解决 Attention。不要急着同时背 RoPE、GQA、FlashAttention；先把最朴素的单头 Scaled Dot-Product Attention 算通。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keepNext/>
        <w:spacing w:before="400" w:after="120"/>
      </w:pPr>
      <w:r>
        <w:rPr>
          <w:rFonts w:ascii="Calibri" w:hAnsi="Calibri" w:eastAsia="Microsoft YaHei"/>
          <w:b/>
          <w:color w:val="2C7A7B"/>
          <w:sz w:val="19"/>
        </w:rPr>
        <w:t>CHAPTER 6</w:t>
      </w:r>
    </w:p>
    <w:p>
      <w:pPr>
        <w:keepNext/>
        <w:spacing w:after="160"/>
      </w:pPr>
      <w:r>
        <w:rPr>
          <w:rFonts w:ascii="Calibri" w:hAnsi="Calibri" w:eastAsia="Microsoft YaHei"/>
          <w:b/>
          <w:color w:val="14213D"/>
          <w:sz w:val="41"/>
        </w:rPr>
        <w:t>Self-Attention：核心公式完整推导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2FB"/>
            <w:tcBorders>
              <w:top w:val="nil"/>
              <w:start w:val="single" w:sz="20" w:color="173B6C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73B6C"/>
              </w:rPr>
              <w:t>本章学完你要能做到：</w:t>
            </w:r>
            <w:r>
              <w:rPr>
                <w:rFonts w:ascii="Calibri" w:hAnsi="Calibri" w:eastAsia="Microsoft YaHei"/>
                <w:color w:val="14213D"/>
              </w:rPr>
              <w:t>从 X 推出 Q、K、V、分数、权重和输出；解释每次矩阵乘法的形状；说明 Query、Key、Value 为什么是三套不同投影。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6.1 一句话类比：检索系统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000"/>
        <w:gridCol w:w="4860"/>
      </w:tblGrid>
      <w:tr>
        <w:trPr>
          <w:tblHeader w:val="true"/>
          <w:cantSplit/>
        </w:trPr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角色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检索类比</w:t>
            </w:r>
          </w:p>
        </w:tc>
        <w:tc>
          <w:tcPr>
            <w:tcW w:type="dxa" w:w="486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在 Attention 中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Query</w:t>
            </w:r>
          </w:p>
        </w:tc>
        <w:tc>
          <w:tcPr>
            <w:tcW w:type="dxa" w:w="30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我现在想找什么</w:t>
            </w:r>
          </w:p>
        </w:tc>
        <w:tc>
          <w:tcPr>
            <w:tcW w:type="dxa" w:w="48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当前位置发出的需求向量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Key</w:t>
            </w:r>
          </w:p>
        </w:tc>
        <w:tc>
          <w:tcPr>
            <w:tcW w:type="dxa" w:w="30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每条资料的索引标签</w:t>
            </w:r>
          </w:p>
        </w:tc>
        <w:tc>
          <w:tcPr>
            <w:tcW w:type="dxa" w:w="48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每个上下文位置用于被匹配的向量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Value</w:t>
            </w:r>
          </w:p>
        </w:tc>
        <w:tc>
          <w:tcPr>
            <w:tcW w:type="dxa" w:w="30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资料的实际内容</w:t>
            </w:r>
          </w:p>
        </w:tc>
        <w:tc>
          <w:tcPr>
            <w:tcW w:type="dxa" w:w="48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匹配后真正被加权汇总的信息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8F6F3"/>
            <w:tcBorders>
              <w:top w:val="nil"/>
              <w:start w:val="single" w:sz="20" w:color="2C7A7B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2C7A7B"/>
              </w:rPr>
              <w:t>为什么 K 和 V 要分开：</w:t>
            </w:r>
            <w:r>
              <w:rPr>
                <w:rFonts w:ascii="Calibri" w:hAnsi="Calibri" w:eastAsia="Microsoft YaHei"/>
                <w:color w:val="14213D"/>
              </w:rPr>
              <w:t>“用什么特征判断相关”与“相关后取回什么内容”可以不同。Key 服务于匹配，Value 服务于内容传递。若强行共用，会限制模型表达能力。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6.2 第一步：从同一个 X 产生 Q、K、V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三个可学习线性投影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Q = XW_Q,   K = XW_K,   V = XW_V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X [B,T,D],  W_Q/W_K/W_V [D,D]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Q,K,V [B,T,D]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r>
        <w:rPr>
          <w:rFonts w:ascii="Calibri" w:hAnsi="Calibri" w:eastAsia="Microsoft YaHei"/>
        </w:rPr>
        <w:t>它们都来自 X，但使用不同权重，所以同一 token 能同时拥有三种角色。多头版本中，W 可视为一次性生成所有头，再 reshape；也可以数学上理解为每个头有自己的小矩阵。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FF6D8"/>
            <w:tcBorders>
              <w:top w:val="nil"/>
              <w:start w:val="single" w:sz="20" w:color="946C00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946C00"/>
              </w:rPr>
              <w:t>线性层不是“复制三份 X”：</w:t>
            </w:r>
            <w:r>
              <w:rPr>
                <w:rFonts w:ascii="Calibri" w:hAnsi="Calibri" w:eastAsia="Microsoft YaHei"/>
                <w:color w:val="14213D"/>
              </w:rPr>
              <w:t>复制只会得到相同信息；可学习投影会把 X 变换到不同子空间，使模型学会哪些特征适合提问、建立索引和传递内容。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6.3 第二步：计算所有 Query–Key 匹配分数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Scaled Dot-Product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S = QKᵀ / √dₕ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Q [B,H,T,dₕ] × Kᵀ [B,H,dₕ,T]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S [B,H,T,T]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r>
        <w:rPr>
          <w:rFonts w:ascii="Calibri" w:hAnsi="Calibri" w:eastAsia="Microsoft YaHei"/>
        </w:rPr>
        <w:t>S[b,h,i,j] 表示在第 b 条序列、第 h 个头里，位置 i 的 Query 对位置 j 的 Key 的匹配分数。最后两个维度 [T,T] 可以看成一张“谁看谁”的表。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6.4 为什么除以 √dₕ</w:t>
      </w:r>
    </w:p>
    <w:p>
      <w:r>
        <w:rPr>
          <w:rFonts w:ascii="Calibri" w:hAnsi="Calibri" w:eastAsia="Microsoft YaHei"/>
        </w:rPr>
        <w:t>假设 q 和 k 的每个分量独立、均值 0、方差 1。点积是 dₕ 项乘积之和：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缩放因子的方差推导（简化假设）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q·k = Σᵣ₌₁ᵈʰ qᵣkᵣ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Var(qᵣkᵣ) ≈ 1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Var(q·k) ≈ dₕ,   Std(q·k) ≈ √dₕ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因此 (q·k)/√dₕ 的标准差回到约 1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r>
        <w:rPr>
          <w:rFonts w:ascii="Calibri" w:hAnsi="Calibri" w:eastAsia="Microsoft YaHei"/>
        </w:rPr>
        <w:t>如果不缩放，dₕ 越大，点积绝对值往往越大，Softmax 会变得过于尖锐，许多位置概率接近 0，梯度容易变小。除以 √dₕ 让分数尺度较稳定。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6.5 第三步：加掩码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Decoder 因果掩码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S′ = S + M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Mᵢⱼ = 0,  若 j≤i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Mᵢⱼ = −∞, 若 j&gt;i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r>
        <w:rPr>
          <w:rFonts w:ascii="Calibri" w:hAnsi="Calibri" w:eastAsia="Microsoft YaHei"/>
        </w:rPr>
        <w:t>对未来位置加 −∞ 后，exp(−∞)=0，Softmax 概率变成 0。实际代码用数据类型能安全表示的极小值，而不是一定真的存 IEEE 的负无穷。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480560" cy="4639128"/>
            <wp:docPr id="5" name="Picture 5" title="图 6-1  下三角因果可见性矩阵" descr="六个Query位置对六个Key位置的可见性。主对角线及左下区域可见，右上未来区域被屏蔽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ausal_mas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639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40"/>
        <w:jc w:val="center"/>
      </w:pPr>
      <w:r>
        <w:rPr>
          <w:rFonts w:ascii="Calibri" w:hAnsi="Calibri" w:eastAsia="Microsoft YaHei"/>
          <w:i/>
          <w:color w:val="4B5563"/>
          <w:sz w:val="18"/>
        </w:rPr>
        <w:t>图 6-1  下三角因果可见性矩阵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6.6 第四步：Softmax 得到注意力权重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每一行独立做 Softmax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A = softmax(S′, dim=−1)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A[b,h,i,:] 的 T 个权重之和 = 1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r>
        <w:rPr>
          <w:rFonts w:ascii="Calibri" w:hAnsi="Calibri" w:eastAsia="Microsoft YaHei"/>
        </w:rPr>
        <w:t>这里 dim=−1 表示沿 Key 位置 j 归一化。每个 Query 位置得到一份对所有可见 Key 的概率分布。不要沿 Query 维做 Softmax，否则含义变成“每个 Key 被哪些 Query 看”，不是我们要的读取权重。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6.7 第五步：用权重加权 Value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加权求和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O = AV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A [B,H,T,T] × V [B,H,T,dₕ]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O [B,H,T,dₕ]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oᵢ = Σⱼ Aᵢⱼ vⱼ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r>
        <w:rPr>
          <w:rFonts w:ascii="Calibri" w:hAnsi="Calibri" w:eastAsia="Microsoft YaHei"/>
        </w:rPr>
        <w:t>第 i 个输出 oᵢ 是所有可见 Value 的加权平均。Attention 权重决定从哪里读取；Value 决定读到什么。输出维数仍是 dₕ。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6.8 第六步：拼接多头并投影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多头输出投影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Concat(O¹,…,Oᴴ) [B,T,H·dₕ] = [B,T,D]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Y = Concat(O¹,…,Oᴴ) W_O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W_O [D,D],  Y [B,T,D]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r>
        <w:rPr>
          <w:rFonts w:ascii="Calibri" w:hAnsi="Calibri" w:eastAsia="Microsoft YaHei"/>
        </w:rPr>
        <w:t>W_O 不只是“为了形状好看”。它让不同头的信息在线性组合后重新写回残差流。最终 Attention 子层的输入和输出都是 [B,T,D]。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6.9 把六步合成一个式子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Attention 核心公式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Attention(Q,K,V) = softmax((QKᵀ + M)/√dₕ)V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MultiHead(X) = Concat(head₁,…,head_H)W_O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head_h = Attention(XW_Qʰ, XW_Kʰ, XW_Vʰ)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2710042"/>
            <wp:docPr id="6" name="Picture 6" title="图 6-2  从 X 到多头注意力输出的完整数据流" descr="X分别经过Q、K、V投影，Q和K经过RoPE，计算缩放点积并加因果掩码，Softmax后与V相乘，最后拼接多头并做输出投影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ttention_pipel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10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40"/>
        <w:jc w:val="center"/>
      </w:pPr>
      <w:r>
        <w:rPr>
          <w:rFonts w:ascii="Calibri" w:hAnsi="Calibri" w:eastAsia="Microsoft YaHei"/>
          <w:i/>
          <w:color w:val="4B5563"/>
          <w:sz w:val="18"/>
        </w:rPr>
        <w:t>图 6-2  从 X 到多头注意力输出的完整数据流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6.10 Attention 权重能不能当作解释</w:t>
      </w:r>
    </w:p>
    <w:p>
      <w:r>
        <w:rPr>
          <w:rFonts w:ascii="Calibri" w:hAnsi="Calibri" w:eastAsia="Microsoft YaHei"/>
        </w:rPr>
        <w:t>注意力权重能显示某一层某一头在一次前向中如何加权 Value，但不能自动等同于模型的因果解释：信息还经过多层、残差、FFN 和输出投影；同样的输出可能由多条路径形成。把它当作观察内部机制的一个窗口，而不是完整解释。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6EA"/>
            <w:tcBorders>
              <w:top w:val="nil"/>
              <w:start w:val="single" w:sz="20" w:color="2F7D32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2F7D32"/>
              </w:rPr>
              <w:t>本章必须背下来的唯一主公式：</w:t>
            </w:r>
            <w:r>
              <w:rPr>
                <w:rFonts w:ascii="Calibri" w:hAnsi="Calibri" w:eastAsia="Microsoft YaHei"/>
                <w:color w:val="14213D"/>
              </w:rPr>
              <w:t>softmax((QKᵀ+M)/√dₕ)V。背公式时要能口述：先匹配、再屏蔽、再归一化、最后按权重取内容。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keepNext/>
        <w:spacing w:before="400" w:after="120"/>
      </w:pPr>
      <w:r>
        <w:rPr>
          <w:rFonts w:ascii="Calibri" w:hAnsi="Calibri" w:eastAsia="Microsoft YaHei"/>
          <w:b/>
          <w:color w:val="2C7A7B"/>
          <w:sz w:val="19"/>
        </w:rPr>
        <w:t>CHAPTER 7</w:t>
      </w:r>
    </w:p>
    <w:p>
      <w:pPr>
        <w:keepNext/>
        <w:spacing w:after="160"/>
      </w:pPr>
      <w:r>
        <w:rPr>
          <w:rFonts w:ascii="Calibri" w:hAnsi="Calibri" w:eastAsia="Microsoft YaHei"/>
          <w:b/>
          <w:color w:val="14213D"/>
          <w:sz w:val="41"/>
        </w:rPr>
        <w:t>多头、缩放与掩码：把 Attention 变成可用模块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2FB"/>
            <w:tcBorders>
              <w:top w:val="nil"/>
              <w:start w:val="single" w:sz="20" w:color="173B6C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73B6C"/>
              </w:rPr>
              <w:t>本章学完你要能做到：</w:t>
            </w:r>
            <w:r>
              <w:rPr>
                <w:rFonts w:ascii="Calibri" w:hAnsi="Calibri" w:eastAsia="Microsoft YaHei"/>
                <w:color w:val="14213D"/>
              </w:rPr>
              <w:t>说明多头的作用；区分 causal mask 与 padding mask；掌握 reshape/transpose 过程；理解注意力的 T² 成本。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7.1 为什么要多头</w:t>
      </w:r>
    </w:p>
    <w:p>
      <w:r>
        <w:rPr>
          <w:rFonts w:ascii="Calibri" w:hAnsi="Calibri" w:eastAsia="Microsoft YaHei"/>
        </w:rPr>
        <w:t>单个注意力头只产生一套匹配与汇总方式。多头把 D 维拆成 H 个 dₕ 维子空间，使不同头可以同时学习不同关系，例如局部搭配、长距离指代、代码括号或句法依赖。这里的“可能学习”不是人工指定，每个头的功能由训练形成。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常见设定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dₕ = D/H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DECEC"/>
            <w:tcBorders>
              <w:top w:val="nil"/>
              <w:start w:val="single" w:sz="20" w:color="A23B3B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A23B3B"/>
              </w:rPr>
              <w:t>多头不是运行 H 个独立完整模型：</w:t>
            </w:r>
            <w:r>
              <w:rPr>
                <w:rFonts w:ascii="Calibri" w:hAnsi="Calibri" w:eastAsia="Microsoft YaHei"/>
                <w:color w:val="14213D"/>
              </w:rPr>
              <w:t>总隐藏维通常仍为 D，只是把 D 重新解释为 H×dₕ；一次大矩阵乘法就能生成全部头，再 reshape。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7.2 代码里最容易错的 reshape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000"/>
        <w:gridCol w:w="4660"/>
      </w:tblGrid>
      <w:tr>
        <w:trPr>
          <w:tblHeader w:val="true"/>
          <w:cantSplit/>
        </w:trPr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步骤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张量形状</w:t>
            </w:r>
          </w:p>
        </w:tc>
        <w:tc>
          <w:tcPr>
            <w:tcW w:type="dxa" w:w="466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目的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线性投影后</w:t>
            </w:r>
          </w:p>
        </w:tc>
        <w:tc>
          <w:tcPr>
            <w:tcW w:type="dxa" w:w="30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[B,T,D]</w:t>
            </w:r>
          </w:p>
        </w:tc>
        <w:tc>
          <w:tcPr>
            <w:tcW w:type="dxa" w:w="46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所有头暂时挤在最后一维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view/reshape</w:t>
            </w:r>
          </w:p>
        </w:tc>
        <w:tc>
          <w:tcPr>
            <w:tcW w:type="dxa" w:w="30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[B,T,H,dₕ]</w:t>
            </w:r>
          </w:p>
        </w:tc>
        <w:tc>
          <w:tcPr>
            <w:tcW w:type="dxa" w:w="46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把 D 拆成 H×dₕ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transpose</w:t>
            </w:r>
          </w:p>
        </w:tc>
        <w:tc>
          <w:tcPr>
            <w:tcW w:type="dxa" w:w="30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[B,H,T,dₕ]</w:t>
            </w:r>
          </w:p>
        </w:tc>
        <w:tc>
          <w:tcPr>
            <w:tcW w:type="dxa" w:w="46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把 head 维提前，方便批量矩阵乘法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Attention 输出</w:t>
            </w:r>
          </w:p>
        </w:tc>
        <w:tc>
          <w:tcPr>
            <w:tcW w:type="dxa" w:w="30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[B,H,T,dₕ]</w:t>
            </w:r>
          </w:p>
        </w:tc>
        <w:tc>
          <w:tcPr>
            <w:tcW w:type="dxa" w:w="46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每头各自输出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transpose 回来</w:t>
            </w:r>
          </w:p>
        </w:tc>
        <w:tc>
          <w:tcPr>
            <w:tcW w:type="dxa" w:w="30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[B,T,H,dₕ]</w:t>
            </w:r>
          </w:p>
        </w:tc>
        <w:tc>
          <w:tcPr>
            <w:tcW w:type="dxa" w:w="46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恢复 token 优先布局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contiguous + view</w:t>
            </w:r>
          </w:p>
        </w:tc>
        <w:tc>
          <w:tcPr>
            <w:tcW w:type="dxa" w:w="30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[B,T,D]</w:t>
            </w:r>
          </w:p>
        </w:tc>
        <w:tc>
          <w:tcPr>
            <w:tcW w:type="dxa" w:w="46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拼接所有头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FF6D8"/>
            <w:tcBorders>
              <w:top w:val="nil"/>
              <w:start w:val="single" w:sz="20" w:color="946C00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946C00"/>
              </w:rPr>
              <w:t>为什么常见 contiguous()：</w:t>
            </w:r>
            <w:r>
              <w:rPr>
                <w:rFonts w:ascii="Calibri" w:hAnsi="Calibri" w:eastAsia="Microsoft YaHei"/>
                <w:color w:val="14213D"/>
              </w:rPr>
              <w:t>transpose 只改变张量的步长视图，内存未必连续；随后 view 可能失败或错误。PyTorch 中常用 transpose(...).contiguous().view(...)。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7.3 Causal Mask 与 Padding Mask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200"/>
        <w:gridCol w:w="3360"/>
      </w:tblGrid>
      <w:tr>
        <w:trPr>
          <w:tblHeader w:val="true"/>
          <w:cantSplit/>
        </w:trP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掩码</w:t>
            </w:r>
          </w:p>
        </w:tc>
        <w:tc>
          <w:tcPr>
            <w:tcW w:type="dxa" w:w="42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屏蔽什么</w:t>
            </w:r>
          </w:p>
        </w:tc>
        <w:tc>
          <w:tcPr>
            <w:tcW w:type="dxa" w:w="336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典型形状/广播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Causal mask</w:t>
            </w:r>
          </w:p>
        </w:tc>
        <w:tc>
          <w:tcPr>
            <w:tcW w:type="dxa" w:w="42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未来 token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[1,1,T,T] 的上三角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Padding mask</w:t>
            </w:r>
          </w:p>
        </w:tc>
        <w:tc>
          <w:tcPr>
            <w:tcW w:type="dxa" w:w="42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补齐产生的 PAD 位置</w:t>
            </w:r>
          </w:p>
        </w:tc>
        <w:tc>
          <w:tcPr>
            <w:tcW w:type="dxa" w:w="33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[B,1,1,T]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组合 mask</w:t>
            </w:r>
          </w:p>
        </w:tc>
        <w:tc>
          <w:tcPr>
            <w:tcW w:type="dxa" w:w="42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未来 + PAD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广播后相加或逻辑 OR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r>
        <w:rPr>
          <w:rFonts w:ascii="Calibri" w:hAnsi="Calibri" w:eastAsia="Microsoft YaHei"/>
        </w:rPr>
        <w:t>Causal mask 与序列内容无关，只看 i、j 的先后关系；padding mask 与每条样本的实际长度有关。训练损失还要单独忽略 PAD 标签，不能只靠 attention mask。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389120" cy="4544452"/>
            <wp:docPr id="7" name="Picture 7" title="图 7-1  Causal mask 的方向检查" descr="因果掩码为下三角可见，Query i可以看Key j小于等于i；未来j大于i被屏蔽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ausal_mas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544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40"/>
        <w:jc w:val="center"/>
      </w:pPr>
      <w:r>
        <w:rPr>
          <w:rFonts w:ascii="Calibri" w:hAnsi="Calibri" w:eastAsia="Microsoft YaHei"/>
          <w:i/>
          <w:color w:val="4B5563"/>
          <w:sz w:val="18"/>
        </w:rPr>
        <w:t>图 7-1  Causal mask 的方向检查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7.4 为什么自注意力成本是平方级</w:t>
      </w:r>
    </w:p>
    <w:p>
      <w:r>
        <w:rPr>
          <w:rFonts w:ascii="Calibri" w:hAnsi="Calibri" w:eastAsia="Microsoft YaHei"/>
        </w:rPr>
        <w:t>最显眼的中间矩阵 S 和 A 都是 [B,H,T,T]。T 翻倍时，元素数量约变成 4 倍。标准密集 Attention 的主要序列交互计算约为 O(B·T²·D)，显式保存注意力矩阵的内存约 O(B·H·T²)。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注意力核心计算量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QKᵀ：约 B·H·T²·dₕ = B·T²·D 次乘加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AV：约 B·T²·D 次乘加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合计序列交互：约 2B·T²·D（忽略常数细节）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8F6F3"/>
            <w:tcBorders>
              <w:top w:val="nil"/>
              <w:start w:val="single" w:sz="20" w:color="2C7A7B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2C7A7B"/>
              </w:rPr>
              <w:t>长上下文为什么难：</w:t>
            </w:r>
            <w:r>
              <w:rPr>
                <w:rFonts w:ascii="Calibri" w:hAnsi="Calibri" w:eastAsia="Microsoft YaHei"/>
                <w:color w:val="14213D"/>
              </w:rPr>
              <w:t>T 从 4k 增到 32k 是 8 倍，朴素注意力的 T² 部分约增到 64 倍。FlashAttention 能显著减少内存读写和中间存储，但标准精确注意力的数学结果仍然相同。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7.5 常见张量错误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</w:rPr>
        <w:t>把 K 忘记转置，导致 [T,dₕ] × [T,dₕ] 不合法。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</w:rPr>
        <w:t>Softmax 做错维度，应沿最后的 Key 维。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</w:rPr>
        <w:t>mask 上三角/下三角方向反了，模型训练时偷看未来。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</w:rPr>
        <w:t>mask 的 0/1 语义与框架 API 相反，有的 True 表示保留，有的 True 表示屏蔽。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</w:rPr>
        <w:t>reshape 时 H 和 dₕ 顺序错，代码仍能运行但语义完全错。</w:t>
      </w:r>
    </w:p>
    <w:p>
      <w:pPr>
        <w:keepNext/>
        <w:spacing w:before="400" w:after="120"/>
      </w:pPr>
      <w:r>
        <w:rPr>
          <w:rFonts w:ascii="Calibri" w:hAnsi="Calibri" w:eastAsia="Microsoft YaHei"/>
          <w:b/>
          <w:color w:val="2C7A7B"/>
          <w:sz w:val="19"/>
        </w:rPr>
        <w:t>CHAPTER 8</w:t>
      </w:r>
    </w:p>
    <w:p>
      <w:pPr>
        <w:keepNext/>
        <w:spacing w:after="160"/>
      </w:pPr>
      <w:r>
        <w:rPr>
          <w:rFonts w:ascii="Calibri" w:hAnsi="Calibri" w:eastAsia="Microsoft YaHei"/>
          <w:b/>
          <w:color w:val="14213D"/>
          <w:sz w:val="48"/>
        </w:rPr>
        <w:t>残差、归一化与 SwiGLU FFN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2FB"/>
            <w:tcBorders>
              <w:top w:val="nil"/>
              <w:start w:val="single" w:sz="20" w:color="173B6C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73B6C"/>
              </w:rPr>
              <w:t>本章学完你要能做到：</w:t>
            </w:r>
            <w:r>
              <w:rPr>
                <w:rFonts w:ascii="Calibri" w:hAnsi="Calibri" w:eastAsia="Microsoft YaHei"/>
                <w:color w:val="14213D"/>
              </w:rPr>
              <w:t>理解为什么 Block 不只有 Attention；推导 LayerNorm 与 RMSNorm；说清 Pre-Norm 残差路径；写出 SwiGLU 公式和形状。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8.1 残差连接：给信息和梯度一条直路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残差连接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y = x + F(x)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r>
        <w:rPr>
          <w:rFonts w:ascii="Calibri" w:hAnsi="Calibri" w:eastAsia="Microsoft YaHei"/>
        </w:rPr>
        <w:t>F(x) 可以学习“在现有表示上加什么修正”，而不必每层重建全部信息。即使 F 的梯度路径不理想，加法中的恒等路径仍让信息和梯度更容易跨层流动。前提是 x 与 F(x) 形状一致。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为什么残差有利于梯度传播：至少包含一条恒等项 I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∂y/∂x = I + ∂F/∂x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8F6F3"/>
            <w:tcBorders>
              <w:top w:val="nil"/>
              <w:start w:val="single" w:sz="20" w:color="2C7A7B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2C7A7B"/>
              </w:rPr>
              <w:t>残差流的直觉：</w:t>
            </w:r>
            <w:r>
              <w:rPr>
                <w:rFonts w:ascii="Calibri" w:hAnsi="Calibri" w:eastAsia="Microsoft YaHei"/>
                <w:color w:val="14213D"/>
              </w:rPr>
              <w:t>可以把 X 看作模型贯穿所有层的一条公共“工作记忆总线”。Attention 和 FFN 每层读它、做变换，再把结果加回去。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8.2 LayerNorm 做了什么</w:t>
      </w:r>
    </w:p>
    <w:p>
      <w:r>
        <w:rPr>
          <w:rFonts w:ascii="Calibri" w:hAnsi="Calibri" w:eastAsia="Microsoft YaHei"/>
        </w:rPr>
        <w:t>对每个 token 的 D 个隐藏特征单独计算均值与方差，不跨 batch，也不跨 token。设 x∈ℝᴰ：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LayerNorm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μ = (1/D)Σᵢxᵢ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σ² = (1/D)Σᵢ(xᵢ−μ)²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LayerNorm(x) = γ ⊙ (x−μ)/√(σ²+ε) + β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r>
        <w:rPr>
          <w:rFonts w:ascii="Calibri" w:hAnsi="Calibri" w:eastAsia="Microsoft YaHei"/>
        </w:rPr>
        <w:t>γ 和 β 是长度 D 的可训练向量。归一化改善不同层激活尺度的稳定性，而 γ、β 允许模型重新选择合适的尺度和偏移。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8.3 RMSNorm：现代 LLM 常见简化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RMSNorm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RMS(x) = √((1/D)Σᵢxᵢ² + ε)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RMSNorm(x) = γ ⊙ x / RMS(x)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r>
        <w:rPr>
          <w:rFonts w:ascii="Calibri" w:hAnsi="Calibri" w:eastAsia="Microsoft YaHei"/>
        </w:rPr>
        <w:t>RMSNorm 不减去均值，也常不使用 β，只控制均方根尺度。它保留重缩放不变性，计算更简单。LLaMA 类架构使用 RMSNorm。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tblHeader w:val="true"/>
          <w:cantSplit/>
        </w:trP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比较</w:t>
            </w:r>
          </w:p>
        </w:tc>
        <w:tc>
          <w:tcPr>
            <w:tcW w:type="dxa" w:w="378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LayerNorm</w:t>
            </w:r>
          </w:p>
        </w:tc>
        <w:tc>
          <w:tcPr>
            <w:tcW w:type="dxa" w:w="378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RMSNorm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中心化</w:t>
            </w:r>
          </w:p>
        </w:tc>
        <w:tc>
          <w:tcPr>
            <w:tcW w:type="dxa" w:w="378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减均值</w:t>
            </w:r>
          </w:p>
        </w:tc>
        <w:tc>
          <w:tcPr>
            <w:tcW w:type="dxa" w:w="378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不减均值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尺度统计</w:t>
            </w:r>
          </w:p>
        </w:tc>
        <w:tc>
          <w:tcPr>
            <w:tcW w:type="dxa" w:w="378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标准差</w:t>
            </w:r>
          </w:p>
        </w:tc>
        <w:tc>
          <w:tcPr>
            <w:tcW w:type="dxa" w:w="378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均方根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可训练参数</w:t>
            </w:r>
          </w:p>
        </w:tc>
        <w:tc>
          <w:tcPr>
            <w:tcW w:type="dxa" w:w="378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通常 γ、β</w:t>
            </w:r>
          </w:p>
        </w:tc>
        <w:tc>
          <w:tcPr>
            <w:tcW w:type="dxa" w:w="378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通常 γ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现代 Decoder LLM</w:t>
            </w:r>
          </w:p>
        </w:tc>
        <w:tc>
          <w:tcPr>
            <w:tcW w:type="dxa" w:w="378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仍有使用</w:t>
            </w:r>
          </w:p>
        </w:tc>
        <w:tc>
          <w:tcPr>
            <w:tcW w:type="dxa" w:w="378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非常常见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8.4 Pre-Norm 与 Post-Norm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归一化放在子层前还是后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Post-Norm：y = Norm(x + F(x))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Pre-Norm：y = x + F(Norm(x))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r>
        <w:rPr>
          <w:rFonts w:ascii="Calibri" w:hAnsi="Calibri" w:eastAsia="Microsoft YaHei"/>
        </w:rPr>
        <w:t>原始 Transformer 论文常见 Post-Norm 表达；许多现代大模型采用 Pre-Norm，使残差主路更接近纯恒等路径，深层训练通常更稳定。最终堆叠结束后再做一次 FinalNorm。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6EA"/>
            <w:tcBorders>
              <w:top w:val="nil"/>
              <w:start w:val="single" w:sz="20" w:color="2F7D32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2F7D32"/>
              </w:rPr>
              <w:t>看代码时的识别法：</w:t>
            </w:r>
            <w:r>
              <w:rPr>
                <w:rFonts w:ascii="Calibri" w:hAnsi="Calibri" w:eastAsia="Microsoft YaHei"/>
                <w:color w:val="14213D"/>
              </w:rPr>
              <w:t>如果先 norm 再 attention，然后与原 x 相加，就是 Pre-Norm；如果先 attention 加残差，再 norm，就是 Post-Norm。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8.5 FFN：每个 token 独立经过同一个小网络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标准两层前馈网络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FFN(x) = φ(xW₁+b₁)W₂+b₂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W₁ [D,D_ff],  W₂ [D_ff,D]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[B,T,D] → [B,T,D_ff] → [B,T,D]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r>
        <w:rPr>
          <w:rFonts w:ascii="Calibri" w:hAnsi="Calibri" w:eastAsia="Microsoft YaHei"/>
        </w:rPr>
        <w:t>FFN 不在 T 维上混合：每个 token 独立应用同一组权重。它先把特征维扩张到 D_ff，让非线性变换在更宽空间工作，再投影回 D。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8.6 为什么需要非线性</w:t>
      </w:r>
    </w:p>
    <w:p>
      <w:r>
        <w:rPr>
          <w:rFonts w:ascii="Calibri" w:hAnsi="Calibri" w:eastAsia="Microsoft YaHei"/>
        </w:rPr>
        <w:t>若没有激活函数，连续两个线性层仍可合并为一个线性层：xW₁W₂=xW。无论堆多少纯线性层，表达能力仍是线性变换。SiLU/GELU 等非线性打破这种可合并性。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常见平滑激活函数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SiLU(x) = x·sigmoid(x)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GELU(x) ≈ x·Φ(x)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8.7 SwiGLU：用一个分支控制另一个分支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SwiGLU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g = SiLU(xW_g)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u = xW_u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FFN_SwiGLU(x) = (g ⊙ u) W_d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W_g,W_u [D,D_ff],  W_d [D_ff,D]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r>
        <w:rPr>
          <w:rFonts w:ascii="Calibri" w:hAnsi="Calibri" w:eastAsia="Microsoft YaHei"/>
        </w:rPr>
        <w:t>门控分支 g 决定哪些特征通过，内容分支 u 提供候选特征，逐元素乘法 ⊙ 将两者结合，再向下投影。与普通 FFN 的两矩阵相比，SwiGLU 有三组主要矩阵，因此 D_ff 常相应调小以保持相近参数量。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2FB"/>
            <w:tcBorders>
              <w:top w:val="nil"/>
              <w:start w:val="single" w:sz="20" w:color="173B6C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73B6C"/>
              </w:rPr>
              <w:t>Attention 和 FFN 的根本分工：</w:t>
            </w:r>
            <w:r>
              <w:rPr>
                <w:rFonts w:ascii="Calibri" w:hAnsi="Calibri" w:eastAsia="Microsoft YaHei"/>
                <w:color w:val="14213D"/>
              </w:rPr>
              <w:t>Attention 的矩阵 [T,T] 决定 token 之间怎样互相读；FFN 的矩阵 [D,D_ff] 决定每个 token 内部的特征怎样变换。一个混合位置，一个混合通道。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keepNext/>
        <w:spacing w:before="400" w:after="120"/>
      </w:pPr>
      <w:r>
        <w:rPr>
          <w:rFonts w:ascii="Calibri" w:hAnsi="Calibri" w:eastAsia="Microsoft YaHei"/>
          <w:b/>
          <w:color w:val="2C7A7B"/>
          <w:sz w:val="19"/>
        </w:rPr>
        <w:t>CHAPTER 9</w:t>
      </w:r>
    </w:p>
    <w:p>
      <w:pPr>
        <w:keepNext/>
        <w:spacing w:after="160"/>
      </w:pPr>
      <w:r>
        <w:rPr>
          <w:rFonts w:ascii="Calibri" w:hAnsi="Calibri" w:eastAsia="Microsoft YaHei"/>
          <w:b/>
          <w:color w:val="14213D"/>
          <w:sz w:val="41"/>
        </w:rPr>
        <w:t>组装现代 Decoder-only LLM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2FB"/>
            <w:tcBorders>
              <w:top w:val="nil"/>
              <w:start w:val="single" w:sz="20" w:color="173B6C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73B6C"/>
              </w:rPr>
              <w:t>本章学完你要能做到：</w:t>
            </w:r>
            <w:r>
              <w:rPr>
                <w:rFonts w:ascii="Calibri" w:hAnsi="Calibri" w:eastAsia="Microsoft YaHei"/>
                <w:color w:val="14213D"/>
              </w:rPr>
              <w:t>从 input_ids 一直写到 logits；能逐层标出主形状；理解权重共享、最终归一化和输出头。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9.1 伪代码总览</w:t>
      </w:r>
    </w:p>
    <w:p>
      <w:pPr>
        <w:keepNext/>
        <w:spacing w:after="60"/>
      </w:pPr>
      <w:r>
        <w:rPr>
          <w:rFonts w:ascii="Calibri" w:hAnsi="Calibri" w:eastAsia="Microsoft YaHei"/>
          <w:b/>
          <w:color w:val="173B6C"/>
          <w:sz w:val="19"/>
        </w:rPr>
        <w:t>现代 Decoder-only 主干伪代码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5F7FA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14213D"/>
                <w:sz w:val="17"/>
              </w:rPr>
              <w:t>X = token_embedding(input_ids)          # [B,T] -&gt; [B,T,D]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>for block in blocks:                    # 重复 N 层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X = X + attention(rmsnorm_1(X))      # [B,T,D]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X = X + swiglu_ffn(rmsnorm_2(X))     # [B,T,D]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>H = final_rmsnorm(X)                    # [B,T,D]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>logits = H @ W_vocab.T                  # [B,T,V]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663440" cy="3458315"/>
            <wp:docPr id="8" name="Picture 8" title="图 9-1  一层 Block 的残差流（第 5 章图的公式化复习）" descr="Pre-Norm Decoder Block的残差结构与形状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coder_blo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458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40"/>
        <w:jc w:val="center"/>
      </w:pPr>
      <w:r>
        <w:rPr>
          <w:rFonts w:ascii="Calibri" w:hAnsi="Calibri" w:eastAsia="Microsoft YaHei"/>
          <w:i/>
          <w:color w:val="4B5563"/>
          <w:sz w:val="18"/>
        </w:rPr>
        <w:t>图 9-1  一层 Block 的残差流（第 5 章图的公式化复习）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9.2 从输入到输出的形状账本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2200"/>
        <w:gridCol w:w="5110"/>
      </w:tblGrid>
      <w:tr>
        <w:trPr>
          <w:tblHeader w:val="true"/>
          <w:cantSplit/>
        </w:trPr>
        <w:tc>
          <w:tcPr>
            <w:tcW w:type="dxa" w:w="205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阶段</w:t>
            </w:r>
          </w:p>
        </w:tc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形状</w:t>
            </w:r>
          </w:p>
        </w:tc>
        <w:tc>
          <w:tcPr>
            <w:tcW w:type="dxa" w:w="511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发生了什么</w:t>
            </w:r>
          </w:p>
        </w:tc>
      </w:tr>
      <w:tr>
        <w:trPr>
          <w:cantSplit/>
        </w:trPr>
        <w:tc>
          <w:tcPr>
            <w:tcW w:type="dxa" w:w="205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input_ids</w:t>
            </w:r>
          </w:p>
        </w:tc>
        <w:tc>
          <w:tcPr>
            <w:tcW w:type="dxa" w:w="22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[B,T]</w:t>
            </w:r>
          </w:p>
        </w:tc>
        <w:tc>
          <w:tcPr>
            <w:tcW w:type="dxa" w:w="511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每个位置是整数 token ID</w:t>
            </w:r>
          </w:p>
        </w:tc>
      </w:tr>
      <w:tr>
        <w:trPr>
          <w:cantSplit/>
        </w:trPr>
        <w:tc>
          <w:tcPr>
            <w:tcW w:type="dxa" w:w="205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embedding</w:t>
            </w:r>
          </w:p>
        </w:tc>
        <w:tc>
          <w:tcPr>
            <w:tcW w:type="dxa" w:w="22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[B,T,D]</w:t>
            </w:r>
          </w:p>
        </w:tc>
        <w:tc>
          <w:tcPr>
            <w:tcW w:type="dxa" w:w="511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查表得到连续向量</w:t>
            </w:r>
          </w:p>
        </w:tc>
      </w:tr>
      <w:tr>
        <w:trPr>
          <w:cantSplit/>
        </w:trPr>
        <w:tc>
          <w:tcPr>
            <w:tcW w:type="dxa" w:w="205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Q/K/V 投影</w:t>
            </w:r>
          </w:p>
        </w:tc>
        <w:tc>
          <w:tcPr>
            <w:tcW w:type="dxa" w:w="22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[B,T,D]</w:t>
            </w:r>
          </w:p>
        </w:tc>
        <w:tc>
          <w:tcPr>
            <w:tcW w:type="dxa" w:w="511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三套线性投影</w:t>
            </w:r>
          </w:p>
        </w:tc>
      </w:tr>
      <w:tr>
        <w:trPr>
          <w:cantSplit/>
        </w:trPr>
        <w:tc>
          <w:tcPr>
            <w:tcW w:type="dxa" w:w="205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拆多头</w:t>
            </w:r>
          </w:p>
        </w:tc>
        <w:tc>
          <w:tcPr>
            <w:tcW w:type="dxa" w:w="22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[B,H,T,dₕ]</w:t>
            </w:r>
          </w:p>
        </w:tc>
        <w:tc>
          <w:tcPr>
            <w:tcW w:type="dxa" w:w="511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D=H·dₕ</w:t>
            </w:r>
          </w:p>
        </w:tc>
      </w:tr>
      <w:tr>
        <w:trPr>
          <w:cantSplit/>
        </w:trPr>
        <w:tc>
          <w:tcPr>
            <w:tcW w:type="dxa" w:w="205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attention scores</w:t>
            </w:r>
          </w:p>
        </w:tc>
        <w:tc>
          <w:tcPr>
            <w:tcW w:type="dxa" w:w="22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[B,H,T,T]</w:t>
            </w:r>
          </w:p>
        </w:tc>
        <w:tc>
          <w:tcPr>
            <w:tcW w:type="dxa" w:w="511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所有可见位置两两匹配</w:t>
            </w:r>
          </w:p>
        </w:tc>
      </w:tr>
      <w:tr>
        <w:trPr>
          <w:cantSplit/>
        </w:trPr>
        <w:tc>
          <w:tcPr>
            <w:tcW w:type="dxa" w:w="205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head outputs</w:t>
            </w:r>
          </w:p>
        </w:tc>
        <w:tc>
          <w:tcPr>
            <w:tcW w:type="dxa" w:w="22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[B,H,T,dₕ]</w:t>
            </w:r>
          </w:p>
        </w:tc>
        <w:tc>
          <w:tcPr>
            <w:tcW w:type="dxa" w:w="511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加权 Value</w:t>
            </w:r>
          </w:p>
        </w:tc>
      </w:tr>
      <w:tr>
        <w:trPr>
          <w:cantSplit/>
        </w:trPr>
        <w:tc>
          <w:tcPr>
            <w:tcW w:type="dxa" w:w="205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拼头 + W_O</w:t>
            </w:r>
          </w:p>
        </w:tc>
        <w:tc>
          <w:tcPr>
            <w:tcW w:type="dxa" w:w="22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[B,T,D]</w:t>
            </w:r>
          </w:p>
        </w:tc>
        <w:tc>
          <w:tcPr>
            <w:tcW w:type="dxa" w:w="511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写回残差流</w:t>
            </w:r>
          </w:p>
        </w:tc>
      </w:tr>
      <w:tr>
        <w:trPr>
          <w:cantSplit/>
        </w:trPr>
        <w:tc>
          <w:tcPr>
            <w:tcW w:type="dxa" w:w="205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SwiGLU 中间</w:t>
            </w:r>
          </w:p>
        </w:tc>
        <w:tc>
          <w:tcPr>
            <w:tcW w:type="dxa" w:w="22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[B,T,D_ff]</w:t>
            </w:r>
          </w:p>
        </w:tc>
        <w:tc>
          <w:tcPr>
            <w:tcW w:type="dxa" w:w="511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逐 token 扩张与门控</w:t>
            </w:r>
          </w:p>
        </w:tc>
      </w:tr>
      <w:tr>
        <w:trPr>
          <w:cantSplit/>
        </w:trPr>
        <w:tc>
          <w:tcPr>
            <w:tcW w:type="dxa" w:w="205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每层输出</w:t>
            </w:r>
          </w:p>
        </w:tc>
        <w:tc>
          <w:tcPr>
            <w:tcW w:type="dxa" w:w="22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[B,T,D]</w:t>
            </w:r>
          </w:p>
        </w:tc>
        <w:tc>
          <w:tcPr>
            <w:tcW w:type="dxa" w:w="511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可继续堆叠</w:t>
            </w:r>
          </w:p>
        </w:tc>
      </w:tr>
      <w:tr>
        <w:trPr>
          <w:cantSplit/>
        </w:trPr>
        <w:tc>
          <w:tcPr>
            <w:tcW w:type="dxa" w:w="205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LM logits</w:t>
            </w:r>
          </w:p>
        </w:tc>
        <w:tc>
          <w:tcPr>
            <w:tcW w:type="dxa" w:w="22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[B,T,V]</w:t>
            </w:r>
          </w:p>
        </w:tc>
        <w:tc>
          <w:tcPr>
            <w:tcW w:type="dxa" w:w="511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每个位置对全词表打分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9.3 输出头与权重共享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Weight Tying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输入 Embedding：E [V,D]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输出头：W_U [D,V]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权重共享时：W_U = Eᵀ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r>
        <w:rPr>
          <w:rFonts w:ascii="Calibri" w:hAnsi="Calibri" w:eastAsia="Microsoft YaHei"/>
        </w:rPr>
        <w:t>输入需要“ID→向量”，输出需要“向量→词表分数”，二者形状恰好转置。共享能减少约 V·D 个参数，并让输入和输出词表示使用同一空间；并非所有模型都必须共享。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9.4 偏置项为什么有时消失</w:t>
      </w:r>
    </w:p>
    <w:p>
      <w:r>
        <w:rPr>
          <w:rFonts w:ascii="Calibri" w:hAnsi="Calibri" w:eastAsia="Microsoft YaHei"/>
        </w:rPr>
        <w:t>许多现代 LLM 的线性层设置 bias=False，Norm 也简化为只有缩放 γ。这是具体架构选择，不是 Transformer 的数学强制要求。阅读模型代码时，要区分“核心机制”与“某个家族的实现习惯”。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9.5 配置文件怎么读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1600"/>
        <w:gridCol w:w="4560"/>
      </w:tblGrid>
      <w:tr>
        <w:trPr>
          <w:tblHeader w:val="true"/>
          <w:cantSplit/>
        </w:trPr>
        <w:tc>
          <w:tcPr>
            <w:tcW w:type="dxa" w:w="32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常见字段</w:t>
            </w:r>
          </w:p>
        </w:tc>
        <w:tc>
          <w:tcPr>
            <w:tcW w:type="dxa" w:w="16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对应符号</w:t>
            </w:r>
          </w:p>
        </w:tc>
        <w:tc>
          <w:tcPr>
            <w:tcW w:type="dxa" w:w="456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影响</w:t>
            </w:r>
          </w:p>
        </w:tc>
      </w:tr>
      <w:tr>
        <w:trPr>
          <w:cantSplit/>
        </w:trPr>
        <w:tc>
          <w:tcPr>
            <w:tcW w:type="dxa" w:w="32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vocab_size</w:t>
            </w:r>
          </w:p>
        </w:tc>
        <w:tc>
          <w:tcPr>
            <w:tcW w:type="dxa" w:w="16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V</w:t>
            </w:r>
          </w:p>
        </w:tc>
        <w:tc>
          <w:tcPr>
            <w:tcW w:type="dxa" w:w="45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Embedding/LM Head 大小</w:t>
            </w:r>
          </w:p>
        </w:tc>
      </w:tr>
      <w:tr>
        <w:trPr>
          <w:cantSplit/>
        </w:trPr>
        <w:tc>
          <w:tcPr>
            <w:tcW w:type="dxa" w:w="32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hidden_size / n_embd</w:t>
            </w:r>
          </w:p>
        </w:tc>
        <w:tc>
          <w:tcPr>
            <w:tcW w:type="dxa" w:w="16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D</w:t>
            </w:r>
          </w:p>
        </w:tc>
        <w:tc>
          <w:tcPr>
            <w:tcW w:type="dxa" w:w="45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残差流宽度</w:t>
            </w:r>
          </w:p>
        </w:tc>
      </w:tr>
      <w:tr>
        <w:trPr>
          <w:cantSplit/>
        </w:trPr>
        <w:tc>
          <w:tcPr>
            <w:tcW w:type="dxa" w:w="32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num_hidden_layers / n_layer</w:t>
            </w:r>
          </w:p>
        </w:tc>
        <w:tc>
          <w:tcPr>
            <w:tcW w:type="dxa" w:w="16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N</w:t>
            </w:r>
          </w:p>
        </w:tc>
        <w:tc>
          <w:tcPr>
            <w:tcW w:type="dxa" w:w="45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Block 深度</w:t>
            </w:r>
          </w:p>
        </w:tc>
      </w:tr>
      <w:tr>
        <w:trPr>
          <w:cantSplit/>
        </w:trPr>
        <w:tc>
          <w:tcPr>
            <w:tcW w:type="dxa" w:w="32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num_attention_heads / n_head</w:t>
            </w:r>
          </w:p>
        </w:tc>
        <w:tc>
          <w:tcPr>
            <w:tcW w:type="dxa" w:w="16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H</w:t>
            </w:r>
          </w:p>
        </w:tc>
        <w:tc>
          <w:tcPr>
            <w:tcW w:type="dxa" w:w="45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Query 头数</w:t>
            </w:r>
          </w:p>
        </w:tc>
      </w:tr>
      <w:tr>
        <w:trPr>
          <w:cantSplit/>
        </w:trPr>
        <w:tc>
          <w:tcPr>
            <w:tcW w:type="dxa" w:w="32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num_key_value_heads</w:t>
            </w:r>
          </w:p>
        </w:tc>
        <w:tc>
          <w:tcPr>
            <w:tcW w:type="dxa" w:w="16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H_kv</w:t>
            </w:r>
          </w:p>
        </w:tc>
        <w:tc>
          <w:tcPr>
            <w:tcW w:type="dxa" w:w="45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GQA/MQA 的 KV 头数</w:t>
            </w:r>
          </w:p>
        </w:tc>
      </w:tr>
      <w:tr>
        <w:trPr>
          <w:cantSplit/>
        </w:trPr>
        <w:tc>
          <w:tcPr>
            <w:tcW w:type="dxa" w:w="32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intermediate_size</w:t>
            </w:r>
          </w:p>
        </w:tc>
        <w:tc>
          <w:tcPr>
            <w:tcW w:type="dxa" w:w="16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D_ff</w:t>
            </w:r>
          </w:p>
        </w:tc>
        <w:tc>
          <w:tcPr>
            <w:tcW w:type="dxa" w:w="45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FFN 中间宽度</w:t>
            </w:r>
          </w:p>
        </w:tc>
      </w:tr>
      <w:tr>
        <w:trPr>
          <w:cantSplit/>
        </w:trPr>
        <w:tc>
          <w:tcPr>
            <w:tcW w:type="dxa" w:w="32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max_position_embeddings</w:t>
            </w:r>
          </w:p>
        </w:tc>
        <w:tc>
          <w:tcPr>
            <w:tcW w:type="dxa" w:w="16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最大 T</w:t>
            </w:r>
          </w:p>
        </w:tc>
        <w:tc>
          <w:tcPr>
            <w:tcW w:type="dxa" w:w="45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位置/上下文配置</w:t>
            </w:r>
          </w:p>
        </w:tc>
      </w:tr>
      <w:tr>
        <w:trPr>
          <w:cantSplit/>
        </w:trPr>
        <w:tc>
          <w:tcPr>
            <w:tcW w:type="dxa" w:w="32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rope_theta</w:t>
            </w:r>
          </w:p>
        </w:tc>
        <w:tc>
          <w:tcPr>
            <w:tcW w:type="dxa" w:w="16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RoPE 基频</w:t>
            </w:r>
          </w:p>
        </w:tc>
        <w:tc>
          <w:tcPr>
            <w:tcW w:type="dxa" w:w="45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位置旋转频率尺度</w:t>
            </w:r>
          </w:p>
        </w:tc>
      </w:tr>
      <w:tr>
        <w:trPr>
          <w:cantSplit/>
        </w:trPr>
        <w:tc>
          <w:tcPr>
            <w:tcW w:type="dxa" w:w="32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rms_norm_eps</w:t>
            </w:r>
          </w:p>
        </w:tc>
        <w:tc>
          <w:tcPr>
            <w:tcW w:type="dxa" w:w="16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ε</w:t>
            </w:r>
          </w:p>
        </w:tc>
        <w:tc>
          <w:tcPr>
            <w:tcW w:type="dxa" w:w="45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RMSNorm 数值稳定项</w:t>
            </w:r>
          </w:p>
        </w:tc>
      </w:tr>
      <w:tr>
        <w:trPr>
          <w:cantSplit/>
        </w:trPr>
        <w:tc>
          <w:tcPr>
            <w:tcW w:type="dxa" w:w="32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tie_word_embeddings</w:t>
            </w:r>
          </w:p>
        </w:tc>
        <w:tc>
          <w:tcPr>
            <w:tcW w:type="dxa" w:w="16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共享开关</w:t>
            </w:r>
          </w:p>
        </w:tc>
        <w:tc>
          <w:tcPr>
            <w:tcW w:type="dxa" w:w="45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E 与 W_U 是否共享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6EA"/>
            <w:tcBorders>
              <w:top w:val="nil"/>
              <w:start w:val="single" w:sz="20" w:color="2F7D32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2F7D32"/>
              </w:rPr>
              <w:t>读模型结构的固定顺序：</w:t>
            </w:r>
            <w:r>
              <w:rPr>
                <w:rFonts w:ascii="Calibri" w:hAnsi="Calibri" w:eastAsia="Microsoft YaHei"/>
                <w:color w:val="14213D"/>
              </w:rPr>
              <w:t>先看 V、D、N；再看 H 与 H_kv；然后看 D_ff、Norm、激活函数和位置编码；最后才看 Dropout、偏置、初始化等实现细节。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keepNext/>
        <w:spacing w:before="400" w:after="120"/>
      </w:pPr>
      <w:r>
        <w:rPr>
          <w:rFonts w:ascii="Calibri" w:hAnsi="Calibri" w:eastAsia="Microsoft YaHei"/>
          <w:b/>
          <w:color w:val="2C7A7B"/>
          <w:sz w:val="19"/>
        </w:rPr>
        <w:t>CHAPTER 10</w:t>
      </w:r>
    </w:p>
    <w:p>
      <w:pPr>
        <w:keepNext/>
        <w:spacing w:after="160"/>
      </w:pPr>
      <w:r>
        <w:rPr>
          <w:rFonts w:ascii="Calibri" w:hAnsi="Calibri" w:eastAsia="Microsoft YaHei"/>
          <w:b/>
          <w:color w:val="14213D"/>
          <w:sz w:val="37"/>
        </w:rPr>
        <w:t>训练目标：交叉熵、Teacher Forcing 与困惑度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2FB"/>
            <w:tcBorders>
              <w:top w:val="nil"/>
              <w:start w:val="single" w:sz="20" w:color="173B6C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73B6C"/>
              </w:rPr>
              <w:t>本章学完你要能做到：</w:t>
            </w:r>
            <w:r>
              <w:rPr>
                <w:rFonts w:ascii="Calibri" w:hAnsi="Calibri" w:eastAsia="Microsoft YaHei"/>
                <w:color w:val="14213D"/>
              </w:rPr>
              <w:t>从最大似然推到平均交叉熵；理解标签右移、ignore_index、训练时并行和评估困惑度。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10.1 最大化训练文本概率</w:t>
      </w:r>
    </w:p>
    <w:p>
      <w:r>
        <w:rPr>
          <w:rFonts w:ascii="Calibri" w:hAnsi="Calibri" w:eastAsia="Microsoft YaHei"/>
        </w:rPr>
        <w:t>训练希望真实 token 序列在模型下概率尽可能大。最大化连乘等价于最大化对数概率之和，也等价于最小化负对数似然：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从最大似然到负对数似然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θ* = argmax_θ Πₜ P_θ(xₜ | x&lt;ₜ)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= argmax_θ Σₜ log P_θ(xₜ | x&lt;ₜ)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= argmin_θ −Σₜ log P_θ(xₜ | x&lt;ₜ)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10.2 单个位置的交叉熵</w:t>
      </w:r>
    </w:p>
    <w:p>
      <w:r>
        <w:rPr>
          <w:rFonts w:ascii="Calibri" w:hAnsi="Calibri" w:eastAsia="Microsoft YaHei"/>
        </w:rPr>
        <w:t>真实标签 y 是 one-hot：正确 token 对应 1，其余为 0。预测分布为 p。分类交叉熵：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交叉熵化简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L = −Σⱼ₌₁ⱽ yⱼ log pⱼ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因为只有正确类别 c 的 y_c=1：L = −log p_c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12080" cy="3419705"/>
            <wp:docPr id="9" name="Picture 9" title="图 10-1  正确 token 概率与交叉熵损失" descr="横轴是模型给正确token的概率，纵轴是负对数损失。概率越接近零，损失急剧增大；越接近一，损失趋近零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ross_entrop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419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40"/>
        <w:jc w:val="center"/>
      </w:pPr>
      <w:r>
        <w:rPr>
          <w:rFonts w:ascii="Calibri" w:hAnsi="Calibri" w:eastAsia="Microsoft YaHei"/>
          <w:i/>
          <w:color w:val="4B5563"/>
          <w:sz w:val="18"/>
        </w:rPr>
        <w:t>图 10-1  正确 token 概率与交叉熵损失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600"/>
        <w:gridCol w:w="4160"/>
      </w:tblGrid>
      <w:tr>
        <w:trPr>
          <w:tblHeader w:val="true"/>
          <w:cantSplit/>
        </w:trPr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正确 token 概率 p_c</w:t>
            </w:r>
          </w:p>
        </w:tc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损失 −log(p_c)</w:t>
            </w:r>
          </w:p>
        </w:tc>
        <w:tc>
          <w:tcPr>
            <w:tcW w:type="dxa" w:w="416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直觉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0.90</w:t>
            </w:r>
          </w:p>
        </w:tc>
        <w:tc>
          <w:tcPr>
            <w:tcW w:type="dxa" w:w="26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0.105</w:t>
            </w:r>
          </w:p>
        </w:tc>
        <w:tc>
          <w:tcPr>
            <w:tcW w:type="dxa" w:w="41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很有把握且正确，惩罚小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0.50</w:t>
            </w:r>
          </w:p>
        </w:tc>
        <w:tc>
          <w:tcPr>
            <w:tcW w:type="dxa" w:w="26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0.693</w:t>
            </w:r>
          </w:p>
        </w:tc>
        <w:tc>
          <w:tcPr>
            <w:tcW w:type="dxa" w:w="41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犹豫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0.10</w:t>
            </w:r>
          </w:p>
        </w:tc>
        <w:tc>
          <w:tcPr>
            <w:tcW w:type="dxa" w:w="26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2.303</w:t>
            </w:r>
          </w:p>
        </w:tc>
        <w:tc>
          <w:tcPr>
            <w:tcW w:type="dxa" w:w="41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把正确答案看得很低，惩罚大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0.01</w:t>
            </w:r>
          </w:p>
        </w:tc>
        <w:tc>
          <w:tcPr>
            <w:tcW w:type="dxa" w:w="26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4.605</w:t>
            </w:r>
          </w:p>
        </w:tc>
        <w:tc>
          <w:tcPr>
            <w:tcW w:type="dxa" w:w="41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极其自信地错，惩罚很大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10.3 批次和序列上的平均损失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Token-level 平均交叉熵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L_batch = −(1/N_valid) Σ_b Σ_t log P_θ(y_b,t | x_b,≤t)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N_valid 只统计非 PAD、非忽略位置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r>
        <w:rPr>
          <w:rFonts w:ascii="Calibri" w:hAnsi="Calibri" w:eastAsia="Microsoft YaHei"/>
        </w:rPr>
        <w:t>如果不同序列用 PAD 补齐，损失函数要用 ignore_index 或 loss mask 排除 PAD。否则模型会被迫学习预测大量无意义 PAD，且短样本占比被扭曲。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10.4 标签右移</w:t>
      </w:r>
    </w:p>
    <w:p>
      <w:pPr>
        <w:keepNext/>
        <w:spacing w:after="60"/>
      </w:pPr>
      <w:r>
        <w:rPr>
          <w:rFonts w:ascii="Calibri" w:hAnsi="Calibri" w:eastAsia="Microsoft YaHei"/>
          <w:b/>
          <w:color w:val="173B6C"/>
          <w:sz w:val="19"/>
        </w:rPr>
        <w:t>右移不是移动模型，而是对齐“当前位置输出”和“下一位置标签”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5F7FA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14213D"/>
                <w:sz w:val="17"/>
              </w:rPr>
              <w:t>tokens       = [BOS, 我, 爱, 北, 邮, EOS]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>model_input  = [BOS, 我, 爱, 北, 邮]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>labels       = [我,  爱, 北, 邮, EOS]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># 常见实现：模型接收完整 tokens，内部或 loss 处使用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>shift_logits = logits[:, :-1, :]   # 位置 0..T-2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>shift_labels = input_ids[:, 1:]    # 位置 1..T-1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DECEC"/>
            <w:tcBorders>
              <w:top w:val="nil"/>
              <w:start w:val="single" w:sz="20" w:color="A23B3B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A23B3B"/>
              </w:rPr>
              <w:t>最常见的离谱错误：</w:t>
            </w:r>
            <w:r>
              <w:rPr>
                <w:rFonts w:ascii="Calibri" w:hAnsi="Calibri" w:eastAsia="Microsoft YaHei"/>
                <w:color w:val="14213D"/>
              </w:rPr>
              <w:t>若用 logits[:,t] 去监督 input_ids[:,t]，模型只需复制当前 token，而不是预测下一个 token。必须确认框架或模型类是否已经自动 shift，避免重复右移。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10.5 Teacher Forcing</w:t>
      </w:r>
    </w:p>
    <w:p>
      <w:r>
        <w:rPr>
          <w:rFonts w:ascii="Calibri" w:hAnsi="Calibri" w:eastAsia="Microsoft YaHei"/>
        </w:rPr>
        <w:t>训练每个位置时，输入前缀来自真实数据，不是模型刚生成的错误 token。这称为 Teacher Forcing。借助因果掩码，整段可以并行计算。推理时模型必须使用自己先前生成的 token，因此两者存在暴露偏差（exposure bias）。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2851799"/>
            <wp:docPr id="10" name="Picture 10" title="图 10-2  训练并行与推理自回归的根本区别" descr="左侧训练使用真实标签右移、全序列前向、交叉熵和反向传播；右侧推理使用Prompt预填充，逐token采样并更新KV缓存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raining_infere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5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40"/>
        <w:jc w:val="center"/>
      </w:pPr>
      <w:r>
        <w:rPr>
          <w:rFonts w:ascii="Calibri" w:hAnsi="Calibri" w:eastAsia="Microsoft YaHei"/>
          <w:i/>
          <w:color w:val="4B5563"/>
          <w:sz w:val="18"/>
        </w:rPr>
        <w:t>图 10-2  训练并行与推理自回归的根本区别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10.6 困惑度 Perplexity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困惑度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PPL = exp(平均 NLL) = exp(L)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若 L=ln(10)，则 PPL=10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r>
        <w:rPr>
          <w:rFonts w:ascii="Calibri" w:hAnsi="Calibri" w:eastAsia="Microsoft YaHei"/>
        </w:rPr>
        <w:t>直觉上，PPL≈10 可粗略理解为模型平均像在 10 个同等候选中选择。但这个直觉很粗糙。不同 Tokenizer、数据集、文本预处理和长度加权方式下的 PPL 不能随便横向比较。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10.7 预训练、SFT 与偏好对齐的位置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600"/>
        <w:gridCol w:w="3200"/>
        <w:gridCol w:w="2060"/>
      </w:tblGrid>
      <w:tr>
        <w:trPr>
          <w:tblHeader w:val="true"/>
          <w:cantSplit/>
        </w:trPr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阶段</w:t>
            </w:r>
          </w:p>
        </w:tc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数据</w:t>
            </w:r>
          </w:p>
        </w:tc>
        <w:tc>
          <w:tcPr>
            <w:tcW w:type="dxa" w:w="32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常见目标</w:t>
            </w:r>
          </w:p>
        </w:tc>
        <w:tc>
          <w:tcPr>
            <w:tcW w:type="dxa" w:w="206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结构是否通常改变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预训练</w:t>
            </w:r>
          </w:p>
        </w:tc>
        <w:tc>
          <w:tcPr>
            <w:tcW w:type="dxa" w:w="26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大规模通用文本/代码</w:t>
            </w:r>
          </w:p>
        </w:tc>
        <w:tc>
          <w:tcPr>
            <w:tcW w:type="dxa" w:w="32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下一个 token 交叉熵</w:t>
            </w:r>
          </w:p>
        </w:tc>
        <w:tc>
          <w:tcPr>
            <w:tcW w:type="dxa" w:w="20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主干不变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SFT</w:t>
            </w:r>
          </w:p>
        </w:tc>
        <w:tc>
          <w:tcPr>
            <w:tcW w:type="dxa" w:w="26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指令—回答示例</w:t>
            </w:r>
          </w:p>
        </w:tc>
        <w:tc>
          <w:tcPr>
            <w:tcW w:type="dxa" w:w="32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通常仍是 token 交叉熵，只对回答部分计损失</w:t>
            </w:r>
          </w:p>
        </w:tc>
        <w:tc>
          <w:tcPr>
            <w:tcW w:type="dxa" w:w="20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主干不变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偏好优化</w:t>
            </w:r>
          </w:p>
        </w:tc>
        <w:tc>
          <w:tcPr>
            <w:tcW w:type="dxa" w:w="26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偏好对或奖励信号</w:t>
            </w:r>
          </w:p>
        </w:tc>
        <w:tc>
          <w:tcPr>
            <w:tcW w:type="dxa" w:w="32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DPO/RL 等目标</w:t>
            </w:r>
          </w:p>
        </w:tc>
        <w:tc>
          <w:tcPr>
            <w:tcW w:type="dxa" w:w="20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主干通常不变，参数继续更新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RAG/工具</w:t>
            </w:r>
          </w:p>
        </w:tc>
        <w:tc>
          <w:tcPr>
            <w:tcW w:type="dxa" w:w="26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运行时外部信息</w:t>
            </w:r>
          </w:p>
        </w:tc>
        <w:tc>
          <w:tcPr>
            <w:tcW w:type="dxa" w:w="32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不一定训练</w:t>
            </w:r>
          </w:p>
        </w:tc>
        <w:tc>
          <w:tcPr>
            <w:tcW w:type="dxa" w:w="20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模型主干不变，系统增加组件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keepNext/>
        <w:spacing w:before="400" w:after="120"/>
      </w:pPr>
      <w:r>
        <w:rPr>
          <w:rFonts w:ascii="Calibri" w:hAnsi="Calibri" w:eastAsia="Microsoft YaHei"/>
          <w:b/>
          <w:color w:val="2C7A7B"/>
          <w:sz w:val="19"/>
        </w:rPr>
        <w:t>CHAPTER 11</w:t>
      </w:r>
    </w:p>
    <w:p>
      <w:pPr>
        <w:keepNext/>
        <w:spacing w:after="160"/>
      </w:pPr>
      <w:r>
        <w:rPr>
          <w:rFonts w:ascii="Calibri" w:hAnsi="Calibri" w:eastAsia="Microsoft YaHei"/>
          <w:b/>
          <w:color w:val="14213D"/>
          <w:sz w:val="48"/>
        </w:rPr>
        <w:t>反向传播：梯度怎样改动几百亿参数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2FB"/>
            <w:tcBorders>
              <w:top w:val="nil"/>
              <w:start w:val="single" w:sz="20" w:color="173B6C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73B6C"/>
              </w:rPr>
              <w:t>本章学完你要能做到：</w:t>
            </w:r>
            <w:r>
              <w:rPr>
                <w:rFonts w:ascii="Calibri" w:hAnsi="Calibri" w:eastAsia="Microsoft YaHei"/>
                <w:color w:val="14213D"/>
              </w:rPr>
              <w:t>理解计算图和链式法则；推导 Softmax+交叉熵的梯度 p−y；知道优化器、学习率、梯度裁剪和混合精度各自做什么。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11.1 前向与反向是同一张计算图的两个方向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计算图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前向：X → Q,K,V → A → H → logits → loss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反向：∂loss/∂logits → … → ∂loss/∂W_Q, ∂loss/∂E, …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r>
        <w:rPr>
          <w:rFonts w:ascii="Calibri" w:hAnsi="Calibri" w:eastAsia="Microsoft YaHei"/>
        </w:rPr>
        <w:t>自动微分框架在前向时记录必要中间结果；反向时从标量 loss=1 开始，按链式法则把梯度传回每个参与计算的参数。参数数量再多，原理仍是局部导数相乘和汇总。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11.2 链式法则的最小例子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一层线性模型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y = wx,   L = (y−t)²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∂L/∂y = 2(y−t)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∂y/∂w = x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∂L/∂w = ∂L/∂y · ∂y/∂w = 2(y−t)x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r>
        <w:rPr>
          <w:rFonts w:ascii="Calibri" w:hAnsi="Calibri" w:eastAsia="Microsoft YaHei"/>
        </w:rPr>
        <w:t>若预测 y 高于目标 t，梯度符号会推动 w 在合适方向减小；若预测偏低，推动方向相反。深网只是链条更长、分支更多。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11.3 Softmax + 交叉熵的关键梯度</w:t>
      </w:r>
    </w:p>
    <w:p>
      <w:r>
        <w:rPr>
          <w:rFonts w:ascii="Calibri" w:hAnsi="Calibri" w:eastAsia="Microsoft YaHei"/>
        </w:rPr>
        <w:t>设 logits 为 z，p=softmax(z)，真实 one-hot 为 y。损失 L=−Σ_j y_j log p_j。结果非常简洁：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最值得记住的梯度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∂L/∂zⱼ = pⱼ − yⱼ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r>
        <w:rPr>
          <w:rFonts w:ascii="Calibri" w:hAnsi="Calibri" w:eastAsia="Microsoft YaHei"/>
        </w:rPr>
        <w:t>对正确类别 c，梯度是 p_c−1（负数，除非已经等于 1），梯度下降会提高 z_c；对错误类别 j，梯度是 p_j（正数），梯度下降会降低 z_j。模型因此把概率质量从错误 token 移向正确 token。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三分类例子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若正确类别 c，p=[0.2,0.7,0.1], y=[0,1,0]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∂L/∂z = [0.2, −0.3, 0.1]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11.4 参数更新与 AdamW</w:t>
      </w:r>
    </w:p>
    <w:p>
      <w:r>
        <w:rPr>
          <w:rFonts w:ascii="Calibri" w:hAnsi="Calibri" w:eastAsia="Microsoft YaHei"/>
        </w:rPr>
        <w:t>最简单 SGD 直接使用当前梯度；Adam 使用梯度的一阶矩和二阶矩滑动平均，自适应地缩放不同参数的更新。AdamW 把权重衰减与梯度更新更清晰地解耦，是 Transformer 训练常见选择。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AdamW 直觉式（省略部分实现细节）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mₜ = β₁mₜ₋₁ + (1−β₁)gₜ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vₜ = β₂vₜ₋₁ + (1−β₂)gₜ²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θₜ₊₁ ≈ θₜ − η · m̂ₜ/(√v̂ₜ+ε) − ηλθₜ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11.5 稳定训练的几个装置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700"/>
        <w:gridCol w:w="3760"/>
      </w:tblGrid>
      <w:tr>
        <w:trPr>
          <w:tblHeader w:val="true"/>
          <w:cantSplit/>
        </w:trP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装置</w:t>
            </w:r>
          </w:p>
        </w:tc>
        <w:tc>
          <w:tcPr>
            <w:tcW w:type="dxa" w:w="37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解决什么</w:t>
            </w:r>
          </w:p>
        </w:tc>
        <w:tc>
          <w:tcPr>
            <w:tcW w:type="dxa" w:w="376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不是做什么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学习率预热</w:t>
            </w:r>
          </w:p>
        </w:tc>
        <w:tc>
          <w:tcPr>
            <w:tcW w:type="dxa" w:w="37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训练初期逐步增大学习率，减少不稳定</w:t>
            </w:r>
          </w:p>
        </w:tc>
        <w:tc>
          <w:tcPr>
            <w:tcW w:type="dxa" w:w="37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不是增加模型容量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学习率衰减</w:t>
            </w:r>
          </w:p>
        </w:tc>
        <w:tc>
          <w:tcPr>
            <w:tcW w:type="dxa" w:w="37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后期更细致地收敛</w:t>
            </w:r>
          </w:p>
        </w:tc>
        <w:tc>
          <w:tcPr>
            <w:tcW w:type="dxa" w:w="37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不是梯度裁剪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梯度裁剪</w:t>
            </w:r>
          </w:p>
        </w:tc>
        <w:tc>
          <w:tcPr>
            <w:tcW w:type="dxa" w:w="37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限制梯度范数，防止偶发爆炸</w:t>
            </w:r>
          </w:p>
        </w:tc>
        <w:tc>
          <w:tcPr>
            <w:tcW w:type="dxa" w:w="37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不保证永不发散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混合精度</w:t>
            </w:r>
          </w:p>
        </w:tc>
        <w:tc>
          <w:tcPr>
            <w:tcW w:type="dxa" w:w="37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用 FP16/BF16 降显存、提吞吐</w:t>
            </w:r>
          </w:p>
        </w:tc>
        <w:tc>
          <w:tcPr>
            <w:tcW w:type="dxa" w:w="37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不等于模型量化部署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梯度累积</w:t>
            </w:r>
          </w:p>
        </w:tc>
        <w:tc>
          <w:tcPr>
            <w:tcW w:type="dxa" w:w="37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多次小 batch 累积后更新</w:t>
            </w:r>
          </w:p>
        </w:tc>
        <w:tc>
          <w:tcPr>
            <w:tcW w:type="dxa" w:w="37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不减少总计算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Checkpointing</w:t>
            </w:r>
          </w:p>
        </w:tc>
        <w:tc>
          <w:tcPr>
            <w:tcW w:type="dxa" w:w="37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重算激活换取更低显存</w:t>
            </w:r>
          </w:p>
        </w:tc>
        <w:tc>
          <w:tcPr>
            <w:tcW w:type="dxa" w:w="37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不减少计算时间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2FB"/>
            <w:tcBorders>
              <w:top w:val="nil"/>
              <w:start w:val="single" w:sz="20" w:color="173B6C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73B6C"/>
              </w:rPr>
              <w:t>本阶段边界：</w:t>
            </w:r>
            <w:r>
              <w:rPr>
                <w:rFonts w:ascii="Calibri" w:hAnsi="Calibri" w:eastAsia="Microsoft YaHei"/>
                <w:color w:val="14213D"/>
              </w:rPr>
              <w:t>理解结构时不必先掌握分布式训练。数据并行、张量并行、流水线并行是在不改变核心数学的前提下，把参数和计算分到多设备。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keepNext/>
        <w:spacing w:before="400" w:after="120"/>
      </w:pPr>
      <w:r>
        <w:rPr>
          <w:rFonts w:ascii="Calibri" w:hAnsi="Calibri" w:eastAsia="Microsoft YaHei"/>
          <w:b/>
          <w:color w:val="2C7A7B"/>
          <w:sz w:val="19"/>
        </w:rPr>
        <w:t>CHAPTER 12</w:t>
      </w:r>
    </w:p>
    <w:p>
      <w:pPr>
        <w:keepNext/>
        <w:spacing w:after="160"/>
      </w:pPr>
      <w:r>
        <w:rPr>
          <w:rFonts w:ascii="Calibri" w:hAnsi="Calibri" w:eastAsia="Microsoft YaHei"/>
          <w:b/>
          <w:color w:val="14213D"/>
          <w:sz w:val="37"/>
        </w:rPr>
        <w:t>推理：采样、Prefill、Decode 与 KV Cache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2FB"/>
            <w:tcBorders>
              <w:top w:val="nil"/>
              <w:start w:val="single" w:sz="20" w:color="173B6C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73B6C"/>
              </w:rPr>
              <w:t>本章学完你要能做到：</w:t>
            </w:r>
            <w:r>
              <w:rPr>
                <w:rFonts w:ascii="Calibri" w:hAnsi="Calibri" w:eastAsia="Microsoft YaHei"/>
                <w:color w:val="14213D"/>
              </w:rPr>
              <w:t>解释 logits 如何变成 token；区分贪心、温度、top-k、top-p；推导 KV Cache 保存什么以及为什么加速。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12.1 一次生成循环</w:t>
      </w:r>
    </w:p>
    <w:p>
      <w:pPr>
        <w:spacing w:after="80" w:line="288" w:lineRule="auto"/>
        <w:ind w:left="440" w:hanging="360"/>
      </w:pPr>
      <w:r>
        <w:rPr>
          <w:rFonts w:ascii="Calibri" w:hAnsi="Calibri" w:eastAsia="Microsoft YaHei"/>
          <w:b/>
          <w:color w:val="173B6C"/>
        </w:rPr>
        <w:t xml:space="preserve">1. </w:t>
      </w:r>
      <w:r>
        <w:rPr>
          <w:rFonts w:ascii="Calibri" w:hAnsi="Calibri" w:eastAsia="Microsoft YaHei"/>
        </w:rPr>
        <w:t>Tokenizer 把 prompt 编码为 input_ids。</w:t>
      </w:r>
    </w:p>
    <w:p>
      <w:pPr>
        <w:spacing w:after="80" w:line="288" w:lineRule="auto"/>
        <w:ind w:left="440" w:hanging="360"/>
      </w:pPr>
      <w:r>
        <w:rPr>
          <w:rFonts w:ascii="Calibri" w:hAnsi="Calibri" w:eastAsia="Microsoft YaHei"/>
          <w:b/>
          <w:color w:val="173B6C"/>
        </w:rPr>
        <w:t xml:space="preserve">2. </w:t>
      </w:r>
      <w:r>
        <w:rPr>
          <w:rFonts w:ascii="Calibri" w:hAnsi="Calibri" w:eastAsia="Microsoft YaHei"/>
        </w:rPr>
        <w:t>模型前向得到最后位置 logits z∈ℝ^V。</w:t>
      </w:r>
    </w:p>
    <w:p>
      <w:pPr>
        <w:spacing w:after="80" w:line="288" w:lineRule="auto"/>
        <w:ind w:left="440" w:hanging="360"/>
      </w:pPr>
      <w:r>
        <w:rPr>
          <w:rFonts w:ascii="Calibri" w:hAnsi="Calibri" w:eastAsia="Microsoft YaHei"/>
          <w:b/>
          <w:color w:val="173B6C"/>
        </w:rPr>
        <w:t xml:space="preserve">3. </w:t>
      </w:r>
      <w:r>
        <w:rPr>
          <w:rFonts w:ascii="Calibri" w:hAnsi="Calibri" w:eastAsia="Microsoft YaHei"/>
        </w:rPr>
        <w:t>应用温度、重复惩罚、top-k/top-p 等策略。</w:t>
      </w:r>
    </w:p>
    <w:p>
      <w:pPr>
        <w:spacing w:after="80" w:line="288" w:lineRule="auto"/>
        <w:ind w:left="440" w:hanging="360"/>
      </w:pPr>
      <w:r>
        <w:rPr>
          <w:rFonts w:ascii="Calibri" w:hAnsi="Calibri" w:eastAsia="Microsoft YaHei"/>
          <w:b/>
          <w:color w:val="173B6C"/>
        </w:rPr>
        <w:t xml:space="preserve">4. </w:t>
      </w:r>
      <w:r>
        <w:rPr>
          <w:rFonts w:ascii="Calibri" w:hAnsi="Calibri" w:eastAsia="Microsoft YaHei"/>
        </w:rPr>
        <w:t>从概率分布选出 next_token。</w:t>
      </w:r>
    </w:p>
    <w:p>
      <w:pPr>
        <w:spacing w:after="80" w:line="288" w:lineRule="auto"/>
        <w:ind w:left="440" w:hanging="360"/>
      </w:pPr>
      <w:r>
        <w:rPr>
          <w:rFonts w:ascii="Calibri" w:hAnsi="Calibri" w:eastAsia="Microsoft YaHei"/>
          <w:b/>
          <w:color w:val="173B6C"/>
        </w:rPr>
        <w:t xml:space="preserve">5. </w:t>
      </w:r>
      <w:r>
        <w:rPr>
          <w:rFonts w:ascii="Calibri" w:hAnsi="Calibri" w:eastAsia="Microsoft YaHei"/>
        </w:rPr>
        <w:t>把 next_token 追加到序列；若遇到 EOS/停止条件则结束，否则继续。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12.2 贪心与采样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rPr>
          <w:tblHeader w:val="true"/>
          <w:cantSplit/>
        </w:trP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策略</w:t>
            </w:r>
          </w:p>
        </w:tc>
        <w:tc>
          <w:tcPr>
            <w:tcW w:type="dxa" w:w="33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规则</w:t>
            </w:r>
          </w:p>
        </w:tc>
        <w:tc>
          <w:tcPr>
            <w:tcW w:type="dxa" w:w="426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特点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Greedy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argmax(z)</w:t>
            </w:r>
          </w:p>
        </w:tc>
        <w:tc>
          <w:tcPr>
            <w:tcW w:type="dxa" w:w="42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确定、简单，可能重复或陷入局部模式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随机采样</w:t>
            </w:r>
          </w:p>
        </w:tc>
        <w:tc>
          <w:tcPr>
            <w:tcW w:type="dxa" w:w="33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token∼softmax(z)</w:t>
            </w:r>
          </w:p>
        </w:tc>
        <w:tc>
          <w:tcPr>
            <w:tcW w:type="dxa" w:w="42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有多样性，也可能采到低质量尾部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Beam Search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保留若干高分序列</w:t>
            </w:r>
          </w:p>
        </w:tc>
        <w:tc>
          <w:tcPr>
            <w:tcW w:type="dxa" w:w="42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传统条件生成常见；开放对话未必理想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12.3 温度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Temperature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pᵢ = softmax(zᵢ / τ)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r>
        <w:rPr>
          <w:rFonts w:ascii="Calibri" w:hAnsi="Calibri" w:eastAsia="Microsoft YaHei"/>
        </w:rPr>
        <w:t>τ&lt;1 放大分数差异，分布更尖锐；τ&gt;1 缩小差异，分布更平坦；τ→0 接近贪心。温度不会让模型获得新知识，只改变当前分布的随机性。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14595"/>
            <wp:docPr id="11" name="Picture 11" title="图 12-1  同一 logits 在不同温度下的概率分布" descr="五个候选token的概率曲线。低温更集中于最高logit，高温更平坦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temperatu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14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40"/>
        <w:jc w:val="center"/>
      </w:pPr>
      <w:r>
        <w:rPr>
          <w:rFonts w:ascii="Calibri" w:hAnsi="Calibri" w:eastAsia="Microsoft YaHei"/>
          <w:i/>
          <w:color w:val="4B5563"/>
          <w:sz w:val="18"/>
        </w:rPr>
        <w:t>图 12-1  同一 logits 在不同温度下的概率分布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12.4 Top-k 与 Top-p</w:t>
      </w:r>
    </w:p>
    <w:p>
      <w:r>
        <w:rPr>
          <w:rFonts w:ascii="Calibri" w:hAnsi="Calibri" w:eastAsia="Microsoft YaHei"/>
        </w:rPr>
        <w:t>Top-k 只保留概率最高的 k 个 token，剩余置零再归一化。Top-p（nucleus sampling）按概率从高到低排序，保留累计概率首次达到 p 的最小集合。Top-p 的候选数量会随分布尖锐程度自适应变化。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600"/>
        <w:gridCol w:w="3360"/>
      </w:tblGrid>
      <w:tr>
        <w:trPr>
          <w:tblHeader w:val="true"/>
          <w:cantSplit/>
        </w:trP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方法</w:t>
            </w:r>
          </w:p>
        </w:tc>
        <w:tc>
          <w:tcPr>
            <w:tcW w:type="dxa" w:w="36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固定的是什么</w:t>
            </w:r>
          </w:p>
        </w:tc>
        <w:tc>
          <w:tcPr>
            <w:tcW w:type="dxa" w:w="336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候选数量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Top-k</w:t>
            </w:r>
          </w:p>
        </w:tc>
        <w:tc>
          <w:tcPr>
            <w:tcW w:type="dxa" w:w="36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候选个数 k</w:t>
            </w:r>
          </w:p>
        </w:tc>
        <w:tc>
          <w:tcPr>
            <w:tcW w:type="dxa" w:w="33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固定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Top-p</w:t>
            </w:r>
          </w:p>
        </w:tc>
        <w:tc>
          <w:tcPr>
            <w:tcW w:type="dxa" w:w="36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累计概率阈值 p</w:t>
            </w:r>
          </w:p>
        </w:tc>
        <w:tc>
          <w:tcPr>
            <w:tcW w:type="dxa" w:w="33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动态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FF6D8"/>
            <w:tcBorders>
              <w:top w:val="nil"/>
              <w:start w:val="single" w:sz="20" w:color="946C00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946C00"/>
              </w:rPr>
              <w:t>应用顺序要看实现：</w:t>
            </w:r>
            <w:r>
              <w:rPr>
                <w:rFonts w:ascii="Calibri" w:hAnsi="Calibri" w:eastAsia="Microsoft YaHei"/>
                <w:color w:val="14213D"/>
              </w:rPr>
              <w:t>温度、重复惩罚、top-k、top-p 和 logits processor 的顺序可能因库而异；要以实际代码为准。参数名相同不代表完全相同的处理流程。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12.5 Prefill 与 Decode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rPr>
          <w:tblHeader w:val="true"/>
          <w:cantSplit/>
        </w:trP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阶段</w:t>
            </w:r>
          </w:p>
        </w:tc>
        <w:tc>
          <w:tcPr>
            <w:tcW w:type="dxa" w:w="33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输入</w:t>
            </w:r>
          </w:p>
        </w:tc>
        <w:tc>
          <w:tcPr>
            <w:tcW w:type="dxa" w:w="426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主要特点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Prefill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整个 prompt（T 个 token）</w:t>
            </w:r>
          </w:p>
        </w:tc>
        <w:tc>
          <w:tcPr>
            <w:tcW w:type="dxa" w:w="42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并行计算所有 prompt 位置并建立每层 KV Cache；计算密集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Decode</w:t>
            </w:r>
          </w:p>
        </w:tc>
        <w:tc>
          <w:tcPr>
            <w:tcW w:type="dxa" w:w="33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每步 1 个新 token（或少量）</w:t>
            </w:r>
          </w:p>
        </w:tc>
        <w:tc>
          <w:tcPr>
            <w:tcW w:type="dxa" w:w="426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读取历史 KV，逐步生成；常受内存带宽和缓存大小影响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12.6 为什么能缓存 K 和 V，不能简单缓存 Q</w:t>
      </w:r>
    </w:p>
    <w:p>
      <w:r>
        <w:rPr>
          <w:rFonts w:ascii="Calibri" w:hAnsi="Calibri" w:eastAsia="Microsoft YaHei"/>
        </w:rPr>
        <w:t>生成第 t+1 个 token 时，新 Query 只来自当前位置；它要与所有历史 Key 匹配，并用权重读取历史 Value。历史 token 的 K/V 在因果模型中不会因未来 token 到来而改变，因此可保存。历史 Query 已经完成了自己的输出，不再需要。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87514"/>
            <wp:docPr id="12" name="Picture 12" title="图 12-2  KV Cache 的读取与追加" descr="历史五个token的K和V被缓存，新token只计算新Query、新Key和新Value，并让新Query读取全部历史Key与Value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kv_cach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7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40"/>
        <w:jc w:val="center"/>
      </w:pPr>
      <w:r>
        <w:rPr>
          <w:rFonts w:ascii="Calibri" w:hAnsi="Calibri" w:eastAsia="Microsoft YaHei"/>
          <w:i/>
          <w:color w:val="4B5563"/>
          <w:sz w:val="18"/>
        </w:rPr>
        <w:t>图 12-2  KV Cache 的读取与追加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单步 Decode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K_cache ← concat(K_cache, k_new)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V_cache ← concat(V_cache, v_new)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o_new = softmax(q_new K_cacheᵀ / √dₕ + mask) V_cache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12.7 KV Cache 显存估算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K 和 V 各一份，因此有系数 2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KV 元素数 ≈ 2 · N · B · T · H_kv · dₕ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KV 字节数 ≈ 上式 × 每元素字节数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r>
        <w:rPr>
          <w:rFonts w:ascii="Calibri" w:hAnsi="Calibri" w:eastAsia="Microsoft YaHei"/>
        </w:rPr>
        <w:t>例：N=32，B=1，T=4096，H_kv=8，dₕ=128，使用 FP16/BF16（2 字节）：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KV Cache 示例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2×32×1×4096×8×128×2 bytes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= 536,870,912 bytes ≈ 512 MiB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8F6F3"/>
            <w:tcBorders>
              <w:top w:val="nil"/>
              <w:start w:val="single" w:sz="20" w:color="2C7A7B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2C7A7B"/>
              </w:rPr>
              <w:t>GQA 为什么能加速推理：</w:t>
            </w:r>
            <w:r>
              <w:rPr>
                <w:rFonts w:ascii="Calibri" w:hAnsi="Calibri" w:eastAsia="Microsoft YaHei"/>
                <w:color w:val="14213D"/>
              </w:rPr>
              <w:t>Query 头可以很多，但缓存只按 H_kv 保存 K/V。H_kv 从 32 降到 8，KV Cache 约降到四分之一，同时减少读取带宽。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keepNext/>
        <w:spacing w:before="400" w:after="120"/>
      </w:pPr>
      <w:r>
        <w:rPr>
          <w:rFonts w:ascii="Calibri" w:hAnsi="Calibri" w:eastAsia="Microsoft YaHei"/>
          <w:b/>
          <w:color w:val="2C7A7B"/>
          <w:sz w:val="19"/>
        </w:rPr>
        <w:t>CHAPTER 13</w:t>
      </w:r>
    </w:p>
    <w:p>
      <w:pPr>
        <w:keepNext/>
        <w:spacing w:after="160"/>
      </w:pPr>
      <w:r>
        <w:rPr>
          <w:rFonts w:ascii="Calibri" w:hAnsi="Calibri" w:eastAsia="Microsoft YaHei"/>
          <w:b/>
          <w:color w:val="14213D"/>
          <w:sz w:val="37"/>
        </w:rPr>
        <w:t>现代结构升级：RoPE、GQA、FlashAttention 与 MoE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2FB"/>
            <w:tcBorders>
              <w:top w:val="nil"/>
              <w:start w:val="single" w:sz="20" w:color="173B6C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73B6C"/>
              </w:rPr>
              <w:t>本章学完你要能做到：</w:t>
            </w:r>
            <w:r>
              <w:rPr>
                <w:rFonts w:ascii="Calibri" w:hAnsi="Calibri" w:eastAsia="Microsoft YaHei"/>
                <w:color w:val="14213D"/>
              </w:rPr>
              <w:t>区分“改变模型数学结构”和“优化同一计算”；说清 MHA/MQA/GQA；理解 MoE 通常替换 FFN 而不是注意力。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13.1 从原始 Transformer 到常见现代 Decoder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500"/>
        <w:gridCol w:w="4060"/>
      </w:tblGrid>
      <w:tr>
        <w:trPr>
          <w:tblHeader w:val="true"/>
          <w:cantSplit/>
        </w:trP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部件</w:t>
            </w:r>
          </w:p>
        </w:tc>
        <w:tc>
          <w:tcPr>
            <w:tcW w:type="dxa" w:w="35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原始/早期常见</w:t>
            </w:r>
          </w:p>
        </w:tc>
        <w:tc>
          <w:tcPr>
            <w:tcW w:type="dxa" w:w="406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现代 Decoder LLM 常见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架构</w:t>
            </w:r>
          </w:p>
        </w:tc>
        <w:tc>
          <w:tcPr>
            <w:tcW w:type="dxa" w:w="35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Encoder-Decoder</w:t>
            </w:r>
          </w:p>
        </w:tc>
        <w:tc>
          <w:tcPr>
            <w:tcW w:type="dxa" w:w="40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Decoder-only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归一化位置</w:t>
            </w:r>
          </w:p>
        </w:tc>
        <w:tc>
          <w:tcPr>
            <w:tcW w:type="dxa" w:w="35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Post-Norm 表达常见</w:t>
            </w:r>
          </w:p>
        </w:tc>
        <w:tc>
          <w:tcPr>
            <w:tcW w:type="dxa" w:w="40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Pre-Norm 常见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归一化类型</w:t>
            </w:r>
          </w:p>
        </w:tc>
        <w:tc>
          <w:tcPr>
            <w:tcW w:type="dxa" w:w="35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LayerNorm</w:t>
            </w:r>
          </w:p>
        </w:tc>
        <w:tc>
          <w:tcPr>
            <w:tcW w:type="dxa" w:w="40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RMSNorm 常见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位置</w:t>
            </w:r>
          </w:p>
        </w:tc>
        <w:tc>
          <w:tcPr>
            <w:tcW w:type="dxa" w:w="35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正弦绝对位置</w:t>
            </w:r>
          </w:p>
        </w:tc>
        <w:tc>
          <w:tcPr>
            <w:tcW w:type="dxa" w:w="40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RoPE 常见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FFN 激活</w:t>
            </w:r>
          </w:p>
        </w:tc>
        <w:tc>
          <w:tcPr>
            <w:tcW w:type="dxa" w:w="35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ReLU</w:t>
            </w:r>
          </w:p>
        </w:tc>
        <w:tc>
          <w:tcPr>
            <w:tcW w:type="dxa" w:w="40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GELU / SwiGLU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KV 头</w:t>
            </w:r>
          </w:p>
        </w:tc>
        <w:tc>
          <w:tcPr>
            <w:tcW w:type="dxa" w:w="35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MHA：H_kv=H</w:t>
            </w:r>
          </w:p>
        </w:tc>
        <w:tc>
          <w:tcPr>
            <w:tcW w:type="dxa" w:w="40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GQA/MQA 常见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偏置</w:t>
            </w:r>
          </w:p>
        </w:tc>
        <w:tc>
          <w:tcPr>
            <w:tcW w:type="dxa" w:w="35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线性层常带 bias</w:t>
            </w:r>
          </w:p>
        </w:tc>
        <w:tc>
          <w:tcPr>
            <w:tcW w:type="dxa" w:w="40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部分家族去 bias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13.2 MHA、MQA、GQA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900"/>
        <w:gridCol w:w="1900"/>
        <w:gridCol w:w="4060"/>
      </w:tblGrid>
      <w:tr>
        <w:trPr>
          <w:tblHeader w:val="true"/>
          <w:cantSplit/>
        </w:trPr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方式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Query 头数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KV 头数</w:t>
            </w:r>
          </w:p>
        </w:tc>
        <w:tc>
          <w:tcPr>
            <w:tcW w:type="dxa" w:w="406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效果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MHA</w:t>
            </w:r>
          </w:p>
        </w:tc>
        <w:tc>
          <w:tcPr>
            <w:tcW w:type="dxa" w:w="19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H</w:t>
            </w:r>
          </w:p>
        </w:tc>
        <w:tc>
          <w:tcPr>
            <w:tcW w:type="dxa" w:w="19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H</w:t>
            </w:r>
          </w:p>
        </w:tc>
        <w:tc>
          <w:tcPr>
            <w:tcW w:type="dxa" w:w="40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表达充分，KV Cache 最大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MQA</w:t>
            </w:r>
          </w:p>
        </w:tc>
        <w:tc>
          <w:tcPr>
            <w:tcW w:type="dxa" w:w="19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H</w:t>
            </w:r>
          </w:p>
        </w:tc>
        <w:tc>
          <w:tcPr>
            <w:tcW w:type="dxa" w:w="19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1</w:t>
            </w:r>
          </w:p>
        </w:tc>
        <w:tc>
          <w:tcPr>
            <w:tcW w:type="dxa" w:w="406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所有 Query 头共享一组 K/V，缓存最小，可能损失质量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GQA</w:t>
            </w:r>
          </w:p>
        </w:tc>
        <w:tc>
          <w:tcPr>
            <w:tcW w:type="dxa" w:w="19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H</w:t>
            </w:r>
          </w:p>
        </w:tc>
        <w:tc>
          <w:tcPr>
            <w:tcW w:type="dxa" w:w="19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1&lt;H_kv&lt;H</w:t>
            </w:r>
          </w:p>
        </w:tc>
        <w:tc>
          <w:tcPr>
            <w:tcW w:type="dxa" w:w="40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若干 Query 头共享一组 K/V，质量与效率折中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Grouped-Query Attention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MHA：Q,K,V 都有 H 个头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GQA：Q 有 H 个头；K,V 有 H_kv 个头；每组 H/H_kv 个 Q 头共享一组 K,V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2FB"/>
            <w:tcBorders>
              <w:top w:val="nil"/>
              <w:start w:val="single" w:sz="20" w:color="173B6C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73B6C"/>
              </w:rPr>
              <w:t>GQA 主要省什么：</w:t>
            </w:r>
            <w:r>
              <w:rPr>
                <w:rFonts w:ascii="Calibri" w:hAnsi="Calibri" w:eastAsia="Microsoft YaHei"/>
                <w:color w:val="14213D"/>
              </w:rPr>
              <w:t>它主要减少推理时 K/V 的缓存和读取，也减少 K/V 投影参数；Query 头仍可保持较多。它不是把所有注意力头都砍掉。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13.3 FlashAttention：结果相同，执行顺序更聪明</w:t>
      </w:r>
    </w:p>
    <w:p>
      <w:r>
        <w:rPr>
          <w:rFonts w:ascii="Calibri" w:hAnsi="Calibri" w:eastAsia="Microsoft YaHei"/>
        </w:rPr>
        <w:t>标准实现会显式产生并反复读写巨大的 [T,T] 分数/概率矩阵。FlashAttention 采用分块和在线 Softmax，在片上 SRAM 中复用数据，减少 GPU 高带宽内存 HBM 的读写，并避免保存完整中间矩阵。它计算的是精确 Attention，而不是默认近似注意力。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450"/>
        <w:gridCol w:w="4210"/>
      </w:tblGrid>
      <w:tr>
        <w:trPr>
          <w:tblHeader w:val="true"/>
          <w:cantSplit/>
        </w:trPr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问题</w:t>
            </w:r>
          </w:p>
        </w:tc>
        <w:tc>
          <w:tcPr>
            <w:tcW w:type="dxa" w:w="345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朴素 Attention</w:t>
            </w:r>
          </w:p>
        </w:tc>
        <w:tc>
          <w:tcPr>
            <w:tcW w:type="dxa" w:w="421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FlashAttention 思路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数学结果</w:t>
            </w:r>
          </w:p>
        </w:tc>
        <w:tc>
          <w:tcPr>
            <w:tcW w:type="dxa" w:w="345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标准 softmax(QKᵀ)V</w:t>
            </w:r>
          </w:p>
        </w:tc>
        <w:tc>
          <w:tcPr>
            <w:tcW w:type="dxa" w:w="421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同一精确结果（考虑数值舍入差异）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中间矩阵</w:t>
            </w:r>
          </w:p>
        </w:tc>
        <w:tc>
          <w:tcPr>
            <w:tcW w:type="dxa" w:w="345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常显式存 [T,T]</w:t>
            </w:r>
          </w:p>
        </w:tc>
        <w:tc>
          <w:tcPr>
            <w:tcW w:type="dxa" w:w="421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分块处理，不完整落到 HBM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核心优化</w:t>
            </w:r>
          </w:p>
        </w:tc>
        <w:tc>
          <w:tcPr>
            <w:tcW w:type="dxa" w:w="345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只看 FLOPs 容易低估 IO</w:t>
            </w:r>
          </w:p>
        </w:tc>
        <w:tc>
          <w:tcPr>
            <w:tcW w:type="dxa" w:w="421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IO-aware，减少内存读写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模型参数</w:t>
            </w:r>
          </w:p>
        </w:tc>
        <w:tc>
          <w:tcPr>
            <w:tcW w:type="dxa" w:w="345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不变</w:t>
            </w:r>
          </w:p>
        </w:tc>
        <w:tc>
          <w:tcPr>
            <w:tcW w:type="dxa" w:w="421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不变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DECEC"/>
            <w:tcBorders>
              <w:top w:val="nil"/>
              <w:start w:val="single" w:sz="20" w:color="A23B3B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A23B3B"/>
              </w:rPr>
              <w:t>不要把算法优化当成模型新层：</w:t>
            </w:r>
            <w:r>
              <w:rPr>
                <w:rFonts w:ascii="Calibri" w:hAnsi="Calibri" w:eastAsia="Microsoft YaHei"/>
                <w:color w:val="14213D"/>
              </w:rPr>
              <w:t>FlashAttention 通常不改变 checkpoint 的权重结构；换一个支持的 kernel 就能加速同一个注意力计算。GQA、RoPE、SwiGLU 则会体现在模型结构或权重形状中。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13.4 RoPE 长上下文扩展的边界</w:t>
      </w:r>
    </w:p>
    <w:p>
      <w:r>
        <w:rPr>
          <w:rFonts w:ascii="Calibri" w:hAnsi="Calibri" w:eastAsia="Microsoft YaHei"/>
        </w:rPr>
        <w:t>RoPE 能表达相对位置信息，但模型在远超训练长度的位置上未必自动可靠。实际长上下文模型可能修改 RoPE 频率、进行位置插值/缩放，并配合长上下文继续训练。仅把 max_position_embeddings 改大通常不等于真正获得稳定长上下文能力。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13.5 MoE：每个 token 只激活少数专家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Mixture of Experts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r = Router(x) ∈ ℝᴱ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选择 top-k 专家 S(x)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MoE(x) = Σ_{e∈S(x)} g_e(x) · Expert_e(x)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r>
        <w:rPr>
          <w:rFonts w:ascii="Calibri" w:hAnsi="Calibri" w:eastAsia="Microsoft YaHei"/>
        </w:rPr>
        <w:t>MoE 通常把某些 Block 的 FFN 替换为多个专家 FFN，并用路由器为每个 token 选择少数专家。这样总参数量很大，但单 token 激活参数与计算保持较低。代价包括路由负载不均、专家并行通信和训练稳定性。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概念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总参数</w:t>
            </w:r>
          </w:p>
        </w:tc>
        <w:tc>
          <w:tcPr>
            <w:tcW w:type="dxa" w:w="71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所有专家参数都算在模型参数量中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激活参数</w:t>
            </w:r>
          </w:p>
        </w:tc>
        <w:tc>
          <w:tcPr>
            <w:tcW w:type="dxa" w:w="716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一次 token 前向实际使用的专家参数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Top-k 路由</w:t>
            </w:r>
          </w:p>
        </w:tc>
        <w:tc>
          <w:tcPr>
            <w:tcW w:type="dxa" w:w="71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每个 token 选择 k 个专家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容量/负载均衡</w:t>
            </w:r>
          </w:p>
        </w:tc>
        <w:tc>
          <w:tcPr>
            <w:tcW w:type="dxa" w:w="71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避免少数专家过载、其他专家闲置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13.6 还有哪些属于“结构周边”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300"/>
        <w:gridCol w:w="2960"/>
      </w:tblGrid>
      <w:tr>
        <w:trPr>
          <w:tblHeader w:val="true"/>
          <w:cantSplit/>
        </w:trPr>
        <w:tc>
          <w:tcPr>
            <w:tcW w:type="dxa" w:w="21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技术</w:t>
            </w:r>
          </w:p>
        </w:tc>
        <w:tc>
          <w:tcPr>
            <w:tcW w:type="dxa" w:w="43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改变什么</w:t>
            </w:r>
          </w:p>
        </w:tc>
        <w:tc>
          <w:tcPr>
            <w:tcW w:type="dxa" w:w="296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第一阶段掌握程度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LoRA</w:t>
            </w:r>
          </w:p>
        </w:tc>
        <w:tc>
          <w:tcPr>
            <w:tcW w:type="dxa" w:w="43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微调时加入低秩增量参数</w:t>
            </w:r>
          </w:p>
        </w:tc>
        <w:tc>
          <w:tcPr>
            <w:tcW w:type="dxa" w:w="29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知道不改基础前向主干即可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量化</w:t>
            </w:r>
          </w:p>
        </w:tc>
        <w:tc>
          <w:tcPr>
            <w:tcW w:type="dxa" w:w="43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权重/激活用更少位表示</w:t>
            </w:r>
          </w:p>
        </w:tc>
        <w:tc>
          <w:tcPr>
            <w:tcW w:type="dxa" w:w="29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知道影响显存、速度与误差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Speculative Decoding</w:t>
            </w:r>
          </w:p>
        </w:tc>
        <w:tc>
          <w:tcPr>
            <w:tcW w:type="dxa" w:w="43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用小模型草拟、大模型验证</w:t>
            </w:r>
          </w:p>
        </w:tc>
        <w:tc>
          <w:tcPr>
            <w:tcW w:type="dxa" w:w="29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知道是解码加速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Paged KV Cache</w:t>
            </w:r>
          </w:p>
        </w:tc>
        <w:tc>
          <w:tcPr>
            <w:tcW w:type="dxa" w:w="43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更灵活管理 KV 内存块</w:t>
            </w:r>
          </w:p>
        </w:tc>
        <w:tc>
          <w:tcPr>
            <w:tcW w:type="dxa" w:w="29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知道是服务系统优化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稀疏/滑窗 Attention</w:t>
            </w:r>
          </w:p>
        </w:tc>
        <w:tc>
          <w:tcPr>
            <w:tcW w:type="dxa" w:w="43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限制可见范围或连接模式</w:t>
            </w:r>
          </w:p>
        </w:tc>
        <w:tc>
          <w:tcPr>
            <w:tcW w:type="dxa" w:w="29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知道改变注意力图与复杂度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keepNext/>
        <w:spacing w:before="400" w:after="120"/>
      </w:pPr>
      <w:r>
        <w:rPr>
          <w:rFonts w:ascii="Calibri" w:hAnsi="Calibri" w:eastAsia="Microsoft YaHei"/>
          <w:b/>
          <w:color w:val="2C7A7B"/>
          <w:sz w:val="19"/>
        </w:rPr>
        <w:t>CHAPTER 14</w:t>
      </w:r>
    </w:p>
    <w:p>
      <w:pPr>
        <w:keepNext/>
        <w:spacing w:after="160"/>
      </w:pPr>
      <w:r>
        <w:rPr>
          <w:rFonts w:ascii="Calibri" w:hAnsi="Calibri" w:eastAsia="Microsoft YaHei"/>
          <w:b/>
          <w:color w:val="14213D"/>
          <w:sz w:val="48"/>
        </w:rPr>
        <w:t>参数量、计算量与显存：学会自己估算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2FB"/>
            <w:tcBorders>
              <w:top w:val="nil"/>
              <w:start w:val="single" w:sz="20" w:color="173B6C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73B6C"/>
              </w:rPr>
              <w:t>本章学完你要能做到：</w:t>
            </w:r>
            <w:r>
              <w:rPr>
                <w:rFonts w:ascii="Calibri" w:hAnsi="Calibri" w:eastAsia="Microsoft YaHei"/>
                <w:color w:val="14213D"/>
              </w:rPr>
              <w:t>估算 Embedding、Attention、FFN 和整模型参数；理解训练显存为何远大于权重；判断长序列时 Attention 与 FFN 谁更贵。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14.1 Embedding 与输出头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词表相关参数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N_embed = V·D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N_lm_head = D·V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若权重共享，总共只算一份 V·D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14.2 一层 MHA Attention 参数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标准多头注意力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W_Q,W_K,W_V,W_O 都约为 D×D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N_attn ≈ 4D²（忽略 bias）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r>
        <w:rPr>
          <w:rFonts w:ascii="Calibri" w:hAnsi="Calibri" w:eastAsia="Microsoft YaHei"/>
        </w:rPr>
        <w:t>若使用 GQA，Q 和 O 仍约 D²；K/V 输出维为 H_kv·dₕ，所以：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GQA 注意力投影参数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N_attn,GQA ≈ 2D² + 2D(H_kv·dₕ)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14.3 一层 FFN 参数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忽略 bias 和 Norm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普通 FFN：N_ffn ≈ 2D·D_ff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SwiGLU：N_ffn ≈ 3D·D_ff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r>
        <w:rPr>
          <w:rFonts w:ascii="Calibri" w:hAnsi="Calibri" w:eastAsia="Microsoft YaHei"/>
        </w:rPr>
        <w:t>SwiGLU 有 gate、up、down 三个矩阵。为保持总参数量接近普通 4D 宽 FFN，D_ff 常选约 8D/3 再按硬件友好倍数取整。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14.4 整体粗估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Decoder-only 参数量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N_total ≈ V·D + N·(N_attn + N_ffn) + Norm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MHA + SwiGLU：≈ V·D + N·(4D² + 3D·D_ff)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r>
        <w:rPr>
          <w:rFonts w:ascii="Calibri" w:hAnsi="Calibri" w:eastAsia="Microsoft YaHei"/>
        </w:rPr>
        <w:t>例：V=32,000，D=4,096，N=32，D_ff=11,008，MHA、共享输出头：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手算示例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Embedding ≈ 32,000×4,096 ≈ 0.131B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每层 Attention ≈ 4×4,096² ≈ 0.067B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每层 SwiGLU ≈ 3×4,096×11,008 ≈ 0.135B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32 层主体 ≈ 32×0.202B ≈ 6.46B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合计约 6.6B（忽略少量 Norm 等）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2FB"/>
            <w:tcBorders>
              <w:top w:val="nil"/>
              <w:start w:val="single" w:sz="20" w:color="173B6C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73B6C"/>
              </w:rPr>
              <w:t>参数大头通常在哪里：</w:t>
            </w:r>
            <w:r>
              <w:rPr>
                <w:rFonts w:ascii="Calibri" w:hAnsi="Calibri" w:eastAsia="Microsoft YaHei"/>
                <w:color w:val="14213D"/>
              </w:rPr>
              <w:t>对常见稠密 Decoder，FFN 参数往往比 Attention 投影参数更多；但长序列时，Attention 的 T² 交互计算和内存可能成为瓶颈。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14.5 权重显存的最低估算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仅权重，不含其他内存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权重显存 ≈ 参数量 × 每参数字节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FP32：4 byte；FP16/BF16：2 byte；INT8：约1 byte；INT4：约0.5 byte（未含元数据）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r>
        <w:rPr>
          <w:rFonts w:ascii="Calibri" w:hAnsi="Calibri" w:eastAsia="Microsoft YaHei"/>
        </w:rPr>
        <w:t>7B 模型使用 FP16/BF16 权重理论约 14 GB（十进制）或约 13.0 GiB；实际推理还要 KV Cache、临时激活、内核 workspace、量化 scale 和框架开销。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14.6 为什么训练显存远大于推理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600"/>
        <w:gridCol w:w="3060"/>
      </w:tblGrid>
      <w:tr>
        <w:trPr>
          <w:tblHeader w:val="true"/>
          <w:cantSplit/>
        </w:trPr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内存项</w:t>
            </w:r>
          </w:p>
        </w:tc>
        <w:tc>
          <w:tcPr>
            <w:tcW w:type="dxa" w:w="36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训练</w:t>
            </w:r>
          </w:p>
        </w:tc>
        <w:tc>
          <w:tcPr>
            <w:tcW w:type="dxa" w:w="306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推理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参数</w:t>
            </w:r>
          </w:p>
        </w:tc>
        <w:tc>
          <w:tcPr>
            <w:tcW w:type="dxa" w:w="36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需要</w:t>
            </w:r>
          </w:p>
        </w:tc>
        <w:tc>
          <w:tcPr>
            <w:tcW w:type="dxa" w:w="30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需要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梯度</w:t>
            </w:r>
          </w:p>
        </w:tc>
        <w:tc>
          <w:tcPr>
            <w:tcW w:type="dxa" w:w="36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需要</w:t>
            </w:r>
          </w:p>
        </w:tc>
        <w:tc>
          <w:tcPr>
            <w:tcW w:type="dxa" w:w="30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通常不需要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优化器状态 m,v</w:t>
            </w:r>
          </w:p>
        </w:tc>
        <w:tc>
          <w:tcPr>
            <w:tcW w:type="dxa" w:w="36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AdamW 需要</w:t>
            </w:r>
          </w:p>
        </w:tc>
        <w:tc>
          <w:tcPr>
            <w:tcW w:type="dxa" w:w="30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不需要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FP32 主权重（某些混合精度方案）</w:t>
            </w:r>
          </w:p>
        </w:tc>
        <w:tc>
          <w:tcPr>
            <w:tcW w:type="dxa" w:w="36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可能需要</w:t>
            </w:r>
          </w:p>
        </w:tc>
        <w:tc>
          <w:tcPr>
            <w:tcW w:type="dxa" w:w="30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通常不需要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中间激活</w:t>
            </w:r>
          </w:p>
        </w:tc>
        <w:tc>
          <w:tcPr>
            <w:tcW w:type="dxa" w:w="36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为反向大量保存或重算</w:t>
            </w:r>
          </w:p>
        </w:tc>
        <w:tc>
          <w:tcPr>
            <w:tcW w:type="dxa" w:w="30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只保留当前前向所需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KV Cache</w:t>
            </w:r>
          </w:p>
        </w:tc>
        <w:tc>
          <w:tcPr>
            <w:tcW w:type="dxa" w:w="36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标准训练通常不按解码方式缓存</w:t>
            </w:r>
          </w:p>
        </w:tc>
        <w:tc>
          <w:tcPr>
            <w:tcW w:type="dxa" w:w="30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自回归服务需要，随 T、B 增长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r>
        <w:rPr>
          <w:rFonts w:ascii="Calibri" w:hAnsi="Calibri" w:eastAsia="Microsoft YaHei"/>
        </w:rPr>
        <w:t>常见粗略说法是 Adam 混合精度训练仅参数相关状态就可能接近十几字节/参数，再加激活；具体数值取决于精度、是否保留主权重、优化器、分片和并行策略，不能用一个固定常数包打天下。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14.7 Attention 与 FFN 计算量的交叉点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只看数量级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Attention 投影约 O(B·T·D²)，序列交互约 O(B·T²·D)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FFN 约 O(B·T·D·D_ff)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r>
        <w:rPr>
          <w:rFonts w:ascii="Calibri" w:hAnsi="Calibri" w:eastAsia="Microsoft YaHei"/>
        </w:rPr>
        <w:t>当 T 较短、D 很大时，线性投影和 FFN 可能占主要 FLOPs；当 T 很长时，T² 项迅速上升。实际速度还受硬件利用率、内存带宽、kernel 融合和批处理影响，FLOPs 不是全部。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14.8 训练总计算的常用粗估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稠密 Transformer 的常见经验粗估；仅用于量级估算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Training FLOPs ≈ 6 × N_params × N_tokens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r>
        <w:rPr>
          <w:rFonts w:ascii="Calibri" w:hAnsi="Calibri" w:eastAsia="Microsoft YaHei"/>
        </w:rPr>
        <w:t>系数 6 粗略来自前向约 2、反向约 4 的参数相关乘加成本；不同架构、序列长度、稀疏性和实现会偏离。MoE 应区分总参数与每 token 激活参数。</w:t>
      </w:r>
    </w:p>
    <w:p>
      <w:pPr>
        <w:keepNext/>
        <w:spacing w:before="400" w:after="120"/>
      </w:pPr>
      <w:r>
        <w:rPr>
          <w:rFonts w:ascii="Calibri" w:hAnsi="Calibri" w:eastAsia="Microsoft YaHei"/>
          <w:b/>
          <w:color w:val="2C7A7B"/>
          <w:sz w:val="19"/>
        </w:rPr>
        <w:t>CHAPTER 15</w:t>
      </w:r>
    </w:p>
    <w:p>
      <w:pPr>
        <w:keepNext/>
        <w:spacing w:after="160"/>
      </w:pPr>
      <w:r>
        <w:rPr>
          <w:rFonts w:ascii="Calibri" w:hAnsi="Calibri" w:eastAsia="Microsoft YaHei"/>
          <w:b/>
          <w:color w:val="14213D"/>
          <w:sz w:val="37"/>
        </w:rPr>
        <w:t>BERT、GPT、T5：三类 Transformer 架构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2FB"/>
            <w:tcBorders>
              <w:top w:val="nil"/>
              <w:start w:val="single" w:sz="20" w:color="173B6C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73B6C"/>
              </w:rPr>
              <w:t>本章学完你要能做到：</w:t>
            </w:r>
            <w:r>
              <w:rPr>
                <w:rFonts w:ascii="Calibri" w:hAnsi="Calibri" w:eastAsia="Microsoft YaHei"/>
                <w:color w:val="14213D"/>
              </w:rPr>
              <w:t>按注意力可见性和输入输出方式区分 Encoder-only、Decoder-only、Encoder-Decoder；知道为什么生成式 LLM 多用 Decoder-only。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2098546"/>
            <wp:docPr id="13" name="Picture 13" title="图 15-1  三类主流 Transformer 家族" descr="Encoder-only、Decoder-only和Encoder-Decoder三类架构，分别标示双向理解、因果生成和条件生成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rchitecture_famili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98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40"/>
        <w:jc w:val="center"/>
      </w:pPr>
      <w:r>
        <w:rPr>
          <w:rFonts w:ascii="Calibri" w:hAnsi="Calibri" w:eastAsia="Microsoft YaHei"/>
          <w:i/>
          <w:color w:val="4B5563"/>
          <w:sz w:val="18"/>
        </w:rPr>
        <w:t>图 15-1  三类主流 Transformer 家族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200"/>
        <w:gridCol w:w="2200"/>
        <w:gridCol w:w="2000"/>
        <w:gridCol w:w="1260"/>
      </w:tblGrid>
      <w:tr>
        <w:trPr>
          <w:tblHeader w:val="true"/>
          <w:cantSplit/>
        </w:trPr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7"/>
              </w:rPr>
              <w:t>类型</w:t>
            </w:r>
          </w:p>
        </w:tc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7"/>
              </w:rPr>
              <w:t>注意力可见性</w:t>
            </w:r>
          </w:p>
        </w:tc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7"/>
              </w:rPr>
              <w:t>预训练目标示例</w:t>
            </w:r>
          </w:p>
        </w:tc>
        <w:tc>
          <w:tcPr>
            <w:tcW w:type="dxa" w:w="20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7"/>
              </w:rPr>
              <w:t>典型用途</w:t>
            </w:r>
          </w:p>
        </w:tc>
        <w:tc>
          <w:tcPr>
            <w:tcW w:type="dxa" w:w="126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7"/>
              </w:rPr>
              <w:t>代表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7"/>
              </w:rPr>
              <w:t>Encoder-only</w:t>
            </w:r>
          </w:p>
        </w:tc>
        <w:tc>
          <w:tcPr>
            <w:tcW w:type="dxa" w:w="22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双向，位置可看左右</w:t>
            </w:r>
          </w:p>
        </w:tc>
        <w:tc>
          <w:tcPr>
            <w:tcW w:type="dxa" w:w="22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Masked LM</w:t>
            </w:r>
          </w:p>
        </w:tc>
        <w:tc>
          <w:tcPr>
            <w:tcW w:type="dxa" w:w="20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分类、抽取、表示</w:t>
            </w:r>
          </w:p>
        </w:tc>
        <w:tc>
          <w:tcPr>
            <w:tcW w:type="dxa" w:w="12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BERT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7"/>
              </w:rPr>
              <w:t>Decoder-only</w:t>
            </w:r>
          </w:p>
        </w:tc>
        <w:tc>
          <w:tcPr>
            <w:tcW w:type="dxa" w:w="22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因果，只看左侧和自己</w:t>
            </w:r>
          </w:p>
        </w:tc>
        <w:tc>
          <w:tcPr>
            <w:tcW w:type="dxa" w:w="22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Next-token prediction</w:t>
            </w:r>
          </w:p>
        </w:tc>
        <w:tc>
          <w:tcPr>
            <w:tcW w:type="dxa" w:w="20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开放式生成、对话、代码</w:t>
            </w:r>
          </w:p>
        </w:tc>
        <w:tc>
          <w:tcPr>
            <w:tcW w:type="dxa" w:w="12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GPT、LLaMA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7"/>
              </w:rPr>
              <w:t>Encoder-Decoder</w:t>
            </w:r>
          </w:p>
        </w:tc>
        <w:tc>
          <w:tcPr>
            <w:tcW w:type="dxa" w:w="22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Encoder 双向；Decoder 因果并交叉注意 Encoder</w:t>
            </w:r>
          </w:p>
        </w:tc>
        <w:tc>
          <w:tcPr>
            <w:tcW w:type="dxa" w:w="22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Denoising / text-to-text</w:t>
            </w:r>
          </w:p>
        </w:tc>
        <w:tc>
          <w:tcPr>
            <w:tcW w:type="dxa" w:w="20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翻译、摘要、条件生成</w:t>
            </w:r>
          </w:p>
        </w:tc>
        <w:tc>
          <w:tcPr>
            <w:tcW w:type="dxa" w:w="12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T5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15.1 Encoder-only：每个位置都看全文</w:t>
      </w:r>
    </w:p>
    <w:p>
      <w:r>
        <w:rPr>
          <w:rFonts w:ascii="Calibri" w:hAnsi="Calibri" w:eastAsia="Microsoft YaHei"/>
        </w:rPr>
        <w:t>BERT 使用双向 Transformer Encoder。Masked Language Modeling 随机遮住部分 token，让模型用左右上下文恢复。它很适合产出上下文化表示，但没有因果约束，不天然按“一个 token 接一个 token”开放生成。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15.2 Decoder-only：统一成续写</w:t>
      </w:r>
    </w:p>
    <w:p>
      <w:r>
        <w:rPr>
          <w:rFonts w:ascii="Calibri" w:hAnsi="Calibri" w:eastAsia="Microsoft YaHei"/>
        </w:rPr>
        <w:t>Decoder-only 用因果掩码训练下一个 token。提示、任务说明、示例和历史回答都串成一个上下文，模型继续生成。这种统一接口与规模化训练非常匹配，因此成为通用生成式 LLM 的主流主干。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15.3 Encoder-Decoder：先理解输入，再条件生成</w:t>
      </w:r>
    </w:p>
    <w:p>
      <w:r>
        <w:rPr>
          <w:rFonts w:ascii="Calibri" w:hAnsi="Calibri" w:eastAsia="Microsoft YaHei"/>
        </w:rPr>
        <w:t>Encoder 先双向编码完整输入；Decoder 在因果 Self-Attention 之外，还有 Cross-Attention：Query 来自 Decoder，Key/Value 来自 Encoder。这样输出每一步都能读取整个源输入。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两种 Attention 的来源区别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Self-Attention：Q,K,V 都来自同一序列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Cross-Attention：Q 来自 Decoder，K,V 来自 Encoder 输出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15.4 “Decoder-only”不等于原论文 Decoder 原封不动</w:t>
      </w:r>
    </w:p>
    <w:p>
      <w:r>
        <w:rPr>
          <w:rFonts w:ascii="Calibri" w:hAnsi="Calibri" w:eastAsia="Microsoft YaHei"/>
        </w:rPr>
        <w:t>原始 Transformer Decoder 含 masked self-attention、encoder-decoder cross-attention 和 FFN。纯 Decoder-only 语言模型没有 Encoder，因此通常去掉 Cross-Attention，只保留因果 self-attention + FFN 的堆叠。名称相似，数据流并不完全相同。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6EA"/>
            <w:tcBorders>
              <w:top w:val="nil"/>
              <w:start w:val="single" w:sz="20" w:color="2F7D32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2F7D32"/>
              </w:rPr>
              <w:t>考试式回答模板：</w:t>
            </w:r>
            <w:r>
              <w:rPr>
                <w:rFonts w:ascii="Calibri" w:hAnsi="Calibri" w:eastAsia="Microsoft YaHei"/>
                <w:color w:val="14213D"/>
              </w:rPr>
              <w:t>比较三类模型时，从三点答：可见性（双向/因果）、是否有 Cross-Attention、训练目标与典型任务。不要只说“BERT 做理解、GPT 做生成”而不解释原因。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keepNext/>
        <w:spacing w:before="400" w:after="120"/>
      </w:pPr>
      <w:r>
        <w:rPr>
          <w:rFonts w:ascii="Calibri" w:hAnsi="Calibri" w:eastAsia="Microsoft YaHei"/>
          <w:b/>
          <w:color w:val="2C7A7B"/>
          <w:sz w:val="19"/>
        </w:rPr>
        <w:t>CHAPTER 16</w:t>
      </w:r>
    </w:p>
    <w:p>
      <w:pPr>
        <w:keepNext/>
        <w:spacing w:after="160"/>
      </w:pPr>
      <w:r>
        <w:rPr>
          <w:rFonts w:ascii="Calibri" w:hAnsi="Calibri" w:eastAsia="Microsoft YaHei"/>
          <w:b/>
          <w:color w:val="14213D"/>
          <w:sz w:val="41"/>
        </w:rPr>
        <w:t>手算一个完整 Attention 例子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2FB"/>
            <w:tcBorders>
              <w:top w:val="nil"/>
              <w:start w:val="single" w:sz="20" w:color="173B6C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73B6C"/>
              </w:rPr>
              <w:t>本章学完你要能做到：</w:t>
            </w:r>
            <w:r>
              <w:rPr>
                <w:rFonts w:ascii="Calibri" w:hAnsi="Calibri" w:eastAsia="Microsoft YaHei"/>
                <w:color w:val="14213D"/>
              </w:rPr>
              <w:t>不用代码，亲手从 Q、K、V 算出三个位置的因果注意力输出；能检查每个 Softmax 行和为 1。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16.1 题目设定</w:t>
      </w:r>
    </w:p>
    <w:p>
      <w:r>
        <w:rPr>
          <w:rFonts w:ascii="Calibri" w:hAnsi="Calibri" w:eastAsia="Microsoft YaHei"/>
        </w:rPr>
        <w:t>为了只练核心，我们跳过 XW_Q 等投影，直接给出单头 Q、K、V。序列长度 T=3，头维 dₕ=2：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已知条件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Q = K = [[1,0], [1,1], [0,1]]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V = [[1,0], [0,2], [3,1]]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缩放因子 √dₕ = √2 ≈ 1.414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300"/>
        <w:gridCol w:w="2300"/>
        <w:gridCol w:w="3460"/>
      </w:tblGrid>
      <w:tr>
        <w:trPr>
          <w:tblHeader w:val="true"/>
          <w:cantSplit/>
        </w:trPr>
        <w:tc>
          <w:tcPr>
            <w:tcW w:type="dxa" w:w="13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位置</w:t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qᵢ=kᵢ</w:t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vᵢ</w:t>
            </w:r>
          </w:p>
        </w:tc>
        <w:tc>
          <w:tcPr>
            <w:tcW w:type="dxa" w:w="346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可见 Key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1</w:t>
            </w:r>
          </w:p>
        </w:tc>
        <w:tc>
          <w:tcPr>
            <w:tcW w:type="dxa" w:w="23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[1,0]</w:t>
            </w:r>
          </w:p>
        </w:tc>
        <w:tc>
          <w:tcPr>
            <w:tcW w:type="dxa" w:w="23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[1,0]</w:t>
            </w:r>
          </w:p>
        </w:tc>
        <w:tc>
          <w:tcPr>
            <w:tcW w:type="dxa" w:w="34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13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2</w:t>
            </w:r>
          </w:p>
        </w:tc>
        <w:tc>
          <w:tcPr>
            <w:tcW w:type="dxa" w:w="23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[1,1]</w:t>
            </w:r>
          </w:p>
        </w:tc>
        <w:tc>
          <w:tcPr>
            <w:tcW w:type="dxa" w:w="23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[0,2]</w:t>
            </w:r>
          </w:p>
        </w:tc>
        <w:tc>
          <w:tcPr>
            <w:tcW w:type="dxa" w:w="34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1,2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3</w:t>
            </w:r>
          </w:p>
        </w:tc>
        <w:tc>
          <w:tcPr>
            <w:tcW w:type="dxa" w:w="23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[0,1]</w:t>
            </w:r>
          </w:p>
        </w:tc>
        <w:tc>
          <w:tcPr>
            <w:tcW w:type="dxa" w:w="23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[3,1]</w:t>
            </w:r>
          </w:p>
        </w:tc>
        <w:tc>
          <w:tcPr>
            <w:tcW w:type="dxa" w:w="34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1,2,3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16.2 位置 1：只能看自己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位置 1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score₁₁ = q₁·k₁/√2 = 1/√2 ≈ 0.707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Softmax 只有一个可见元素 ⇒ a₁=[1,0,0]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o₁ = 1·v₁ = [1,0]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r>
        <w:rPr>
          <w:rFonts w:ascii="Calibri" w:hAnsi="Calibri" w:eastAsia="Microsoft YaHei"/>
        </w:rPr>
        <w:t>无论 score₁₁ 是多少，只有一个候选时 Softmax 都是 1。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16.3 位置 2：在位置 1 和 2 之间分配权重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先算匹配分数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q₂·k₁ = [1,1]·[1,0] = 1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q₂·k₂ = [1,1]·[1,1] = 2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scaled scores = [1/√2, 2/√2] ≈ [0.707,1.414]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再做 Softmax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exp([0.707,1.414]−1.414) = exp([−0.707,0])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≈ [0.493,1]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归一化 ⇒ a₂≈[0.330,0.670,0]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最后加权 Value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o₂ = 0.330·v₁ + 0.670·v₂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= 0.330·[1,0] + 0.670·[0,2]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= [0.330,1.340]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16.4 位置 3：看全部三个位置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位置 3 的分数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q₃·k₁ = [0,1]·[1,0] = 0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q₃·k₂ = [0,1]·[1,1] = 1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q₃·k₃ = [0,1]·[0,1] = 1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scaled scores ≈ [0,0.707,0.707]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位置 3 的 Softmax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exp(scores−0.707)≈[0.493,1,1]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sum≈2.493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a₃≈[0.198,0.401,0.401]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位置 3 的输出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o₃ = 0.198·[1,0] + 0.401·[0,2] + 0.401·[3,1]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≈ [1.401,1.203]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16.5 把结果写成矩阵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完整注意力矩阵与输出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A ≈ [[1,0,0], [0.330,0.670,0], [0.198,0.401,0.401]]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O = AV ≈ [[1,0], [0.330,1.340], [1.401,1.203]]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6EA"/>
            <w:tcBorders>
              <w:top w:val="nil"/>
              <w:start w:val="single" w:sz="20" w:color="2F7D32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2F7D32"/>
              </w:rPr>
              <w:t>三项检查：</w:t>
            </w:r>
            <w:r>
              <w:rPr>
                <w:rFonts w:ascii="Calibri" w:hAnsi="Calibri" w:eastAsia="Microsoft YaHei"/>
                <w:color w:val="14213D"/>
              </w:rPr>
              <w:t>A 每行和为 1；右上未来区域为 0；O 的每一行都是可见 Value 的凸组合。三项都满足，手算基本正确。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16.6 如果没有因果掩码会怎样</w:t>
      </w:r>
    </w:p>
    <w:p>
      <w:r>
        <w:rPr>
          <w:rFonts w:ascii="Calibri" w:hAnsi="Calibri" w:eastAsia="Microsoft YaHei"/>
        </w:rPr>
        <w:t>位置 1 也能给 k₂、k₃ 打分并读取 v₂、v₃。训练时它会提前看到未来 token 的表示，标签泄露，使 next-token loss 虚假地很低；推理时未来不存在，训练—推理不一致，模型无法正常自回归生成。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2FB"/>
            <w:tcBorders>
              <w:top w:val="nil"/>
              <w:start w:val="single" w:sz="20" w:color="173B6C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73B6C"/>
              </w:rPr>
              <w:t>真正理解的标志：</w:t>
            </w:r>
            <w:r>
              <w:rPr>
                <w:rFonts w:ascii="Calibri" w:hAnsi="Calibri" w:eastAsia="Microsoft YaHei"/>
                <w:color w:val="14213D"/>
              </w:rPr>
              <w:t>你应该能把 q₃ 的第二个分量稍微改大，并预测：与第二维较大的 k₂、k₃ 的点积会增大，从而对应 Value 权重通常上升。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keepNext/>
        <w:spacing w:before="400" w:after="120"/>
      </w:pPr>
      <w:r>
        <w:rPr>
          <w:rFonts w:ascii="Calibri" w:hAnsi="Calibri" w:eastAsia="Microsoft YaHei"/>
          <w:b/>
          <w:color w:val="2C7A7B"/>
          <w:sz w:val="19"/>
        </w:rPr>
        <w:t>CHAPTER 17</w:t>
      </w:r>
    </w:p>
    <w:p>
      <w:pPr>
        <w:keepNext/>
        <w:spacing w:after="160"/>
      </w:pPr>
      <w:r>
        <w:rPr>
          <w:rFonts w:ascii="Calibri" w:hAnsi="Calibri" w:eastAsia="Microsoft YaHei"/>
          <w:b/>
          <w:color w:val="14213D"/>
          <w:sz w:val="41"/>
        </w:rPr>
        <w:t>最小 PyTorch LLM 骨架：公式与代码对齐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2FB"/>
            <w:tcBorders>
              <w:top w:val="nil"/>
              <w:start w:val="single" w:sz="20" w:color="173B6C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73B6C"/>
              </w:rPr>
              <w:t>本章学完你要能做到：</w:t>
            </w:r>
            <w:r>
              <w:rPr>
                <w:rFonts w:ascii="Calibri" w:hAnsi="Calibri" w:eastAsia="Microsoft YaHei"/>
                <w:color w:val="14213D"/>
              </w:rPr>
              <w:t>逐行把代码映射到公式；能在 forward 中打印关键 shape；理解实现里 RoPE、mask、缓存和 logits 的位置。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17.1 配置与 RMSNorm</w:t>
      </w:r>
    </w:p>
    <w:p>
      <w:pPr>
        <w:keepNext/>
        <w:spacing w:after="60"/>
      </w:pPr>
      <w:r>
        <w:rPr>
          <w:rFonts w:ascii="Calibri" w:hAnsi="Calibri" w:eastAsia="Microsoft YaHei"/>
          <w:b/>
          <w:color w:val="173B6C"/>
          <w:sz w:val="19"/>
        </w:rPr>
        <w:t>代码 17-1  配置与 RMSNorm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5F7FA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14213D"/>
                <w:sz w:val="17"/>
              </w:rPr>
              <w:t>from dataclasses import dataclass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>import math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>import torch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>import torch.nn as nn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>import torch.nn.functional as F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>@dataclass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>class Config: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vocab_size: int = 32000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d_model: int = 512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n_layers: int = 8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n_heads: int = 8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d_ff: int = 1360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max_seq_len: int = 2048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norm_eps: float = 1e-5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>class RMSNorm(nn.Module):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def __init__(self, dim, eps=1e-5):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super().__init__()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self.weight = nn.Parameter(torch.ones(dim))   # γ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self.eps = eps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def forward(self, x):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# mean over the last dimension D, keepdim for broadcasting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rms_inv = torch.rsqrt(x.pow(2).mean(dim=-1, keepdim=True) + self.eps)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return self.weight * (x * rms_inv)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代码—公式对应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x.pow(2).mean(−1, keepdim=True) ↔ (1/D)Σᵢxᵢ²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8F6F3"/>
            <w:tcBorders>
              <w:top w:val="nil"/>
              <w:start w:val="single" w:sz="20" w:color="2C7A7B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2C7A7B"/>
              </w:rPr>
              <w:t>keepdim=True 的作用：</w:t>
            </w:r>
            <w:r>
              <w:rPr>
                <w:rFonts w:ascii="Calibri" w:hAnsi="Calibri" w:eastAsia="Microsoft YaHei"/>
                <w:color w:val="14213D"/>
              </w:rPr>
              <w:t>输入 [B,T,D] 沿 D 求均值后保留为 [B,T,1]，才能通过广播与原 [B,T,D] 相除。若变成 [B,T]，通常无法按预期广播。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17.2 RoPE 辅助函数</w:t>
      </w:r>
    </w:p>
    <w:p>
      <w:pPr>
        <w:keepNext/>
        <w:spacing w:after="60"/>
      </w:pPr>
      <w:r>
        <w:rPr>
          <w:rFonts w:ascii="Calibri" w:hAnsi="Calibri" w:eastAsia="Microsoft YaHei"/>
          <w:b/>
          <w:color w:val="173B6C"/>
          <w:sz w:val="19"/>
        </w:rPr>
        <w:t>代码 17-2  RoPE 的二维成对旋转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5F7FA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14213D"/>
                <w:sz w:val="17"/>
              </w:rPr>
              <w:t>def precompute_rope(head_dim, max_seq_len, theta=10000.0, device=None):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# head_dim 必须为偶数；每两个维度形成一个旋转平面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idx = torch.arange(0, head_dim, 2, device=device).float()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inv_freq = 1.0 / (theta ** (idx / head_dim))              # [d_h/2]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pos = torch.arange(max_seq_len, device=device).float()    # [T]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angles = torch.outer(pos, inv_freq)                       # [T,d_h/2]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return angles.cos(), angles.sin()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>def apply_rope(x, cos, sin):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# x: [B,H,T,d_h]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x_even, x_odd = x[..., 0::2], x[..., 1::2]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cos = cos[:x.size(-2)][None, None, :, :]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sin = sin[:x.size(-2)][None, None, :, :]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y_even = x_even * cos - x_odd * sin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y_odd  = x_even * sin + x_odd * cos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return torch.stack((y_even, y_odd), dim=-1).flatten(-2)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17.3 因果多头 Self-Attention</w:t>
      </w:r>
    </w:p>
    <w:p>
      <w:pPr>
        <w:keepNext/>
        <w:spacing w:after="60"/>
      </w:pPr>
      <w:r>
        <w:rPr>
          <w:rFonts w:ascii="Calibri" w:hAnsi="Calibri" w:eastAsia="Microsoft YaHei"/>
          <w:b/>
          <w:color w:val="173B6C"/>
          <w:sz w:val="19"/>
        </w:rPr>
        <w:t>代码 17-3  为了教学而写的朴素 Attention（未加 KV Cache/GQA）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5F7FA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14213D"/>
                <w:sz w:val="17"/>
              </w:rPr>
              <w:t>class CausalSelfAttention(nn.Module):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def __init__(self, cfg: Config):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super().__init__()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assert cfg.d_model % cfg.n_heads == 0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self.H = cfg.n_heads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self.dh = cfg.d_model // cfg.n_heads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self.q_proj = nn.Linear(cfg.d_model, cfg.d_model, bias=False)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self.k_proj = nn.Linear(cfg.d_model, cfg.d_model, bias=False)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self.v_proj = nn.Linear(cfg.d_model, cfg.d_model, bias=False)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self.o_proj = nn.Linear(cfg.d_model, cfg.d_model, bias=False)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def split_heads(self, x):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B, T, D = x.shape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return x.view(B, T, self.H, self.dh).transpose(1, 2)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def forward(self, x, cos, sin):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B, T, D = x.shape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q = self.split_heads(self.q_proj(x))   # [B,H,T,d_h]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k = self.split_heads(self.k_proj(x))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v = self.split_heads(self.v_proj(x))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q = apply_rope(q, cos, sin)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k = apply_rope(k, cos, sin)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scores = q @ k.transpose(-2, -1) / math.sqrt(self.dh)  # [B,H,T,T]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future = torch.triu(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    torch.ones(T, T, device=x.device, dtype=torch.bool),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    diagonal=1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)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scores = scores.masked_fill(future, torch.finfo(scores.dtype).min)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attn = F.softmax(scores.float(), dim=-1).to(q.dtype)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out = attn @ v                                            # [B,H,T,d_h]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out = out.transpose(1, 2).contiguous().view(B, T, D)      # [B,T,D]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return self.o_proj(out)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8F6F3"/>
            <w:tcBorders>
              <w:top w:val="nil"/>
              <w:start w:val="single" w:sz="20" w:color="2C7A7B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2C7A7B"/>
              </w:rPr>
              <w:t>为什么 Softmax 临时转 float：</w:t>
            </w:r>
            <w:r>
              <w:rPr>
                <w:rFonts w:ascii="Calibri" w:hAnsi="Calibri" w:eastAsia="Microsoft YaHei"/>
                <w:color w:val="14213D"/>
              </w:rPr>
              <w:t>低精度下 Softmax 对极端分数更敏感。教学代码先转 FP32 归一化再转回，增强数值稳定性；高性能内核会用更细致的融合实现。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FF6D8"/>
            <w:tcBorders>
              <w:top w:val="nil"/>
              <w:start w:val="single" w:sz="20" w:color="946C00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946C00"/>
              </w:rPr>
              <w:t>生产代码通常更快：</w:t>
            </w:r>
            <w:r>
              <w:rPr>
                <w:rFonts w:ascii="Calibri" w:hAnsi="Calibri" w:eastAsia="Microsoft YaHei"/>
                <w:color w:val="14213D"/>
              </w:rPr>
              <w:t>实际实现会使用 PyTorch scaled_dot_product_attention 或 FlashAttention，并处理 padding、GQA、KV Cache、Dropout、并行和编译。教学代码故意显式写出每一步。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17.4 SwiGLU 与 Block</w:t>
      </w:r>
    </w:p>
    <w:p>
      <w:pPr>
        <w:keepNext/>
        <w:spacing w:after="60"/>
      </w:pPr>
      <w:r>
        <w:rPr>
          <w:rFonts w:ascii="Calibri" w:hAnsi="Calibri" w:eastAsia="Microsoft YaHei"/>
          <w:b/>
          <w:color w:val="173B6C"/>
          <w:sz w:val="19"/>
        </w:rPr>
        <w:t>代码 17-4  Pre-Norm 残差 Block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5F7FA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14213D"/>
                <w:sz w:val="17"/>
              </w:rPr>
              <w:t>class SwiGLU(nn.Module):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def __init__(self, cfg: Config):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super().__init__()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self.gate = nn.Linear(cfg.d_model, cfg.d_ff, bias=False)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self.up   = nn.Linear(cfg.d_model, cfg.d_ff, bias=False)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self.down = nn.Linear(cfg.d_ff, cfg.d_model, bias=False)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def forward(self, x):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return self.down(F.silu(self.gate(x)) * self.up(x))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>class Block(nn.Module):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def __init__(self, cfg: Config):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super().__init__()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self.norm1 = RMSNorm(cfg.d_model, cfg.norm_eps)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self.attn = CausalSelfAttention(cfg)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self.norm2 = RMSNorm(cfg.d_model, cfg.norm_eps)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self.ffn = SwiGLU(cfg)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def forward(self, x, cos, sin):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x = x + self.attn(self.norm1(x), cos, sin)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x = x + self.ffn(self.norm2(x))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return x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7F9FC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73B6C"/>
                <w:sz w:val="19"/>
              </w:rPr>
              <w:t>代码 17-4 的两行核心公式</w:t>
            </w:r>
          </w:p>
          <w:p>
            <w:pPr>
              <w:keepLines/>
              <w:spacing w:after="4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x = x + Attn(Norm(x))</w:t>
            </w:r>
          </w:p>
          <w:p>
            <w:pPr>
              <w:keepLines/>
              <w:spacing w:after="0" w:line="252" w:lineRule="auto"/>
              <w:jc w:val="center"/>
            </w:pPr>
            <w:r>
              <w:rPr>
                <w:rFonts w:ascii="Cambria Math" w:hAnsi="Cambria Math" w:eastAsia="Microsoft YaHei"/>
                <w:color w:val="14213D"/>
                <w:sz w:val="23"/>
              </w:rPr>
              <w:t>x = x + FFN(Norm(x))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17.5 完整 Toy LLM 与损失</w:t>
      </w:r>
    </w:p>
    <w:p>
      <w:pPr>
        <w:keepNext/>
        <w:spacing w:after="60"/>
      </w:pPr>
      <w:r>
        <w:rPr>
          <w:rFonts w:ascii="Calibri" w:hAnsi="Calibri" w:eastAsia="Microsoft YaHei"/>
          <w:b/>
          <w:color w:val="173B6C"/>
          <w:sz w:val="19"/>
        </w:rPr>
        <w:t>代码 17-5  最小可读 LLM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5F7FA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14213D"/>
                <w:sz w:val="17"/>
              </w:rPr>
              <w:t>class ToyLLM(nn.Module):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def __init__(self, cfg: Config):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super().__init__()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self.cfg = cfg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self.embed = nn.Embedding(cfg.vocab_size, cfg.d_model)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self.blocks = nn.ModuleList([Block(cfg) for _ in range(cfg.n_layers)])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self.final_norm = RMSNorm(cfg.d_model, cfg.norm_eps)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self.lm_head = nn.Linear(cfg.d_model, cfg.vocab_size, bias=False)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self.lm_head.weight = self.embed.weight       # weight tying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def forward(self, input_ids, labels=None):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B, T = input_ids.shape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assert T &lt;= self.cfg.max_seq_len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x = self.embed(input_ids)                     # [B,T,D]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cos, sin = precompute_rope(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    self.cfg.d_model // self.cfg.n_heads,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    T,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    device=input_ids.device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)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for block in self.blocks: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    x = block(x, cos, sin)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logits = self.lm_head(self.final_norm(x))      # [B,T,V]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loss = None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if labels is not None: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    shift_logits = logits[:, :-1, :].contiguous()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    shift_labels = labels[:, 1:].contiguous()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    loss = F.cross_entropy(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        shift_logits.view(-1, self.cfg.vocab_size),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        shift_labels.view(-1),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        ignore_index=-100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    )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return logits, loss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FF6D8"/>
            <w:tcBorders>
              <w:top w:val="nil"/>
              <w:start w:val="single" w:sz="20" w:color="946C00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946C00"/>
              </w:rPr>
              <w:t>一个容易忽略的工程点：</w:t>
            </w:r>
            <w:r>
              <w:rPr>
                <w:rFonts w:ascii="Calibri" w:hAnsi="Calibri" w:eastAsia="Microsoft YaHei"/>
                <w:color w:val="14213D"/>
              </w:rPr>
              <w:t>每次 forward 重新计算 cos/sin 浪费时间；实际模型通常把 RoPE 频率缓存为 buffer，并根据位置切片。教学版优先清晰。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17.6 必做的 shape 断言</w:t>
      </w:r>
    </w:p>
    <w:p>
      <w:pPr>
        <w:keepNext/>
        <w:spacing w:after="60"/>
      </w:pPr>
      <w:r>
        <w:rPr>
          <w:rFonts w:ascii="Calibri" w:hAnsi="Calibri" w:eastAsia="Microsoft YaHei"/>
          <w:b/>
          <w:color w:val="173B6C"/>
          <w:sz w:val="19"/>
        </w:rPr>
        <w:t>代码 17-6  结构调试先查形状和归一化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5F7FA"/>
            <w:tcBorders>
              <w:top w:val="single" w:sz="6" w:color="D9E0E7"/>
              <w:start w:val="single" w:sz="6" w:color="D9E0E7"/>
              <w:bottom w:val="single" w:sz="6" w:color="D9E0E7"/>
              <w:end w:val="single" w:sz="6" w:color="D9E0E7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14213D"/>
                <w:sz w:val="17"/>
              </w:rPr>
              <w:t>assert x.shape == (B, T, D)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>assert q.shape == (B, H, T, D // H)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>assert scores.shape == (B, H, T, T)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>assert attn.shape == scores.shape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>assert torch.allclose(attn.sum(dim=-1), torch.ones_like(attn.sum(dim=-1)),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 xml:space="preserve">                      atol=1e-4)</w:t>
            </w:r>
            <w:r>
              <w:br/>
            </w:r>
            <w:r>
              <w:rPr>
                <w:rFonts w:ascii="Consolas" w:hAnsi="Consolas" w:eastAsia="Microsoft YaHei"/>
                <w:color w:val="14213D"/>
                <w:sz w:val="17"/>
              </w:rPr>
              <w:t>assert logits.shape == (B, T, V)</w:t>
            </w:r>
          </w:p>
        </w:tc>
      </w:tr>
    </w:tbl>
    <w:p>
      <w:pPr>
        <w:spacing w:after="2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17.7 这段代码还缺什么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</w:rPr>
        <w:t>Tokenizer、数据管线、优化器、学习率调度和训练循环。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</w:rPr>
        <w:t>Dropout、初始化细节、padding mask 与完整聊天模板。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</w:rPr>
        <w:t>GQA/MQA、KV Cache、批量增量解码。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</w:rPr>
        <w:t>FlashAttention/融合 kernel、混合精度和分布式并行。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</w:rPr>
        <w:t>checkpoint 保存加载、量化、评估和安全对齐。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FDECEC"/>
            <w:tcBorders>
              <w:top w:val="nil"/>
              <w:start w:val="single" w:sz="20" w:color="A23B3B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A23B3B"/>
              </w:rPr>
              <w:t>不要被“能跑”欺骗：</w:t>
            </w:r>
            <w:r>
              <w:rPr>
                <w:rFonts w:ascii="Calibri" w:hAnsi="Calibri" w:eastAsia="Microsoft YaHei"/>
                <w:color w:val="14213D"/>
              </w:rPr>
              <w:t>结构正确、训练稳定、速度高、输出好是四个不同层次。Toy 模型能 forward 不代表数据、mask、初始化、loss 对齐或训练配置一定正确。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keepNext/>
        <w:spacing w:before="400" w:after="120"/>
      </w:pPr>
      <w:r>
        <w:rPr>
          <w:rFonts w:ascii="Calibri" w:hAnsi="Calibri" w:eastAsia="Microsoft YaHei"/>
          <w:b/>
          <w:color w:val="2C7A7B"/>
          <w:sz w:val="19"/>
        </w:rPr>
        <w:t>CHAPTER 18</w:t>
      </w:r>
    </w:p>
    <w:p>
      <w:pPr>
        <w:keepNext/>
        <w:spacing w:after="160"/>
      </w:pPr>
      <w:r>
        <w:rPr>
          <w:rFonts w:ascii="Calibri" w:hAnsi="Calibri" w:eastAsia="Microsoft YaHei"/>
          <w:b/>
          <w:color w:val="14213D"/>
          <w:sz w:val="48"/>
        </w:rPr>
        <w:t>高频误区与调试清单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2FB"/>
            <w:tcBorders>
              <w:top w:val="nil"/>
              <w:start w:val="single" w:sz="20" w:color="173B6C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73B6C"/>
              </w:rPr>
              <w:t>本章学完你要能做到：</w:t>
            </w:r>
            <w:r>
              <w:rPr>
                <w:rFonts w:ascii="Calibri" w:hAnsi="Calibri" w:eastAsia="Microsoft YaHei"/>
                <w:color w:val="14213D"/>
              </w:rPr>
              <w:t>能识别最常见的结构误解；面对 loss 异常、输出重复或 shape 报错时按固定顺序定位。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18.1 十个高频误区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rPr>
          <w:tblHeader w:val="true"/>
          <w:cantSplit/>
        </w:trPr>
        <w:tc>
          <w:tcPr>
            <w:tcW w:type="dxa" w:w="32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误区</w:t>
            </w:r>
          </w:p>
        </w:tc>
        <w:tc>
          <w:tcPr>
            <w:tcW w:type="dxa" w:w="616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纠正</w:t>
            </w:r>
          </w:p>
        </w:tc>
      </w:tr>
      <w:tr>
        <w:trPr>
          <w:cantSplit/>
        </w:trPr>
        <w:tc>
          <w:tcPr>
            <w:tcW w:type="dxa" w:w="32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Token 就是词</w:t>
            </w:r>
          </w:p>
        </w:tc>
        <w:tc>
          <w:tcPr>
            <w:tcW w:type="dxa" w:w="61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Token 是 Tokenizer 定义的子词/字节片段，未必对应完整词。</w:t>
            </w:r>
          </w:p>
        </w:tc>
      </w:tr>
      <w:tr>
        <w:trPr>
          <w:cantSplit/>
        </w:trPr>
        <w:tc>
          <w:tcPr>
            <w:tcW w:type="dxa" w:w="32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Embedding ID 大小有语义</w:t>
            </w:r>
          </w:p>
        </w:tc>
        <w:tc>
          <w:tcPr>
            <w:tcW w:type="dxa" w:w="616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ID 只是行号，语义在被训练的向量中。</w:t>
            </w:r>
          </w:p>
        </w:tc>
      </w:tr>
      <w:tr>
        <w:trPr>
          <w:cantSplit/>
        </w:trPr>
        <w:tc>
          <w:tcPr>
            <w:tcW w:type="dxa" w:w="32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Attention 权重就是最终解释</w:t>
            </w:r>
          </w:p>
        </w:tc>
        <w:tc>
          <w:tcPr>
            <w:tcW w:type="dxa" w:w="61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它只是一层一头的一条中间路径。</w:t>
            </w:r>
          </w:p>
        </w:tc>
      </w:tr>
      <w:tr>
        <w:trPr>
          <w:cantSplit/>
        </w:trPr>
        <w:tc>
          <w:tcPr>
            <w:tcW w:type="dxa" w:w="32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多头就是复制同一个 Attention</w:t>
            </w:r>
          </w:p>
        </w:tc>
        <w:tc>
          <w:tcPr>
            <w:tcW w:type="dxa" w:w="616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不同投影参数让各头在不同子空间学习。</w:t>
            </w:r>
          </w:p>
        </w:tc>
      </w:tr>
      <w:tr>
        <w:trPr>
          <w:cantSplit/>
        </w:trPr>
        <w:tc>
          <w:tcPr>
            <w:tcW w:type="dxa" w:w="32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FFN 在 token 之间交流</w:t>
            </w:r>
          </w:p>
        </w:tc>
        <w:tc>
          <w:tcPr>
            <w:tcW w:type="dxa" w:w="61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FFN 逐位置独立；跨位置交流来自 Attention。</w:t>
            </w:r>
          </w:p>
        </w:tc>
      </w:tr>
      <w:tr>
        <w:trPr>
          <w:cantSplit/>
        </w:trPr>
        <w:tc>
          <w:tcPr>
            <w:tcW w:type="dxa" w:w="32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位置编码只在开头加一次</w:t>
            </w:r>
          </w:p>
        </w:tc>
        <w:tc>
          <w:tcPr>
            <w:tcW w:type="dxa" w:w="616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RoPE 通常在每层对 Q/K 应用。</w:t>
            </w:r>
          </w:p>
        </w:tc>
      </w:tr>
      <w:tr>
        <w:trPr>
          <w:cantSplit/>
        </w:trPr>
        <w:tc>
          <w:tcPr>
            <w:tcW w:type="dxa" w:w="32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训练也必须逐 token 运行</w:t>
            </w:r>
          </w:p>
        </w:tc>
        <w:tc>
          <w:tcPr>
            <w:tcW w:type="dxa" w:w="61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因果 mask 允许整段并行预测。</w:t>
            </w:r>
          </w:p>
        </w:tc>
      </w:tr>
      <w:tr>
        <w:trPr>
          <w:cantSplit/>
        </w:trPr>
        <w:tc>
          <w:tcPr>
            <w:tcW w:type="dxa" w:w="32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KV Cache 会改变模型答案</w:t>
            </w:r>
          </w:p>
        </w:tc>
        <w:tc>
          <w:tcPr>
            <w:tcW w:type="dxa" w:w="616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在数学等价实现下只是复用历史 K/V；数值/采样差异另论。</w:t>
            </w:r>
          </w:p>
        </w:tc>
      </w:tr>
      <w:tr>
        <w:trPr>
          <w:cantSplit/>
        </w:trPr>
        <w:tc>
          <w:tcPr>
            <w:tcW w:type="dxa" w:w="32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FlashAttention 是近似 Attention</w:t>
            </w:r>
          </w:p>
        </w:tc>
        <w:tc>
          <w:tcPr>
            <w:tcW w:type="dxa" w:w="61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经典 FlashAttention 计算精确结果，核心是 IO-aware 分块。</w:t>
            </w:r>
          </w:p>
        </w:tc>
      </w:tr>
      <w:tr>
        <w:trPr>
          <w:cantSplit/>
        </w:trPr>
        <w:tc>
          <w:tcPr>
            <w:tcW w:type="dxa" w:w="32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参数越大一定越好</w:t>
            </w:r>
          </w:p>
        </w:tc>
        <w:tc>
          <w:tcPr>
            <w:tcW w:type="dxa" w:w="616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数据、训练计算、架构、对齐、推理设置和评测都重要。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18.2 loss 完全不降时</w:t>
      </w:r>
    </w:p>
    <w:p>
      <w:pPr>
        <w:spacing w:after="80" w:line="288" w:lineRule="auto"/>
        <w:ind w:left="440" w:hanging="360"/>
      </w:pPr>
      <w:r>
        <w:rPr>
          <w:rFonts w:ascii="Calibri" w:hAnsi="Calibri" w:eastAsia="Microsoft YaHei"/>
          <w:b/>
          <w:color w:val="173B6C"/>
        </w:rPr>
        <w:t xml:space="preserve">1. </w:t>
      </w:r>
      <w:r>
        <w:rPr>
          <w:rFonts w:ascii="Calibri" w:hAnsi="Calibri" w:eastAsia="Microsoft YaHei"/>
        </w:rPr>
        <w:t>先用极小数据（例如一个 batch）过拟合。连一个 batch 都学不会，优先查实现而不是数据规模。</w:t>
      </w:r>
    </w:p>
    <w:p>
      <w:pPr>
        <w:spacing w:after="80" w:line="288" w:lineRule="auto"/>
        <w:ind w:left="440" w:hanging="360"/>
      </w:pPr>
      <w:r>
        <w:rPr>
          <w:rFonts w:ascii="Calibri" w:hAnsi="Calibri" w:eastAsia="Microsoft YaHei"/>
          <w:b/>
          <w:color w:val="173B6C"/>
        </w:rPr>
        <w:t xml:space="preserve">2. </w:t>
      </w:r>
      <w:r>
        <w:rPr>
          <w:rFonts w:ascii="Calibri" w:hAnsi="Calibri" w:eastAsia="Microsoft YaHei"/>
        </w:rPr>
        <w:t>检查 labels 是否右移且没有重复 shift；检查 PAD/提示部分是否按设计忽略。</w:t>
      </w:r>
    </w:p>
    <w:p>
      <w:pPr>
        <w:spacing w:after="80" w:line="288" w:lineRule="auto"/>
        <w:ind w:left="440" w:hanging="360"/>
      </w:pPr>
      <w:r>
        <w:rPr>
          <w:rFonts w:ascii="Calibri" w:hAnsi="Calibri" w:eastAsia="Microsoft YaHei"/>
          <w:b/>
          <w:color w:val="173B6C"/>
        </w:rPr>
        <w:t xml:space="preserve">3. </w:t>
      </w:r>
      <w:r>
        <w:rPr>
          <w:rFonts w:ascii="Calibri" w:hAnsi="Calibri" w:eastAsia="Microsoft YaHei"/>
        </w:rPr>
        <w:t>检查 causal mask 方向、Softmax 维度、logits/labels 展平顺序。</w:t>
      </w:r>
    </w:p>
    <w:p>
      <w:pPr>
        <w:spacing w:after="80" w:line="288" w:lineRule="auto"/>
        <w:ind w:left="440" w:hanging="360"/>
      </w:pPr>
      <w:r>
        <w:rPr>
          <w:rFonts w:ascii="Calibri" w:hAnsi="Calibri" w:eastAsia="Microsoft YaHei"/>
          <w:b/>
          <w:color w:val="173B6C"/>
        </w:rPr>
        <w:t xml:space="preserve">4. </w:t>
      </w:r>
      <w:r>
        <w:rPr>
          <w:rFonts w:ascii="Calibri" w:hAnsi="Calibri" w:eastAsia="Microsoft YaHei"/>
        </w:rPr>
        <w:t>检查参数是否 requires_grad=True，optimizer 是否拿到正确参数并调用 step。</w:t>
      </w:r>
    </w:p>
    <w:p>
      <w:pPr>
        <w:spacing w:after="80" w:line="288" w:lineRule="auto"/>
        <w:ind w:left="440" w:hanging="360"/>
      </w:pPr>
      <w:r>
        <w:rPr>
          <w:rFonts w:ascii="Calibri" w:hAnsi="Calibri" w:eastAsia="Microsoft YaHei"/>
          <w:b/>
          <w:color w:val="173B6C"/>
        </w:rPr>
        <w:t xml:space="preserve">5. </w:t>
      </w:r>
      <w:r>
        <w:rPr>
          <w:rFonts w:ascii="Calibri" w:hAnsi="Calibri" w:eastAsia="Microsoft YaHei"/>
        </w:rPr>
        <w:t>打印梯度范数、激活是否出现 NaN/Inf，学习率是否离谱。</w:t>
      </w:r>
    </w:p>
    <w:p>
      <w:pPr>
        <w:spacing w:after="80" w:line="288" w:lineRule="auto"/>
        <w:ind w:left="440" w:hanging="360"/>
      </w:pPr>
      <w:r>
        <w:rPr>
          <w:rFonts w:ascii="Calibri" w:hAnsi="Calibri" w:eastAsia="Microsoft YaHei"/>
          <w:b/>
          <w:color w:val="173B6C"/>
        </w:rPr>
        <w:t xml:space="preserve">6. </w:t>
      </w:r>
      <w:r>
        <w:rPr>
          <w:rFonts w:ascii="Calibri" w:hAnsi="Calibri" w:eastAsia="Microsoft YaHei"/>
        </w:rPr>
        <w:t>确认权重共享方式没有意外创建断开的 Parameter。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18.3 loss 很低但生成很差时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</w:rPr>
        <w:t>是否发生标签泄露，例如 mask 错误让模型看见未来。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</w:rPr>
        <w:t>训练数据与推理聊天模板是否一致。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</w:rPr>
        <w:t>训练 loss 是否被大量 PAD/重复模板或简单 token 主导。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</w:rPr>
        <w:t>Tokenizer 与 checkpoint 是否匹配。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</w:rPr>
        <w:t>推理时 EOS、temperature、top-p、重复惩罚是否不合理。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</w:rPr>
        <w:t>模型是否只在短上下文训练却被要求处理很长输入。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18.4 结构调试的固定打印点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位置</w:t>
            </w:r>
          </w:p>
        </w:tc>
        <w:tc>
          <w:tcPr>
            <w:tcW w:type="dxa" w:w="706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必须打印/断言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Tokenizer 后</w:t>
            </w:r>
          </w:p>
        </w:tc>
        <w:tc>
          <w:tcPr>
            <w:tcW w:type="dxa" w:w="70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ID 范围 [0,V)，特殊 token 与模板正确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Embedding 后</w:t>
            </w:r>
          </w:p>
        </w:tc>
        <w:tc>
          <w:tcPr>
            <w:tcW w:type="dxa" w:w="706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x=[B,T,D]，无 NaN/Inf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拆头后</w:t>
            </w:r>
          </w:p>
        </w:tc>
        <w:tc>
          <w:tcPr>
            <w:tcW w:type="dxa" w:w="70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q,k,v=[B,H,T,dₕ] 或 GQA 对应形状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分数后</w:t>
            </w:r>
          </w:p>
        </w:tc>
        <w:tc>
          <w:tcPr>
            <w:tcW w:type="dxa" w:w="706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scores=[B,H,T,T]；未来区域被屏蔽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Softmax 后</w:t>
            </w:r>
          </w:p>
        </w:tc>
        <w:tc>
          <w:tcPr>
            <w:tcW w:type="dxa" w:w="70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每行和约 1；被 mask 位置约 0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拼头后</w:t>
            </w:r>
          </w:p>
        </w:tc>
        <w:tc>
          <w:tcPr>
            <w:tcW w:type="dxa" w:w="706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恢复 [B,T,D]，内存连续问题处理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LM Head 后</w:t>
            </w:r>
          </w:p>
        </w:tc>
        <w:tc>
          <w:tcPr>
            <w:tcW w:type="dxa" w:w="70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logits=[B,T,V]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Loss 前</w:t>
            </w:r>
          </w:p>
        </w:tc>
        <w:tc>
          <w:tcPr>
            <w:tcW w:type="dxa" w:w="706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shift 后 token 数完全对齐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6EA"/>
            <w:tcBorders>
              <w:top w:val="nil"/>
              <w:start w:val="single" w:sz="20" w:color="2F7D32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2F7D32"/>
              </w:rPr>
              <w:t>调试原则：</w:t>
            </w:r>
            <w:r>
              <w:rPr>
                <w:rFonts w:ascii="Calibri" w:hAnsi="Calibri" w:eastAsia="Microsoft YaHei"/>
                <w:color w:val="14213D"/>
              </w:rPr>
              <w:t>先证明数据与形状正确，再讨论优化器和超参数；先让 1 个 batch 过拟合，再扩大数据；一次只改一个因素。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keepNext/>
        <w:spacing w:before="400" w:after="120"/>
      </w:pPr>
      <w:r>
        <w:rPr>
          <w:rFonts w:ascii="Calibri" w:hAnsi="Calibri" w:eastAsia="Microsoft YaHei"/>
          <w:b/>
          <w:color w:val="2C7A7B"/>
          <w:sz w:val="19"/>
        </w:rPr>
        <w:t>CHAPTER 19</w:t>
      </w:r>
    </w:p>
    <w:p>
      <w:pPr>
        <w:keepNext/>
        <w:spacing w:after="160"/>
      </w:pPr>
      <w:r>
        <w:rPr>
          <w:rFonts w:ascii="Calibri" w:hAnsi="Calibri" w:eastAsia="Microsoft YaHei"/>
          <w:b/>
          <w:color w:val="14213D"/>
          <w:sz w:val="48"/>
        </w:rPr>
        <w:t>四周学习计划与自测题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2FB"/>
            <w:tcBorders>
              <w:top w:val="nil"/>
              <w:start w:val="single" w:sz="20" w:color="173B6C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73B6C"/>
              </w:rPr>
              <w:t>本章学完你要能做到：</w:t>
            </w:r>
            <w:r>
              <w:rPr>
                <w:rFonts w:ascii="Calibri" w:hAnsi="Calibri" w:eastAsia="Microsoft YaHei"/>
                <w:color w:val="14213D"/>
              </w:rPr>
              <w:t>按周完成可验证产出；用口述、手算和代码三种方式检验自己是否真正掌握。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19.1 四周循环计划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500"/>
        <w:gridCol w:w="3300"/>
        <w:gridCol w:w="2660"/>
      </w:tblGrid>
      <w:tr>
        <w:trPr>
          <w:tblHeader w:val="true"/>
          <w:cantSplit/>
        </w:trPr>
        <w:tc>
          <w:tcPr>
            <w:tcW w:type="dxa" w:w="9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7"/>
              </w:rPr>
              <w:t>周</w:t>
            </w:r>
          </w:p>
        </w:tc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7"/>
              </w:rPr>
              <w:t>学习重点</w:t>
            </w:r>
          </w:p>
        </w:tc>
        <w:tc>
          <w:tcPr>
            <w:tcW w:type="dxa" w:w="33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7"/>
              </w:rPr>
              <w:t>必须产出</w:t>
            </w:r>
          </w:p>
        </w:tc>
        <w:tc>
          <w:tcPr>
            <w:tcW w:type="dxa" w:w="266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7"/>
              </w:rPr>
              <w:t>第 1 周</w:t>
            </w:r>
          </w:p>
        </w:tc>
        <w:tc>
          <w:tcPr>
            <w:tcW w:type="dxa" w:w="25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张量、概率、Tokenizer、Embedding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一页形状速查表；Tokenizer 对比实验</w:t>
            </w:r>
          </w:p>
        </w:tc>
        <w:tc>
          <w:tcPr>
            <w:tcW w:type="dxa" w:w="26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能解释 [B,T,D] 和 V×D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7"/>
              </w:rPr>
              <w:t>第 2 周</w:t>
            </w:r>
          </w:p>
        </w:tc>
        <w:tc>
          <w:tcPr>
            <w:tcW w:type="dxa" w:w="25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单头/多头 Attention、mask</w:t>
            </w:r>
          </w:p>
        </w:tc>
        <w:tc>
          <w:tcPr>
            <w:tcW w:type="dxa" w:w="33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手算第 16 章；独立画 Attention 图</w:t>
            </w:r>
          </w:p>
        </w:tc>
        <w:tc>
          <w:tcPr>
            <w:tcW w:type="dxa" w:w="26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不看笔记写出主公式和形状</w:t>
            </w:r>
          </w:p>
        </w:tc>
      </w:tr>
      <w:tr>
        <w:trPr>
          <w:cantSplit/>
        </w:trPr>
        <w:tc>
          <w:tcPr>
            <w:tcW w:type="dxa" w:w="9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7"/>
              </w:rPr>
              <w:t>第 3 周</w:t>
            </w:r>
          </w:p>
        </w:tc>
        <w:tc>
          <w:tcPr>
            <w:tcW w:type="dxa" w:w="25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Norm、残差、SwiGLU、完整 Block</w:t>
            </w:r>
          </w:p>
        </w:tc>
        <w:tc>
          <w:tcPr>
            <w:tcW w:type="dxa" w:w="33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从零写 Toy Block 并跑 shape test</w:t>
            </w:r>
          </w:p>
        </w:tc>
        <w:tc>
          <w:tcPr>
            <w:tcW w:type="dxa" w:w="26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能口述每个模块作用</w:t>
            </w:r>
          </w:p>
        </w:tc>
      </w:tr>
      <w:tr>
        <w:trPr>
          <w:cantSplit/>
        </w:trPr>
        <w:tc>
          <w:tcPr>
            <w:tcW w:type="dxa" w:w="9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7"/>
              </w:rPr>
              <w:t>第 4 周</w:t>
            </w:r>
          </w:p>
        </w:tc>
        <w:tc>
          <w:tcPr>
            <w:tcW w:type="dxa" w:w="25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训练、推理、KV Cache、现代改造</w:t>
            </w:r>
          </w:p>
        </w:tc>
        <w:tc>
          <w:tcPr>
            <w:tcW w:type="dxa" w:w="33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小数据过拟合；参数与 KV 估算</w:t>
            </w:r>
          </w:p>
        </w:tc>
        <w:tc>
          <w:tcPr>
            <w:tcW w:type="dxa" w:w="266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能分析一个真实 config.json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19.2 每日 90 分钟模板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时间</w:t>
            </w:r>
          </w:p>
        </w:tc>
        <w:tc>
          <w:tcPr>
            <w:tcW w:type="dxa" w:w="756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任务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20 分钟</w:t>
            </w:r>
          </w:p>
        </w:tc>
        <w:tc>
          <w:tcPr>
            <w:tcW w:type="dxa" w:w="75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回忆：合上笔记，写昨天的公式和 shape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30 分钟</w:t>
            </w:r>
          </w:p>
        </w:tc>
        <w:tc>
          <w:tcPr>
            <w:tcW w:type="dxa" w:w="75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精读：只学一个小模块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25 分钟</w:t>
            </w:r>
          </w:p>
        </w:tc>
        <w:tc>
          <w:tcPr>
            <w:tcW w:type="dxa" w:w="75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动手：手算或写最小代码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10 分钟</w:t>
            </w:r>
          </w:p>
        </w:tc>
        <w:tc>
          <w:tcPr>
            <w:tcW w:type="dxa" w:w="75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口述：假装给师哥讲明白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5 分钟</w:t>
            </w:r>
          </w:p>
        </w:tc>
        <w:tc>
          <w:tcPr>
            <w:tcW w:type="dxa" w:w="75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记录：今天仍不懂的唯一问题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19.3 基础自测（应能脱口而出）</w:t>
      </w:r>
    </w:p>
    <w:p>
      <w:pPr>
        <w:spacing w:after="80" w:line="288" w:lineRule="auto"/>
        <w:ind w:left="440" w:hanging="360"/>
      </w:pPr>
      <w:r>
        <w:rPr>
          <w:rFonts w:ascii="Calibri" w:hAnsi="Calibri" w:eastAsia="Microsoft YaHei"/>
          <w:b/>
          <w:color w:val="173B6C"/>
        </w:rPr>
        <w:t xml:space="preserve">1. </w:t>
      </w:r>
      <w:r>
        <w:rPr>
          <w:rFonts w:ascii="Calibri" w:hAnsi="Calibri" w:eastAsia="Microsoft YaHei"/>
        </w:rPr>
        <w:t>LLM 最原始的输出为什么是 logits 而不是文字？</w:t>
      </w:r>
    </w:p>
    <w:p>
      <w:pPr>
        <w:spacing w:after="80" w:line="288" w:lineRule="auto"/>
        <w:ind w:left="440" w:hanging="360"/>
      </w:pPr>
      <w:r>
        <w:rPr>
          <w:rFonts w:ascii="Calibri" w:hAnsi="Calibri" w:eastAsia="Microsoft YaHei"/>
          <w:b/>
          <w:color w:val="173B6C"/>
        </w:rPr>
        <w:t xml:space="preserve">2. </w:t>
      </w:r>
      <w:r>
        <w:rPr>
          <w:rFonts w:ascii="Calibri" w:hAnsi="Calibri" w:eastAsia="Microsoft YaHei"/>
        </w:rPr>
        <w:t>input_ids [B,T] 如何变成 X[B,T,D]？</w:t>
      </w:r>
    </w:p>
    <w:p>
      <w:pPr>
        <w:spacing w:after="80" w:line="288" w:lineRule="auto"/>
        <w:ind w:left="440" w:hanging="360"/>
      </w:pPr>
      <w:r>
        <w:rPr>
          <w:rFonts w:ascii="Calibri" w:hAnsi="Calibri" w:eastAsia="Microsoft YaHei"/>
          <w:b/>
          <w:color w:val="173B6C"/>
        </w:rPr>
        <w:t xml:space="preserve">3. </w:t>
      </w:r>
      <w:r>
        <w:rPr>
          <w:rFonts w:ascii="Calibri" w:hAnsi="Calibri" w:eastAsia="Microsoft YaHei"/>
        </w:rPr>
        <w:t>为什么 QKᵀ 的最后两个维度是 [T,T]？</w:t>
      </w:r>
    </w:p>
    <w:p>
      <w:pPr>
        <w:spacing w:after="80" w:line="288" w:lineRule="auto"/>
        <w:ind w:left="440" w:hanging="360"/>
      </w:pPr>
      <w:r>
        <w:rPr>
          <w:rFonts w:ascii="Calibri" w:hAnsi="Calibri" w:eastAsia="Microsoft YaHei"/>
          <w:b/>
          <w:color w:val="173B6C"/>
        </w:rPr>
        <w:t xml:space="preserve">4. </w:t>
      </w:r>
      <w:r>
        <w:rPr>
          <w:rFonts w:ascii="Calibri" w:hAnsi="Calibri" w:eastAsia="Microsoft YaHei"/>
        </w:rPr>
        <w:t>为什么要除以 √dₕ？</w:t>
      </w:r>
    </w:p>
    <w:p>
      <w:pPr>
        <w:spacing w:after="80" w:line="288" w:lineRule="auto"/>
        <w:ind w:left="440" w:hanging="360"/>
      </w:pPr>
      <w:r>
        <w:rPr>
          <w:rFonts w:ascii="Calibri" w:hAnsi="Calibri" w:eastAsia="Microsoft YaHei"/>
          <w:b/>
          <w:color w:val="173B6C"/>
        </w:rPr>
        <w:t xml:space="preserve">5. </w:t>
      </w:r>
      <w:r>
        <w:rPr>
          <w:rFonts w:ascii="Calibri" w:hAnsi="Calibri" w:eastAsia="Microsoft YaHei"/>
        </w:rPr>
        <w:t>Softmax 应沿哪个维度做，为什么？</w:t>
      </w:r>
    </w:p>
    <w:p>
      <w:pPr>
        <w:spacing w:after="80" w:line="288" w:lineRule="auto"/>
        <w:ind w:left="440" w:hanging="360"/>
      </w:pPr>
      <w:r>
        <w:rPr>
          <w:rFonts w:ascii="Calibri" w:hAnsi="Calibri" w:eastAsia="Microsoft YaHei"/>
          <w:b/>
          <w:color w:val="173B6C"/>
        </w:rPr>
        <w:t xml:space="preserve">6. </w:t>
      </w:r>
      <w:r>
        <w:rPr>
          <w:rFonts w:ascii="Calibri" w:hAnsi="Calibri" w:eastAsia="Microsoft YaHei"/>
        </w:rPr>
        <w:t>因果 mask 与 padding mask 分别屏蔽什么？</w:t>
      </w:r>
    </w:p>
    <w:p>
      <w:pPr>
        <w:spacing w:after="80" w:line="288" w:lineRule="auto"/>
        <w:ind w:left="440" w:hanging="360"/>
      </w:pPr>
      <w:r>
        <w:rPr>
          <w:rFonts w:ascii="Calibri" w:hAnsi="Calibri" w:eastAsia="Microsoft YaHei"/>
          <w:b/>
          <w:color w:val="173B6C"/>
        </w:rPr>
        <w:t xml:space="preserve">7. </w:t>
      </w:r>
      <w:r>
        <w:rPr>
          <w:rFonts w:ascii="Calibri" w:hAnsi="Calibri" w:eastAsia="Microsoft YaHei"/>
        </w:rPr>
        <w:t>Attention 与 FFN 分别混合位置还是特征？</w:t>
      </w:r>
    </w:p>
    <w:p>
      <w:pPr>
        <w:spacing w:after="80" w:line="288" w:lineRule="auto"/>
        <w:ind w:left="440" w:hanging="360"/>
      </w:pPr>
      <w:r>
        <w:rPr>
          <w:rFonts w:ascii="Calibri" w:hAnsi="Calibri" w:eastAsia="Microsoft YaHei"/>
          <w:b/>
          <w:color w:val="173B6C"/>
        </w:rPr>
        <w:t xml:space="preserve">8. </w:t>
      </w:r>
      <w:r>
        <w:rPr>
          <w:rFonts w:ascii="Calibri" w:hAnsi="Calibri" w:eastAsia="Microsoft YaHei"/>
        </w:rPr>
        <w:t>Pre-Norm Block 的两行公式是什么？</w:t>
      </w:r>
    </w:p>
    <w:p>
      <w:pPr>
        <w:spacing w:after="80" w:line="288" w:lineRule="auto"/>
        <w:ind w:left="440" w:hanging="360"/>
      </w:pPr>
      <w:r>
        <w:rPr>
          <w:rFonts w:ascii="Calibri" w:hAnsi="Calibri" w:eastAsia="Microsoft YaHei"/>
          <w:b/>
          <w:color w:val="173B6C"/>
        </w:rPr>
        <w:t xml:space="preserve">9. </w:t>
      </w:r>
      <w:r>
        <w:rPr>
          <w:rFonts w:ascii="Calibri" w:hAnsi="Calibri" w:eastAsia="Microsoft YaHei"/>
        </w:rPr>
        <w:t>RMSNorm 与 LayerNorm 的主要差别是什么？</w:t>
      </w:r>
    </w:p>
    <w:p>
      <w:pPr>
        <w:spacing w:after="80" w:line="288" w:lineRule="auto"/>
        <w:ind w:left="440" w:hanging="360"/>
      </w:pPr>
      <w:r>
        <w:rPr>
          <w:rFonts w:ascii="Calibri" w:hAnsi="Calibri" w:eastAsia="Microsoft YaHei"/>
          <w:b/>
          <w:color w:val="173B6C"/>
        </w:rPr>
        <w:t xml:space="preserve">10. </w:t>
      </w:r>
      <w:r>
        <w:rPr>
          <w:rFonts w:ascii="Calibri" w:hAnsi="Calibri" w:eastAsia="Microsoft YaHei"/>
        </w:rPr>
        <w:t>SwiGLU 为什么有三组主要矩阵？</w:t>
      </w:r>
    </w:p>
    <w:p>
      <w:pPr>
        <w:spacing w:after="80" w:line="288" w:lineRule="auto"/>
        <w:ind w:left="440" w:hanging="360"/>
      </w:pPr>
      <w:r>
        <w:rPr>
          <w:rFonts w:ascii="Calibri" w:hAnsi="Calibri" w:eastAsia="Microsoft YaHei"/>
          <w:b/>
          <w:color w:val="173B6C"/>
        </w:rPr>
        <w:t xml:space="preserve">11. </w:t>
      </w:r>
      <w:r>
        <w:rPr>
          <w:rFonts w:ascii="Calibri" w:hAnsi="Calibri" w:eastAsia="Microsoft YaHei"/>
        </w:rPr>
        <w:t>训练为什么能并行，推理为什么通常串行？</w:t>
      </w:r>
    </w:p>
    <w:p>
      <w:pPr>
        <w:spacing w:after="80" w:line="288" w:lineRule="auto"/>
        <w:ind w:left="440" w:hanging="360"/>
      </w:pPr>
      <w:r>
        <w:rPr>
          <w:rFonts w:ascii="Calibri" w:hAnsi="Calibri" w:eastAsia="Microsoft YaHei"/>
          <w:b/>
          <w:color w:val="173B6C"/>
        </w:rPr>
        <w:t xml:space="preserve">12. </w:t>
      </w:r>
      <w:r>
        <w:rPr>
          <w:rFonts w:ascii="Calibri" w:hAnsi="Calibri" w:eastAsia="Microsoft YaHei"/>
        </w:rPr>
        <w:t>KV Cache 保存 K/V，为什么不保存全部历史 Q？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19.4 进阶自测（需要纸笔）</w:t>
      </w:r>
    </w:p>
    <w:p>
      <w:pPr>
        <w:spacing w:after="80" w:line="288" w:lineRule="auto"/>
        <w:ind w:left="440" w:hanging="360"/>
      </w:pPr>
      <w:r>
        <w:rPr>
          <w:rFonts w:ascii="Calibri" w:hAnsi="Calibri" w:eastAsia="Microsoft YaHei"/>
          <w:b/>
          <w:color w:val="173B6C"/>
        </w:rPr>
        <w:t xml:space="preserve">1. </w:t>
      </w:r>
      <w:r>
        <w:rPr>
          <w:rFonts w:ascii="Calibri" w:hAnsi="Calibri" w:eastAsia="Microsoft YaHei"/>
        </w:rPr>
        <w:t>给定 B=2,T=128,D=512,H=8，写出 q、scores、attn、out 的全部形状。</w:t>
      </w:r>
    </w:p>
    <w:p>
      <w:pPr>
        <w:spacing w:after="80" w:line="288" w:lineRule="auto"/>
        <w:ind w:left="440" w:hanging="360"/>
      </w:pPr>
      <w:r>
        <w:rPr>
          <w:rFonts w:ascii="Calibri" w:hAnsi="Calibri" w:eastAsia="Microsoft YaHei"/>
          <w:b/>
          <w:color w:val="173B6C"/>
        </w:rPr>
        <w:t xml:space="preserve">2. </w:t>
      </w:r>
      <w:r>
        <w:rPr>
          <w:rFonts w:ascii="Calibri" w:hAnsi="Calibri" w:eastAsia="Microsoft YaHei"/>
        </w:rPr>
        <w:t>若 V=50,000,D=4,096，计算 Embedding 参数量；不共享 LM Head 时增加多少？</w:t>
      </w:r>
    </w:p>
    <w:p>
      <w:pPr>
        <w:spacing w:after="80" w:line="288" w:lineRule="auto"/>
        <w:ind w:left="440" w:hanging="360"/>
      </w:pPr>
      <w:r>
        <w:rPr>
          <w:rFonts w:ascii="Calibri" w:hAnsi="Calibri" w:eastAsia="Microsoft YaHei"/>
          <w:b/>
          <w:color w:val="173B6C"/>
        </w:rPr>
        <w:t xml:space="preserve">3. </w:t>
      </w:r>
      <w:r>
        <w:rPr>
          <w:rFonts w:ascii="Calibri" w:hAnsi="Calibri" w:eastAsia="Microsoft YaHei"/>
        </w:rPr>
        <w:t>若 N=32,T=8192,H_kv=8,dₕ=128,B=1，FP16 KV Cache 约多大？</w:t>
      </w:r>
    </w:p>
    <w:p>
      <w:pPr>
        <w:spacing w:after="80" w:line="288" w:lineRule="auto"/>
        <w:ind w:left="440" w:hanging="360"/>
      </w:pPr>
      <w:r>
        <w:rPr>
          <w:rFonts w:ascii="Calibri" w:hAnsi="Calibri" w:eastAsia="Microsoft YaHei"/>
          <w:b/>
          <w:color w:val="173B6C"/>
        </w:rPr>
        <w:t xml:space="preserve">4. </w:t>
      </w:r>
      <w:r>
        <w:rPr>
          <w:rFonts w:ascii="Calibri" w:hAnsi="Calibri" w:eastAsia="Microsoft YaHei"/>
        </w:rPr>
        <w:t>推导单标签交叉熵从 −Σy log p 化简为 −log p_c。</w:t>
      </w:r>
    </w:p>
    <w:p>
      <w:pPr>
        <w:spacing w:after="80" w:line="288" w:lineRule="auto"/>
        <w:ind w:left="440" w:hanging="360"/>
      </w:pPr>
      <w:r>
        <w:rPr>
          <w:rFonts w:ascii="Calibri" w:hAnsi="Calibri" w:eastAsia="Microsoft YaHei"/>
          <w:b/>
          <w:color w:val="173B6C"/>
        </w:rPr>
        <w:t xml:space="preserve">5. </w:t>
      </w:r>
      <w:r>
        <w:rPr>
          <w:rFonts w:ascii="Calibri" w:hAnsi="Calibri" w:eastAsia="Microsoft YaHei"/>
        </w:rPr>
        <w:t>解释 ∂L/∂z=p−y 如何推动正确 logit 上升。</w:t>
      </w:r>
    </w:p>
    <w:p>
      <w:pPr>
        <w:spacing w:after="80" w:line="288" w:lineRule="auto"/>
        <w:ind w:left="440" w:hanging="360"/>
      </w:pPr>
      <w:r>
        <w:rPr>
          <w:rFonts w:ascii="Calibri" w:hAnsi="Calibri" w:eastAsia="Microsoft YaHei"/>
          <w:b/>
          <w:color w:val="173B6C"/>
        </w:rPr>
        <w:t xml:space="preserve">6. </w:t>
      </w:r>
      <w:r>
        <w:rPr>
          <w:rFonts w:ascii="Calibri" w:hAnsi="Calibri" w:eastAsia="Microsoft YaHei"/>
        </w:rPr>
        <w:t>比较 MHA、MQA、GQA 对 KV Cache 和质量的影响。</w:t>
      </w:r>
    </w:p>
    <w:p>
      <w:pPr>
        <w:spacing w:after="80" w:line="288" w:lineRule="auto"/>
        <w:ind w:left="440" w:hanging="360"/>
      </w:pPr>
      <w:r>
        <w:rPr>
          <w:rFonts w:ascii="Calibri" w:hAnsi="Calibri" w:eastAsia="Microsoft YaHei"/>
          <w:b/>
          <w:color w:val="173B6C"/>
        </w:rPr>
        <w:t xml:space="preserve">7. </w:t>
      </w:r>
      <w:r>
        <w:rPr>
          <w:rFonts w:ascii="Calibri" w:hAnsi="Calibri" w:eastAsia="Microsoft YaHei"/>
        </w:rPr>
        <w:t>为什么 FlashAttention 可降内存，但不能说把数学复杂度普遍从 T² 变成 T？</w:t>
      </w:r>
    </w:p>
    <w:p>
      <w:pPr>
        <w:spacing w:after="80" w:line="288" w:lineRule="auto"/>
        <w:ind w:left="440" w:hanging="360"/>
      </w:pPr>
      <w:r>
        <w:rPr>
          <w:rFonts w:ascii="Calibri" w:hAnsi="Calibri" w:eastAsia="Microsoft YaHei"/>
          <w:b/>
          <w:color w:val="173B6C"/>
        </w:rPr>
        <w:t xml:space="preserve">8. </w:t>
      </w:r>
      <w:r>
        <w:rPr>
          <w:rFonts w:ascii="Calibri" w:hAnsi="Calibri" w:eastAsia="Microsoft YaHei"/>
        </w:rPr>
        <w:t>为什么把 max_position_embeddings 改大并不保证长上下文能力？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19.5 面试/组会口述题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6EA"/>
            <w:tcBorders>
              <w:top w:val="nil"/>
              <w:start w:val="single" w:sz="20" w:color="2F7D32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2F7D32"/>
              </w:rPr>
              <w:t>两分钟任务：</w:t>
            </w:r>
            <w:r>
              <w:rPr>
                <w:rFonts w:ascii="Calibri" w:hAnsi="Calibri" w:eastAsia="Microsoft YaHei"/>
                <w:color w:val="14213D"/>
              </w:rPr>
              <w:t>从一句文本开始，不看资料，用两分钟讲清：Tokenizer → Embedding → N 个 Block → FinalNorm → LM Head → Softmax/采样；每一步至少说一个 shape。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6EA"/>
            <w:tcBorders>
              <w:top w:val="nil"/>
              <w:start w:val="single" w:sz="20" w:color="2F7D32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2F7D32"/>
              </w:rPr>
              <w:t>五分钟任务：</w:t>
            </w:r>
            <w:r>
              <w:rPr>
                <w:rFonts w:ascii="Calibri" w:hAnsi="Calibri" w:eastAsia="Microsoft YaHei"/>
                <w:color w:val="14213D"/>
              </w:rPr>
              <w:t>画出一个 Pre-Norm Decoder Block，并解释为什么 Attention 负责跨 token 通信、FFN 负责逐 token 特征变换、残差保证信息路径。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19.6 你什么时候算“学会结构”</w:t>
      </w:r>
    </w:p>
    <w:p>
      <w:r>
        <w:rPr>
          <w:rFonts w:ascii="Calibri" w:hAnsi="Calibri" w:eastAsia="Microsoft YaHei"/>
        </w:rPr>
        <w:t>不是把论文读完，也不是会背公式，而是满足下面四条：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</w:rPr>
        <w:t>看到公式能标 shape；看到 shape 能猜模块。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</w:rPr>
        <w:t>看到 PyTorch forward 能画出结构图。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</w:rPr>
        <w:t>看到 config 能估参数量、KV Cache 和主要瓶颈。</w:t>
      </w:r>
    </w:p>
    <w:p>
      <w:pPr>
        <w:pStyle w:val="ListBullet"/>
        <w:spacing w:after="80" w:line="288" w:lineRule="auto"/>
      </w:pPr>
      <w:r>
        <w:rPr>
          <w:rFonts w:ascii="Calibri" w:hAnsi="Calibri" w:eastAsia="Microsoft YaHei"/>
        </w:rPr>
        <w:t>遇到输出异常能沿数据流逐段排查，而不是随机改学习率。</w:t>
      </w:r>
    </w:p>
    <w:p>
      <w:pPr>
        <w:keepNext/>
        <w:spacing w:before="400" w:after="120"/>
      </w:pPr>
      <w:r>
        <w:rPr>
          <w:rFonts w:ascii="Calibri" w:hAnsi="Calibri" w:eastAsia="Microsoft YaHei"/>
          <w:b/>
          <w:color w:val="2C7A7B"/>
          <w:sz w:val="19"/>
        </w:rPr>
        <w:t>APPENDIX A</w:t>
      </w:r>
    </w:p>
    <w:p>
      <w:pPr>
        <w:keepNext/>
        <w:spacing w:after="160"/>
      </w:pPr>
      <w:r>
        <w:rPr>
          <w:rFonts w:ascii="Calibri" w:hAnsi="Calibri" w:eastAsia="Microsoft YaHei"/>
          <w:b/>
          <w:color w:val="14213D"/>
          <w:sz w:val="48"/>
        </w:rPr>
        <w:t>公式速查表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2FB"/>
            <w:tcBorders>
              <w:top w:val="nil"/>
              <w:start w:val="single" w:sz="20" w:color="173B6C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73B6C"/>
              </w:rPr>
              <w:t>本章学完你要能做到：</w:t>
            </w:r>
            <w:r>
              <w:rPr>
                <w:rFonts w:ascii="Calibri" w:hAnsi="Calibri" w:eastAsia="Microsoft YaHei"/>
                <w:color w:val="14213D"/>
              </w:rPr>
              <w:t>把结构主线压缩成两页，供复习和组会前快速回忆。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模块</w:t>
            </w:r>
          </w:p>
        </w:tc>
        <w:tc>
          <w:tcPr>
            <w:tcW w:type="dxa" w:w="686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公式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自回归</w:t>
            </w:r>
          </w:p>
        </w:tc>
        <w:tc>
          <w:tcPr>
            <w:tcW w:type="dxa" w:w="68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P(x₁:T)=ΠₜP(xₜ|x&lt;ₜ)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Embedding</w:t>
            </w:r>
          </w:p>
        </w:tc>
        <w:tc>
          <w:tcPr>
            <w:tcW w:type="dxa" w:w="686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X=E[input_ids],  E∈ℝ^{V×D}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Q/K/V</w:t>
            </w:r>
          </w:p>
        </w:tc>
        <w:tc>
          <w:tcPr>
            <w:tcW w:type="dxa" w:w="68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Q=XW_Q, K=XW_K, V=XW_V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Attention</w:t>
            </w:r>
          </w:p>
        </w:tc>
        <w:tc>
          <w:tcPr>
            <w:tcW w:type="dxa" w:w="686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softmax((QKᵀ+M)/√dₕ)V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多头</w:t>
            </w:r>
          </w:p>
        </w:tc>
        <w:tc>
          <w:tcPr>
            <w:tcW w:type="dxa" w:w="68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Concat(head₁,…,head_H)W_O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Pre-Norm 1</w:t>
            </w:r>
          </w:p>
        </w:tc>
        <w:tc>
          <w:tcPr>
            <w:tcW w:type="dxa" w:w="686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U=X+Attention(RMSNorm(X))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Pre-Norm 2</w:t>
            </w:r>
          </w:p>
        </w:tc>
        <w:tc>
          <w:tcPr>
            <w:tcW w:type="dxa" w:w="68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Y=U+FFN(RMSNorm(U))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RMSNorm</w:t>
            </w:r>
          </w:p>
        </w:tc>
        <w:tc>
          <w:tcPr>
            <w:tcW w:type="dxa" w:w="68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γ⊙x/√(mean(x²)+ε)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SwiGLU</w:t>
            </w:r>
          </w:p>
        </w:tc>
        <w:tc>
          <w:tcPr>
            <w:tcW w:type="dxa" w:w="68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(SiLU(xW_g)⊙xW_u)W_d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LM Head</w:t>
            </w:r>
          </w:p>
        </w:tc>
        <w:tc>
          <w:tcPr>
            <w:tcW w:type="dxa" w:w="68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logits=H W_U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交叉熵</w:t>
            </w:r>
          </w:p>
        </w:tc>
        <w:tc>
          <w:tcPr>
            <w:tcW w:type="dxa" w:w="68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L=−log p_correct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Softmax CE 梯度</w:t>
            </w:r>
          </w:p>
        </w:tc>
        <w:tc>
          <w:tcPr>
            <w:tcW w:type="dxa" w:w="68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∂L/∂z=p−y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困惑度</w:t>
            </w:r>
          </w:p>
        </w:tc>
        <w:tc>
          <w:tcPr>
            <w:tcW w:type="dxa" w:w="68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PPL=exp(平均 NLL)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温度</w:t>
            </w:r>
          </w:p>
        </w:tc>
        <w:tc>
          <w:tcPr>
            <w:tcW w:type="dxa" w:w="68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p=softmax(z/τ)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KV Cache</w:t>
            </w:r>
          </w:p>
        </w:tc>
        <w:tc>
          <w:tcPr>
            <w:tcW w:type="dxa" w:w="68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2·N·B·T·H_kv·dₕ·bytes</w:t>
            </w:r>
          </w:p>
        </w:tc>
      </w:tr>
      <w:tr>
        <w:trPr>
          <w:cantSplit/>
        </w:trPr>
        <w:tc>
          <w:tcPr>
            <w:tcW w:type="dxa" w:w="25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参数粗估</w:t>
            </w:r>
          </w:p>
        </w:tc>
        <w:tc>
          <w:tcPr>
            <w:tcW w:type="dxa" w:w="686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V·D + N(4D²+3D·D_ff)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训练计算粗估</w:t>
            </w:r>
          </w:p>
        </w:tc>
        <w:tc>
          <w:tcPr>
            <w:tcW w:type="dxa" w:w="68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FLOPs≈6·N_params·N_tokens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A.1 形状速查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700"/>
        <w:gridCol w:w="4660"/>
      </w:tblGrid>
      <w:tr>
        <w:trPr>
          <w:tblHeader w:val="true"/>
          <w:cantSplit/>
        </w:trPr>
        <w:tc>
          <w:tcPr>
            <w:tcW w:type="dxa" w:w="47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对象</w:t>
            </w:r>
          </w:p>
        </w:tc>
        <w:tc>
          <w:tcPr>
            <w:tcW w:type="dxa" w:w="466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形状</w:t>
            </w:r>
          </w:p>
        </w:tc>
      </w:tr>
      <w:tr>
        <w:trPr>
          <w:cantSplit/>
        </w:trPr>
        <w:tc>
          <w:tcPr>
            <w:tcW w:type="dxa" w:w="47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input_ids</w:t>
            </w:r>
          </w:p>
        </w:tc>
        <w:tc>
          <w:tcPr>
            <w:tcW w:type="dxa" w:w="46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[B,T]</w:t>
            </w:r>
          </w:p>
        </w:tc>
      </w:tr>
      <w:tr>
        <w:trPr>
          <w:cantSplit/>
        </w:trPr>
        <w:tc>
          <w:tcPr>
            <w:tcW w:type="dxa" w:w="47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embedding / residual stream</w:t>
            </w:r>
          </w:p>
        </w:tc>
        <w:tc>
          <w:tcPr>
            <w:tcW w:type="dxa" w:w="46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[B,T,D]</w:t>
            </w:r>
          </w:p>
        </w:tc>
      </w:tr>
      <w:tr>
        <w:trPr>
          <w:cantSplit/>
        </w:trPr>
        <w:tc>
          <w:tcPr>
            <w:tcW w:type="dxa" w:w="47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Q (MHA)</w:t>
            </w:r>
          </w:p>
        </w:tc>
        <w:tc>
          <w:tcPr>
            <w:tcW w:type="dxa" w:w="46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[B,H,T,dₕ]</w:t>
            </w:r>
          </w:p>
        </w:tc>
      </w:tr>
      <w:tr>
        <w:trPr>
          <w:cantSplit/>
        </w:trPr>
        <w:tc>
          <w:tcPr>
            <w:tcW w:type="dxa" w:w="47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K,V (GQA)</w:t>
            </w:r>
          </w:p>
        </w:tc>
        <w:tc>
          <w:tcPr>
            <w:tcW w:type="dxa" w:w="46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[B,H_kv,T,dₕ]</w:t>
            </w:r>
          </w:p>
        </w:tc>
      </w:tr>
      <w:tr>
        <w:trPr>
          <w:cantSplit/>
        </w:trPr>
        <w:tc>
          <w:tcPr>
            <w:tcW w:type="dxa" w:w="47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attention scores/weights</w:t>
            </w:r>
          </w:p>
        </w:tc>
        <w:tc>
          <w:tcPr>
            <w:tcW w:type="dxa" w:w="46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[B,H,T,T]</w:t>
            </w:r>
          </w:p>
        </w:tc>
      </w:tr>
      <w:tr>
        <w:trPr>
          <w:cantSplit/>
        </w:trPr>
        <w:tc>
          <w:tcPr>
            <w:tcW w:type="dxa" w:w="47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per-head output</w:t>
            </w:r>
          </w:p>
        </w:tc>
        <w:tc>
          <w:tcPr>
            <w:tcW w:type="dxa" w:w="46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[B,H,T,dₕ]</w:t>
            </w:r>
          </w:p>
        </w:tc>
      </w:tr>
      <w:tr>
        <w:trPr>
          <w:cantSplit/>
        </w:trPr>
        <w:tc>
          <w:tcPr>
            <w:tcW w:type="dxa" w:w="47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concatenated attention</w:t>
            </w:r>
          </w:p>
        </w:tc>
        <w:tc>
          <w:tcPr>
            <w:tcW w:type="dxa" w:w="46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[B,T,D]</w:t>
            </w:r>
          </w:p>
        </w:tc>
      </w:tr>
      <w:tr>
        <w:trPr>
          <w:cantSplit/>
        </w:trPr>
        <w:tc>
          <w:tcPr>
            <w:tcW w:type="dxa" w:w="47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FFN middle</w:t>
            </w:r>
          </w:p>
        </w:tc>
        <w:tc>
          <w:tcPr>
            <w:tcW w:type="dxa" w:w="46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[B,T,D_ff]</w:t>
            </w:r>
          </w:p>
        </w:tc>
      </w:tr>
      <w:tr>
        <w:trPr>
          <w:cantSplit/>
        </w:trPr>
        <w:tc>
          <w:tcPr>
            <w:tcW w:type="dxa" w:w="47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logits</w:t>
            </w:r>
          </w:p>
        </w:tc>
        <w:tc>
          <w:tcPr>
            <w:tcW w:type="dxa" w:w="46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[B,T,V]</w:t>
            </w:r>
          </w:p>
        </w:tc>
      </w:tr>
      <w:tr>
        <w:trPr>
          <w:cantSplit/>
        </w:trPr>
        <w:tc>
          <w:tcPr>
            <w:tcW w:type="dxa" w:w="47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8"/>
              </w:rPr>
              <w:t>single next-token distribution</w:t>
            </w:r>
          </w:p>
        </w:tc>
        <w:tc>
          <w:tcPr>
            <w:tcW w:type="dxa" w:w="46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8"/>
              </w:rPr>
              <w:t>[B,V] 或 [V]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keepNext/>
        <w:spacing w:before="400" w:after="120"/>
      </w:pPr>
      <w:r>
        <w:rPr>
          <w:rFonts w:ascii="Calibri" w:hAnsi="Calibri" w:eastAsia="Microsoft YaHei"/>
          <w:b/>
          <w:color w:val="2C7A7B"/>
          <w:sz w:val="19"/>
        </w:rPr>
        <w:t>APPENDIX B</w:t>
      </w:r>
    </w:p>
    <w:p>
      <w:pPr>
        <w:keepNext/>
        <w:spacing w:after="160"/>
      </w:pPr>
      <w:r>
        <w:rPr>
          <w:rFonts w:ascii="Calibri" w:hAnsi="Calibri" w:eastAsia="Microsoft YaHei"/>
          <w:b/>
          <w:color w:val="14213D"/>
          <w:sz w:val="48"/>
        </w:rPr>
        <w:t>术语表：中文、英文、符号一一对应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2FB"/>
            <w:tcBorders>
              <w:top w:val="nil"/>
              <w:start w:val="single" w:sz="20" w:color="173B6C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73B6C"/>
              </w:rPr>
              <w:t>本章学完你要能做到：</w:t>
            </w:r>
            <w:r>
              <w:rPr>
                <w:rFonts w:ascii="Calibri" w:hAnsi="Calibri" w:eastAsia="Microsoft YaHei"/>
                <w:color w:val="14213D"/>
              </w:rPr>
              <w:t>看到论文、配置和代码中的不同叫法时，知道它们是否指向同一个概念。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000"/>
        <w:gridCol w:w="4160"/>
      </w:tblGrid>
      <w:tr>
        <w:trPr>
          <w:tblHeader w:val="true"/>
          <w:cantSplit/>
        </w:trP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7"/>
              </w:rPr>
              <w:t>中文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7"/>
              </w:rPr>
              <w:t>英文/代码常见名</w:t>
            </w:r>
          </w:p>
        </w:tc>
        <w:tc>
          <w:tcPr>
            <w:tcW w:type="dxa" w:w="416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7"/>
              </w:rPr>
              <w:t>含义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7"/>
              </w:rPr>
              <w:t>注意力头</w:t>
            </w:r>
          </w:p>
        </w:tc>
        <w:tc>
          <w:tcPr>
            <w:tcW w:type="dxa" w:w="30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attention head</w:t>
            </w:r>
          </w:p>
        </w:tc>
        <w:tc>
          <w:tcPr>
            <w:tcW w:type="dxa" w:w="41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一个独立的 Q/K/V 子空间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7"/>
              </w:rPr>
              <w:t>隐藏维数</w:t>
            </w:r>
          </w:p>
        </w:tc>
        <w:tc>
          <w:tcPr>
            <w:tcW w:type="dxa" w:w="30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hidden size / d_model / n_embd</w:t>
            </w:r>
          </w:p>
        </w:tc>
        <w:tc>
          <w:tcPr>
            <w:tcW w:type="dxa" w:w="41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D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7"/>
              </w:rPr>
              <w:t>头维数</w:t>
            </w:r>
          </w:p>
        </w:tc>
        <w:tc>
          <w:tcPr>
            <w:tcW w:type="dxa" w:w="30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head dimension</w:t>
            </w:r>
          </w:p>
        </w:tc>
        <w:tc>
          <w:tcPr>
            <w:tcW w:type="dxa" w:w="41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dₕ=D/H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7"/>
              </w:rPr>
              <w:t>中间维数</w:t>
            </w:r>
          </w:p>
        </w:tc>
        <w:tc>
          <w:tcPr>
            <w:tcW w:type="dxa" w:w="30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intermediate size / FFN dim</w:t>
            </w:r>
          </w:p>
        </w:tc>
        <w:tc>
          <w:tcPr>
            <w:tcW w:type="dxa" w:w="41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D_ff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7"/>
              </w:rPr>
              <w:t>词表</w:t>
            </w:r>
          </w:p>
        </w:tc>
        <w:tc>
          <w:tcPr>
            <w:tcW w:type="dxa" w:w="30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vocabulary</w:t>
            </w:r>
          </w:p>
        </w:tc>
        <w:tc>
          <w:tcPr>
            <w:tcW w:type="dxa" w:w="41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V 个 token 的集合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7"/>
              </w:rPr>
              <w:t>词元</w:t>
            </w:r>
          </w:p>
        </w:tc>
        <w:tc>
          <w:tcPr>
            <w:tcW w:type="dxa" w:w="30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token</w:t>
            </w:r>
          </w:p>
        </w:tc>
        <w:tc>
          <w:tcPr>
            <w:tcW w:type="dxa" w:w="41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Tokenizer 的离散单位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7"/>
              </w:rPr>
              <w:t>嵌入</w:t>
            </w:r>
          </w:p>
        </w:tc>
        <w:tc>
          <w:tcPr>
            <w:tcW w:type="dxa" w:w="30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embedding</w:t>
            </w:r>
          </w:p>
        </w:tc>
        <w:tc>
          <w:tcPr>
            <w:tcW w:type="dxa" w:w="41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ID 到连续向量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7"/>
              </w:rPr>
              <w:t>隐藏状态</w:t>
            </w:r>
          </w:p>
        </w:tc>
        <w:tc>
          <w:tcPr>
            <w:tcW w:type="dxa" w:w="30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hidden state</w:t>
            </w:r>
          </w:p>
        </w:tc>
        <w:tc>
          <w:tcPr>
            <w:tcW w:type="dxa" w:w="41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某层每个 token 的表示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7"/>
              </w:rPr>
              <w:t>残差流</w:t>
            </w:r>
          </w:p>
        </w:tc>
        <w:tc>
          <w:tcPr>
            <w:tcW w:type="dxa" w:w="30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residual stream</w:t>
            </w:r>
          </w:p>
        </w:tc>
        <w:tc>
          <w:tcPr>
            <w:tcW w:type="dxa" w:w="41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贯穿各层的 [B,T,D] 主表示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7"/>
              </w:rPr>
              <w:t>未归一化分数</w:t>
            </w:r>
          </w:p>
        </w:tc>
        <w:tc>
          <w:tcPr>
            <w:tcW w:type="dxa" w:w="30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logits</w:t>
            </w:r>
          </w:p>
        </w:tc>
        <w:tc>
          <w:tcPr>
            <w:tcW w:type="dxa" w:w="41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Softmax 前的词表分数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7"/>
              </w:rPr>
              <w:t>因果掩码</w:t>
            </w:r>
          </w:p>
        </w:tc>
        <w:tc>
          <w:tcPr>
            <w:tcW w:type="dxa" w:w="30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causal mask</w:t>
            </w:r>
          </w:p>
        </w:tc>
        <w:tc>
          <w:tcPr>
            <w:tcW w:type="dxa" w:w="41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屏蔽未来位置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7"/>
              </w:rPr>
              <w:t>填充掩码</w:t>
            </w:r>
          </w:p>
        </w:tc>
        <w:tc>
          <w:tcPr>
            <w:tcW w:type="dxa" w:w="30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padding mask</w:t>
            </w:r>
          </w:p>
        </w:tc>
        <w:tc>
          <w:tcPr>
            <w:tcW w:type="dxa" w:w="41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屏蔽 PAD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7"/>
              </w:rPr>
              <w:t>预填充</w:t>
            </w:r>
          </w:p>
        </w:tc>
        <w:tc>
          <w:tcPr>
            <w:tcW w:type="dxa" w:w="30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prefill</w:t>
            </w:r>
          </w:p>
        </w:tc>
        <w:tc>
          <w:tcPr>
            <w:tcW w:type="dxa" w:w="416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对 prompt 全段前向并建立 KV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7"/>
              </w:rPr>
              <w:t>解码</w:t>
            </w:r>
          </w:p>
        </w:tc>
        <w:tc>
          <w:tcPr>
            <w:tcW w:type="dxa" w:w="30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decode</w:t>
            </w:r>
          </w:p>
        </w:tc>
        <w:tc>
          <w:tcPr>
            <w:tcW w:type="dxa" w:w="41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逐 token 生成阶段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7"/>
              </w:rPr>
              <w:t>键值缓存</w:t>
            </w:r>
          </w:p>
        </w:tc>
        <w:tc>
          <w:tcPr>
            <w:tcW w:type="dxa" w:w="30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KV cache</w:t>
            </w:r>
          </w:p>
        </w:tc>
        <w:tc>
          <w:tcPr>
            <w:tcW w:type="dxa" w:w="41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历史各层 K/V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7"/>
              </w:rPr>
              <w:t>权重共享</w:t>
            </w:r>
          </w:p>
        </w:tc>
        <w:tc>
          <w:tcPr>
            <w:tcW w:type="dxa" w:w="30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weight tying</w:t>
            </w:r>
          </w:p>
        </w:tc>
        <w:tc>
          <w:tcPr>
            <w:tcW w:type="dxa" w:w="416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输入 Embedding 与输出头共用权重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7"/>
              </w:rPr>
              <w:t>分组查询注意力</w:t>
            </w:r>
          </w:p>
        </w:tc>
        <w:tc>
          <w:tcPr>
            <w:tcW w:type="dxa" w:w="30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GQA</w:t>
            </w:r>
          </w:p>
        </w:tc>
        <w:tc>
          <w:tcPr>
            <w:tcW w:type="dxa" w:w="41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多 Q 头共享较少 KV 头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7"/>
              </w:rPr>
              <w:t>专家混合</w:t>
            </w:r>
          </w:p>
        </w:tc>
        <w:tc>
          <w:tcPr>
            <w:tcW w:type="dxa" w:w="30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MoE</w:t>
            </w:r>
          </w:p>
        </w:tc>
        <w:tc>
          <w:tcPr>
            <w:tcW w:type="dxa" w:w="41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路由到少数专家 FFN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7"/>
              </w:rPr>
              <w:t>困惑度</w:t>
            </w:r>
          </w:p>
        </w:tc>
        <w:tc>
          <w:tcPr>
            <w:tcW w:type="dxa" w:w="300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perplexity</w:t>
            </w:r>
          </w:p>
        </w:tc>
        <w:tc>
          <w:tcPr>
            <w:tcW w:type="dxa" w:w="4160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exp(平均负对数似然)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4213D"/>
                <w:sz w:val="17"/>
              </w:rPr>
              <w:t>教师强制</w:t>
            </w:r>
          </w:p>
        </w:tc>
        <w:tc>
          <w:tcPr>
            <w:tcW w:type="dxa" w:w="300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teacher forcing</w:t>
            </w:r>
          </w:p>
        </w:tc>
        <w:tc>
          <w:tcPr>
            <w:tcW w:type="dxa" w:w="4160"/>
            <w:vAlign w:val="center"/>
            <w:shd w:fill="FAFB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213D"/>
                <w:sz w:val="17"/>
              </w:rPr>
              <w:t>训练使用真实历史 token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keepNext/>
        <w:spacing w:before="400" w:after="120"/>
      </w:pPr>
      <w:r>
        <w:rPr>
          <w:rFonts w:ascii="Calibri" w:hAnsi="Calibri" w:eastAsia="Microsoft YaHei"/>
          <w:b/>
          <w:color w:val="2C7A7B"/>
          <w:sz w:val="19"/>
        </w:rPr>
        <w:t>APPENDIX C</w:t>
      </w:r>
    </w:p>
    <w:p>
      <w:pPr>
        <w:keepNext/>
        <w:spacing w:after="160"/>
      </w:pPr>
      <w:r>
        <w:rPr>
          <w:rFonts w:ascii="Calibri" w:hAnsi="Calibri" w:eastAsia="Microsoft YaHei"/>
          <w:b/>
          <w:color w:val="14213D"/>
          <w:sz w:val="48"/>
        </w:rPr>
        <w:t>原始论文与推荐阅读顺序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2FB"/>
            <w:tcBorders>
              <w:top w:val="nil"/>
              <w:start w:val="single" w:sz="20" w:color="173B6C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73B6C"/>
              </w:rPr>
              <w:t>本章学完你要能做到：</w:t>
            </w:r>
            <w:r>
              <w:rPr>
                <w:rFonts w:ascii="Calibri" w:hAnsi="Calibri" w:eastAsia="Microsoft YaHei"/>
                <w:color w:val="14213D"/>
              </w:rPr>
              <w:t>优先读原始论文的结构章节和公式，不要求第一次就啃完实验表格。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3200"/>
        <w:gridCol w:w="2600"/>
        <w:gridCol w:w="2960"/>
      </w:tblGrid>
      <w:tr>
        <w:trPr>
          <w:cantSplit/>
          <w:tblHeader w:val="true"/>
        </w:trPr>
        <w:tc>
          <w:tcPr>
            <w:tcW w:type="dxa" w:w="6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7"/>
              </w:rPr>
              <w:t>序</w:t>
            </w:r>
          </w:p>
        </w:tc>
        <w:tc>
          <w:tcPr>
            <w:tcW w:type="dxa" w:w="32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7"/>
              </w:rPr>
              <w:t>论文</w:t>
            </w:r>
          </w:p>
        </w:tc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7"/>
              </w:rPr>
              <w:t>先看什么</w:t>
            </w:r>
          </w:p>
        </w:tc>
        <w:tc>
          <w:tcPr>
            <w:tcW w:type="dxa" w:w="296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7"/>
              </w:rPr>
              <w:t>链接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6"/>
              </w:rPr>
              <w:t>1</w:t>
            </w:r>
          </w:p>
        </w:tc>
        <w:tc>
          <w:tcPr>
            <w:tcW w:type="dxa" w:w="3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6"/>
              </w:rPr>
              <w:t>Attention Is All You Need</w:t>
              <w:br/>
              <w:t>Vaswani et al., 2017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6"/>
              </w:rPr>
              <w:t>Transformer、Scaled Dot-Product Attention、多头、正弦位置编码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hyperlink r:id="rId21">
              <w:r>
                <w:rPr>
                  <w:rStyle w:val="Hyperlink"/>
                  <w:color w:val="2457A6"/>
                  <w:u w:val="single"/>
                  <w:rFonts w:ascii="Calibri" w:hAnsi="Calibri" w:eastAsia="Microsoft YaHei"/>
                </w:rPr>
                <w:t>arXiv</w:t>
              </w:r>
            </w:hyperlink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6"/>
              </w:rPr>
              <w:t>2</w:t>
            </w:r>
          </w:p>
        </w:tc>
        <w:tc>
          <w:tcPr>
            <w:tcW w:type="dxa" w:w="3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6"/>
              </w:rPr>
              <w:t>LLaMA: Open and Efficient Foundation Language Models</w:t>
              <w:br/>
              <w:t>Touvron et al., 2023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6"/>
              </w:rPr>
              <w:t>现代 Decoder：Pre-Norm、RMSNorm、RoPE、SwiGLU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hyperlink r:id="rId22">
              <w:r>
                <w:rPr>
                  <w:rStyle w:val="Hyperlink"/>
                  <w:color w:val="2457A6"/>
                  <w:u w:val="single"/>
                  <w:rFonts w:ascii="Calibri" w:hAnsi="Calibri" w:eastAsia="Microsoft YaHei"/>
                </w:rPr>
                <w:t>arXiv</w:t>
              </w:r>
            </w:hyperlink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6"/>
              </w:rPr>
              <w:t>3</w:t>
            </w:r>
          </w:p>
        </w:tc>
        <w:tc>
          <w:tcPr>
            <w:tcW w:type="dxa" w:w="3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6"/>
              </w:rPr>
              <w:t>RoFormer: Enhanced Transformer with Rotary Position Embedding</w:t>
              <w:br/>
              <w:t>Su et al., 2021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6"/>
              </w:rPr>
              <w:t>RoPE 的旋转与相对位置推导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hyperlink r:id="rId23">
              <w:r>
                <w:rPr>
                  <w:rStyle w:val="Hyperlink"/>
                  <w:color w:val="2457A6"/>
                  <w:u w:val="single"/>
                  <w:rFonts w:ascii="Calibri" w:hAnsi="Calibri" w:eastAsia="Microsoft YaHei"/>
                </w:rPr>
                <w:t>arXiv</w:t>
              </w:r>
            </w:hyperlink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6"/>
              </w:rPr>
              <w:t>4</w:t>
            </w:r>
          </w:p>
        </w:tc>
        <w:tc>
          <w:tcPr>
            <w:tcW w:type="dxa" w:w="3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6"/>
              </w:rPr>
              <w:t>Root Mean Square Layer Normalization</w:t>
              <w:br/>
              <w:t>Zhang &amp; Sennrich, 2019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6"/>
              </w:rPr>
              <w:t>RMSNorm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hyperlink r:id="rId24">
              <w:r>
                <w:rPr>
                  <w:rStyle w:val="Hyperlink"/>
                  <w:color w:val="2457A6"/>
                  <w:u w:val="single"/>
                  <w:rFonts w:ascii="Calibri" w:hAnsi="Calibri" w:eastAsia="Microsoft YaHei"/>
                </w:rPr>
                <w:t>arXiv</w:t>
              </w:r>
            </w:hyperlink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6"/>
              </w:rPr>
              <w:t>5</w:t>
            </w:r>
          </w:p>
        </w:tc>
        <w:tc>
          <w:tcPr>
            <w:tcW w:type="dxa" w:w="3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6"/>
              </w:rPr>
              <w:t>GLU Variants Improve Transformer</w:t>
              <w:br/>
              <w:t>Shazeer, 2020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6"/>
              </w:rPr>
              <w:t>SwiGLU 等门控 FFN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hyperlink r:id="rId25">
              <w:r>
                <w:rPr>
                  <w:rStyle w:val="Hyperlink"/>
                  <w:color w:val="2457A6"/>
                  <w:u w:val="single"/>
                  <w:rFonts w:ascii="Calibri" w:hAnsi="Calibri" w:eastAsia="Microsoft YaHei"/>
                </w:rPr>
                <w:t>arXiv</w:t>
              </w:r>
            </w:hyperlink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6"/>
              </w:rPr>
              <w:t>6</w:t>
            </w:r>
          </w:p>
        </w:tc>
        <w:tc>
          <w:tcPr>
            <w:tcW w:type="dxa" w:w="3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6"/>
              </w:rPr>
              <w:t>GQA: Training Generalized Multi-Query Transformer Models</w:t>
              <w:br/>
              <w:t>Ainslie et al., 2023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6"/>
              </w:rPr>
              <w:t>MHA/MQA/GQA 权衡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hyperlink r:id="rId26">
              <w:r>
                <w:rPr>
                  <w:rStyle w:val="Hyperlink"/>
                  <w:color w:val="2457A6"/>
                  <w:u w:val="single"/>
                  <w:rFonts w:ascii="Calibri" w:hAnsi="Calibri" w:eastAsia="Microsoft YaHei"/>
                </w:rPr>
                <w:t>arXiv</w:t>
              </w:r>
            </w:hyperlink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6"/>
              </w:rPr>
              <w:t>7</w:t>
            </w:r>
          </w:p>
        </w:tc>
        <w:tc>
          <w:tcPr>
            <w:tcW w:type="dxa" w:w="3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6"/>
              </w:rPr>
              <w:t>FlashAttention</w:t>
              <w:br/>
              <w:t>Dao et al., 2022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6"/>
              </w:rPr>
              <w:t>IO-aware 精确 Attention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hyperlink r:id="rId27">
              <w:r>
                <w:rPr>
                  <w:rStyle w:val="Hyperlink"/>
                  <w:color w:val="2457A6"/>
                  <w:u w:val="single"/>
                  <w:rFonts w:ascii="Calibri" w:hAnsi="Calibri" w:eastAsia="Microsoft YaHei"/>
                </w:rPr>
                <w:t>arXiv</w:t>
              </w:r>
            </w:hyperlink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6"/>
              </w:rPr>
              <w:t>8</w:t>
            </w:r>
          </w:p>
        </w:tc>
        <w:tc>
          <w:tcPr>
            <w:tcW w:type="dxa" w:w="3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6"/>
              </w:rPr>
              <w:t>Language Models are Few-Shot Learners</w:t>
              <w:br/>
              <w:t>Brown et al., 2020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6"/>
              </w:rPr>
              <w:t>GPT-3 与自回归规模化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hyperlink r:id="rId28">
              <w:r>
                <w:rPr>
                  <w:rStyle w:val="Hyperlink"/>
                  <w:color w:val="2457A6"/>
                  <w:u w:val="single"/>
                  <w:rFonts w:ascii="Calibri" w:hAnsi="Calibri" w:eastAsia="Microsoft YaHei"/>
                </w:rPr>
                <w:t>arXiv</w:t>
              </w:r>
            </w:hyperlink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6"/>
              </w:rPr>
              <w:t>9</w:t>
            </w:r>
          </w:p>
        </w:tc>
        <w:tc>
          <w:tcPr>
            <w:tcW w:type="dxa" w:w="3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6"/>
              </w:rPr>
              <w:t>BERT</w:t>
              <w:br/>
              <w:t>Devlin et al., 2018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6"/>
              </w:rPr>
              <w:t>Encoder-only 与双向 Masked LM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hyperlink r:id="rId29">
              <w:r>
                <w:rPr>
                  <w:rStyle w:val="Hyperlink"/>
                  <w:color w:val="2457A6"/>
                  <w:u w:val="single"/>
                  <w:rFonts w:ascii="Calibri" w:hAnsi="Calibri" w:eastAsia="Microsoft YaHei"/>
                </w:rPr>
                <w:t>arXiv</w:t>
              </w:r>
            </w:hyperlink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6"/>
              </w:rPr>
              <w:t>10</w:t>
            </w:r>
          </w:p>
        </w:tc>
        <w:tc>
          <w:tcPr>
            <w:tcW w:type="dxa" w:w="3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6"/>
              </w:rPr>
              <w:t>Exploring the Limits of Transfer Learning with a Unified Text-to-Text Transformer</w:t>
              <w:br/>
              <w:t>Raffel et al., 2019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6"/>
              </w:rPr>
              <w:t>T5 与 Encoder-Decoder text-to-text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hyperlink r:id="rId30">
              <w:r>
                <w:rPr>
                  <w:rStyle w:val="Hyperlink"/>
                  <w:color w:val="2457A6"/>
                  <w:u w:val="single"/>
                  <w:rFonts w:ascii="Calibri" w:hAnsi="Calibri" w:eastAsia="Microsoft YaHei"/>
                </w:rPr>
                <w:t>arXiv</w:t>
              </w:r>
            </w:hyperlink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6"/>
              </w:rPr>
              <w:t>11</w:t>
            </w:r>
          </w:p>
        </w:tc>
        <w:tc>
          <w:tcPr>
            <w:tcW w:type="dxa" w:w="3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6"/>
              </w:rPr>
              <w:t>Neural Machine Translation of Rare Words with Subword Units</w:t>
              <w:br/>
              <w:t>Sennrich et al., 2015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6"/>
              </w:rPr>
              <w:t>BPE 子词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hyperlink r:id="rId31">
              <w:r>
                <w:rPr>
                  <w:rStyle w:val="Hyperlink"/>
                  <w:color w:val="2457A6"/>
                  <w:u w:val="single"/>
                  <w:rFonts w:ascii="Calibri" w:hAnsi="Calibri" w:eastAsia="Microsoft YaHei"/>
                </w:rPr>
                <w:t>arXiv</w:t>
              </w:r>
            </w:hyperlink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6"/>
              </w:rPr>
              <w:t>12</w:t>
            </w:r>
          </w:p>
        </w:tc>
        <w:tc>
          <w:tcPr>
            <w:tcW w:type="dxa" w:w="3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6"/>
              </w:rPr>
              <w:t>SentencePiece</w:t>
              <w:br/>
              <w:t>Kudo &amp; Richardson, 2018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6"/>
              </w:rPr>
              <w:t>直接从原始文本训练子词模型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hyperlink r:id="rId32">
              <w:r>
                <w:rPr>
                  <w:rStyle w:val="Hyperlink"/>
                  <w:color w:val="2457A6"/>
                  <w:u w:val="single"/>
                  <w:rFonts w:ascii="Calibri" w:hAnsi="Calibri" w:eastAsia="Microsoft YaHei"/>
                </w:rPr>
                <w:t>arXiv</w:t>
              </w:r>
            </w:hyperlink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6"/>
              </w:rPr>
              <w:t>13</w:t>
            </w:r>
          </w:p>
        </w:tc>
        <w:tc>
          <w:tcPr>
            <w:tcW w:type="dxa" w:w="3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6"/>
              </w:rPr>
              <w:t>Switch Transformers</w:t>
              <w:br/>
              <w:t>Fedus et al., 2021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6"/>
              </w:rPr>
              <w:t>稀疏 MoE 与路由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hyperlink r:id="rId33">
              <w:r>
                <w:rPr>
                  <w:rStyle w:val="Hyperlink"/>
                  <w:color w:val="2457A6"/>
                  <w:u w:val="single"/>
                  <w:rFonts w:ascii="Calibri" w:hAnsi="Calibri" w:eastAsia="Microsoft YaHei"/>
                </w:rPr>
                <w:t>arXiv</w:t>
              </w:r>
            </w:hyperlink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6"/>
              </w:rPr>
              <w:t>14</w:t>
            </w:r>
          </w:p>
        </w:tc>
        <w:tc>
          <w:tcPr>
            <w:tcW w:type="dxa" w:w="3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6"/>
              </w:rPr>
              <w:t>Training Compute-Optimal Large Language Models</w:t>
              <w:br/>
              <w:t>Hoffmann et al., 2022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6"/>
              </w:rPr>
              <w:t>模型规模、数据量与计算预算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hyperlink r:id="rId34">
              <w:r>
                <w:rPr>
                  <w:rStyle w:val="Hyperlink"/>
                  <w:color w:val="2457A6"/>
                  <w:u w:val="single"/>
                  <w:rFonts w:ascii="Calibri" w:hAnsi="Calibri" w:eastAsia="Microsoft YaHei"/>
                </w:rPr>
                <w:t>arXiv</w:t>
              </w:r>
            </w:hyperlink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4213D"/>
                <w:sz w:val="16"/>
              </w:rPr>
              <w:t>15</w:t>
            </w:r>
          </w:p>
        </w:tc>
        <w:tc>
          <w:tcPr>
            <w:tcW w:type="dxa" w:w="3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6"/>
              </w:rPr>
              <w:t>Layer Normalization</w:t>
              <w:br/>
              <w:t>Ba, Kiros &amp; Hinton, 2016</w:t>
            </w:r>
          </w:p>
        </w:tc>
        <w:tc>
          <w:tcPr>
            <w:tcW w:type="dxa" w:w="2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4213D"/>
                <w:sz w:val="16"/>
              </w:rPr>
              <w:t>LayerNorm 原理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hyperlink r:id="rId35">
              <w:r>
                <w:rPr>
                  <w:rStyle w:val="Hyperlink"/>
                  <w:color w:val="2457A6"/>
                  <w:u w:val="single"/>
                  <w:rFonts w:ascii="Calibri" w:hAnsi="Calibri" w:eastAsia="Microsoft YaHei"/>
                </w:rPr>
                <w:t>arXiv</w:t>
              </w:r>
            </w:hyperlink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C.1 推荐阅读顺序</w:t>
      </w:r>
    </w:p>
    <w:p>
      <w:pPr>
        <w:spacing w:after="80" w:line="288" w:lineRule="auto"/>
        <w:ind w:left="440" w:hanging="360"/>
      </w:pPr>
      <w:r>
        <w:rPr>
          <w:rFonts w:ascii="Calibri" w:hAnsi="Calibri" w:eastAsia="Microsoft YaHei"/>
          <w:b/>
          <w:color w:val="173B6C"/>
        </w:rPr>
        <w:t xml:space="preserve">1. </w:t>
      </w:r>
      <w:r>
        <w:rPr>
          <w:rFonts w:ascii="Calibri" w:hAnsi="Calibri" w:eastAsia="Microsoft YaHei"/>
        </w:rPr>
        <w:t>先读本讲义第 5～9 章，建立数据流。</w:t>
      </w:r>
    </w:p>
    <w:p>
      <w:pPr>
        <w:spacing w:after="80" w:line="288" w:lineRule="auto"/>
        <w:ind w:left="440" w:hanging="360"/>
      </w:pPr>
      <w:r>
        <w:rPr>
          <w:rFonts w:ascii="Calibri" w:hAnsi="Calibri" w:eastAsia="Microsoft YaHei"/>
          <w:b/>
          <w:color w:val="173B6C"/>
        </w:rPr>
        <w:t xml:space="preserve">2. </w:t>
      </w:r>
      <w:r>
        <w:rPr>
          <w:rFonts w:ascii="Calibri" w:hAnsi="Calibri" w:eastAsia="Microsoft YaHei"/>
        </w:rPr>
        <w:t>读《Attention Is All You Need》第 3 节，只盯公式和结构图。</w:t>
      </w:r>
    </w:p>
    <w:p>
      <w:pPr>
        <w:spacing w:after="80" w:line="288" w:lineRule="auto"/>
        <w:ind w:left="440" w:hanging="360"/>
      </w:pPr>
      <w:r>
        <w:rPr>
          <w:rFonts w:ascii="Calibri" w:hAnsi="Calibri" w:eastAsia="Microsoft YaHei"/>
          <w:b/>
          <w:color w:val="173B6C"/>
        </w:rPr>
        <w:t xml:space="preserve">3. </w:t>
      </w:r>
      <w:r>
        <w:rPr>
          <w:rFonts w:ascii="Calibri" w:hAnsi="Calibri" w:eastAsia="Microsoft YaHei"/>
        </w:rPr>
        <w:t>读 LLaMA 论文的 Approach，找 RMSNorm、SwiGLU、RoPE、causal attention。</w:t>
      </w:r>
    </w:p>
    <w:p>
      <w:pPr>
        <w:spacing w:after="80" w:line="288" w:lineRule="auto"/>
        <w:ind w:left="440" w:hanging="360"/>
      </w:pPr>
      <w:r>
        <w:rPr>
          <w:rFonts w:ascii="Calibri" w:hAnsi="Calibri" w:eastAsia="Microsoft YaHei"/>
          <w:b/>
          <w:color w:val="173B6C"/>
        </w:rPr>
        <w:t xml:space="preserve">4. </w:t>
      </w:r>
      <w:r>
        <w:rPr>
          <w:rFonts w:ascii="Calibri" w:hAnsi="Calibri" w:eastAsia="Microsoft YaHei"/>
        </w:rPr>
        <w:t>分别读 RoPE、RMSNorm、GQA 和 FlashAttention 摘要 + 方法部分。</w:t>
      </w:r>
    </w:p>
    <w:p>
      <w:pPr>
        <w:spacing w:after="80" w:line="288" w:lineRule="auto"/>
        <w:ind w:left="440" w:hanging="360"/>
      </w:pPr>
      <w:r>
        <w:rPr>
          <w:rFonts w:ascii="Calibri" w:hAnsi="Calibri" w:eastAsia="Microsoft YaHei"/>
          <w:b/>
          <w:color w:val="173B6C"/>
        </w:rPr>
        <w:t xml:space="preserve">5. </w:t>
      </w:r>
      <w:r>
        <w:rPr>
          <w:rFonts w:ascii="Calibri" w:hAnsi="Calibri" w:eastAsia="Microsoft YaHei"/>
        </w:rPr>
        <w:t>最后回到真实模型代码，把每一处实现标上本讲义公式编号。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6EA"/>
            <w:tcBorders>
              <w:top w:val="nil"/>
              <w:start w:val="single" w:sz="20" w:color="2F7D32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2F7D32"/>
              </w:rPr>
              <w:t>读论文的正确姿势：</w:t>
            </w:r>
            <w:r>
              <w:rPr>
                <w:rFonts w:ascii="Calibri" w:hAnsi="Calibri" w:eastAsia="Microsoft YaHei"/>
                <w:color w:val="14213D"/>
              </w:rPr>
              <w:t>第一次不要从摘要一路线性读到参考文献。带着问题读：输入输出是什么、改了哪个模块、公式和基线有什么差别、代价是什么。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p>
      <w:pPr>
        <w:pStyle w:val="Heading1"/>
        <w:keepNext/>
      </w:pPr>
      <w:r>
        <w:rPr>
          <w:rFonts w:ascii="Calibri" w:hAnsi="Calibri" w:eastAsia="Microsoft YaHei"/>
          <w:b/>
        </w:rPr>
        <w:t>结语：请把这句话讲给师哥听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shd w:fill="EAF2FB"/>
            <w:tcBorders>
              <w:top w:val="nil"/>
              <w:start w:val="single" w:sz="20" w:color="173B6C"/>
              <w:bottom w:val="nil"/>
              <w:end w:val="nil"/>
            </w:tcBorders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73B6C"/>
              </w:rPr>
              <w:t>最终口述：</w:t>
            </w:r>
            <w:r>
              <w:rPr>
                <w:rFonts w:ascii="Calibri" w:hAnsi="Calibri" w:eastAsia="Microsoft YaHei"/>
                <w:color w:val="14213D"/>
              </w:rPr>
              <w:t>Decoder-only LLM 把文本切成 token，查表得到 [B,T,D] 隐藏向量；每个 Pre-Norm Block 先用因果多头自注意力在 token 之间传递信息，再用 SwiGLU FFN 逐 token 变换特征，两次结果都经残差加回；堆叠 N 层后做最终归一化和词表投影，得到 [B,T,V] logits。训练用右移标签的交叉熵反向更新参数，推理用采样逐 token 生成，并用 KV Cache 复用历史 K/V。</w:t>
            </w:r>
          </w:p>
        </w:tc>
      </w:tr>
    </w:tbl>
    <w:p>
      <w:pPr>
        <w:spacing w:after="40"/>
      </w:pPr>
      <w:r>
        <w:rPr>
          <w:rFonts w:ascii="Calibri" w:hAnsi="Calibri" w:eastAsia="Microsoft YaHei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24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color w:val="4B5563"/>
        <w:sz w:val="17"/>
      </w:rPr>
      <w:t xml:space="preserve">第 </w:t>
    </w:r>
    <w:r>
      <w:rPr>
        <w:rFonts w:ascii="Calibri" w:hAnsi="Calibri" w:eastAsia="Microsoft YaHei"/>
        <w:color w:val="4B5563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4B556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9E0E7"/>
      </w:pBdr>
    </w:pPr>
    <w:r>
      <w:rPr>
        <w:rFonts w:ascii="Calibri" w:hAnsi="Calibri" w:eastAsia="Microsoft YaHei"/>
        <w:b/>
        <w:color w:val="4B5563"/>
        <w:sz w:val="17"/>
      </w:rPr>
      <w:t>LLM 模型结构学习笔记  |  Transformer 主线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00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457A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457A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73B6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88" w:lineRule="auto"/>
      <w:contextualSpacing/>
    </w:pPr>
    <w:rPr>
      <w:rFonts w:ascii="Calibri" w:hAnsi="Calibr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88" w:lineRule="auto"/>
      <w:contextualSpacing/>
    </w:pPr>
    <w:rPr>
      <w:rFonts w:ascii="Calibri" w:hAnsi="Calibri" w:eastAsia="Microsoft YaHei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rPr>
      <w:rFonts w:ascii="Calibri" w:hAnsi="Calibri"/>
      <w:i/>
      <w:color w:val="4B556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hyperlink" Target="https://arxiv.org/abs/1706.03762" TargetMode="External"/><Relationship Id="rId22" Type="http://schemas.openxmlformats.org/officeDocument/2006/relationships/hyperlink" Target="https://arxiv.org/abs/2302.13971" TargetMode="External"/><Relationship Id="rId23" Type="http://schemas.openxmlformats.org/officeDocument/2006/relationships/hyperlink" Target="https://arxiv.org/abs/2104.09864" TargetMode="External"/><Relationship Id="rId24" Type="http://schemas.openxmlformats.org/officeDocument/2006/relationships/hyperlink" Target="https://arxiv.org/abs/1910.07467" TargetMode="External"/><Relationship Id="rId25" Type="http://schemas.openxmlformats.org/officeDocument/2006/relationships/hyperlink" Target="https://arxiv.org/abs/2002.05202" TargetMode="External"/><Relationship Id="rId26" Type="http://schemas.openxmlformats.org/officeDocument/2006/relationships/hyperlink" Target="https://arxiv.org/abs/2305.13245" TargetMode="External"/><Relationship Id="rId27" Type="http://schemas.openxmlformats.org/officeDocument/2006/relationships/hyperlink" Target="https://arxiv.org/abs/2205.14135" TargetMode="External"/><Relationship Id="rId28" Type="http://schemas.openxmlformats.org/officeDocument/2006/relationships/hyperlink" Target="https://arxiv.org/abs/2005.14165" TargetMode="External"/><Relationship Id="rId29" Type="http://schemas.openxmlformats.org/officeDocument/2006/relationships/hyperlink" Target="https://arxiv.org/abs/1810.04805" TargetMode="External"/><Relationship Id="rId30" Type="http://schemas.openxmlformats.org/officeDocument/2006/relationships/hyperlink" Target="https://arxiv.org/abs/1910.10683" TargetMode="External"/><Relationship Id="rId31" Type="http://schemas.openxmlformats.org/officeDocument/2006/relationships/hyperlink" Target="https://arxiv.org/abs/1508.07909" TargetMode="External"/><Relationship Id="rId32" Type="http://schemas.openxmlformats.org/officeDocument/2006/relationships/hyperlink" Target="https://arxiv.org/abs/1808.06226" TargetMode="External"/><Relationship Id="rId33" Type="http://schemas.openxmlformats.org/officeDocument/2006/relationships/hyperlink" Target="https://arxiv.org/abs/2101.03961" TargetMode="External"/><Relationship Id="rId34" Type="http://schemas.openxmlformats.org/officeDocument/2006/relationships/hyperlink" Target="https://arxiv.org/abs/2203.15556" TargetMode="External"/><Relationship Id="rId35" Type="http://schemas.openxmlformats.org/officeDocument/2006/relationships/hyperlink" Target="https://arxiv.org/abs/1607.064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LLM模型结构：零基础超详细学习笔记</dc:title>
  <dc:subject>从张量、注意力到现代Decoder-only Transformer</dc:subject>
  <dc:creator>ChatGPT</dc:creator>
  <cp:keywords>LLM, Transformer, Attention, RoPE, RMSNorm, GQA, KV Cache</cp:keywords>
  <dc:description>面向零基础研究生的学习讲义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