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4"/>
        <w:tblW w:w="0" w:type="auto"/>
        <w:jc w:val="center"/>
        <w:tblLayout w:type="fixed"/>
        <w:tblCellMar>
          <w:top w:w="0" w:type="dxa"/>
          <w:left w:w="108" w:type="dxa"/>
          <w:bottom w:w="0" w:type="dxa"/>
          <w:right w:w="108" w:type="dxa"/>
        </w:tblCellMar>
      </w:tblPr>
      <w:tblGrid>
        <w:gridCol w:w="6406"/>
        <w:gridCol w:w="2881"/>
      </w:tblGrid>
      <w:tr w14:paraId="7DB09E2A">
        <w:tblPrEx>
          <w:tblCellMar>
            <w:top w:w="0" w:type="dxa"/>
            <w:left w:w="108" w:type="dxa"/>
            <w:bottom w:w="0" w:type="dxa"/>
            <w:right w:w="108" w:type="dxa"/>
          </w:tblCellMar>
        </w:tblPrEx>
        <w:trPr>
          <w:trHeight w:val="436" w:hRule="atLeast"/>
          <w:jc w:val="center"/>
        </w:trPr>
        <w:tc>
          <w:tcPr>
            <w:tcW w:w="6406" w:type="dxa"/>
          </w:tcPr>
          <w:p w14:paraId="44E8E5A7">
            <w:pPr>
              <w:spacing w:line="500" w:lineRule="exact"/>
              <w:rPr>
                <w:rFonts w:ascii="Calibri" w:hAnsi="Calibri" w:eastAsia="楷体_GB2312"/>
                <w:sz w:val="21"/>
                <w:szCs w:val="21"/>
              </w:rPr>
            </w:pPr>
            <w:r>
              <w:rPr>
                <w:rFonts w:hint="eastAsia" w:ascii="Calibri" w:hAnsi="Calibri" w:eastAsia="楷体_GB2312"/>
                <w:sz w:val="32"/>
                <w:szCs w:val="32"/>
              </w:rPr>
              <w:t>合同编号：</w:t>
            </w:r>
          </w:p>
        </w:tc>
        <w:tc>
          <w:tcPr>
            <w:tcW w:w="2881" w:type="dxa"/>
          </w:tcPr>
          <w:p w14:paraId="35BF0F09">
            <w:pPr>
              <w:spacing w:line="240" w:lineRule="auto"/>
              <w:jc w:val="right"/>
              <w:rPr>
                <w:rFonts w:ascii="Calibri" w:hAnsi="Calibri" w:eastAsia="黑体"/>
                <w:sz w:val="21"/>
                <w:szCs w:val="32"/>
              </w:rPr>
            </w:pPr>
          </w:p>
        </w:tc>
      </w:tr>
    </w:tbl>
    <w:p w14:paraId="7BB09F8D">
      <w:pPr>
        <w:spacing w:after="120" w:afterLines="50" w:line="420" w:lineRule="exact"/>
        <w:rPr>
          <w:rFonts w:ascii="Calibri" w:hAnsi="Calibri" w:eastAsia="黑体"/>
          <w:b/>
          <w:bCs/>
          <w:sz w:val="36"/>
          <w:szCs w:val="36"/>
        </w:rPr>
      </w:pPr>
    </w:p>
    <w:p w14:paraId="41E5CC73">
      <w:pPr>
        <w:spacing w:after="120" w:afterLines="50" w:line="420" w:lineRule="exact"/>
        <w:rPr>
          <w:rFonts w:ascii="Calibri" w:hAnsi="Calibri" w:eastAsia="黑体"/>
          <w:b/>
          <w:bCs/>
          <w:sz w:val="36"/>
          <w:szCs w:val="36"/>
        </w:rPr>
      </w:pPr>
    </w:p>
    <w:p w14:paraId="27E124BB">
      <w:pPr>
        <w:spacing w:after="120" w:afterLines="50" w:line="420" w:lineRule="exact"/>
        <w:rPr>
          <w:rFonts w:ascii="Calibri" w:hAnsi="Calibri" w:eastAsia="黑体"/>
          <w:b/>
          <w:bCs/>
          <w:sz w:val="36"/>
          <w:szCs w:val="36"/>
        </w:rPr>
      </w:pPr>
    </w:p>
    <w:p w14:paraId="034AE251">
      <w:pPr>
        <w:spacing w:after="120" w:afterLines="50" w:line="420" w:lineRule="exact"/>
        <w:rPr>
          <w:rFonts w:ascii="Calibri" w:hAnsi="Calibri" w:eastAsia="黑体"/>
          <w:b/>
          <w:bCs/>
          <w:sz w:val="36"/>
          <w:szCs w:val="36"/>
        </w:rPr>
      </w:pPr>
    </w:p>
    <w:p w14:paraId="6AD902BB">
      <w:pPr>
        <w:spacing w:line="240" w:lineRule="auto"/>
        <w:jc w:val="center"/>
        <w:rPr>
          <w:rFonts w:ascii="Calibri" w:hAnsi="Calibri" w:eastAsia="方正小标宋简体"/>
          <w:sz w:val="56"/>
          <w:szCs w:val="72"/>
        </w:rPr>
      </w:pPr>
    </w:p>
    <w:p w14:paraId="224AC0D1">
      <w:pPr>
        <w:spacing w:line="240" w:lineRule="auto"/>
        <w:jc w:val="center"/>
        <w:rPr>
          <w:rFonts w:ascii="Calibri" w:hAnsi="Calibri" w:eastAsia="方正小标宋简体"/>
          <w:sz w:val="56"/>
          <w:szCs w:val="72"/>
        </w:rPr>
      </w:pPr>
    </w:p>
    <w:p w14:paraId="28D3C64D">
      <w:pPr>
        <w:spacing w:line="240" w:lineRule="auto"/>
        <w:jc w:val="center"/>
        <w:rPr>
          <w:rFonts w:ascii="黑体" w:hAnsi="黑体" w:eastAsia="黑体" w:cs="黑体"/>
          <w:sz w:val="56"/>
          <w:szCs w:val="72"/>
        </w:rPr>
      </w:pPr>
      <w:r>
        <w:rPr>
          <w:rFonts w:hint="eastAsia" w:ascii="黑体" w:hAnsi="黑体" w:eastAsia="黑体" w:cs="黑体"/>
          <w:sz w:val="56"/>
          <w:szCs w:val="72"/>
        </w:rPr>
        <w:t>面向异构算网资源的智能感知与预测算法选型论证报告</w:t>
      </w:r>
    </w:p>
    <w:p w14:paraId="5F6B5089">
      <w:pPr>
        <w:spacing w:line="240" w:lineRule="auto"/>
        <w:jc w:val="center"/>
        <w:rPr>
          <w:rFonts w:ascii="Calibri" w:hAnsi="Calibri" w:eastAsia="楷体_GB2312"/>
          <w:sz w:val="30"/>
          <w:szCs w:val="30"/>
        </w:rPr>
      </w:pPr>
    </w:p>
    <w:p w14:paraId="32FD8C6F">
      <w:pPr>
        <w:rPr>
          <w:rFonts w:ascii="Calibri" w:hAnsi="Calibri"/>
          <w:sz w:val="21"/>
        </w:rPr>
      </w:pPr>
    </w:p>
    <w:p w14:paraId="4401510C">
      <w:pPr>
        <w:rPr>
          <w:rFonts w:ascii="Calibri" w:hAnsi="Calibri"/>
          <w:sz w:val="21"/>
        </w:rPr>
      </w:pPr>
    </w:p>
    <w:p w14:paraId="018F0138">
      <w:pPr>
        <w:rPr>
          <w:rFonts w:ascii="Calibri" w:hAnsi="Calibri"/>
          <w:sz w:val="21"/>
        </w:rPr>
      </w:pPr>
    </w:p>
    <w:p w14:paraId="662E7C3C">
      <w:pPr>
        <w:pStyle w:val="5"/>
        <w:rPr>
          <w:rFonts w:ascii="Calibri" w:hAnsi="Calibri"/>
          <w:sz w:val="21"/>
        </w:rPr>
      </w:pPr>
    </w:p>
    <w:p w14:paraId="20610129">
      <w:pPr>
        <w:pStyle w:val="5"/>
        <w:rPr>
          <w:rFonts w:ascii="Calibri" w:hAnsi="Calibri"/>
          <w:sz w:val="21"/>
        </w:rPr>
      </w:pPr>
    </w:p>
    <w:p w14:paraId="44764E65">
      <w:pPr>
        <w:spacing w:line="240" w:lineRule="auto"/>
        <w:jc w:val="center"/>
        <w:rPr>
          <w:rFonts w:ascii="Calibri" w:hAnsi="Calibri" w:eastAsia="楷体_GB2312"/>
          <w:sz w:val="30"/>
          <w:szCs w:val="30"/>
        </w:rPr>
      </w:pPr>
    </w:p>
    <w:p w14:paraId="09AA63FE">
      <w:pPr>
        <w:spacing w:line="600" w:lineRule="exact"/>
        <w:ind w:firstLine="770" w:firstLineChars="275"/>
        <w:rPr>
          <w:rFonts w:ascii="Calibri" w:hAnsi="Calibri" w:eastAsia="楷体_GB2312"/>
          <w:sz w:val="28"/>
          <w:szCs w:val="28"/>
        </w:rPr>
      </w:pPr>
      <w:r>
        <w:rPr>
          <w:rFonts w:hint="eastAsia" w:ascii="Calibri" w:hAnsi="Calibri" w:eastAsia="楷体_GB2312"/>
          <w:sz w:val="28"/>
          <w:szCs w:val="28"/>
        </w:rPr>
        <w:t>合同名称：</w:t>
      </w:r>
      <w:r>
        <w:rPr>
          <w:rFonts w:hint="eastAsia" w:ascii="宋体" w:hAnsi="宋体" w:cs="宋体"/>
          <w:sz w:val="28"/>
          <w:szCs w:val="28"/>
        </w:rPr>
        <w:t>面向异构算网资源的智能感知与预测算法</w:t>
      </w:r>
      <w:r>
        <w:rPr>
          <w:rFonts w:hint="eastAsia" w:ascii="Calibri" w:hAnsi="Calibri" w:eastAsia="楷体_GB2312"/>
          <w:sz w:val="28"/>
          <w:szCs w:val="28"/>
        </w:rPr>
        <w:t xml:space="preserve">    </w:t>
      </w:r>
    </w:p>
    <w:p w14:paraId="68CABEF1">
      <w:pPr>
        <w:spacing w:line="200" w:lineRule="exact"/>
        <w:ind w:firstLine="567" w:firstLineChars="270"/>
        <w:rPr>
          <w:rFonts w:ascii="Calibri" w:hAnsi="Calibri" w:eastAsia="楷体_GB2312"/>
          <w:sz w:val="28"/>
          <w:szCs w:val="28"/>
        </w:rPr>
      </w:pPr>
      <w:r>
        <w:rPr>
          <w:rFonts w:ascii="Calibri" w:hAnsi="Calibri"/>
          <w:sz w:val="21"/>
        </w:rPr>
        <mc:AlternateContent>
          <mc:Choice Requires="wps">
            <w:drawing>
              <wp:anchor distT="0" distB="0" distL="114300" distR="114300" simplePos="0" relativeHeight="251659264" behindDoc="0" locked="0" layoutInCell="1" allowOverlap="1">
                <wp:simplePos x="0" y="0"/>
                <wp:positionH relativeFrom="column">
                  <wp:posOffset>1400175</wp:posOffset>
                </wp:positionH>
                <wp:positionV relativeFrom="paragraph">
                  <wp:posOffset>8890</wp:posOffset>
                </wp:positionV>
                <wp:extent cx="3200400" cy="0"/>
                <wp:effectExtent l="0" t="4445" r="0" b="5080"/>
                <wp:wrapNone/>
                <wp:docPr id="6" name="直接连接符 6"/>
                <wp:cNvGraphicFramePr/>
                <a:graphic xmlns:a="http://schemas.openxmlformats.org/drawingml/2006/main">
                  <a:graphicData uri="http://schemas.microsoft.com/office/word/2010/wordprocessingShape">
                    <wps:wsp>
                      <wps:cNvCnPr/>
                      <wps:spPr>
                        <a:xfrm flipV="1">
                          <a:off x="0" y="0"/>
                          <a:ext cx="3200400"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flip:y;margin-left:110.25pt;margin-top:0.7pt;height:0pt;width:252pt;z-index:251659264;mso-width-relative:page;mso-height-relative:page;" filled="f" stroked="t" coordsize="21600,21600" o:gfxdata="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4w9Yh0gAAAAcBAAAPAAAAAAAAAAEAIAAAACIAAABkcnMvZG93bnJldi54bWxQSwECFAAU&#10;AAAACACHTuJARZGxN/cBAADwAwAADgAAAAAAAAABACAAAAAhAQAAZHJzL2Uyb0RvYy54bWxQSwUG&#10;AAAAAAYABgBZAQAAigUAAAAA&#10;">
                <v:fill on="f" focussize="0,0"/>
                <v:stroke color="#000000" joinstyle="round"/>
                <v:imagedata o:title=""/>
                <o:lock v:ext="edit" aspectratio="f"/>
              </v:line>
            </w:pict>
          </mc:Fallback>
        </mc:AlternateContent>
      </w:r>
    </w:p>
    <w:p w14:paraId="450C222E">
      <w:pPr>
        <w:spacing w:line="600" w:lineRule="exact"/>
        <w:ind w:firstLine="777" w:firstLineChars="370"/>
        <w:rPr>
          <w:rFonts w:ascii="Calibri" w:hAnsi="Calibri" w:eastAsia="楷体_GB2312"/>
          <w:sz w:val="28"/>
          <w:szCs w:val="28"/>
        </w:rPr>
      </w:pPr>
      <w:r>
        <w:rPr>
          <w:rFonts w:ascii="Calibri" w:hAnsi="Calibri"/>
          <w:sz w:val="21"/>
        </w:rPr>
        <mc:AlternateContent>
          <mc:Choice Requires="wps">
            <w:drawing>
              <wp:anchor distT="0" distB="0" distL="114300" distR="114300" simplePos="0" relativeHeight="251660288" behindDoc="0" locked="0" layoutInCell="1" allowOverlap="1">
                <wp:simplePos x="0" y="0"/>
                <wp:positionH relativeFrom="column">
                  <wp:posOffset>1898015</wp:posOffset>
                </wp:positionH>
                <wp:positionV relativeFrom="paragraph">
                  <wp:posOffset>383540</wp:posOffset>
                </wp:positionV>
                <wp:extent cx="2705735" cy="0"/>
                <wp:effectExtent l="0" t="4445" r="0" b="5080"/>
                <wp:wrapNone/>
                <wp:docPr id="10" name="直接连接符 10"/>
                <wp:cNvGraphicFramePr/>
                <a:graphic xmlns:a="http://schemas.openxmlformats.org/drawingml/2006/main">
                  <a:graphicData uri="http://schemas.microsoft.com/office/word/2010/wordprocessingShape">
                    <wps:wsp>
                      <wps:cNvCnPr/>
                      <wps:spPr>
                        <a:xfrm flipV="1">
                          <a:off x="0" y="0"/>
                          <a:ext cx="2705735"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flip:y;margin-left:149.45pt;margin-top:30.2pt;height:0pt;width:213.05pt;z-index:251660288;mso-width-relative:page;mso-height-relative:page;" filled="f" stroked="t" coordsize="21600,21600" o:gfxdata="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HqRGAfWAAAACQEAAA8AAAAAAAAAAQAgAAAAIgAAAGRycy9kb3ducmV2LnhtbFBL&#10;AQIUABQAAAAIAIdO4kB9Z4hT+AEAAPIDAAAOAAAAAAAAAAEAIAAAACUBAABkcnMvZTJvRG9jLnht&#10;bFBLBQYAAAAABgAGAFkBAACPBQAAAAA=&#10;">
                <v:fill on="f" focussize="0,0"/>
                <v:stroke color="#000000" joinstyle="round"/>
                <v:imagedata o:title=""/>
                <o:lock v:ext="edit" aspectratio="f"/>
              </v:line>
            </w:pict>
          </mc:Fallback>
        </mc:AlternateContent>
      </w:r>
      <w:r>
        <w:rPr>
          <w:rFonts w:hint="eastAsia" w:ascii="Calibri" w:hAnsi="Calibri" w:eastAsia="楷体_GB2312"/>
          <w:sz w:val="28"/>
          <w:szCs w:val="28"/>
        </w:rPr>
        <w:t xml:space="preserve">承研单位（盖章）：    </w:t>
      </w:r>
      <w:r>
        <w:rPr>
          <w:rFonts w:ascii="Calibri" w:hAnsi="Calibri" w:eastAsia="楷体_GB2312"/>
          <w:sz w:val="28"/>
          <w:szCs w:val="28"/>
        </w:rPr>
        <w:t xml:space="preserve">   </w:t>
      </w:r>
      <w:r>
        <w:rPr>
          <w:rFonts w:hint="eastAsia" w:ascii="宋体" w:hAnsi="宋体" w:cs="宋体"/>
          <w:sz w:val="28"/>
          <w:szCs w:val="28"/>
        </w:rPr>
        <w:t>北京邮电大学</w:t>
      </w:r>
    </w:p>
    <w:p w14:paraId="7D88177F">
      <w:pPr>
        <w:spacing w:line="200" w:lineRule="exact"/>
        <w:ind w:firstLine="756" w:firstLineChars="270"/>
        <w:rPr>
          <w:rFonts w:ascii="Calibri" w:hAnsi="Calibri" w:eastAsia="楷体_GB2312"/>
          <w:sz w:val="28"/>
          <w:szCs w:val="28"/>
        </w:rPr>
      </w:pPr>
    </w:p>
    <w:p w14:paraId="68FA6CB4">
      <w:pPr>
        <w:spacing w:line="600" w:lineRule="exact"/>
        <w:ind w:firstLine="756" w:firstLineChars="270"/>
        <w:rPr>
          <w:rFonts w:ascii="Calibri" w:hAnsi="Calibri" w:eastAsia="楷体_GB2312"/>
          <w:sz w:val="28"/>
          <w:szCs w:val="28"/>
        </w:rPr>
      </w:pPr>
      <w:r>
        <w:rPr>
          <w:rFonts w:hint="eastAsia" w:ascii="Calibri" w:hAnsi="Calibri" w:eastAsia="楷体_GB2312"/>
          <w:sz w:val="28"/>
          <w:szCs w:val="28"/>
        </w:rPr>
        <w:t xml:space="preserve">项目负责人：   </w:t>
      </w:r>
      <w:r>
        <w:rPr>
          <w:rFonts w:ascii="Calibri" w:hAnsi="Calibri" w:eastAsia="楷体_GB2312"/>
          <w:sz w:val="28"/>
          <w:szCs w:val="28"/>
        </w:rPr>
        <w:t xml:space="preserve">           </w:t>
      </w:r>
      <w:r>
        <w:rPr>
          <w:rFonts w:hint="eastAsia" w:ascii="宋体" w:hAnsi="宋体" w:cs="宋体"/>
          <w:sz w:val="28"/>
          <w:szCs w:val="28"/>
        </w:rPr>
        <w:t>谢人超</w:t>
      </w:r>
    </w:p>
    <w:p w14:paraId="6A29221C">
      <w:pPr>
        <w:spacing w:line="200" w:lineRule="exact"/>
        <w:ind w:firstLine="567" w:firstLineChars="270"/>
        <w:rPr>
          <w:rFonts w:ascii="Calibri" w:hAnsi="Calibri" w:eastAsia="楷体_GB2312"/>
          <w:sz w:val="28"/>
          <w:szCs w:val="28"/>
        </w:rPr>
      </w:pPr>
      <w:r>
        <w:rPr>
          <w:rFonts w:ascii="Calibri" w:hAnsi="Calibri"/>
          <w:sz w:val="21"/>
        </w:rPr>
        <mc:AlternateContent>
          <mc:Choice Requires="wps">
            <w:drawing>
              <wp:anchor distT="0" distB="0" distL="114300" distR="114300" simplePos="0" relativeHeight="251661312" behindDoc="0" locked="0" layoutInCell="1" allowOverlap="1">
                <wp:simplePos x="0" y="0"/>
                <wp:positionH relativeFrom="column">
                  <wp:posOffset>1468120</wp:posOffset>
                </wp:positionH>
                <wp:positionV relativeFrom="paragraph">
                  <wp:posOffset>5080</wp:posOffset>
                </wp:positionV>
                <wp:extent cx="314706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3147060"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margin-left:115.6pt;margin-top:0.4pt;height:0pt;width:247.8pt;z-index:251661312;mso-width-relative:page;mso-height-relative:page;" filled="f" stroked="t" coordsize="21600,21600" o:gfxdata="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k0fsZ0wAAAAUBAAAPAAAAAAAAAAEAIAAAACIAAABkcnMvZG93bnJldi54bWxQSwECFAAUAAAA&#10;CACHTuJAetc/xfMBAADoAwAADgAAAAAAAAABACAAAAAiAQAAZHJzL2Uyb0RvYy54bWxQSwUGAAAA&#10;AAYABgBZAQAAhwUAAAAA&#10;">
                <v:fill on="f" focussize="0,0"/>
                <v:stroke color="#000000" joinstyle="round"/>
                <v:imagedata o:title=""/>
                <o:lock v:ext="edit" aspectratio="f"/>
              </v:line>
            </w:pict>
          </mc:Fallback>
        </mc:AlternateContent>
      </w:r>
    </w:p>
    <w:p w14:paraId="470E7B84">
      <w:pPr>
        <w:spacing w:line="600" w:lineRule="exact"/>
        <w:ind w:firstLine="756" w:firstLineChars="270"/>
        <w:rPr>
          <w:rFonts w:eastAsia="楷体_GB2312"/>
          <w:sz w:val="28"/>
          <w:szCs w:val="28"/>
        </w:rPr>
      </w:pPr>
      <w:r>
        <w:rPr>
          <w:rFonts w:eastAsia="楷体_GB2312"/>
          <w:sz w:val="28"/>
          <w:szCs w:val="28"/>
        </w:rPr>
        <w:t>编制日期：              2025</w:t>
      </w:r>
      <w:r>
        <w:rPr>
          <w:rFonts w:hint="eastAsia" w:ascii="宋体" w:hAnsi="宋体" w:cs="宋体"/>
          <w:sz w:val="28"/>
          <w:szCs w:val="28"/>
        </w:rPr>
        <w:t>年3月</w:t>
      </w:r>
    </w:p>
    <w:p w14:paraId="11A54DA6">
      <w:pPr>
        <w:spacing w:line="400" w:lineRule="exact"/>
        <w:rPr>
          <w:rFonts w:eastAsia="楷体_GB2312"/>
          <w:sz w:val="28"/>
          <w:szCs w:val="28"/>
        </w:rPr>
      </w:pPr>
      <w:r>
        <w:rPr>
          <w:sz w:val="21"/>
        </w:rPr>
        <mc:AlternateContent>
          <mc:Choice Requires="wps">
            <w:drawing>
              <wp:anchor distT="0" distB="0" distL="114300" distR="114300" simplePos="0" relativeHeight="251662336" behindDoc="0" locked="0" layoutInCell="1" allowOverlap="1">
                <wp:simplePos x="0" y="0"/>
                <wp:positionH relativeFrom="column">
                  <wp:posOffset>1381760</wp:posOffset>
                </wp:positionH>
                <wp:positionV relativeFrom="paragraph">
                  <wp:posOffset>24130</wp:posOffset>
                </wp:positionV>
                <wp:extent cx="3233420" cy="0"/>
                <wp:effectExtent l="0" t="4445" r="0" b="5080"/>
                <wp:wrapNone/>
                <wp:docPr id="16" name="直接连接符 16"/>
                <wp:cNvGraphicFramePr/>
                <a:graphic xmlns:a="http://schemas.openxmlformats.org/drawingml/2006/main">
                  <a:graphicData uri="http://schemas.microsoft.com/office/word/2010/wordprocessingShape">
                    <wps:wsp>
                      <wps:cNvCnPr/>
                      <wps:spPr>
                        <a:xfrm flipV="1">
                          <a:off x="0" y="0"/>
                          <a:ext cx="3233420"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flip:y;margin-left:108.8pt;margin-top:1.9pt;height:0pt;width:254.6pt;z-index:251662336;mso-width-relative:page;mso-height-relative:page;" filled="f" stroked="t" coordsize="21600,21600" o:gfxdata="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3Wb7XUAAAABwEAAA8AAAAAAAAAAQAgAAAAIgAAAGRycy9kb3ducmV2LnhtbFBL&#10;AQIUABQAAAAIAIdO4kCnDQ4w+gEAAPIDAAAOAAAAAAAAAAEAIAAAACMBAABkcnMvZTJvRG9jLnht&#10;bFBLBQYAAAAABgAGAFkBAACPBQAAAAA=&#10;">
                <v:fill on="f" focussize="0,0"/>
                <v:stroke color="#000000" joinstyle="round"/>
                <v:imagedata o:title=""/>
                <o:lock v:ext="edit" aspectratio="f"/>
              </v:line>
            </w:pict>
          </mc:Fallback>
        </mc:AlternateContent>
      </w:r>
    </w:p>
    <w:p w14:paraId="0DA092DA">
      <w:pPr>
        <w:spacing w:line="400" w:lineRule="exact"/>
        <w:jc w:val="center"/>
        <w:rPr>
          <w:rFonts w:eastAsia="楷体_GB2312"/>
          <w:sz w:val="21"/>
          <w:szCs w:val="21"/>
        </w:rPr>
      </w:pPr>
    </w:p>
    <w:p w14:paraId="642E7BDA">
      <w:pPr>
        <w:spacing w:line="400" w:lineRule="exact"/>
        <w:rPr>
          <w:rFonts w:eastAsia="楷体_GB2312"/>
          <w:sz w:val="21"/>
          <w:szCs w:val="21"/>
        </w:rPr>
      </w:pPr>
    </w:p>
    <w:p w14:paraId="66523F0C">
      <w:pPr>
        <w:spacing w:line="460" w:lineRule="exact"/>
        <w:jc w:val="center"/>
        <w:rPr>
          <w:rFonts w:eastAsia="楷体_GB2312"/>
          <w:sz w:val="32"/>
          <w:szCs w:val="21"/>
        </w:rPr>
        <w:sectPr>
          <w:footerReference r:id="rId5" w:type="default"/>
          <w:pgSz w:w="11907" w:h="16840"/>
          <w:pgMar w:top="1701" w:right="1474" w:bottom="1701" w:left="1474" w:header="851" w:footer="1134" w:gutter="0"/>
          <w:pgNumType w:start="1"/>
          <w:cols w:space="720" w:num="1"/>
          <w:docGrid w:linePitch="435" w:charSpace="0"/>
        </w:sectPr>
      </w:pPr>
      <w:r>
        <w:rPr>
          <w:rFonts w:hint="eastAsia" w:ascii="宋体" w:hAnsi="宋体" w:cs="宋体"/>
          <w:sz w:val="32"/>
          <w:szCs w:val="21"/>
        </w:rPr>
        <w:t>北京邮电大学</w:t>
      </w:r>
      <w:r>
        <w:rPr>
          <w:rFonts w:hint="eastAsia" w:ascii="楷体_GB2312" w:hAnsi="楷体_GB2312" w:eastAsia="楷体_GB2312" w:cs="楷体_GB2312"/>
          <w:sz w:val="32"/>
          <w:szCs w:val="21"/>
        </w:rPr>
        <w:t>制</w:t>
      </w:r>
    </w:p>
    <w:p w14:paraId="7C499BED">
      <w:pPr>
        <w:pStyle w:val="5"/>
      </w:pPr>
    </w:p>
    <w:tbl>
      <w:tblPr>
        <w:tblStyle w:val="45"/>
        <w:tblpPr w:leftFromText="180" w:rightFromText="180" w:vertAnchor="text" w:horzAnchor="page" w:tblpX="1503" w:tblpY="19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8"/>
      </w:tblGrid>
      <w:tr w14:paraId="017BA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18" w:hRule="atLeast"/>
        </w:trPr>
        <w:tc>
          <w:tcPr>
            <w:tcW w:w="9028" w:type="dxa"/>
          </w:tcPr>
          <w:p w14:paraId="2EEFDADE">
            <w:pPr>
              <w:snapToGrid w:val="0"/>
              <w:spacing w:after="240" w:afterLines="100" w:line="460" w:lineRule="exact"/>
              <w:jc w:val="center"/>
              <w:rPr>
                <w:rFonts w:eastAsia="黑体"/>
              </w:rPr>
            </w:pPr>
          </w:p>
          <w:p w14:paraId="42AC5595">
            <w:pPr>
              <w:snapToGrid w:val="0"/>
              <w:spacing w:after="240" w:afterLines="100" w:line="460" w:lineRule="exact"/>
              <w:jc w:val="center"/>
              <w:rPr>
                <w:rFonts w:eastAsia="黑体"/>
              </w:rPr>
            </w:pPr>
          </w:p>
          <w:p w14:paraId="685C1449">
            <w:pPr>
              <w:snapToGrid w:val="0"/>
              <w:spacing w:after="240" w:afterLines="100" w:line="460" w:lineRule="exact"/>
              <w:jc w:val="center"/>
              <w:rPr>
                <w:rFonts w:eastAsia="黑体"/>
              </w:rPr>
            </w:pPr>
          </w:p>
          <w:p w14:paraId="2F832896">
            <w:pPr>
              <w:snapToGrid w:val="0"/>
              <w:spacing w:after="240" w:afterLines="100" w:line="460" w:lineRule="exact"/>
              <w:jc w:val="center"/>
              <w:rPr>
                <w:rFonts w:ascii="宋体" w:hAnsi="宋体" w:cs="宋体"/>
                <w:b/>
                <w:bCs/>
                <w:sz w:val="48"/>
                <w:szCs w:val="48"/>
              </w:rPr>
            </w:pPr>
            <w:r>
              <w:rPr>
                <w:rFonts w:hint="eastAsia" w:ascii="宋体" w:hAnsi="宋体" w:cs="宋体"/>
                <w:b/>
                <w:bCs/>
                <w:sz w:val="48"/>
                <w:szCs w:val="48"/>
              </w:rPr>
              <w:t>签  署  页</w:t>
            </w:r>
          </w:p>
          <w:p w14:paraId="55B8C3D4">
            <w:pPr>
              <w:snapToGrid w:val="0"/>
              <w:spacing w:after="240" w:afterLines="100" w:line="460" w:lineRule="exact"/>
              <w:jc w:val="center"/>
              <w:rPr>
                <w:rFonts w:ascii="宋体" w:hAnsi="宋体" w:cs="宋体"/>
                <w:b/>
                <w:bCs/>
                <w:sz w:val="48"/>
                <w:szCs w:val="48"/>
              </w:rPr>
            </w:pPr>
          </w:p>
          <w:p w14:paraId="2C3D84D8">
            <w:pPr>
              <w:snapToGrid w:val="0"/>
              <w:spacing w:after="240" w:afterLines="100" w:line="460" w:lineRule="exact"/>
              <w:jc w:val="center"/>
              <w:rPr>
                <w:rFonts w:ascii="宋体" w:hAnsi="宋体" w:cs="宋体"/>
                <w:b/>
                <w:bCs/>
                <w:sz w:val="48"/>
                <w:szCs w:val="48"/>
              </w:rPr>
            </w:pPr>
          </w:p>
          <w:p w14:paraId="4F1E0A5D">
            <w:pPr>
              <w:snapToGrid w:val="0"/>
              <w:spacing w:after="240" w:afterLines="100" w:line="460" w:lineRule="exact"/>
              <w:jc w:val="center"/>
              <w:rPr>
                <w:rFonts w:ascii="宋体" w:hAnsi="宋体" w:cs="宋体"/>
                <w:b/>
                <w:bCs/>
                <w:sz w:val="48"/>
                <w:szCs w:val="48"/>
              </w:rPr>
            </w:pPr>
          </w:p>
          <w:p w14:paraId="4E807EF5">
            <w:pPr>
              <w:snapToGrid w:val="0"/>
              <w:spacing w:after="240" w:afterLines="100" w:line="460" w:lineRule="exact"/>
              <w:jc w:val="center"/>
              <w:rPr>
                <w:rFonts w:ascii="宋体" w:hAnsi="宋体" w:cs="宋体"/>
                <w:b/>
                <w:bCs/>
                <w:sz w:val="48"/>
                <w:szCs w:val="48"/>
              </w:rPr>
            </w:pPr>
          </w:p>
          <w:p w14:paraId="3293496F">
            <w:pPr>
              <w:snapToGrid w:val="0"/>
              <w:spacing w:after="240" w:afterLines="100" w:line="460" w:lineRule="exact"/>
              <w:jc w:val="center"/>
              <w:rPr>
                <w:rFonts w:ascii="宋体" w:hAnsi="宋体" w:cs="宋体"/>
                <w:b/>
                <w:bCs/>
                <w:sz w:val="48"/>
                <w:szCs w:val="48"/>
              </w:rPr>
            </w:pPr>
          </w:p>
          <w:p w14:paraId="5774E54A">
            <w:pPr>
              <w:snapToGrid w:val="0"/>
              <w:spacing w:after="240" w:afterLines="100" w:line="460" w:lineRule="exact"/>
              <w:ind w:firstLine="2240" w:firstLineChars="800"/>
              <w:jc w:val="left"/>
              <w:rPr>
                <w:rFonts w:ascii="宋体" w:hAnsi="宋体" w:cs="宋体"/>
                <w:sz w:val="28"/>
                <w:szCs w:val="28"/>
              </w:rPr>
            </w:pPr>
            <w:r>
              <w:rPr>
                <w:rFonts w:hint="eastAsia" w:ascii="宋体" w:hAnsi="宋体" w:cs="宋体"/>
                <w:sz w:val="28"/>
                <w:szCs w:val="28"/>
              </w:rPr>
              <w:t>编    写：</w:t>
            </w:r>
          </w:p>
          <w:p w14:paraId="3A8D2A0A">
            <w:pPr>
              <w:snapToGrid w:val="0"/>
              <w:spacing w:after="240" w:afterLines="100" w:line="460" w:lineRule="exact"/>
              <w:ind w:firstLine="2240" w:firstLineChars="800"/>
              <w:jc w:val="left"/>
              <w:rPr>
                <w:rFonts w:ascii="宋体" w:hAnsi="宋体" w:cs="宋体"/>
                <w:sz w:val="28"/>
                <w:szCs w:val="28"/>
              </w:rPr>
            </w:pPr>
            <w:r>
              <w:rPr>
                <w:rFonts w:hint="eastAsia" w:ascii="宋体" w:hAnsi="宋体" w:cs="宋体"/>
                <w:sz w:val="28"/>
                <w:szCs w:val="28"/>
              </w:rPr>
              <w:t>校    对：</w:t>
            </w:r>
          </w:p>
          <w:p w14:paraId="54929986">
            <w:pPr>
              <w:snapToGrid w:val="0"/>
              <w:spacing w:after="240" w:afterLines="100" w:line="460" w:lineRule="exact"/>
              <w:ind w:firstLine="2240" w:firstLineChars="800"/>
              <w:jc w:val="left"/>
              <w:rPr>
                <w:rFonts w:ascii="宋体" w:hAnsi="宋体" w:cs="宋体"/>
                <w:sz w:val="28"/>
                <w:szCs w:val="28"/>
              </w:rPr>
            </w:pPr>
            <w:r>
              <w:rPr>
                <w:rFonts w:hint="eastAsia" w:ascii="宋体" w:hAnsi="宋体" w:cs="宋体"/>
                <w:sz w:val="28"/>
                <w:szCs w:val="28"/>
              </w:rPr>
              <w:t>审    核：</w:t>
            </w:r>
          </w:p>
          <w:p w14:paraId="171885FF">
            <w:pPr>
              <w:snapToGrid w:val="0"/>
              <w:spacing w:after="240" w:afterLines="100" w:line="460" w:lineRule="exact"/>
              <w:ind w:firstLine="2240" w:firstLineChars="800"/>
              <w:jc w:val="left"/>
              <w:rPr>
                <w:rFonts w:ascii="宋体" w:hAnsi="宋体" w:cs="宋体"/>
                <w:sz w:val="28"/>
                <w:szCs w:val="28"/>
              </w:rPr>
            </w:pPr>
            <w:r>
              <w:rPr>
                <w:rFonts w:hint="eastAsia" w:ascii="宋体" w:hAnsi="宋体" w:cs="宋体"/>
                <w:sz w:val="28"/>
                <w:szCs w:val="28"/>
              </w:rPr>
              <w:t>质量会签：</w:t>
            </w:r>
          </w:p>
          <w:p w14:paraId="22D932B9">
            <w:pPr>
              <w:snapToGrid w:val="0"/>
              <w:spacing w:after="240" w:afterLines="100" w:line="460" w:lineRule="exact"/>
              <w:ind w:firstLine="2240" w:firstLineChars="800"/>
              <w:jc w:val="left"/>
              <w:rPr>
                <w:rFonts w:eastAsia="黑体"/>
              </w:rPr>
            </w:pPr>
            <w:r>
              <w:rPr>
                <w:rFonts w:hint="eastAsia" w:ascii="宋体" w:hAnsi="宋体" w:cs="宋体"/>
                <w:sz w:val="28"/>
                <w:szCs w:val="28"/>
              </w:rPr>
              <w:t>批    准：</w:t>
            </w:r>
            <w:r>
              <w:rPr>
                <w:rFonts w:eastAsia="黑体"/>
              </w:rPr>
              <w:br w:type="page"/>
            </w:r>
          </w:p>
        </w:tc>
      </w:tr>
    </w:tbl>
    <w:p w14:paraId="7FDD0BE3">
      <w:pPr>
        <w:snapToGrid w:val="0"/>
        <w:spacing w:after="240" w:afterLines="100" w:line="460" w:lineRule="exact"/>
        <w:jc w:val="center"/>
        <w:rPr>
          <w:rFonts w:eastAsia="黑体"/>
        </w:rPr>
      </w:pPr>
    </w:p>
    <w:p w14:paraId="5E1DF475">
      <w:pPr>
        <w:snapToGrid w:val="0"/>
        <w:spacing w:after="240" w:afterLines="100" w:line="460" w:lineRule="exact"/>
        <w:jc w:val="center"/>
        <w:rPr>
          <w:rFonts w:eastAsia="黑体"/>
        </w:rPr>
        <w:sectPr>
          <w:footerReference r:id="rId6" w:type="default"/>
          <w:pgSz w:w="11907" w:h="16840"/>
          <w:pgMar w:top="1701" w:right="1474" w:bottom="1701" w:left="1474" w:header="851" w:footer="1134" w:gutter="0"/>
          <w:pgNumType w:start="1"/>
          <w:cols w:space="720" w:num="1"/>
          <w:docGrid w:linePitch="435" w:charSpace="0"/>
        </w:sectPr>
      </w:pPr>
    </w:p>
    <w:sdt>
      <w:sdtPr>
        <w:rPr>
          <w:rFonts w:ascii="宋体" w:hAnsi="宋体"/>
          <w:sz w:val="21"/>
        </w:rPr>
        <w:id w:val="147464575"/>
        <w15:color w:val="DBDBDB"/>
        <w:docPartObj>
          <w:docPartGallery w:val="Table of Contents"/>
          <w:docPartUnique/>
        </w:docPartObj>
      </w:sdtPr>
      <w:sdtEndPr>
        <w:rPr>
          <w:rFonts w:ascii="宋体" w:hAnsi="宋体"/>
          <w:sz w:val="21"/>
        </w:rPr>
      </w:sdtEndPr>
      <w:sdtContent>
        <w:p w14:paraId="3E380E96">
          <w:pPr>
            <w:spacing w:line="240" w:lineRule="auto"/>
            <w:jc w:val="center"/>
          </w:pPr>
          <w:r>
            <w:rPr>
              <w:rFonts w:ascii="宋体" w:hAnsi="宋体"/>
              <w:sz w:val="21"/>
            </w:rPr>
            <w:t>目录</w:t>
          </w:r>
        </w:p>
        <w:p w14:paraId="5A1C15E4">
          <w:pPr>
            <w:pStyle w:val="31"/>
            <w:tabs>
              <w:tab w:val="right" w:leader="dot" w:pos="8959"/>
            </w:tabs>
          </w:pPr>
          <w:r>
            <w:rPr>
              <w:rFonts w:ascii="宋体" w:hAnsi="宋体"/>
              <w:bCs w:val="0"/>
              <w:caps w:val="0"/>
              <w:sz w:val="21"/>
              <w:szCs w:val="24"/>
            </w:rPr>
            <w:fldChar w:fldCharType="begin"/>
          </w:r>
          <w:r>
            <w:rPr>
              <w:rFonts w:ascii="宋体" w:hAnsi="宋体"/>
              <w:bCs w:val="0"/>
              <w:caps w:val="0"/>
              <w:sz w:val="21"/>
              <w:szCs w:val="24"/>
            </w:rPr>
            <w:instrText xml:space="preserve">TOC \o "1-3" \h \u </w:instrText>
          </w:r>
          <w:r>
            <w:rPr>
              <w:rFonts w:ascii="宋体" w:hAnsi="宋体"/>
              <w:bCs w:val="0"/>
              <w:caps w:val="0"/>
              <w:sz w:val="21"/>
              <w:szCs w:val="24"/>
            </w:rPr>
            <w:fldChar w:fldCharType="separate"/>
          </w:r>
          <w:r>
            <w:rPr>
              <w:rFonts w:ascii="宋体" w:hAnsi="宋体"/>
              <w:bCs w:val="0"/>
              <w:caps w:val="0"/>
              <w:szCs w:val="24"/>
            </w:rPr>
            <w:fldChar w:fldCharType="begin"/>
          </w:r>
          <w:r>
            <w:rPr>
              <w:rFonts w:ascii="宋体" w:hAnsi="宋体"/>
              <w:bCs w:val="0"/>
              <w:caps w:val="0"/>
              <w:szCs w:val="24"/>
            </w:rPr>
            <w:instrText xml:space="preserve"> HYPERLINK \l _Toc10835 </w:instrText>
          </w:r>
          <w:r>
            <w:rPr>
              <w:rFonts w:ascii="宋体" w:hAnsi="宋体"/>
              <w:bCs w:val="0"/>
              <w:caps w:val="0"/>
              <w:szCs w:val="24"/>
            </w:rPr>
            <w:fldChar w:fldCharType="separate"/>
          </w:r>
          <w:r>
            <w:rPr>
              <w:rFonts w:hint="default" w:ascii="黑体" w:hAnsi="Times New Roman" w:eastAsia="黑体"/>
              <w:i w:val="0"/>
              <w:szCs w:val="24"/>
            </w:rPr>
            <w:t xml:space="preserve">1 </w:t>
          </w:r>
          <w:r>
            <w:rPr>
              <w:rFonts w:hint="eastAsia"/>
            </w:rPr>
            <w:t>问题描述</w:t>
          </w:r>
          <w:r>
            <w:tab/>
          </w:r>
          <w:r>
            <w:fldChar w:fldCharType="begin"/>
          </w:r>
          <w:r>
            <w:instrText xml:space="preserve"> PAGEREF _Toc10835 \h </w:instrText>
          </w:r>
          <w:r>
            <w:fldChar w:fldCharType="separate"/>
          </w:r>
          <w:r>
            <w:t>1</w:t>
          </w:r>
          <w:r>
            <w:fldChar w:fldCharType="end"/>
          </w:r>
          <w:r>
            <w:rPr>
              <w:rFonts w:ascii="宋体" w:hAnsi="宋体"/>
              <w:bCs w:val="0"/>
              <w:caps w:val="0"/>
              <w:szCs w:val="24"/>
            </w:rPr>
            <w:fldChar w:fldCharType="end"/>
          </w:r>
        </w:p>
        <w:p w14:paraId="54CC165B">
          <w:pPr>
            <w:pStyle w:val="31"/>
            <w:tabs>
              <w:tab w:val="right" w:leader="dot" w:pos="8959"/>
            </w:tabs>
          </w:pPr>
          <w:r>
            <w:rPr>
              <w:rFonts w:ascii="宋体" w:hAnsi="宋体"/>
            </w:rPr>
            <w:fldChar w:fldCharType="begin"/>
          </w:r>
          <w:r>
            <w:rPr>
              <w:rFonts w:ascii="宋体" w:hAnsi="宋体"/>
            </w:rPr>
            <w:instrText xml:space="preserve"> HYPERLINK \l _Toc15541 </w:instrText>
          </w:r>
          <w:r>
            <w:rPr>
              <w:rFonts w:ascii="宋体" w:hAnsi="宋体"/>
            </w:rPr>
            <w:fldChar w:fldCharType="separate"/>
          </w:r>
          <w:r>
            <w:rPr>
              <w:rFonts w:hint="default" w:ascii="黑体" w:hAnsi="Times New Roman" w:eastAsia="黑体"/>
              <w:i w:val="0"/>
              <w:szCs w:val="24"/>
            </w:rPr>
            <w:t xml:space="preserve">2 </w:t>
          </w:r>
          <w:r>
            <w:rPr>
              <w:rFonts w:hint="eastAsia"/>
              <w:lang w:val="en-US" w:eastAsia="zh-CN"/>
            </w:rPr>
            <w:t>预测</w:t>
          </w:r>
          <w:r>
            <w:rPr>
              <w:rFonts w:hint="eastAsia"/>
            </w:rPr>
            <w:t>算法</w:t>
          </w:r>
          <w:r>
            <w:rPr>
              <w:rFonts w:hint="eastAsia"/>
              <w:lang w:val="en-US" w:eastAsia="zh-CN"/>
            </w:rPr>
            <w:t>选型分析</w:t>
          </w:r>
          <w:r>
            <w:tab/>
          </w:r>
          <w:r>
            <w:fldChar w:fldCharType="begin"/>
          </w:r>
          <w:r>
            <w:instrText xml:space="preserve"> PAGEREF _Toc15541 \h </w:instrText>
          </w:r>
          <w:r>
            <w:fldChar w:fldCharType="separate"/>
          </w:r>
          <w:r>
            <w:t>2</w:t>
          </w:r>
          <w:r>
            <w:fldChar w:fldCharType="end"/>
          </w:r>
          <w:r>
            <w:rPr>
              <w:rFonts w:ascii="宋体" w:hAnsi="宋体"/>
            </w:rPr>
            <w:fldChar w:fldCharType="end"/>
          </w:r>
        </w:p>
        <w:p w14:paraId="7587C941">
          <w:pPr>
            <w:pStyle w:val="37"/>
            <w:tabs>
              <w:tab w:val="right" w:leader="dot" w:pos="8959"/>
            </w:tabs>
          </w:pPr>
          <w:r>
            <w:rPr>
              <w:rFonts w:ascii="宋体" w:hAnsi="宋体"/>
            </w:rPr>
            <w:fldChar w:fldCharType="begin"/>
          </w:r>
          <w:r>
            <w:rPr>
              <w:rFonts w:ascii="宋体" w:hAnsi="宋体"/>
            </w:rPr>
            <w:instrText xml:space="preserve"> HYPERLINK \l _Toc634 </w:instrText>
          </w:r>
          <w:r>
            <w:rPr>
              <w:rFonts w:ascii="宋体" w:hAnsi="宋体"/>
            </w:rPr>
            <w:fldChar w:fldCharType="separate"/>
          </w:r>
          <w:r>
            <w:rPr>
              <w:rFonts w:hint="default" w:cs="Times New Roman"/>
              <w:lang w:val="en-US" w:eastAsia="zh-CN"/>
            </w:rPr>
            <w:t xml:space="preserve">2.1. </w:t>
          </w:r>
          <w:r>
            <w:rPr>
              <w:rFonts w:hint="eastAsia" w:cs="Times New Roman"/>
              <w:lang w:val="en-US" w:eastAsia="zh-CN"/>
            </w:rPr>
            <w:t>算法模块输入输出设计</w:t>
          </w:r>
          <w:r>
            <w:tab/>
          </w:r>
          <w:r>
            <w:fldChar w:fldCharType="begin"/>
          </w:r>
          <w:r>
            <w:instrText xml:space="preserve"> PAGEREF _Toc634 \h </w:instrText>
          </w:r>
          <w:r>
            <w:fldChar w:fldCharType="separate"/>
          </w:r>
          <w:r>
            <w:t>2</w:t>
          </w:r>
          <w:r>
            <w:fldChar w:fldCharType="end"/>
          </w:r>
          <w:r>
            <w:rPr>
              <w:rFonts w:ascii="宋体" w:hAnsi="宋体"/>
            </w:rPr>
            <w:fldChar w:fldCharType="end"/>
          </w:r>
        </w:p>
        <w:p w14:paraId="1651AEBA">
          <w:pPr>
            <w:pStyle w:val="25"/>
            <w:tabs>
              <w:tab w:val="right" w:leader="dot" w:pos="8959"/>
              <w:tab w:val="clear" w:pos="9344"/>
            </w:tabs>
          </w:pPr>
          <w:r>
            <w:rPr>
              <w:rFonts w:ascii="宋体" w:hAnsi="宋体"/>
            </w:rPr>
            <w:fldChar w:fldCharType="begin"/>
          </w:r>
          <w:r>
            <w:rPr>
              <w:rFonts w:ascii="宋体" w:hAnsi="宋体"/>
            </w:rPr>
            <w:instrText xml:space="preserve"> HYPERLINK \l _Toc29214 </w:instrText>
          </w:r>
          <w:r>
            <w:rPr>
              <w:rFonts w:ascii="宋体" w:hAnsi="宋体"/>
            </w:rPr>
            <w:fldChar w:fldCharType="separate"/>
          </w:r>
          <w:r>
            <w:rPr>
              <w:rFonts w:hint="default"/>
            </w:rPr>
            <w:t xml:space="preserve">2.1.1. </w:t>
          </w:r>
          <w:r>
            <w:rPr>
              <w:rFonts w:hint="eastAsia"/>
            </w:rPr>
            <w:t>模型输入格式</w:t>
          </w:r>
          <w:r>
            <w:tab/>
          </w:r>
          <w:r>
            <w:fldChar w:fldCharType="begin"/>
          </w:r>
          <w:r>
            <w:instrText xml:space="preserve"> PAGEREF _Toc29214 \h </w:instrText>
          </w:r>
          <w:r>
            <w:fldChar w:fldCharType="separate"/>
          </w:r>
          <w:r>
            <w:t>2</w:t>
          </w:r>
          <w:r>
            <w:fldChar w:fldCharType="end"/>
          </w:r>
          <w:r>
            <w:rPr>
              <w:rFonts w:ascii="宋体" w:hAnsi="宋体"/>
            </w:rPr>
            <w:fldChar w:fldCharType="end"/>
          </w:r>
        </w:p>
        <w:p w14:paraId="22631B14">
          <w:pPr>
            <w:pStyle w:val="25"/>
            <w:tabs>
              <w:tab w:val="right" w:leader="dot" w:pos="8959"/>
              <w:tab w:val="clear" w:pos="9344"/>
            </w:tabs>
          </w:pPr>
          <w:r>
            <w:rPr>
              <w:rFonts w:ascii="宋体" w:hAnsi="宋体"/>
            </w:rPr>
            <w:fldChar w:fldCharType="begin"/>
          </w:r>
          <w:r>
            <w:rPr>
              <w:rFonts w:ascii="宋体" w:hAnsi="宋体"/>
            </w:rPr>
            <w:instrText xml:space="preserve"> HYPERLINK \l _Toc31051 </w:instrText>
          </w:r>
          <w:r>
            <w:rPr>
              <w:rFonts w:ascii="宋体" w:hAnsi="宋体"/>
            </w:rPr>
            <w:fldChar w:fldCharType="separate"/>
          </w:r>
          <w:r>
            <w:rPr>
              <w:rFonts w:hint="default" w:cs="Times New Roman"/>
            </w:rPr>
            <w:t xml:space="preserve">2.1.2. </w:t>
          </w:r>
          <w:r>
            <w:rPr>
              <w:rFonts w:hint="eastAsia" w:cs="Times New Roman"/>
            </w:rPr>
            <w:t>模型输出格式</w:t>
          </w:r>
          <w:r>
            <w:tab/>
          </w:r>
          <w:r>
            <w:fldChar w:fldCharType="begin"/>
          </w:r>
          <w:r>
            <w:instrText xml:space="preserve"> PAGEREF _Toc31051 \h </w:instrText>
          </w:r>
          <w:r>
            <w:fldChar w:fldCharType="separate"/>
          </w:r>
          <w:r>
            <w:t>4</w:t>
          </w:r>
          <w:r>
            <w:fldChar w:fldCharType="end"/>
          </w:r>
          <w:r>
            <w:rPr>
              <w:rFonts w:ascii="宋体" w:hAnsi="宋体"/>
            </w:rPr>
            <w:fldChar w:fldCharType="end"/>
          </w:r>
        </w:p>
        <w:p w14:paraId="1CFE2E10">
          <w:pPr>
            <w:pStyle w:val="37"/>
            <w:tabs>
              <w:tab w:val="right" w:leader="dot" w:pos="8959"/>
            </w:tabs>
          </w:pPr>
          <w:r>
            <w:rPr>
              <w:rFonts w:ascii="宋体" w:hAnsi="宋体"/>
            </w:rPr>
            <w:fldChar w:fldCharType="begin"/>
          </w:r>
          <w:r>
            <w:rPr>
              <w:rFonts w:ascii="宋体" w:hAnsi="宋体"/>
            </w:rPr>
            <w:instrText xml:space="preserve"> HYPERLINK \l _Toc22178 </w:instrText>
          </w:r>
          <w:r>
            <w:rPr>
              <w:rFonts w:ascii="宋体" w:hAnsi="宋体"/>
            </w:rPr>
            <w:fldChar w:fldCharType="separate"/>
          </w:r>
          <w:r>
            <w:rPr>
              <w:rFonts w:hint="default" w:cs="Times New Roman"/>
              <w:lang w:val="en-US" w:eastAsia="zh-CN"/>
            </w:rPr>
            <w:t xml:space="preserve">2.2. </w:t>
          </w:r>
          <w:r>
            <w:rPr>
              <w:rFonts w:hint="eastAsia" w:cs="Times New Roman"/>
              <w:lang w:val="en-US" w:eastAsia="zh-CN"/>
            </w:rPr>
            <w:t>算法研究现状</w:t>
          </w:r>
          <w:r>
            <w:tab/>
          </w:r>
          <w:r>
            <w:fldChar w:fldCharType="begin"/>
          </w:r>
          <w:r>
            <w:instrText xml:space="preserve"> PAGEREF _Toc22178 \h </w:instrText>
          </w:r>
          <w:r>
            <w:fldChar w:fldCharType="separate"/>
          </w:r>
          <w:r>
            <w:t>5</w:t>
          </w:r>
          <w:r>
            <w:fldChar w:fldCharType="end"/>
          </w:r>
          <w:r>
            <w:rPr>
              <w:rFonts w:ascii="宋体" w:hAnsi="宋体"/>
            </w:rPr>
            <w:fldChar w:fldCharType="end"/>
          </w:r>
        </w:p>
        <w:p w14:paraId="471AC1FF">
          <w:pPr>
            <w:pStyle w:val="25"/>
            <w:tabs>
              <w:tab w:val="right" w:leader="dot" w:pos="8959"/>
              <w:tab w:val="clear" w:pos="9344"/>
            </w:tabs>
          </w:pPr>
          <w:r>
            <w:rPr>
              <w:rFonts w:ascii="宋体" w:hAnsi="宋体"/>
            </w:rPr>
            <w:fldChar w:fldCharType="begin"/>
          </w:r>
          <w:r>
            <w:rPr>
              <w:rFonts w:ascii="宋体" w:hAnsi="宋体"/>
            </w:rPr>
            <w:instrText xml:space="preserve"> HYPERLINK \l _Toc18039 </w:instrText>
          </w:r>
          <w:r>
            <w:rPr>
              <w:rFonts w:ascii="宋体" w:hAnsi="宋体"/>
            </w:rPr>
            <w:fldChar w:fldCharType="separate"/>
          </w:r>
          <w:r>
            <w:rPr>
              <w:rFonts w:hint="default" w:cs="Times New Roman"/>
            </w:rPr>
            <w:t xml:space="preserve">2.2.1. </w:t>
          </w:r>
          <w:r>
            <w:rPr>
              <w:rFonts w:hint="eastAsia" w:cs="Times New Roman"/>
            </w:rPr>
            <w:t>PROPHET模型</w:t>
          </w:r>
          <w:r>
            <w:tab/>
          </w:r>
          <w:r>
            <w:fldChar w:fldCharType="begin"/>
          </w:r>
          <w:r>
            <w:instrText xml:space="preserve"> PAGEREF _Toc18039 \h </w:instrText>
          </w:r>
          <w:r>
            <w:fldChar w:fldCharType="separate"/>
          </w:r>
          <w:r>
            <w:t>5</w:t>
          </w:r>
          <w:r>
            <w:fldChar w:fldCharType="end"/>
          </w:r>
          <w:r>
            <w:rPr>
              <w:rFonts w:ascii="宋体" w:hAnsi="宋体"/>
            </w:rPr>
            <w:fldChar w:fldCharType="end"/>
          </w:r>
        </w:p>
        <w:p w14:paraId="0C633B83">
          <w:pPr>
            <w:pStyle w:val="25"/>
            <w:tabs>
              <w:tab w:val="right" w:leader="dot" w:pos="8959"/>
              <w:tab w:val="clear" w:pos="9344"/>
            </w:tabs>
          </w:pPr>
          <w:r>
            <w:rPr>
              <w:rFonts w:ascii="宋体" w:hAnsi="宋体"/>
            </w:rPr>
            <w:fldChar w:fldCharType="begin"/>
          </w:r>
          <w:r>
            <w:rPr>
              <w:rFonts w:ascii="宋体" w:hAnsi="宋体"/>
            </w:rPr>
            <w:instrText xml:space="preserve"> HYPERLINK \l _Toc32288 </w:instrText>
          </w:r>
          <w:r>
            <w:rPr>
              <w:rFonts w:ascii="宋体" w:hAnsi="宋体"/>
            </w:rPr>
            <w:fldChar w:fldCharType="separate"/>
          </w:r>
          <w:r>
            <w:rPr>
              <w:rFonts w:hint="default" w:cs="Times New Roman"/>
            </w:rPr>
            <w:t xml:space="preserve">2.2.2. </w:t>
          </w:r>
          <w:r>
            <w:rPr>
              <w:rFonts w:hint="eastAsia" w:cs="Times New Roman"/>
            </w:rPr>
            <w:t>LSTM时序预测</w:t>
          </w:r>
          <w:r>
            <w:tab/>
          </w:r>
          <w:r>
            <w:fldChar w:fldCharType="begin"/>
          </w:r>
          <w:r>
            <w:instrText xml:space="preserve"> PAGEREF _Toc32288 \h </w:instrText>
          </w:r>
          <w:r>
            <w:fldChar w:fldCharType="separate"/>
          </w:r>
          <w:r>
            <w:t>8</w:t>
          </w:r>
          <w:r>
            <w:fldChar w:fldCharType="end"/>
          </w:r>
          <w:r>
            <w:rPr>
              <w:rFonts w:ascii="宋体" w:hAnsi="宋体"/>
            </w:rPr>
            <w:fldChar w:fldCharType="end"/>
          </w:r>
        </w:p>
        <w:p w14:paraId="443E8B24">
          <w:pPr>
            <w:pStyle w:val="25"/>
            <w:tabs>
              <w:tab w:val="right" w:leader="dot" w:pos="8959"/>
              <w:tab w:val="clear" w:pos="9344"/>
            </w:tabs>
          </w:pPr>
          <w:r>
            <w:rPr>
              <w:rFonts w:ascii="宋体" w:hAnsi="宋体"/>
            </w:rPr>
            <w:fldChar w:fldCharType="begin"/>
          </w:r>
          <w:r>
            <w:rPr>
              <w:rFonts w:ascii="宋体" w:hAnsi="宋体"/>
            </w:rPr>
            <w:instrText xml:space="preserve"> HYPERLINK \l _Toc9626 </w:instrText>
          </w:r>
          <w:r>
            <w:rPr>
              <w:rFonts w:ascii="宋体" w:hAnsi="宋体"/>
            </w:rPr>
            <w:fldChar w:fldCharType="separate"/>
          </w:r>
          <w:r>
            <w:rPr>
              <w:rFonts w:hint="default"/>
            </w:rPr>
            <w:t xml:space="preserve">2.2.3. </w:t>
          </w:r>
          <w:r>
            <w:rPr>
              <w:rFonts w:hint="eastAsia"/>
            </w:rPr>
            <w:t>TCN模型</w:t>
          </w:r>
          <w:r>
            <w:tab/>
          </w:r>
          <w:r>
            <w:fldChar w:fldCharType="begin"/>
          </w:r>
          <w:r>
            <w:instrText xml:space="preserve"> PAGEREF _Toc9626 \h </w:instrText>
          </w:r>
          <w:r>
            <w:fldChar w:fldCharType="separate"/>
          </w:r>
          <w:r>
            <w:t>11</w:t>
          </w:r>
          <w:r>
            <w:fldChar w:fldCharType="end"/>
          </w:r>
          <w:r>
            <w:rPr>
              <w:rFonts w:ascii="宋体" w:hAnsi="宋体"/>
            </w:rPr>
            <w:fldChar w:fldCharType="end"/>
          </w:r>
        </w:p>
        <w:p w14:paraId="5AF583F9">
          <w:pPr>
            <w:pStyle w:val="25"/>
            <w:tabs>
              <w:tab w:val="right" w:leader="dot" w:pos="8959"/>
              <w:tab w:val="clear" w:pos="9344"/>
            </w:tabs>
          </w:pPr>
          <w:r>
            <w:rPr>
              <w:rFonts w:ascii="宋体" w:hAnsi="宋体"/>
            </w:rPr>
            <w:fldChar w:fldCharType="begin"/>
          </w:r>
          <w:r>
            <w:rPr>
              <w:rFonts w:ascii="宋体" w:hAnsi="宋体"/>
            </w:rPr>
            <w:instrText xml:space="preserve"> HYPERLINK \l _Toc22518 </w:instrText>
          </w:r>
          <w:r>
            <w:rPr>
              <w:rFonts w:ascii="宋体" w:hAnsi="宋体"/>
            </w:rPr>
            <w:fldChar w:fldCharType="separate"/>
          </w:r>
          <w:r>
            <w:rPr>
              <w:rFonts w:hint="default"/>
            </w:rPr>
            <w:t xml:space="preserve">2.2.4. </w:t>
          </w:r>
          <w:r>
            <w:rPr>
              <w:rFonts w:hint="eastAsia"/>
            </w:rPr>
            <w:t>INFORMER模型</w:t>
          </w:r>
          <w:r>
            <w:tab/>
          </w:r>
          <w:r>
            <w:fldChar w:fldCharType="begin"/>
          </w:r>
          <w:r>
            <w:instrText xml:space="preserve"> PAGEREF _Toc22518 \h </w:instrText>
          </w:r>
          <w:r>
            <w:fldChar w:fldCharType="separate"/>
          </w:r>
          <w:r>
            <w:t>14</w:t>
          </w:r>
          <w:r>
            <w:fldChar w:fldCharType="end"/>
          </w:r>
          <w:r>
            <w:rPr>
              <w:rFonts w:ascii="宋体" w:hAnsi="宋体"/>
            </w:rPr>
            <w:fldChar w:fldCharType="end"/>
          </w:r>
        </w:p>
        <w:p w14:paraId="47E9D8F6">
          <w:pPr>
            <w:pStyle w:val="37"/>
            <w:tabs>
              <w:tab w:val="right" w:leader="dot" w:pos="8959"/>
            </w:tabs>
          </w:pPr>
          <w:r>
            <w:rPr>
              <w:rFonts w:ascii="宋体" w:hAnsi="宋体"/>
            </w:rPr>
            <w:fldChar w:fldCharType="begin"/>
          </w:r>
          <w:r>
            <w:rPr>
              <w:rFonts w:ascii="宋体" w:hAnsi="宋体"/>
            </w:rPr>
            <w:instrText xml:space="preserve"> HYPERLINK \l _Toc18932 </w:instrText>
          </w:r>
          <w:r>
            <w:rPr>
              <w:rFonts w:ascii="宋体" w:hAnsi="宋体"/>
            </w:rPr>
            <w:fldChar w:fldCharType="separate"/>
          </w:r>
          <w:r>
            <w:rPr>
              <w:rFonts w:hint="default" w:cs="Times New Roman"/>
              <w:lang w:val="en-US" w:eastAsia="zh-CN"/>
            </w:rPr>
            <w:t xml:space="preserve">2.3. </w:t>
          </w:r>
          <w:r>
            <w:rPr>
              <w:rFonts w:hint="eastAsia" w:cs="Times New Roman"/>
              <w:lang w:val="en-US" w:eastAsia="zh-CN"/>
            </w:rPr>
            <w:t>算法选型分析</w:t>
          </w:r>
          <w:r>
            <w:tab/>
          </w:r>
          <w:r>
            <w:fldChar w:fldCharType="begin"/>
          </w:r>
          <w:r>
            <w:instrText xml:space="preserve"> PAGEREF _Toc18932 \h </w:instrText>
          </w:r>
          <w:r>
            <w:fldChar w:fldCharType="separate"/>
          </w:r>
          <w:r>
            <w:t>18</w:t>
          </w:r>
          <w:r>
            <w:fldChar w:fldCharType="end"/>
          </w:r>
          <w:r>
            <w:rPr>
              <w:rFonts w:ascii="宋体" w:hAnsi="宋体"/>
            </w:rPr>
            <w:fldChar w:fldCharType="end"/>
          </w:r>
        </w:p>
        <w:p w14:paraId="10230E90">
          <w:pPr>
            <w:pStyle w:val="25"/>
            <w:tabs>
              <w:tab w:val="right" w:leader="dot" w:pos="8959"/>
              <w:tab w:val="clear" w:pos="9344"/>
            </w:tabs>
          </w:pPr>
          <w:r>
            <w:rPr>
              <w:rFonts w:ascii="宋体" w:hAnsi="宋体"/>
            </w:rPr>
            <w:fldChar w:fldCharType="begin"/>
          </w:r>
          <w:r>
            <w:rPr>
              <w:rFonts w:ascii="宋体" w:hAnsi="宋体"/>
            </w:rPr>
            <w:instrText xml:space="preserve"> HYPERLINK \l _Toc3701 </w:instrText>
          </w:r>
          <w:r>
            <w:rPr>
              <w:rFonts w:ascii="宋体" w:hAnsi="宋体"/>
            </w:rPr>
            <w:fldChar w:fldCharType="separate"/>
          </w:r>
          <w:r>
            <w:rPr>
              <w:rFonts w:hint="default" w:cs="Times New Roman"/>
            </w:rPr>
            <w:t xml:space="preserve">2.3.1. </w:t>
          </w:r>
          <w:r>
            <w:rPr>
              <w:rFonts w:hint="eastAsia" w:cs="Times New Roman"/>
            </w:rPr>
            <w:t>理论分析</w:t>
          </w:r>
          <w:r>
            <w:tab/>
          </w:r>
          <w:r>
            <w:fldChar w:fldCharType="begin"/>
          </w:r>
          <w:r>
            <w:instrText xml:space="preserve"> PAGEREF _Toc3701 \h </w:instrText>
          </w:r>
          <w:r>
            <w:fldChar w:fldCharType="separate"/>
          </w:r>
          <w:r>
            <w:t>18</w:t>
          </w:r>
          <w:r>
            <w:fldChar w:fldCharType="end"/>
          </w:r>
          <w:r>
            <w:rPr>
              <w:rFonts w:ascii="宋体" w:hAnsi="宋体"/>
            </w:rPr>
            <w:fldChar w:fldCharType="end"/>
          </w:r>
        </w:p>
        <w:p w14:paraId="06FCA6D5">
          <w:pPr>
            <w:pStyle w:val="25"/>
            <w:tabs>
              <w:tab w:val="right" w:leader="dot" w:pos="8959"/>
              <w:tab w:val="clear" w:pos="9344"/>
            </w:tabs>
          </w:pPr>
          <w:r>
            <w:rPr>
              <w:rFonts w:ascii="宋体" w:hAnsi="宋体"/>
            </w:rPr>
            <w:fldChar w:fldCharType="begin"/>
          </w:r>
          <w:r>
            <w:rPr>
              <w:rFonts w:ascii="宋体" w:hAnsi="宋体"/>
            </w:rPr>
            <w:instrText xml:space="preserve"> HYPERLINK \l _Toc4210 </w:instrText>
          </w:r>
          <w:r>
            <w:rPr>
              <w:rFonts w:ascii="宋体" w:hAnsi="宋体"/>
            </w:rPr>
            <w:fldChar w:fldCharType="separate"/>
          </w:r>
          <w:r>
            <w:rPr>
              <w:rFonts w:hint="default" w:cs="Times New Roman"/>
            </w:rPr>
            <w:t xml:space="preserve">2.3.2. </w:t>
          </w:r>
          <w:r>
            <w:rPr>
              <w:rFonts w:hint="eastAsia" w:cs="Times New Roman"/>
            </w:rPr>
            <w:t>实验分析</w:t>
          </w:r>
          <w:r>
            <w:tab/>
          </w:r>
          <w:r>
            <w:fldChar w:fldCharType="begin"/>
          </w:r>
          <w:r>
            <w:instrText xml:space="preserve"> PAGEREF _Toc4210 \h </w:instrText>
          </w:r>
          <w:r>
            <w:fldChar w:fldCharType="separate"/>
          </w:r>
          <w:r>
            <w:t>20</w:t>
          </w:r>
          <w:r>
            <w:fldChar w:fldCharType="end"/>
          </w:r>
          <w:r>
            <w:rPr>
              <w:rFonts w:ascii="宋体" w:hAnsi="宋体"/>
            </w:rPr>
            <w:fldChar w:fldCharType="end"/>
          </w:r>
        </w:p>
        <w:p w14:paraId="39B0E638">
          <w:pPr>
            <w:pStyle w:val="37"/>
            <w:tabs>
              <w:tab w:val="right" w:leader="dot" w:pos="8959"/>
            </w:tabs>
          </w:pPr>
          <w:r>
            <w:rPr>
              <w:rFonts w:ascii="宋体" w:hAnsi="宋体"/>
            </w:rPr>
            <w:fldChar w:fldCharType="begin"/>
          </w:r>
          <w:r>
            <w:rPr>
              <w:rFonts w:ascii="宋体" w:hAnsi="宋体"/>
            </w:rPr>
            <w:instrText xml:space="preserve"> HYPERLINK \l _Toc32559 </w:instrText>
          </w:r>
          <w:r>
            <w:rPr>
              <w:rFonts w:ascii="宋体" w:hAnsi="宋体"/>
            </w:rPr>
            <w:fldChar w:fldCharType="separate"/>
          </w:r>
          <w:r>
            <w:rPr>
              <w:rFonts w:hint="default" w:cs="Times New Roman"/>
              <w:lang w:val="en-US" w:eastAsia="zh-CN"/>
            </w:rPr>
            <w:t xml:space="preserve">2.4. </w:t>
          </w:r>
          <w:r>
            <w:rPr>
              <w:rFonts w:hint="eastAsia" w:cs="Times New Roman"/>
              <w:lang w:val="en-US" w:eastAsia="zh-CN"/>
            </w:rPr>
            <w:t>结论</w:t>
          </w:r>
          <w:r>
            <w:tab/>
          </w:r>
          <w:r>
            <w:fldChar w:fldCharType="begin"/>
          </w:r>
          <w:r>
            <w:instrText xml:space="preserve"> PAGEREF _Toc32559 \h </w:instrText>
          </w:r>
          <w:r>
            <w:fldChar w:fldCharType="separate"/>
          </w:r>
          <w:r>
            <w:t>24</w:t>
          </w:r>
          <w:r>
            <w:fldChar w:fldCharType="end"/>
          </w:r>
          <w:r>
            <w:rPr>
              <w:rFonts w:ascii="宋体" w:hAnsi="宋体"/>
            </w:rPr>
            <w:fldChar w:fldCharType="end"/>
          </w:r>
        </w:p>
        <w:p w14:paraId="146FECF3">
          <w:pPr>
            <w:pStyle w:val="31"/>
            <w:tabs>
              <w:tab w:val="right" w:leader="dot" w:pos="8959"/>
            </w:tabs>
          </w:pPr>
          <w:r>
            <w:rPr>
              <w:rFonts w:ascii="宋体" w:hAnsi="宋体"/>
            </w:rPr>
            <w:fldChar w:fldCharType="begin"/>
          </w:r>
          <w:r>
            <w:rPr>
              <w:rFonts w:ascii="宋体" w:hAnsi="宋体"/>
            </w:rPr>
            <w:instrText xml:space="preserve"> HYPERLINK \l _Toc27470 </w:instrText>
          </w:r>
          <w:r>
            <w:rPr>
              <w:rFonts w:ascii="宋体" w:hAnsi="宋体"/>
            </w:rPr>
            <w:fldChar w:fldCharType="separate"/>
          </w:r>
          <w:r>
            <w:rPr>
              <w:rFonts w:hint="default" w:ascii="黑体" w:hAnsi="Times New Roman" w:eastAsia="黑体" w:cs="Times New Roman"/>
              <w:i w:val="0"/>
              <w:szCs w:val="24"/>
              <w:lang w:val="en-US" w:eastAsia="zh-CN"/>
            </w:rPr>
            <w:t xml:space="preserve">3 </w:t>
          </w:r>
          <w:r>
            <w:rPr>
              <w:rFonts w:hint="eastAsia" w:cs="Times New Roman"/>
              <w:lang w:val="en-US" w:eastAsia="zh-CN"/>
            </w:rPr>
            <w:t>拟合算法选型分析</w:t>
          </w:r>
          <w:r>
            <w:tab/>
          </w:r>
          <w:r>
            <w:fldChar w:fldCharType="begin"/>
          </w:r>
          <w:r>
            <w:instrText xml:space="preserve"> PAGEREF _Toc27470 \h </w:instrText>
          </w:r>
          <w:r>
            <w:fldChar w:fldCharType="separate"/>
          </w:r>
          <w:r>
            <w:t>25</w:t>
          </w:r>
          <w:r>
            <w:fldChar w:fldCharType="end"/>
          </w:r>
          <w:r>
            <w:rPr>
              <w:rFonts w:ascii="宋体" w:hAnsi="宋体"/>
            </w:rPr>
            <w:fldChar w:fldCharType="end"/>
          </w:r>
        </w:p>
        <w:p w14:paraId="70360993">
          <w:pPr>
            <w:pStyle w:val="37"/>
            <w:tabs>
              <w:tab w:val="right" w:leader="dot" w:pos="8959"/>
            </w:tabs>
          </w:pPr>
          <w:r>
            <w:rPr>
              <w:rFonts w:ascii="宋体" w:hAnsi="宋体"/>
            </w:rPr>
            <w:fldChar w:fldCharType="begin"/>
          </w:r>
          <w:r>
            <w:rPr>
              <w:rFonts w:ascii="宋体" w:hAnsi="宋体"/>
            </w:rPr>
            <w:instrText xml:space="preserve"> HYPERLINK \l _Toc31387 </w:instrText>
          </w:r>
          <w:r>
            <w:rPr>
              <w:rFonts w:ascii="宋体" w:hAnsi="宋体"/>
            </w:rPr>
            <w:fldChar w:fldCharType="separate"/>
          </w:r>
          <w:r>
            <w:rPr>
              <w:rFonts w:hint="eastAsia" w:ascii="黑体" w:hAnsi="Times New Roman" w:eastAsia="黑体"/>
              <w:i w:val="0"/>
              <w:szCs w:val="24"/>
              <w:lang w:val="en-US" w:eastAsia="zh-CN"/>
            </w:rPr>
            <w:t xml:space="preserve">3.1 </w:t>
          </w:r>
          <w:r>
            <w:rPr>
              <w:rFonts w:hint="eastAsia"/>
              <w:lang w:val="en-US" w:eastAsia="zh-CN"/>
            </w:rPr>
            <w:t>算法模块输入输出设计</w:t>
          </w:r>
          <w:r>
            <w:tab/>
          </w:r>
          <w:r>
            <w:fldChar w:fldCharType="begin"/>
          </w:r>
          <w:r>
            <w:instrText xml:space="preserve"> PAGEREF _Toc31387 \h </w:instrText>
          </w:r>
          <w:r>
            <w:fldChar w:fldCharType="separate"/>
          </w:r>
          <w:r>
            <w:t>25</w:t>
          </w:r>
          <w:r>
            <w:fldChar w:fldCharType="end"/>
          </w:r>
          <w:r>
            <w:rPr>
              <w:rFonts w:ascii="宋体" w:hAnsi="宋体"/>
            </w:rPr>
            <w:fldChar w:fldCharType="end"/>
          </w:r>
        </w:p>
        <w:p w14:paraId="17F28A27">
          <w:pPr>
            <w:pStyle w:val="25"/>
            <w:tabs>
              <w:tab w:val="right" w:leader="dot" w:pos="8959"/>
              <w:tab w:val="clear" w:pos="9344"/>
            </w:tabs>
          </w:pPr>
          <w:r>
            <w:rPr>
              <w:rFonts w:ascii="宋体" w:hAnsi="宋体"/>
            </w:rPr>
            <w:fldChar w:fldCharType="begin"/>
          </w:r>
          <w:r>
            <w:rPr>
              <w:rFonts w:ascii="宋体" w:hAnsi="宋体"/>
            </w:rPr>
            <w:instrText xml:space="preserve"> HYPERLINK \l _Toc7080 </w:instrText>
          </w:r>
          <w:r>
            <w:rPr>
              <w:rFonts w:ascii="宋体" w:hAnsi="宋体"/>
            </w:rPr>
            <w:fldChar w:fldCharType="separate"/>
          </w:r>
          <w:r>
            <w:rPr>
              <w:rFonts w:hint="eastAsia" w:ascii="黑体" w:hAnsi="Times New Roman" w:eastAsia="黑体"/>
              <w:i w:val="0"/>
              <w:szCs w:val="24"/>
              <w:lang w:val="en-US" w:eastAsia="zh-CN"/>
            </w:rPr>
            <w:t xml:space="preserve">3.1.1 </w:t>
          </w:r>
          <w:r>
            <w:rPr>
              <w:rFonts w:hint="eastAsia"/>
              <w:lang w:val="en-US" w:eastAsia="zh-CN"/>
            </w:rPr>
            <w:t>模型输入格式</w:t>
          </w:r>
          <w:r>
            <w:tab/>
          </w:r>
          <w:r>
            <w:fldChar w:fldCharType="begin"/>
          </w:r>
          <w:r>
            <w:instrText xml:space="preserve"> PAGEREF _Toc7080 \h </w:instrText>
          </w:r>
          <w:r>
            <w:fldChar w:fldCharType="separate"/>
          </w:r>
          <w:r>
            <w:t>25</w:t>
          </w:r>
          <w:r>
            <w:fldChar w:fldCharType="end"/>
          </w:r>
          <w:r>
            <w:rPr>
              <w:rFonts w:ascii="宋体" w:hAnsi="宋体"/>
            </w:rPr>
            <w:fldChar w:fldCharType="end"/>
          </w:r>
        </w:p>
        <w:p w14:paraId="6068FE16">
          <w:pPr>
            <w:pStyle w:val="25"/>
            <w:tabs>
              <w:tab w:val="right" w:leader="dot" w:pos="8959"/>
              <w:tab w:val="clear" w:pos="9344"/>
            </w:tabs>
          </w:pPr>
          <w:r>
            <w:rPr>
              <w:rFonts w:ascii="宋体" w:hAnsi="宋体"/>
            </w:rPr>
            <w:fldChar w:fldCharType="begin"/>
          </w:r>
          <w:r>
            <w:rPr>
              <w:rFonts w:ascii="宋体" w:hAnsi="宋体"/>
            </w:rPr>
            <w:instrText xml:space="preserve"> HYPERLINK \l _Toc11737 </w:instrText>
          </w:r>
          <w:r>
            <w:rPr>
              <w:rFonts w:ascii="宋体" w:hAnsi="宋体"/>
            </w:rPr>
            <w:fldChar w:fldCharType="separate"/>
          </w:r>
          <w:r>
            <w:rPr>
              <w:rFonts w:hint="eastAsia" w:ascii="黑体" w:hAnsi="Times New Roman" w:eastAsia="黑体" w:cs="Times New Roman"/>
              <w:i w:val="0"/>
              <w:szCs w:val="24"/>
              <w:lang w:val="en-US" w:eastAsia="zh-CN"/>
            </w:rPr>
            <w:t xml:space="preserve">3.1.2 </w:t>
          </w:r>
          <w:r>
            <w:rPr>
              <w:rFonts w:hint="eastAsia" w:cs="Times New Roman"/>
              <w:lang w:val="en-US" w:eastAsia="zh-CN"/>
            </w:rPr>
            <w:t>模型输出格式</w:t>
          </w:r>
          <w:r>
            <w:tab/>
          </w:r>
          <w:r>
            <w:fldChar w:fldCharType="begin"/>
          </w:r>
          <w:r>
            <w:instrText xml:space="preserve"> PAGEREF _Toc11737 \h </w:instrText>
          </w:r>
          <w:r>
            <w:fldChar w:fldCharType="separate"/>
          </w:r>
          <w:r>
            <w:t>25</w:t>
          </w:r>
          <w:r>
            <w:fldChar w:fldCharType="end"/>
          </w:r>
          <w:r>
            <w:rPr>
              <w:rFonts w:ascii="宋体" w:hAnsi="宋体"/>
            </w:rPr>
            <w:fldChar w:fldCharType="end"/>
          </w:r>
        </w:p>
        <w:p w14:paraId="05646FC4">
          <w:pPr>
            <w:pStyle w:val="37"/>
            <w:tabs>
              <w:tab w:val="right" w:leader="dot" w:pos="8959"/>
            </w:tabs>
          </w:pPr>
          <w:r>
            <w:rPr>
              <w:rFonts w:ascii="宋体" w:hAnsi="宋体"/>
            </w:rPr>
            <w:fldChar w:fldCharType="begin"/>
          </w:r>
          <w:r>
            <w:rPr>
              <w:rFonts w:ascii="宋体" w:hAnsi="宋体"/>
            </w:rPr>
            <w:instrText xml:space="preserve"> HYPERLINK \l _Toc12463 </w:instrText>
          </w:r>
          <w:r>
            <w:rPr>
              <w:rFonts w:ascii="宋体" w:hAnsi="宋体"/>
            </w:rPr>
            <w:fldChar w:fldCharType="separate"/>
          </w:r>
          <w:r>
            <w:rPr>
              <w:rFonts w:hint="eastAsia" w:ascii="黑体" w:hAnsi="Times New Roman" w:eastAsia="黑体" w:cs="Times New Roman"/>
              <w:i w:val="0"/>
              <w:szCs w:val="24"/>
              <w:lang w:val="en-US" w:eastAsia="zh-CN"/>
            </w:rPr>
            <w:t xml:space="preserve">3.2 </w:t>
          </w:r>
          <w:r>
            <w:rPr>
              <w:rFonts w:hint="eastAsia" w:cs="Times New Roman"/>
              <w:lang w:val="en-US" w:eastAsia="zh-CN"/>
            </w:rPr>
            <w:t>算法研究现状</w:t>
          </w:r>
          <w:r>
            <w:tab/>
          </w:r>
          <w:r>
            <w:fldChar w:fldCharType="begin"/>
          </w:r>
          <w:r>
            <w:instrText xml:space="preserve"> PAGEREF _Toc12463 \h </w:instrText>
          </w:r>
          <w:r>
            <w:fldChar w:fldCharType="separate"/>
          </w:r>
          <w:r>
            <w:t>25</w:t>
          </w:r>
          <w:r>
            <w:fldChar w:fldCharType="end"/>
          </w:r>
          <w:r>
            <w:rPr>
              <w:rFonts w:ascii="宋体" w:hAnsi="宋体"/>
            </w:rPr>
            <w:fldChar w:fldCharType="end"/>
          </w:r>
        </w:p>
        <w:p w14:paraId="4BE16CA8">
          <w:pPr>
            <w:pStyle w:val="25"/>
            <w:tabs>
              <w:tab w:val="right" w:leader="dot" w:pos="8959"/>
              <w:tab w:val="clear" w:pos="9344"/>
            </w:tabs>
          </w:pPr>
          <w:r>
            <w:rPr>
              <w:rFonts w:ascii="宋体" w:hAnsi="宋体"/>
            </w:rPr>
            <w:fldChar w:fldCharType="begin"/>
          </w:r>
          <w:r>
            <w:rPr>
              <w:rFonts w:ascii="宋体" w:hAnsi="宋体"/>
            </w:rPr>
            <w:instrText xml:space="preserve"> HYPERLINK \l _Toc28577 </w:instrText>
          </w:r>
          <w:r>
            <w:rPr>
              <w:rFonts w:ascii="宋体" w:hAnsi="宋体"/>
            </w:rPr>
            <w:fldChar w:fldCharType="separate"/>
          </w:r>
          <w:r>
            <w:rPr>
              <w:rFonts w:hint="eastAsia" w:ascii="黑体" w:hAnsi="Times New Roman" w:eastAsia="黑体" w:cs="Times New Roman"/>
              <w:i w:val="0"/>
              <w:szCs w:val="24"/>
              <w:lang w:val="en-US" w:eastAsia="zh-CN"/>
            </w:rPr>
            <w:t xml:space="preserve">3.2.1 </w:t>
          </w:r>
          <w:r>
            <w:rPr>
              <w:rFonts w:hint="eastAsia" w:cs="Times New Roman"/>
              <w:lang w:val="en-US" w:eastAsia="zh-CN"/>
            </w:rPr>
            <w:t>向量机回归</w:t>
          </w:r>
          <w:r>
            <w:tab/>
          </w:r>
          <w:r>
            <w:fldChar w:fldCharType="begin"/>
          </w:r>
          <w:r>
            <w:instrText xml:space="preserve"> PAGEREF _Toc28577 \h </w:instrText>
          </w:r>
          <w:r>
            <w:fldChar w:fldCharType="separate"/>
          </w:r>
          <w:r>
            <w:t>26</w:t>
          </w:r>
          <w:r>
            <w:fldChar w:fldCharType="end"/>
          </w:r>
          <w:r>
            <w:rPr>
              <w:rFonts w:ascii="宋体" w:hAnsi="宋体"/>
            </w:rPr>
            <w:fldChar w:fldCharType="end"/>
          </w:r>
        </w:p>
        <w:p w14:paraId="0B5F4B17">
          <w:pPr>
            <w:pStyle w:val="25"/>
            <w:tabs>
              <w:tab w:val="right" w:leader="dot" w:pos="8959"/>
              <w:tab w:val="clear" w:pos="9344"/>
            </w:tabs>
          </w:pPr>
          <w:r>
            <w:rPr>
              <w:rFonts w:ascii="宋体" w:hAnsi="宋体"/>
            </w:rPr>
            <w:fldChar w:fldCharType="begin"/>
          </w:r>
          <w:r>
            <w:rPr>
              <w:rFonts w:ascii="宋体" w:hAnsi="宋体"/>
            </w:rPr>
            <w:instrText xml:space="preserve"> HYPERLINK \l _Toc16732 </w:instrText>
          </w:r>
          <w:r>
            <w:rPr>
              <w:rFonts w:ascii="宋体" w:hAnsi="宋体"/>
            </w:rPr>
            <w:fldChar w:fldCharType="separate"/>
          </w:r>
          <w:r>
            <w:rPr>
              <w:rFonts w:hint="eastAsia" w:ascii="黑体" w:hAnsi="Times New Roman" w:eastAsia="黑体" w:cs="Times New Roman"/>
              <w:i w:val="0"/>
              <w:szCs w:val="24"/>
              <w:lang w:val="en-US" w:eastAsia="zh-CN"/>
            </w:rPr>
            <w:t xml:space="preserve">3.2.2 </w:t>
          </w:r>
          <w:r>
            <w:rPr>
              <w:rFonts w:hint="eastAsia" w:cs="Times New Roman"/>
              <w:lang w:val="en-US" w:eastAsia="zh-CN"/>
            </w:rPr>
            <w:t>贝叶斯岭回归</w:t>
          </w:r>
          <w:r>
            <w:tab/>
          </w:r>
          <w:r>
            <w:fldChar w:fldCharType="begin"/>
          </w:r>
          <w:r>
            <w:instrText xml:space="preserve"> PAGEREF _Toc16732 \h </w:instrText>
          </w:r>
          <w:r>
            <w:fldChar w:fldCharType="separate"/>
          </w:r>
          <w:r>
            <w:t>28</w:t>
          </w:r>
          <w:r>
            <w:fldChar w:fldCharType="end"/>
          </w:r>
          <w:r>
            <w:rPr>
              <w:rFonts w:ascii="宋体" w:hAnsi="宋体"/>
            </w:rPr>
            <w:fldChar w:fldCharType="end"/>
          </w:r>
        </w:p>
        <w:p w14:paraId="0A5C0808">
          <w:pPr>
            <w:pStyle w:val="25"/>
            <w:tabs>
              <w:tab w:val="right" w:leader="dot" w:pos="8959"/>
              <w:tab w:val="clear" w:pos="9344"/>
            </w:tabs>
          </w:pPr>
          <w:r>
            <w:rPr>
              <w:rFonts w:ascii="宋体" w:hAnsi="宋体"/>
            </w:rPr>
            <w:fldChar w:fldCharType="begin"/>
          </w:r>
          <w:r>
            <w:rPr>
              <w:rFonts w:ascii="宋体" w:hAnsi="宋体"/>
            </w:rPr>
            <w:instrText xml:space="preserve"> HYPERLINK \l _Toc12708 </w:instrText>
          </w:r>
          <w:r>
            <w:rPr>
              <w:rFonts w:ascii="宋体" w:hAnsi="宋体"/>
            </w:rPr>
            <w:fldChar w:fldCharType="separate"/>
          </w:r>
          <w:r>
            <w:rPr>
              <w:rFonts w:hint="eastAsia" w:ascii="黑体" w:hAnsi="Times New Roman" w:eastAsia="黑体" w:cs="Times New Roman"/>
              <w:i w:val="0"/>
              <w:szCs w:val="24"/>
              <w:lang w:val="en-US" w:eastAsia="zh-CN"/>
            </w:rPr>
            <w:t xml:space="preserve">3.2.3 </w:t>
          </w:r>
          <w:r>
            <w:rPr>
              <w:rFonts w:hint="eastAsia" w:cs="Times New Roman"/>
              <w:lang w:val="en-US" w:eastAsia="zh-CN"/>
            </w:rPr>
            <w:t>LightGBM</w:t>
          </w:r>
          <w:r>
            <w:tab/>
          </w:r>
          <w:r>
            <w:fldChar w:fldCharType="begin"/>
          </w:r>
          <w:r>
            <w:instrText xml:space="preserve"> PAGEREF _Toc12708 \h </w:instrText>
          </w:r>
          <w:r>
            <w:fldChar w:fldCharType="separate"/>
          </w:r>
          <w:r>
            <w:t>29</w:t>
          </w:r>
          <w:r>
            <w:fldChar w:fldCharType="end"/>
          </w:r>
          <w:r>
            <w:rPr>
              <w:rFonts w:ascii="宋体" w:hAnsi="宋体"/>
            </w:rPr>
            <w:fldChar w:fldCharType="end"/>
          </w:r>
        </w:p>
        <w:p w14:paraId="78DBB2F8">
          <w:pPr>
            <w:pStyle w:val="25"/>
            <w:tabs>
              <w:tab w:val="right" w:leader="dot" w:pos="8959"/>
              <w:tab w:val="clear" w:pos="9344"/>
            </w:tabs>
          </w:pPr>
          <w:r>
            <w:rPr>
              <w:rFonts w:ascii="宋体" w:hAnsi="宋体"/>
            </w:rPr>
            <w:fldChar w:fldCharType="begin"/>
          </w:r>
          <w:r>
            <w:rPr>
              <w:rFonts w:ascii="宋体" w:hAnsi="宋体"/>
            </w:rPr>
            <w:instrText xml:space="preserve"> HYPERLINK \l _Toc15572 </w:instrText>
          </w:r>
          <w:r>
            <w:rPr>
              <w:rFonts w:ascii="宋体" w:hAnsi="宋体"/>
            </w:rPr>
            <w:fldChar w:fldCharType="separate"/>
          </w:r>
          <w:r>
            <w:rPr>
              <w:rFonts w:hint="eastAsia" w:ascii="黑体" w:hAnsi="Times New Roman" w:eastAsia="黑体" w:cs="Times New Roman"/>
              <w:i w:val="0"/>
              <w:szCs w:val="24"/>
              <w:lang w:val="en-US" w:eastAsia="zh-CN"/>
            </w:rPr>
            <w:t xml:space="preserve">3.2.4 </w:t>
          </w:r>
          <w:r>
            <w:rPr>
              <w:rFonts w:hint="eastAsia" w:cs="Times New Roman"/>
              <w:lang w:val="en-US" w:eastAsia="zh-CN"/>
            </w:rPr>
            <w:t>深度神经网络</w:t>
          </w:r>
          <w:r>
            <w:tab/>
          </w:r>
          <w:r>
            <w:fldChar w:fldCharType="begin"/>
          </w:r>
          <w:r>
            <w:instrText xml:space="preserve"> PAGEREF _Toc15572 \h </w:instrText>
          </w:r>
          <w:r>
            <w:fldChar w:fldCharType="separate"/>
          </w:r>
          <w:r>
            <w:t>32</w:t>
          </w:r>
          <w:r>
            <w:fldChar w:fldCharType="end"/>
          </w:r>
          <w:r>
            <w:rPr>
              <w:rFonts w:ascii="宋体" w:hAnsi="宋体"/>
            </w:rPr>
            <w:fldChar w:fldCharType="end"/>
          </w:r>
        </w:p>
        <w:p w14:paraId="04A9A3FC">
          <w:pPr>
            <w:pStyle w:val="25"/>
            <w:tabs>
              <w:tab w:val="right" w:leader="dot" w:pos="8959"/>
              <w:tab w:val="clear" w:pos="9344"/>
            </w:tabs>
          </w:pPr>
          <w:r>
            <w:rPr>
              <w:rFonts w:ascii="宋体" w:hAnsi="宋体"/>
            </w:rPr>
            <w:fldChar w:fldCharType="begin"/>
          </w:r>
          <w:r>
            <w:rPr>
              <w:rFonts w:ascii="宋体" w:hAnsi="宋体"/>
            </w:rPr>
            <w:instrText xml:space="preserve"> HYPERLINK \l _Toc8671 </w:instrText>
          </w:r>
          <w:r>
            <w:rPr>
              <w:rFonts w:ascii="宋体" w:hAnsi="宋体"/>
            </w:rPr>
            <w:fldChar w:fldCharType="separate"/>
          </w:r>
          <w:r>
            <w:rPr>
              <w:rFonts w:hint="eastAsia" w:ascii="黑体" w:hAnsi="Times New Roman" w:eastAsia="黑体" w:cs="Times New Roman"/>
              <w:i w:val="0"/>
              <w:szCs w:val="24"/>
              <w:lang w:val="en-US" w:eastAsia="zh-CN"/>
            </w:rPr>
            <w:t xml:space="preserve">3.2.5 </w:t>
          </w:r>
          <w:r>
            <w:rPr>
              <w:rFonts w:hint="eastAsia" w:cs="Times New Roman"/>
              <w:lang w:val="en-US" w:eastAsia="zh-CN"/>
            </w:rPr>
            <w:t>树+神经网络混合模型</w:t>
          </w:r>
          <w:r>
            <w:tab/>
          </w:r>
          <w:r>
            <w:fldChar w:fldCharType="begin"/>
          </w:r>
          <w:r>
            <w:instrText xml:space="preserve"> PAGEREF _Toc8671 \h </w:instrText>
          </w:r>
          <w:r>
            <w:fldChar w:fldCharType="separate"/>
          </w:r>
          <w:r>
            <w:t>35</w:t>
          </w:r>
          <w:r>
            <w:fldChar w:fldCharType="end"/>
          </w:r>
          <w:r>
            <w:rPr>
              <w:rFonts w:ascii="宋体" w:hAnsi="宋体"/>
            </w:rPr>
            <w:fldChar w:fldCharType="end"/>
          </w:r>
        </w:p>
        <w:p w14:paraId="3D3FBFFC">
          <w:pPr>
            <w:pStyle w:val="37"/>
            <w:tabs>
              <w:tab w:val="right" w:leader="dot" w:pos="8959"/>
            </w:tabs>
          </w:pPr>
          <w:r>
            <w:rPr>
              <w:rFonts w:ascii="宋体" w:hAnsi="宋体"/>
            </w:rPr>
            <w:fldChar w:fldCharType="begin"/>
          </w:r>
          <w:r>
            <w:rPr>
              <w:rFonts w:ascii="宋体" w:hAnsi="宋体"/>
            </w:rPr>
            <w:instrText xml:space="preserve"> HYPERLINK \l _Toc20188 </w:instrText>
          </w:r>
          <w:r>
            <w:rPr>
              <w:rFonts w:ascii="宋体" w:hAnsi="宋体"/>
            </w:rPr>
            <w:fldChar w:fldCharType="separate"/>
          </w:r>
          <w:r>
            <w:rPr>
              <w:rFonts w:hint="eastAsia" w:ascii="黑体" w:hAnsi="Times New Roman" w:eastAsia="黑体" w:cs="Times New Roman"/>
              <w:i w:val="0"/>
              <w:szCs w:val="24"/>
              <w:lang w:val="en-US" w:eastAsia="zh-CN"/>
            </w:rPr>
            <w:t xml:space="preserve">3.3 </w:t>
          </w:r>
          <w:r>
            <w:rPr>
              <w:rFonts w:hint="eastAsia" w:cs="Times New Roman"/>
              <w:lang w:val="en-US" w:eastAsia="zh-CN"/>
            </w:rPr>
            <w:t>算法选型分析</w:t>
          </w:r>
          <w:r>
            <w:tab/>
          </w:r>
          <w:r>
            <w:fldChar w:fldCharType="begin"/>
          </w:r>
          <w:r>
            <w:instrText xml:space="preserve"> PAGEREF _Toc20188 \h </w:instrText>
          </w:r>
          <w:r>
            <w:fldChar w:fldCharType="separate"/>
          </w:r>
          <w:r>
            <w:t>37</w:t>
          </w:r>
          <w:r>
            <w:fldChar w:fldCharType="end"/>
          </w:r>
          <w:r>
            <w:rPr>
              <w:rFonts w:ascii="宋体" w:hAnsi="宋体"/>
            </w:rPr>
            <w:fldChar w:fldCharType="end"/>
          </w:r>
        </w:p>
        <w:p w14:paraId="0B511233">
          <w:pPr>
            <w:pStyle w:val="25"/>
            <w:tabs>
              <w:tab w:val="right" w:leader="dot" w:pos="8959"/>
              <w:tab w:val="clear" w:pos="9344"/>
            </w:tabs>
          </w:pPr>
          <w:r>
            <w:rPr>
              <w:rFonts w:ascii="宋体" w:hAnsi="宋体"/>
            </w:rPr>
            <w:fldChar w:fldCharType="begin"/>
          </w:r>
          <w:r>
            <w:rPr>
              <w:rFonts w:ascii="宋体" w:hAnsi="宋体"/>
            </w:rPr>
            <w:instrText xml:space="preserve"> HYPERLINK \l _Toc9145 </w:instrText>
          </w:r>
          <w:r>
            <w:rPr>
              <w:rFonts w:ascii="宋体" w:hAnsi="宋体"/>
            </w:rPr>
            <w:fldChar w:fldCharType="separate"/>
          </w:r>
          <w:r>
            <w:rPr>
              <w:rFonts w:hint="eastAsia" w:ascii="黑体" w:hAnsi="Times New Roman" w:eastAsia="黑体" w:cs="Times New Roman"/>
              <w:i w:val="0"/>
              <w:szCs w:val="24"/>
              <w:lang w:val="en-US" w:eastAsia="zh-CN"/>
            </w:rPr>
            <w:t xml:space="preserve">3.3.1 </w:t>
          </w:r>
          <w:r>
            <w:rPr>
              <w:rFonts w:hint="eastAsia" w:cs="Times New Roman"/>
              <w:lang w:val="en-US" w:eastAsia="zh-CN"/>
            </w:rPr>
            <w:t>理论分析</w:t>
          </w:r>
          <w:r>
            <w:tab/>
          </w:r>
          <w:r>
            <w:fldChar w:fldCharType="begin"/>
          </w:r>
          <w:r>
            <w:instrText xml:space="preserve"> PAGEREF _Toc9145 \h </w:instrText>
          </w:r>
          <w:r>
            <w:fldChar w:fldCharType="separate"/>
          </w:r>
          <w:r>
            <w:t>37</w:t>
          </w:r>
          <w:r>
            <w:fldChar w:fldCharType="end"/>
          </w:r>
          <w:r>
            <w:rPr>
              <w:rFonts w:ascii="宋体" w:hAnsi="宋体"/>
            </w:rPr>
            <w:fldChar w:fldCharType="end"/>
          </w:r>
        </w:p>
        <w:p w14:paraId="08A0CD9B">
          <w:pPr>
            <w:pStyle w:val="25"/>
            <w:tabs>
              <w:tab w:val="right" w:leader="dot" w:pos="8959"/>
              <w:tab w:val="clear" w:pos="9344"/>
            </w:tabs>
          </w:pPr>
          <w:r>
            <w:rPr>
              <w:rFonts w:ascii="宋体" w:hAnsi="宋体"/>
            </w:rPr>
            <w:fldChar w:fldCharType="begin"/>
          </w:r>
          <w:r>
            <w:rPr>
              <w:rFonts w:ascii="宋体" w:hAnsi="宋体"/>
            </w:rPr>
            <w:instrText xml:space="preserve"> HYPERLINK \l _Toc275 </w:instrText>
          </w:r>
          <w:r>
            <w:rPr>
              <w:rFonts w:ascii="宋体" w:hAnsi="宋体"/>
            </w:rPr>
            <w:fldChar w:fldCharType="separate"/>
          </w:r>
          <w:r>
            <w:rPr>
              <w:rFonts w:hint="eastAsia" w:ascii="黑体" w:hAnsi="Times New Roman" w:eastAsia="黑体" w:cs="Times New Roman"/>
              <w:i w:val="0"/>
              <w:szCs w:val="24"/>
              <w:lang w:val="en-US" w:eastAsia="zh-CN"/>
            </w:rPr>
            <w:t xml:space="preserve">3.3.2 </w:t>
          </w:r>
          <w:r>
            <w:rPr>
              <w:rFonts w:hint="eastAsia" w:cs="Times New Roman"/>
              <w:lang w:val="en-US" w:eastAsia="zh-CN"/>
            </w:rPr>
            <w:t>实验分析</w:t>
          </w:r>
          <w:r>
            <w:tab/>
          </w:r>
          <w:r>
            <w:fldChar w:fldCharType="begin"/>
          </w:r>
          <w:r>
            <w:instrText xml:space="preserve"> PAGEREF _Toc275 \h </w:instrText>
          </w:r>
          <w:r>
            <w:fldChar w:fldCharType="separate"/>
          </w:r>
          <w:r>
            <w:t>39</w:t>
          </w:r>
          <w:r>
            <w:fldChar w:fldCharType="end"/>
          </w:r>
          <w:r>
            <w:rPr>
              <w:rFonts w:ascii="宋体" w:hAnsi="宋体"/>
            </w:rPr>
            <w:fldChar w:fldCharType="end"/>
          </w:r>
        </w:p>
        <w:p w14:paraId="5C97CA4E">
          <w:pPr>
            <w:pStyle w:val="31"/>
            <w:tabs>
              <w:tab w:val="right" w:leader="dot" w:pos="8959"/>
            </w:tabs>
          </w:pPr>
          <w:r>
            <w:rPr>
              <w:rFonts w:ascii="宋体" w:hAnsi="宋体"/>
            </w:rPr>
            <w:fldChar w:fldCharType="begin"/>
          </w:r>
          <w:r>
            <w:rPr>
              <w:rFonts w:ascii="宋体" w:hAnsi="宋体"/>
            </w:rPr>
            <w:instrText xml:space="preserve"> HYPERLINK \l _Toc18148 </w:instrText>
          </w:r>
          <w:r>
            <w:rPr>
              <w:rFonts w:ascii="宋体" w:hAnsi="宋体"/>
            </w:rPr>
            <w:fldChar w:fldCharType="separate"/>
          </w:r>
          <w:r>
            <w:rPr>
              <w:rFonts w:hint="default" w:ascii="黑体" w:hAnsi="Times New Roman" w:eastAsia="黑体" w:cs="Times New Roman"/>
              <w:i w:val="0"/>
              <w:szCs w:val="24"/>
              <w:lang w:val="en-US" w:eastAsia="zh-CN"/>
            </w:rPr>
            <w:t xml:space="preserve">4 </w:t>
          </w:r>
          <w:r>
            <w:rPr>
              <w:rFonts w:hint="eastAsia" w:cs="Times New Roman"/>
              <w:lang w:val="en-US" w:eastAsia="zh-CN"/>
            </w:rPr>
            <w:t>结论</w:t>
          </w:r>
          <w:r>
            <w:tab/>
          </w:r>
          <w:r>
            <w:fldChar w:fldCharType="begin"/>
          </w:r>
          <w:r>
            <w:instrText xml:space="preserve"> PAGEREF _Toc18148 \h </w:instrText>
          </w:r>
          <w:r>
            <w:fldChar w:fldCharType="separate"/>
          </w:r>
          <w:r>
            <w:t>42</w:t>
          </w:r>
          <w:r>
            <w:fldChar w:fldCharType="end"/>
          </w:r>
          <w:r>
            <w:rPr>
              <w:rFonts w:ascii="宋体" w:hAnsi="宋体"/>
            </w:rPr>
            <w:fldChar w:fldCharType="end"/>
          </w:r>
        </w:p>
        <w:p w14:paraId="5C5EDE6A">
          <w:pPr>
            <w:pStyle w:val="31"/>
            <w:tabs>
              <w:tab w:val="right" w:leader="dot" w:pos="8959"/>
            </w:tabs>
          </w:pPr>
          <w:r>
            <w:rPr>
              <w:rFonts w:ascii="宋体" w:hAnsi="宋体"/>
            </w:rPr>
            <w:fldChar w:fldCharType="begin"/>
          </w:r>
          <w:r>
            <w:rPr>
              <w:rFonts w:ascii="宋体" w:hAnsi="宋体"/>
            </w:rPr>
            <w:instrText xml:space="preserve"> HYPERLINK \l _Toc18118 </w:instrText>
          </w:r>
          <w:r>
            <w:rPr>
              <w:rFonts w:ascii="宋体" w:hAnsi="宋体"/>
            </w:rPr>
            <w:fldChar w:fldCharType="separate"/>
          </w:r>
          <w:r>
            <w:rPr>
              <w:rFonts w:hint="eastAsia"/>
            </w:rPr>
            <w:t>参考文献</w:t>
          </w:r>
          <w:r>
            <w:tab/>
          </w:r>
          <w:r>
            <w:fldChar w:fldCharType="begin"/>
          </w:r>
          <w:r>
            <w:instrText xml:space="preserve"> PAGEREF _Toc18118 \h </w:instrText>
          </w:r>
          <w:r>
            <w:fldChar w:fldCharType="separate"/>
          </w:r>
          <w:r>
            <w:t>43</w:t>
          </w:r>
          <w:r>
            <w:fldChar w:fldCharType="end"/>
          </w:r>
          <w:r>
            <w:rPr>
              <w:rFonts w:ascii="宋体" w:hAnsi="宋体"/>
            </w:rPr>
            <w:fldChar w:fldCharType="end"/>
          </w:r>
        </w:p>
        <w:p w14:paraId="55F59A3D">
          <w:pPr>
            <w:jc w:val="left"/>
            <w:sectPr>
              <w:footerReference r:id="rId7" w:type="default"/>
              <w:pgSz w:w="11907" w:h="16840"/>
              <w:pgMar w:top="1701" w:right="1474" w:bottom="1701" w:left="1474" w:header="851" w:footer="1134" w:gutter="0"/>
              <w:pgNumType w:start="1"/>
              <w:cols w:space="720" w:num="1"/>
              <w:docGrid w:linePitch="435" w:charSpace="0"/>
            </w:sectPr>
          </w:pPr>
          <w:r>
            <w:rPr>
              <w:rFonts w:ascii="宋体" w:hAnsi="宋体"/>
            </w:rPr>
            <w:fldChar w:fldCharType="end"/>
          </w:r>
        </w:p>
      </w:sdtContent>
    </w:sdt>
    <w:p w14:paraId="4A2B0CC5">
      <w:pPr>
        <w:pStyle w:val="97"/>
        <w:outlineLvl w:val="0"/>
      </w:pPr>
      <w:bookmarkStart w:id="0" w:name="_Toc10835"/>
      <w:bookmarkStart w:id="1" w:name="_Toc11321_WPSOffice_Level1"/>
      <w:r>
        <w:rPr>
          <w:rFonts w:hint="eastAsia"/>
        </w:rPr>
        <w:t>问题描述</w:t>
      </w:r>
      <w:bookmarkEnd w:id="0"/>
      <w:bookmarkEnd w:id="1"/>
    </w:p>
    <w:p w14:paraId="65D63095">
      <w:pPr>
        <w:pStyle w:val="17"/>
        <w:ind w:firstLine="480"/>
      </w:pPr>
      <w:r>
        <w:rPr>
          <w:rFonts w:hint="eastAsia"/>
        </w:rPr>
        <w:t>当前战场对抗的广度和深度空前扩大，智能化趋势愈发显著，信息化成为现代战场的核心特征。现代战争引入了多样化的算力资源，包括高性能计算节点、分布式计算平台和云边协同架构，以支撑信息化作战任务的高效运行，为现代战争提供强大的技术保障。</w:t>
      </w:r>
    </w:p>
    <w:p w14:paraId="3D7E5869">
      <w:pPr>
        <w:pStyle w:val="17"/>
        <w:ind w:firstLine="480"/>
      </w:pPr>
      <w:r>
        <w:rPr>
          <w:rFonts w:hint="eastAsia"/>
        </w:rPr>
        <w:t>然而，面向复杂作战场景的分布式算力体系要想实现融合协同与高效运作，主要存在着以下挑战：首先</w:t>
      </w:r>
      <w:r>
        <w:t>现役指挥系统缺乏统一的标准化度量体系，异构节点资源表述不一致，导致全局资源感知视图分散，难以形成高效的分布式协同调度方案。其次，传统静态调度方式无法感知节点的未来可用性</w:t>
      </w:r>
      <w:r>
        <w:rPr>
          <w:rFonts w:hint="eastAsia"/>
        </w:rPr>
        <w:t>，</w:t>
      </w:r>
      <w:r>
        <w:t>缺乏对作战任务高峰负载的预测能力，系统在高强度作战中容易因节点超载</w:t>
      </w:r>
      <w:r>
        <w:rPr>
          <w:rFonts w:hint="eastAsia"/>
        </w:rPr>
        <w:t>或损毁</w:t>
      </w:r>
      <w:r>
        <w:t>而无法及时响应任务</w:t>
      </w:r>
      <w:r>
        <w:rPr>
          <w:rFonts w:hint="eastAsia"/>
        </w:rPr>
        <w:t>，</w:t>
      </w:r>
      <w:r>
        <w:t>导致任务执行失败，危及作战任务的可靠完成。同时，不同</w:t>
      </w:r>
      <w:r>
        <w:rPr>
          <w:rFonts w:hint="eastAsia"/>
        </w:rPr>
        <w:t>作战</w:t>
      </w:r>
      <w:r>
        <w:t>任务对算力需求差异大，传统依赖经验的数据分配方式缺乏灵活性，无法根据任务实时需求动态调整，资源匹配效率低下，直接影响作战行动的执行效果和整体战斗力。因此</w:t>
      </w:r>
      <w:r>
        <w:rPr>
          <w:rFonts w:hint="eastAsia"/>
        </w:rPr>
        <w:t>指挥控制</w:t>
      </w:r>
      <w:r>
        <w:t>系统</w:t>
      </w:r>
      <w:r>
        <w:rPr>
          <w:rFonts w:hint="eastAsia"/>
        </w:rPr>
        <w:t>需要配备</w:t>
      </w:r>
      <w:r>
        <w:t>精准的态势感知和负载预测能力</w:t>
      </w:r>
      <w:r>
        <w:rPr>
          <w:rFonts w:hint="eastAsia"/>
        </w:rPr>
        <w:t>，</w:t>
      </w:r>
      <w:r>
        <w:t>通过对未来算力资源负载的精准预判，减少不必要的调整和通信开销，提升资源分配效率。</w:t>
      </w:r>
    </w:p>
    <w:p w14:paraId="36E0D68F">
      <w:pPr>
        <w:spacing w:line="720" w:lineRule="auto"/>
        <w:rPr>
          <w:szCs w:val="22"/>
        </w:rPr>
      </w:pPr>
      <w:r>
        <w:rPr>
          <w:rFonts w:hint="eastAsia"/>
          <w:szCs w:val="22"/>
        </w:rPr>
        <w:object>
          <v:shape id="_x0000_i1025" o:spt="75" type="#_x0000_t75" style="height:378.7pt;width:471.8pt;" o:ole="t" filled="f" o:preferrelative="t" stroked="f" coordsize="21600,21600">
            <v:path/>
            <v:fill on="f" focussize="0,0"/>
            <v:stroke on="f" joinstyle="miter"/>
            <v:imagedata r:id="rId13" o:title=""/>
            <o:lock v:ext="edit" aspectratio="f"/>
            <w10:wrap type="none"/>
            <w10:anchorlock/>
          </v:shape>
          <o:OLEObject Type="Embed" ProgID="Visio.Drawing.15" ShapeID="_x0000_i1025" DrawAspect="Content" ObjectID="_1468075725" r:id="rId12">
            <o:LockedField>false</o:LockedField>
          </o:OLEObject>
        </w:object>
      </w:r>
    </w:p>
    <w:p w14:paraId="6A93F706">
      <w:pPr>
        <w:jc w:val="center"/>
        <w:rPr>
          <w:sz w:val="21"/>
          <w:szCs w:val="21"/>
        </w:rPr>
      </w:pPr>
      <w:r>
        <w:rPr>
          <w:rFonts w:hint="eastAsia"/>
          <w:sz w:val="21"/>
          <w:szCs w:val="21"/>
        </w:rPr>
        <w:t>图1 算法模块组成</w:t>
      </w:r>
    </w:p>
    <w:p w14:paraId="5DF16081">
      <w:pPr>
        <w:ind w:firstLine="560"/>
      </w:pPr>
      <w:r>
        <w:t>面向异构算网资源的智能感知与预测算法</w:t>
      </w:r>
      <w:r>
        <w:rPr>
          <w:rFonts w:hint="eastAsia"/>
        </w:rPr>
        <w:t>的总体架构图，如图1所示。该算法接收由算网资源管理软件输入的节点资源状况信息，由任务配置模块输入的任务执行特征信息以及由车载传感器输入的战场特征信息</w:t>
      </w:r>
      <w:r>
        <w:rPr>
          <w:rFonts w:hint="eastAsia"/>
          <w:lang w:eastAsia="zh-CN"/>
        </w:rPr>
        <w:t>，</w:t>
      </w:r>
      <w:r>
        <w:rPr>
          <w:rFonts w:hint="eastAsia"/>
          <w:lang w:val="en-US" w:eastAsia="zh-CN"/>
        </w:rPr>
        <w:t>计算输出</w:t>
      </w:r>
      <w:r>
        <w:rPr>
          <w:rFonts w:hint="eastAsia"/>
        </w:rPr>
        <w:t>最终所得的节点受损概率与算网资源需求信息</w:t>
      </w:r>
      <w:r>
        <w:rPr>
          <w:rFonts w:hint="eastAsia"/>
          <w:lang w:val="en-US" w:eastAsia="zh-CN"/>
        </w:rPr>
        <w:t>或单个任务的资源需求情况</w:t>
      </w:r>
      <w:r>
        <w:rPr>
          <w:rFonts w:hint="eastAsia"/>
        </w:rPr>
        <w:t>。</w:t>
      </w:r>
      <w:r>
        <w:t>面向异构算网资源的智能感知与预测算法</w:t>
      </w:r>
      <w:r>
        <w:rPr>
          <w:rFonts w:hint="eastAsia"/>
        </w:rPr>
        <w:t>由三</w:t>
      </w:r>
      <w:r>
        <w:t>个主要子模块构成：</w:t>
      </w:r>
      <w:r>
        <w:rPr>
          <w:rFonts w:hint="eastAsia"/>
        </w:rPr>
        <w:t>算网资源感知</w:t>
      </w:r>
      <w:r>
        <w:rPr>
          <w:rFonts w:hint="eastAsia"/>
          <w:lang w:val="zh-CN"/>
        </w:rPr>
        <w:t>子</w:t>
      </w:r>
      <w:r>
        <w:rPr>
          <w:rFonts w:hint="eastAsia"/>
        </w:rPr>
        <w:t>模块、</w:t>
      </w:r>
      <w:r>
        <w:rPr>
          <w:rFonts w:hint="eastAsia"/>
          <w:lang w:val="zh-CN"/>
        </w:rPr>
        <w:t>节点可用性与任务预测子模块</w:t>
      </w:r>
      <w:r>
        <w:t>和</w:t>
      </w:r>
      <w:r>
        <w:rPr>
          <w:rFonts w:hint="eastAsia"/>
        </w:rPr>
        <w:t>任务需求映射子模块</w:t>
      </w:r>
      <w:r>
        <w:t>。</w:t>
      </w:r>
    </w:p>
    <w:p w14:paraId="54332398">
      <w:pPr>
        <w:ind w:firstLine="480" w:firstLineChars="200"/>
      </w:pPr>
      <w:r>
        <w:rPr>
          <w:rFonts w:hint="eastAsia"/>
        </w:rPr>
        <w:t>在算法的设计过程中，算网资源感知模块只负责数据预处理相关的计算工作，并未涉及智能算法。节点可用性与任务预测子模块采用了Informer智能算法负责基于时序的预测，以实现对于</w:t>
      </w:r>
      <w:r>
        <w:t>节点的可用性</w:t>
      </w:r>
      <w:r>
        <w:rPr>
          <w:rFonts w:hint="eastAsia"/>
        </w:rPr>
        <w:t>的</w:t>
      </w:r>
      <w:r>
        <w:t>精准评估</w:t>
      </w:r>
      <w:r>
        <w:rPr>
          <w:rFonts w:hint="eastAsia"/>
        </w:rPr>
        <w:t>和对于</w:t>
      </w:r>
      <w:r>
        <w:t>节点未来时隙中的</w:t>
      </w:r>
      <w:r>
        <w:rPr>
          <w:rFonts w:hint="eastAsia"/>
        </w:rPr>
        <w:t>任务综合负载情况的</w:t>
      </w:r>
      <w:r>
        <w:t>动态</w:t>
      </w:r>
      <w:r>
        <w:rPr>
          <w:rFonts w:hint="eastAsia"/>
        </w:rPr>
        <w:t>预测。通过深度神经网络对于多维输入数据的特征挖掘与学习，赋能系统高效的预测能力。 任务资源需求映射子模块未采用传统基于数据统计的映射方式，而是利用决策树结合神经网络的方式</w:t>
      </w:r>
      <w:r>
        <w:rPr>
          <w:rFonts w:hint="eastAsia"/>
          <w:lang w:val="en-US" w:eastAsia="zh-CN"/>
        </w:rPr>
        <w:t>进行拟合</w:t>
      </w:r>
      <w:r>
        <w:rPr>
          <w:rFonts w:hint="eastAsia"/>
        </w:rPr>
        <w:t>。因此在本报告中</w:t>
      </w:r>
      <w:r>
        <w:rPr>
          <w:rFonts w:hint="eastAsia"/>
          <w:lang w:val="en-US" w:eastAsia="zh-CN"/>
        </w:rPr>
        <w:t>将在第二节中对实现预测功能的智能算法进行选型分析，在第三节中对实现拟合功能的智能算法进行选型分析</w:t>
      </w:r>
      <w:r>
        <w:rPr>
          <w:rFonts w:hint="eastAsia"/>
        </w:rPr>
        <w:t>。</w:t>
      </w:r>
    </w:p>
    <w:p w14:paraId="22557BD9">
      <w:pPr>
        <w:pStyle w:val="97"/>
        <w:outlineLvl w:val="0"/>
      </w:pPr>
      <w:bookmarkStart w:id="2" w:name="_Toc15541"/>
      <w:r>
        <w:rPr>
          <w:rFonts w:hint="eastAsia"/>
          <w:lang w:val="en-US" w:eastAsia="zh-CN"/>
        </w:rPr>
        <w:t>预测</w:t>
      </w:r>
      <w:r>
        <w:rPr>
          <w:rFonts w:hint="eastAsia"/>
        </w:rPr>
        <w:t>算法</w:t>
      </w:r>
      <w:r>
        <w:rPr>
          <w:rFonts w:hint="eastAsia"/>
          <w:lang w:val="en-US" w:eastAsia="zh-CN"/>
        </w:rPr>
        <w:t>选型分析</w:t>
      </w:r>
      <w:bookmarkEnd w:id="2"/>
    </w:p>
    <w:p w14:paraId="54408793">
      <w:pPr>
        <w:pStyle w:val="97"/>
        <w:numPr>
          <w:ilvl w:val="1"/>
          <w:numId w:val="20"/>
        </w:numPr>
        <w:rPr>
          <w:rFonts w:hint="default" w:cs="Times New Roman"/>
          <w:lang w:val="en-US" w:eastAsia="zh-CN"/>
        </w:rPr>
      </w:pPr>
      <w:bookmarkStart w:id="3" w:name="_Toc634"/>
      <w:r>
        <w:rPr>
          <w:rFonts w:hint="eastAsia" w:cs="Times New Roman"/>
          <w:lang w:val="en-US" w:eastAsia="zh-CN"/>
        </w:rPr>
        <w:t>算法模块输入输出设计</w:t>
      </w:r>
      <w:bookmarkEnd w:id="3"/>
    </w:p>
    <w:p w14:paraId="54A980AA">
      <w:pPr>
        <w:pStyle w:val="97"/>
        <w:numPr>
          <w:ilvl w:val="2"/>
          <w:numId w:val="20"/>
        </w:numPr>
        <w:ind w:left="709" w:leftChars="0" w:hanging="709" w:firstLineChars="0"/>
        <w:outlineLvl w:val="2"/>
      </w:pPr>
      <w:bookmarkStart w:id="4" w:name="_Toc29214"/>
      <w:r>
        <w:rPr>
          <w:rFonts w:hint="eastAsia"/>
        </w:rPr>
        <w:t>模型输入格式</w:t>
      </w:r>
      <w:bookmarkEnd w:id="4"/>
    </w:p>
    <w:p w14:paraId="389FE54D">
      <w:pPr>
        <w:pStyle w:val="17"/>
        <w:ind w:firstLine="480"/>
        <w:rPr>
          <w:rFonts w:cstheme="minorBidi"/>
        </w:rPr>
      </w:pPr>
      <w:r>
        <w:rPr>
          <w:rFonts w:hint="eastAsia" w:cstheme="minorBidi"/>
        </w:rPr>
        <w:t>为了精准预测在未来周期内任务负载的时序变化和节点的受损概率，考虑时间序列输入数据与输出目标数据的映射关系，输入特征要实现多特征维度覆盖。定义输入数据特征可分为任务历史负载特征、战场特征、节点历史设备健康状态、节点历史算网资源状况、节点历史网络连通能力以及节点历史受损信息六大类。各项指标的输入标准见表1。</w:t>
      </w:r>
    </w:p>
    <w:p w14:paraId="692C84B3">
      <w:pPr>
        <w:pStyle w:val="40"/>
        <w:widowControl/>
        <w:shd w:val="clear" w:color="auto" w:fill="FFFFFF"/>
        <w:spacing w:before="0" w:beforeAutospacing="0" w:after="0" w:afterAutospacing="0"/>
        <w:jc w:val="center"/>
        <w:rPr>
          <w:kern w:val="2"/>
          <w:sz w:val="21"/>
          <w:szCs w:val="21"/>
        </w:rPr>
      </w:pPr>
      <w:r>
        <w:rPr>
          <w:rFonts w:hint="eastAsia"/>
          <w:kern w:val="2"/>
          <w:sz w:val="21"/>
          <w:szCs w:val="21"/>
        </w:rPr>
        <w:t>表1 数据特征输入标准</w:t>
      </w:r>
    </w:p>
    <w:tbl>
      <w:tblPr>
        <w:tblStyle w:val="4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5"/>
        <w:gridCol w:w="2214"/>
        <w:gridCol w:w="2061"/>
        <w:gridCol w:w="2963"/>
        <w:gridCol w:w="1467"/>
      </w:tblGrid>
      <w:tr w14:paraId="6251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2" w:type="pct"/>
            <w:vAlign w:val="center"/>
          </w:tcPr>
          <w:p w14:paraId="6BEBBD09">
            <w:pPr>
              <w:pStyle w:val="116"/>
              <w:rPr>
                <w:b/>
                <w:bCs/>
              </w:rPr>
            </w:pPr>
            <w:r>
              <w:rPr>
                <w:b/>
                <w:bCs/>
              </w:rPr>
              <w:t>类别</w:t>
            </w:r>
          </w:p>
        </w:tc>
        <w:tc>
          <w:tcPr>
            <w:tcW w:w="1157" w:type="pct"/>
            <w:vAlign w:val="center"/>
          </w:tcPr>
          <w:p w14:paraId="4DC005B1">
            <w:pPr>
              <w:pStyle w:val="116"/>
              <w:rPr>
                <w:b/>
                <w:bCs/>
              </w:rPr>
            </w:pPr>
            <w:r>
              <w:rPr>
                <w:b/>
                <w:bCs/>
              </w:rPr>
              <w:t>指标</w:t>
            </w:r>
          </w:p>
        </w:tc>
        <w:tc>
          <w:tcPr>
            <w:tcW w:w="1077" w:type="pct"/>
            <w:vAlign w:val="center"/>
          </w:tcPr>
          <w:p w14:paraId="5AA74837">
            <w:pPr>
              <w:pStyle w:val="116"/>
              <w:rPr>
                <w:b/>
                <w:bCs/>
              </w:rPr>
            </w:pPr>
            <w:r>
              <w:rPr>
                <w:b/>
                <w:bCs/>
              </w:rPr>
              <w:t>取值范围</w:t>
            </w:r>
          </w:p>
        </w:tc>
        <w:tc>
          <w:tcPr>
            <w:tcW w:w="1548" w:type="pct"/>
            <w:vAlign w:val="center"/>
          </w:tcPr>
          <w:p w14:paraId="5E8A5BEB">
            <w:pPr>
              <w:pStyle w:val="116"/>
              <w:rPr>
                <w:b/>
                <w:bCs/>
              </w:rPr>
            </w:pPr>
            <w:r>
              <w:rPr>
                <w:b/>
                <w:bCs/>
              </w:rPr>
              <w:t>描述</w:t>
            </w:r>
          </w:p>
        </w:tc>
        <w:tc>
          <w:tcPr>
            <w:tcW w:w="766" w:type="pct"/>
            <w:vAlign w:val="center"/>
          </w:tcPr>
          <w:p w14:paraId="7CF51C76">
            <w:pPr>
              <w:pStyle w:val="116"/>
              <w:tabs>
                <w:tab w:val="left" w:pos="500"/>
              </w:tabs>
              <w:rPr>
                <w:b/>
                <w:bCs/>
              </w:rPr>
            </w:pPr>
            <w:r>
              <w:rPr>
                <w:rFonts w:hint="eastAsia"/>
                <w:b/>
                <w:bCs/>
              </w:rPr>
              <w:t>数据来源</w:t>
            </w:r>
          </w:p>
        </w:tc>
      </w:tr>
      <w:tr w14:paraId="5D9FB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pct"/>
            <w:vMerge w:val="restart"/>
            <w:vAlign w:val="center"/>
          </w:tcPr>
          <w:p w14:paraId="779C06BC">
            <w:pPr>
              <w:pStyle w:val="116"/>
            </w:pPr>
            <w:r>
              <w:rPr>
                <w:rFonts w:hint="eastAsia"/>
              </w:rPr>
              <w:t>任务</w:t>
            </w:r>
          </w:p>
          <w:p w14:paraId="37BB6284">
            <w:pPr>
              <w:pStyle w:val="116"/>
            </w:pPr>
            <w:r>
              <w:rPr>
                <w:rFonts w:hint="eastAsia"/>
              </w:rPr>
              <w:t>特征</w:t>
            </w:r>
          </w:p>
        </w:tc>
        <w:tc>
          <w:tcPr>
            <w:tcW w:w="1157" w:type="pct"/>
            <w:vAlign w:val="center"/>
          </w:tcPr>
          <w:p w14:paraId="2ABF447C">
            <w:pPr>
              <w:pStyle w:val="116"/>
            </w:pPr>
            <w:r>
              <w:rPr>
                <w:rFonts w:hint="eastAsia"/>
              </w:rPr>
              <w:t>任务综合</w:t>
            </w:r>
          </w:p>
          <w:p w14:paraId="06B31D6C">
            <w:pPr>
              <w:pStyle w:val="116"/>
            </w:pPr>
            <w:r>
              <w:rPr>
                <w:rFonts w:hint="eastAsia"/>
              </w:rPr>
              <w:t>负载到达量</w:t>
            </w:r>
            <m:oMath>
              <m:r>
                <m:rPr>
                  <m:sty m:val="p"/>
                </m:rPr>
                <w:rPr>
                  <w:rFonts w:ascii="Cambria Math" w:hAnsi="Cambria Math"/>
                </w:rPr>
                <m:t>L</m:t>
              </m:r>
            </m:oMath>
          </w:p>
        </w:tc>
        <w:tc>
          <w:tcPr>
            <w:tcW w:w="1077" w:type="pct"/>
            <w:vAlign w:val="center"/>
          </w:tcPr>
          <w:p w14:paraId="207C5994">
            <w:pPr>
              <w:pStyle w:val="116"/>
            </w:pPr>
            <m:oMathPara>
              <m:oMath>
                <m:r>
                  <m:rPr>
                    <m:sty m:val="p"/>
                  </m:rPr>
                  <w:rPr>
                    <w:rFonts w:ascii="Cambria Math" w:hAnsi="Cambria Math"/>
                  </w:rPr>
                  <m:t>L</m:t>
                </m:r>
                <m:r>
                  <m:rPr>
                    <m:sty m:val="p"/>
                  </m:rPr>
                  <w:rPr>
                    <w:rFonts w:hint="eastAsia" w:ascii="Cambria Math" w:hAnsi="Cambria Math"/>
                  </w:rPr>
                  <m:t>&gt;0 MB</m:t>
                </m:r>
              </m:oMath>
            </m:oMathPara>
          </w:p>
        </w:tc>
        <w:tc>
          <w:tcPr>
            <w:tcW w:w="1548" w:type="pct"/>
            <w:vAlign w:val="center"/>
          </w:tcPr>
          <w:p w14:paraId="5D855616">
            <w:pPr>
              <w:pStyle w:val="116"/>
              <w:jc w:val="left"/>
            </w:pPr>
            <w:r>
              <w:rPr>
                <w:rFonts w:hint="eastAsia"/>
              </w:rPr>
              <w:t>节点执行需处理的总数据量，影响关于任务负载量的预测值</w:t>
            </w:r>
          </w:p>
        </w:tc>
        <w:tc>
          <w:tcPr>
            <w:tcW w:w="766" w:type="pct"/>
            <w:vAlign w:val="center"/>
          </w:tcPr>
          <w:p w14:paraId="5F44633B">
            <w:pPr>
              <w:pStyle w:val="116"/>
              <w:jc w:val="both"/>
            </w:pPr>
            <w:r>
              <w:rPr>
                <w:rFonts w:hint="eastAsia"/>
              </w:rPr>
              <w:t>历史日志</w:t>
            </w:r>
          </w:p>
        </w:tc>
      </w:tr>
      <w:tr w14:paraId="4971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pct"/>
            <w:vMerge w:val="continue"/>
            <w:vAlign w:val="center"/>
          </w:tcPr>
          <w:p w14:paraId="52F2E0FC">
            <w:pPr>
              <w:pStyle w:val="116"/>
            </w:pPr>
          </w:p>
        </w:tc>
        <w:tc>
          <w:tcPr>
            <w:tcW w:w="1157" w:type="pct"/>
            <w:vAlign w:val="center"/>
          </w:tcPr>
          <w:p w14:paraId="4AAE1523">
            <w:pPr>
              <w:pStyle w:val="116"/>
            </w:pPr>
            <w:r>
              <w:rPr>
                <w:rFonts w:hint="eastAsia"/>
              </w:rPr>
              <w:t>任务综合类型</w:t>
            </w:r>
          </w:p>
          <w:p w14:paraId="136DC7A5">
            <w:pPr>
              <w:pStyle w:val="116"/>
            </w:pPr>
            <w:r>
              <w:rPr>
                <w:rFonts w:hint="eastAsia"/>
              </w:rPr>
              <w:t>特征向量</w:t>
            </w:r>
            <m:oMath>
              <m:r>
                <m:rPr>
                  <m:sty m:val="p"/>
                </m:rPr>
                <w:rPr>
                  <w:rFonts w:ascii="Cambria Math" w:hAnsi="Cambria Math"/>
                </w:rPr>
                <m:t>Q</m:t>
              </m:r>
            </m:oMath>
          </w:p>
        </w:tc>
        <w:tc>
          <w:tcPr>
            <w:tcW w:w="1077" w:type="pct"/>
            <w:vAlign w:val="center"/>
          </w:tcPr>
          <w:p w14:paraId="7590B5F1">
            <w:pPr>
              <w:pStyle w:val="116"/>
            </w:pPr>
            <m:oMathPara>
              <m:oMath>
                <m:r>
                  <m:rPr>
                    <m:sty m:val="p"/>
                  </m:rPr>
                  <w:rPr>
                    <w:rFonts w:ascii="Cambria Math" w:hAnsi="Cambria Math"/>
                  </w:rPr>
                  <m:t>Q∈</m:t>
                </m:r>
                <m:sSup>
                  <m:sSupPr>
                    <m:ctrlPr>
                      <w:rPr>
                        <w:rFonts w:ascii="Cambria Math" w:hAnsi="Cambria Math"/>
                      </w:rPr>
                    </m:ctrlPr>
                  </m:sSupPr>
                  <m:e>
                    <m:r>
                      <m:rPr>
                        <m:sty m:val="p"/>
                      </m:rPr>
                      <w:rPr>
                        <w:rFonts w:ascii="Cambria Math" w:hAnsi="Cambria Math"/>
                      </w:rPr>
                      <m:t>[0</m:t>
                    </m:r>
                    <m:r>
                      <m:rPr>
                        <m:sty m:val="p"/>
                      </m:rPr>
                      <w:rPr>
                        <w:rFonts w:hint="eastAsia" w:ascii="Cambria Math" w:hAnsi="Cambria Math"/>
                      </w:rPr>
                      <m:t>，</m:t>
                    </m:r>
                    <m:r>
                      <m:rPr>
                        <m:sty m:val="p"/>
                      </m:rPr>
                      <w:rPr>
                        <w:rFonts w:ascii="Cambria Math" w:hAnsi="Cambria Math"/>
                      </w:rPr>
                      <m:t>1]</m:t>
                    </m:r>
                    <m:ctrlPr>
                      <w:rPr>
                        <w:rFonts w:ascii="Cambria Math" w:hAnsi="Cambria Math"/>
                      </w:rPr>
                    </m:ctrlPr>
                  </m:e>
                  <m:sup>
                    <m:r>
                      <m:rPr>
                        <m:sty m:val="p"/>
                      </m:rPr>
                      <w:rPr>
                        <w:rFonts w:ascii="Cambria Math" w:hAnsi="Cambria Math"/>
                      </w:rPr>
                      <m:t>4</m:t>
                    </m:r>
                    <m:ctrlPr>
                      <w:rPr>
                        <w:rFonts w:ascii="Cambria Math" w:hAnsi="Cambria Math"/>
                      </w:rPr>
                    </m:ctrlPr>
                  </m:sup>
                </m:sSup>
              </m:oMath>
            </m:oMathPara>
          </w:p>
        </w:tc>
        <w:tc>
          <w:tcPr>
            <w:tcW w:w="1548" w:type="pct"/>
            <w:vAlign w:val="center"/>
          </w:tcPr>
          <w:p w14:paraId="4BA0D6CF">
            <w:pPr>
              <w:pStyle w:val="116"/>
              <w:jc w:val="left"/>
            </w:pPr>
            <w:r>
              <w:rPr>
                <w:rFonts w:hint="eastAsia"/>
              </w:rPr>
              <w:t>任务类型的整体执行特性，包括任务的时间敏感性、数据需求强度、计算复杂度和引流关联性，影响关于任务负载量的预测值</w:t>
            </w:r>
          </w:p>
        </w:tc>
        <w:tc>
          <w:tcPr>
            <w:tcW w:w="766" w:type="pct"/>
            <w:vAlign w:val="center"/>
          </w:tcPr>
          <w:p w14:paraId="745DB191">
            <w:pPr>
              <w:pStyle w:val="116"/>
              <w:jc w:val="both"/>
            </w:pPr>
            <w:r>
              <w:rPr>
                <w:rFonts w:hint="eastAsia"/>
              </w:rPr>
              <w:t>历史日志</w:t>
            </w:r>
          </w:p>
        </w:tc>
      </w:tr>
      <w:tr w14:paraId="3740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pct"/>
            <w:vAlign w:val="center"/>
          </w:tcPr>
          <w:p w14:paraId="341891C5">
            <w:pPr>
              <w:pStyle w:val="116"/>
            </w:pPr>
            <w:r>
              <w:rPr>
                <w:rFonts w:hint="eastAsia"/>
              </w:rPr>
              <w:t>战场</w:t>
            </w:r>
          </w:p>
          <w:p w14:paraId="2D9CF45B">
            <w:pPr>
              <w:pStyle w:val="116"/>
            </w:pPr>
            <w:r>
              <w:rPr>
                <w:rFonts w:hint="eastAsia"/>
              </w:rPr>
              <w:t>特征</w:t>
            </w:r>
          </w:p>
        </w:tc>
        <w:tc>
          <w:tcPr>
            <w:tcW w:w="1157" w:type="pct"/>
            <w:vAlign w:val="center"/>
          </w:tcPr>
          <w:p w14:paraId="79570CF7">
            <w:pPr>
              <w:pStyle w:val="116"/>
            </w:pPr>
            <w:r>
              <w:rPr>
                <w:rFonts w:hint="eastAsia"/>
              </w:rPr>
              <w:t>作战阶段</w:t>
            </w:r>
          </w:p>
        </w:tc>
        <w:tc>
          <w:tcPr>
            <w:tcW w:w="1077" w:type="pct"/>
            <w:vAlign w:val="center"/>
          </w:tcPr>
          <w:p w14:paraId="1B994BA1">
            <w:pPr>
              <w:pStyle w:val="116"/>
            </w:pPr>
            <m:oMathPara>
              <m:oMath>
                <m:r>
                  <m:rPr>
                    <m:sty m:val="p"/>
                  </m:rPr>
                  <w:rPr>
                    <w:rFonts w:ascii="Cambria Math" w:hAnsi="Cambria Math"/>
                  </w:rPr>
                  <m:t>{0</m:t>
                </m:r>
                <m:r>
                  <m:rPr>
                    <m:sty m:val="p"/>
                  </m:rPr>
                  <w:rPr>
                    <w:rFonts w:hint="eastAsia" w:ascii="Cambria Math" w:hAnsi="Cambria Math"/>
                  </w:rPr>
                  <m:t>，</m:t>
                </m:r>
                <m:r>
                  <m:rPr>
                    <m:sty m:val="p"/>
                  </m:rPr>
                  <w:rPr>
                    <w:rFonts w:ascii="Cambria Math" w:hAnsi="Cambria Math"/>
                  </w:rPr>
                  <m:t>1</m:t>
                </m:r>
                <m:r>
                  <m:rPr>
                    <m:sty m:val="p"/>
                  </m:rPr>
                  <w:rPr>
                    <w:rFonts w:hint="eastAsia" w:ascii="Cambria Math" w:hAnsi="Cambria Math"/>
                  </w:rPr>
                  <m:t>，</m:t>
                </m:r>
                <m:r>
                  <m:rPr>
                    <m:sty m:val="p"/>
                  </m:rPr>
                  <w:rPr>
                    <w:rFonts w:ascii="Cambria Math" w:hAnsi="Cambria Math"/>
                  </w:rPr>
                  <m:t>2</m:t>
                </m:r>
                <m:r>
                  <m:rPr>
                    <m:sty m:val="p"/>
                  </m:rPr>
                  <w:rPr>
                    <w:rFonts w:hint="eastAsia" w:ascii="Cambria Math" w:hAnsi="Cambria Math"/>
                  </w:rPr>
                  <m:t>，</m:t>
                </m:r>
                <m:r>
                  <m:rPr>
                    <m:sty m:val="p"/>
                  </m:rPr>
                  <w:rPr>
                    <w:rFonts w:ascii="Cambria Math" w:hAnsi="Cambria Math"/>
                  </w:rPr>
                  <m:t>3</m:t>
                </m:r>
                <m:r>
                  <m:rPr>
                    <m:sty m:val="p"/>
                  </m:rPr>
                  <w:rPr>
                    <w:rFonts w:hint="eastAsia" w:ascii="Cambria Math" w:hAnsi="Cambria Math"/>
                  </w:rPr>
                  <m:t>，</m:t>
                </m:r>
              </m:oMath>
            </m:oMathPara>
          </w:p>
          <w:p w14:paraId="62F7288B">
            <w:pPr>
              <w:pStyle w:val="116"/>
            </w:pPr>
            <m:oMathPara>
              <m:oMath>
                <m:r>
                  <m:rPr>
                    <m:sty m:val="p"/>
                  </m:rPr>
                  <w:rPr>
                    <w:rFonts w:ascii="Cambria Math" w:hAnsi="Cambria Math"/>
                  </w:rPr>
                  <m:t>4</m:t>
                </m:r>
                <m:r>
                  <m:rPr>
                    <m:sty m:val="p"/>
                  </m:rPr>
                  <w:rPr>
                    <w:rFonts w:hint="eastAsia" w:ascii="Cambria Math" w:hAnsi="Cambria Math"/>
                  </w:rPr>
                  <m:t>，</m:t>
                </m:r>
                <m:r>
                  <m:rPr>
                    <m:sty m:val="p"/>
                  </m:rPr>
                  <w:rPr>
                    <w:rFonts w:ascii="Cambria Math" w:hAnsi="Cambria Math"/>
                  </w:rPr>
                  <m:t>5</m:t>
                </m:r>
                <m:r>
                  <m:rPr>
                    <m:sty m:val="p"/>
                  </m:rPr>
                  <w:rPr>
                    <w:rFonts w:hint="eastAsia" w:ascii="Cambria Math" w:hAnsi="Cambria Math"/>
                  </w:rPr>
                  <m:t>，</m:t>
                </m:r>
                <m:r>
                  <m:rPr>
                    <m:sty m:val="p"/>
                  </m:rPr>
                  <w:rPr>
                    <w:rFonts w:ascii="Cambria Math" w:hAnsi="Cambria Math"/>
                  </w:rPr>
                  <m:t>6}</m:t>
                </m:r>
              </m:oMath>
            </m:oMathPara>
          </w:p>
        </w:tc>
        <w:tc>
          <w:tcPr>
            <w:tcW w:w="1548" w:type="pct"/>
            <w:vAlign w:val="center"/>
          </w:tcPr>
          <w:p w14:paraId="3EDB3A28">
            <w:pPr>
              <w:pStyle w:val="116"/>
              <w:jc w:val="left"/>
            </w:pPr>
            <w:r>
              <w:rPr>
                <w:rFonts w:hint="eastAsia"/>
              </w:rPr>
              <w:t>当前时刻所处的作战阶段，数值编号表示：0-侦察阶段，1-部署阶段，2-进攻准备阶段，3-进攻阶段，4-巩固阶段，5-防御阶段，6-撤退阶段，影响对于任务负载量的预测值</w:t>
            </w:r>
          </w:p>
        </w:tc>
        <w:tc>
          <w:tcPr>
            <w:tcW w:w="766" w:type="pct"/>
            <w:vAlign w:val="center"/>
          </w:tcPr>
          <w:p w14:paraId="7B52EC51">
            <w:pPr>
              <w:pStyle w:val="116"/>
              <w:jc w:val="both"/>
            </w:pPr>
            <w:r>
              <w:rPr>
                <w:rFonts w:hint="eastAsia"/>
              </w:rPr>
              <w:t>历史日志</w:t>
            </w:r>
          </w:p>
        </w:tc>
      </w:tr>
      <w:tr w14:paraId="02F0B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 w:type="pct"/>
            <w:vMerge w:val="restart"/>
            <w:vAlign w:val="center"/>
          </w:tcPr>
          <w:p w14:paraId="6BB2F91D">
            <w:pPr>
              <w:pStyle w:val="116"/>
            </w:pPr>
            <w:r>
              <w:t>设备健康状态</w:t>
            </w:r>
          </w:p>
        </w:tc>
        <w:tc>
          <w:tcPr>
            <w:tcW w:w="1157" w:type="pct"/>
            <w:vAlign w:val="center"/>
          </w:tcPr>
          <w:p w14:paraId="4C0BC8CB">
            <w:pPr>
              <w:pStyle w:val="116"/>
            </w:pPr>
            <w:r>
              <w:t>CPU 温度</w:t>
            </w:r>
          </w:p>
        </w:tc>
        <w:tc>
          <w:tcPr>
            <w:tcW w:w="1077" w:type="pct"/>
            <w:vAlign w:val="center"/>
          </w:tcPr>
          <w:p w14:paraId="7B22FCDE">
            <w:pPr>
              <w:pStyle w:val="116"/>
            </w:pPr>
            <w:r>
              <w:t>0 - 100°C</w:t>
            </w:r>
          </w:p>
        </w:tc>
        <w:tc>
          <w:tcPr>
            <w:tcW w:w="1548" w:type="pct"/>
            <w:vAlign w:val="center"/>
          </w:tcPr>
          <w:p w14:paraId="084BCAC9">
            <w:pPr>
              <w:pStyle w:val="116"/>
            </w:pPr>
            <w:r>
              <w:t>节点CPU的实时温度</w:t>
            </w:r>
          </w:p>
        </w:tc>
        <w:tc>
          <w:tcPr>
            <w:tcW w:w="766" w:type="pct"/>
            <w:vMerge w:val="restart"/>
            <w:vAlign w:val="center"/>
          </w:tcPr>
          <w:p w14:paraId="5EAF377E">
            <w:r>
              <w:rPr>
                <w:rFonts w:hint="eastAsia"/>
              </w:rPr>
              <w:t>由节点资源感知子模块输入</w:t>
            </w:r>
          </w:p>
        </w:tc>
      </w:tr>
      <w:tr w14:paraId="74F9D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2" w:type="pct"/>
            <w:vMerge w:val="continue"/>
            <w:vAlign w:val="center"/>
          </w:tcPr>
          <w:p w14:paraId="67E81337">
            <w:pPr>
              <w:pStyle w:val="116"/>
            </w:pPr>
          </w:p>
        </w:tc>
        <w:tc>
          <w:tcPr>
            <w:tcW w:w="1157" w:type="pct"/>
            <w:vAlign w:val="center"/>
          </w:tcPr>
          <w:p w14:paraId="4D360231">
            <w:pPr>
              <w:pStyle w:val="116"/>
            </w:pPr>
            <w:r>
              <w:t>节点能耗情况（电池电量）</w:t>
            </w:r>
          </w:p>
        </w:tc>
        <w:tc>
          <w:tcPr>
            <w:tcW w:w="1077" w:type="pct"/>
            <w:vAlign w:val="center"/>
          </w:tcPr>
          <w:p w14:paraId="2BFF0125">
            <w:pPr>
              <w:pStyle w:val="116"/>
            </w:pPr>
            <w:r>
              <w:t>0 - 100%</w:t>
            </w:r>
          </w:p>
        </w:tc>
        <w:tc>
          <w:tcPr>
            <w:tcW w:w="1548" w:type="pct"/>
            <w:vAlign w:val="center"/>
          </w:tcPr>
          <w:p w14:paraId="70DBBF21">
            <w:pPr>
              <w:pStyle w:val="116"/>
              <w:ind w:firstLine="240" w:firstLineChars="100"/>
              <w:jc w:val="both"/>
            </w:pPr>
            <w:r>
              <w:t>节点电池的剩余电量</w:t>
            </w:r>
          </w:p>
        </w:tc>
        <w:tc>
          <w:tcPr>
            <w:tcW w:w="766" w:type="pct"/>
            <w:vMerge w:val="continue"/>
            <w:vAlign w:val="center"/>
          </w:tcPr>
          <w:p w14:paraId="39405B43">
            <w:pPr>
              <w:pStyle w:val="116"/>
              <w:jc w:val="both"/>
            </w:pPr>
          </w:p>
        </w:tc>
      </w:tr>
      <w:tr w14:paraId="2538A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 w:type="pct"/>
            <w:vMerge w:val="restart"/>
            <w:vAlign w:val="center"/>
          </w:tcPr>
          <w:p w14:paraId="31131E7E">
            <w:pPr>
              <w:pStyle w:val="116"/>
            </w:pPr>
            <w:r>
              <w:t>算网资源状况</w:t>
            </w:r>
          </w:p>
        </w:tc>
        <w:tc>
          <w:tcPr>
            <w:tcW w:w="1157" w:type="pct"/>
            <w:vAlign w:val="center"/>
          </w:tcPr>
          <w:p w14:paraId="45858E22">
            <w:pPr>
              <w:pStyle w:val="116"/>
            </w:pPr>
            <w:r>
              <w:t>CPU利用率</w:t>
            </w:r>
          </w:p>
        </w:tc>
        <w:tc>
          <w:tcPr>
            <w:tcW w:w="1077" w:type="pct"/>
            <w:vAlign w:val="center"/>
          </w:tcPr>
          <w:p w14:paraId="2FAA7755">
            <w:pPr>
              <w:pStyle w:val="116"/>
            </w:pPr>
            <w:r>
              <w:t>0 - 100%</w:t>
            </w:r>
          </w:p>
        </w:tc>
        <w:tc>
          <w:tcPr>
            <w:tcW w:w="1548" w:type="pct"/>
            <w:vAlign w:val="center"/>
          </w:tcPr>
          <w:p w14:paraId="39B0CE92">
            <w:pPr>
              <w:pStyle w:val="116"/>
            </w:pPr>
            <w:r>
              <w:t>节点CPU的实时利用率，用于评估计算资源的使用情况</w:t>
            </w:r>
            <w:r>
              <w:rPr>
                <w:rFonts w:hint="eastAsia"/>
              </w:rPr>
              <w:t>，影响着节点的资源耗竭概率</w:t>
            </w:r>
          </w:p>
        </w:tc>
        <w:tc>
          <w:tcPr>
            <w:tcW w:w="766" w:type="pct"/>
            <w:vMerge w:val="restart"/>
            <w:vAlign w:val="center"/>
          </w:tcPr>
          <w:p w14:paraId="4EF196F2">
            <w:pPr>
              <w:pStyle w:val="116"/>
              <w:jc w:val="both"/>
            </w:pPr>
            <w:r>
              <w:rPr>
                <w:rFonts w:hint="eastAsia"/>
              </w:rPr>
              <w:t>由节点资源感知子模块输入</w:t>
            </w:r>
          </w:p>
        </w:tc>
      </w:tr>
      <w:tr w14:paraId="18EC4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 w:type="pct"/>
            <w:vMerge w:val="continue"/>
            <w:vAlign w:val="center"/>
          </w:tcPr>
          <w:p w14:paraId="0A9BEBAE">
            <w:pPr>
              <w:pStyle w:val="116"/>
            </w:pPr>
          </w:p>
        </w:tc>
        <w:tc>
          <w:tcPr>
            <w:tcW w:w="1157" w:type="pct"/>
            <w:vAlign w:val="center"/>
          </w:tcPr>
          <w:p w14:paraId="1AAD386C">
            <w:pPr>
              <w:pStyle w:val="116"/>
            </w:pPr>
            <w:r>
              <w:t>内存使用率</w:t>
            </w:r>
          </w:p>
        </w:tc>
        <w:tc>
          <w:tcPr>
            <w:tcW w:w="1077" w:type="pct"/>
            <w:vAlign w:val="center"/>
          </w:tcPr>
          <w:p w14:paraId="025A4248">
            <w:pPr>
              <w:pStyle w:val="116"/>
            </w:pPr>
            <w:r>
              <w:t>0 - 100%</w:t>
            </w:r>
          </w:p>
        </w:tc>
        <w:tc>
          <w:tcPr>
            <w:tcW w:w="1548" w:type="pct"/>
            <w:vAlign w:val="center"/>
          </w:tcPr>
          <w:p w14:paraId="5BAD7CBA">
            <w:pPr>
              <w:pStyle w:val="116"/>
            </w:pPr>
            <w:r>
              <w:t>节点内存的实时使用率，用于评估内存资源的使用情况</w:t>
            </w:r>
            <w:r>
              <w:rPr>
                <w:rFonts w:hint="eastAsia"/>
              </w:rPr>
              <w:t>，影响着节点的资源耗竭概率</w:t>
            </w:r>
          </w:p>
        </w:tc>
        <w:tc>
          <w:tcPr>
            <w:tcW w:w="766" w:type="pct"/>
            <w:vMerge w:val="continue"/>
            <w:vAlign w:val="center"/>
          </w:tcPr>
          <w:p w14:paraId="2996CABC">
            <w:pPr>
              <w:pStyle w:val="116"/>
              <w:jc w:val="both"/>
            </w:pPr>
          </w:p>
        </w:tc>
      </w:tr>
      <w:tr w14:paraId="3AF52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 w:type="pct"/>
            <w:vMerge w:val="continue"/>
            <w:vAlign w:val="center"/>
          </w:tcPr>
          <w:p w14:paraId="3C44E7DA">
            <w:pPr>
              <w:pStyle w:val="116"/>
            </w:pPr>
          </w:p>
        </w:tc>
        <w:tc>
          <w:tcPr>
            <w:tcW w:w="1157" w:type="pct"/>
            <w:vAlign w:val="center"/>
          </w:tcPr>
          <w:p w14:paraId="3A7F597B">
            <w:pPr>
              <w:pStyle w:val="116"/>
            </w:pPr>
            <w:r>
              <w:t>磁盘使用率</w:t>
            </w:r>
          </w:p>
        </w:tc>
        <w:tc>
          <w:tcPr>
            <w:tcW w:w="1077" w:type="pct"/>
            <w:vAlign w:val="center"/>
          </w:tcPr>
          <w:p w14:paraId="4298A1DE">
            <w:pPr>
              <w:pStyle w:val="116"/>
            </w:pPr>
            <w:r>
              <w:t>0 - 100%</w:t>
            </w:r>
          </w:p>
        </w:tc>
        <w:tc>
          <w:tcPr>
            <w:tcW w:w="1548" w:type="pct"/>
            <w:vAlign w:val="center"/>
          </w:tcPr>
          <w:p w14:paraId="7486A7D9">
            <w:pPr>
              <w:pStyle w:val="116"/>
            </w:pPr>
            <w:r>
              <w:t>节点磁盘存储的实时使用率，用于评估存储资源的使用情况</w:t>
            </w:r>
            <w:r>
              <w:rPr>
                <w:rFonts w:hint="eastAsia"/>
              </w:rPr>
              <w:t>，影响着节点的资源耗竭概率</w:t>
            </w:r>
          </w:p>
        </w:tc>
        <w:tc>
          <w:tcPr>
            <w:tcW w:w="766" w:type="pct"/>
            <w:vMerge w:val="continue"/>
            <w:vAlign w:val="center"/>
          </w:tcPr>
          <w:p w14:paraId="6CE226BE">
            <w:pPr>
              <w:pStyle w:val="116"/>
              <w:jc w:val="both"/>
            </w:pPr>
          </w:p>
        </w:tc>
      </w:tr>
      <w:tr w14:paraId="72B42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 w:type="pct"/>
            <w:vMerge w:val="continue"/>
            <w:vAlign w:val="center"/>
          </w:tcPr>
          <w:p w14:paraId="6A817E71">
            <w:pPr>
              <w:pStyle w:val="116"/>
            </w:pPr>
          </w:p>
        </w:tc>
        <w:tc>
          <w:tcPr>
            <w:tcW w:w="1157" w:type="pct"/>
            <w:vAlign w:val="center"/>
          </w:tcPr>
          <w:p w14:paraId="04DCA466">
            <w:pPr>
              <w:pStyle w:val="116"/>
            </w:pPr>
            <w:r>
              <w:rPr>
                <w:rFonts w:hint="eastAsia"/>
              </w:rPr>
              <w:t>链路</w:t>
            </w:r>
            <w:r>
              <w:t>时延</w:t>
            </w:r>
          </w:p>
        </w:tc>
        <w:tc>
          <w:tcPr>
            <w:tcW w:w="1077" w:type="pct"/>
            <w:vAlign w:val="center"/>
          </w:tcPr>
          <w:p w14:paraId="1F9B8D63">
            <w:pPr>
              <w:pStyle w:val="116"/>
            </w:pPr>
            <w:r>
              <w:t>0 - 1000 ms</w:t>
            </w:r>
          </w:p>
        </w:tc>
        <w:tc>
          <w:tcPr>
            <w:tcW w:w="1548" w:type="pct"/>
            <w:vAlign w:val="center"/>
          </w:tcPr>
          <w:p w14:paraId="2D8BC883">
            <w:pPr>
              <w:pStyle w:val="116"/>
            </w:pPr>
            <w:r>
              <w:t>节点与</w:t>
            </w:r>
            <w:r>
              <w:rPr>
                <w:rFonts w:hint="eastAsia"/>
              </w:rPr>
              <w:t>相邻节点</w:t>
            </w:r>
            <w:r>
              <w:t>之间的网络延迟时间</w:t>
            </w:r>
            <w:r>
              <w:rPr>
                <w:rFonts w:hint="eastAsia"/>
              </w:rPr>
              <w:t>，影响着节点的资源耗竭概率</w:t>
            </w:r>
          </w:p>
        </w:tc>
        <w:tc>
          <w:tcPr>
            <w:tcW w:w="766" w:type="pct"/>
            <w:vMerge w:val="continue"/>
            <w:vAlign w:val="center"/>
          </w:tcPr>
          <w:p w14:paraId="6698103F">
            <w:pPr>
              <w:pStyle w:val="116"/>
              <w:jc w:val="both"/>
            </w:pPr>
          </w:p>
        </w:tc>
      </w:tr>
      <w:tr w14:paraId="0350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 w:type="pct"/>
            <w:vMerge w:val="continue"/>
            <w:vAlign w:val="center"/>
          </w:tcPr>
          <w:p w14:paraId="0418B03C">
            <w:pPr>
              <w:pStyle w:val="116"/>
            </w:pPr>
          </w:p>
        </w:tc>
        <w:tc>
          <w:tcPr>
            <w:tcW w:w="1157" w:type="pct"/>
            <w:vAlign w:val="center"/>
          </w:tcPr>
          <w:p w14:paraId="422DA8EA">
            <w:pPr>
              <w:pStyle w:val="116"/>
            </w:pPr>
            <w:r>
              <w:rPr>
                <w:rFonts w:hint="eastAsia"/>
              </w:rPr>
              <w:t>链路丢包率</w:t>
            </w:r>
          </w:p>
        </w:tc>
        <w:tc>
          <w:tcPr>
            <w:tcW w:w="1077" w:type="pct"/>
            <w:vAlign w:val="center"/>
          </w:tcPr>
          <w:p w14:paraId="6CB5FEE8">
            <w:pPr>
              <w:pStyle w:val="116"/>
            </w:pPr>
            <w:r>
              <w:rPr>
                <w:rFonts w:hint="eastAsia"/>
              </w:rPr>
              <w:t>0-1</w:t>
            </w:r>
            <w:r>
              <w:t>%</w:t>
            </w:r>
          </w:p>
        </w:tc>
        <w:tc>
          <w:tcPr>
            <w:tcW w:w="1548" w:type="pct"/>
            <w:vAlign w:val="center"/>
          </w:tcPr>
          <w:p w14:paraId="1D010BAF">
            <w:pPr>
              <w:pStyle w:val="116"/>
            </w:pPr>
            <w:r>
              <w:t>节点与</w:t>
            </w:r>
            <w:r>
              <w:rPr>
                <w:rFonts w:hint="eastAsia"/>
              </w:rPr>
              <w:t>相邻节点</w:t>
            </w:r>
            <w:r>
              <w:t>之间的</w:t>
            </w:r>
            <w:r>
              <w:rPr>
                <w:rFonts w:hint="eastAsia"/>
              </w:rPr>
              <w:t>链路丢包率，影响着节点的资源耗竭概率</w:t>
            </w:r>
          </w:p>
        </w:tc>
        <w:tc>
          <w:tcPr>
            <w:tcW w:w="766" w:type="pct"/>
            <w:vMerge w:val="continue"/>
            <w:vAlign w:val="center"/>
          </w:tcPr>
          <w:p w14:paraId="4C2A06B9">
            <w:pPr>
              <w:pStyle w:val="116"/>
              <w:jc w:val="both"/>
            </w:pPr>
          </w:p>
        </w:tc>
      </w:tr>
      <w:tr w14:paraId="7B093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 w:type="pct"/>
            <w:vMerge w:val="continue"/>
            <w:vAlign w:val="center"/>
          </w:tcPr>
          <w:p w14:paraId="4EA2BD28">
            <w:pPr>
              <w:pStyle w:val="116"/>
            </w:pPr>
          </w:p>
        </w:tc>
        <w:tc>
          <w:tcPr>
            <w:tcW w:w="1157" w:type="pct"/>
            <w:vAlign w:val="center"/>
          </w:tcPr>
          <w:p w14:paraId="543F880A">
            <w:pPr>
              <w:pStyle w:val="116"/>
            </w:pPr>
            <w:r>
              <w:rPr>
                <w:rFonts w:hint="eastAsia"/>
              </w:rPr>
              <w:t>链路</w:t>
            </w:r>
            <w:r>
              <w:t>带宽利用率</w:t>
            </w:r>
          </w:p>
        </w:tc>
        <w:tc>
          <w:tcPr>
            <w:tcW w:w="1077" w:type="pct"/>
            <w:vAlign w:val="center"/>
          </w:tcPr>
          <w:p w14:paraId="2452D6AE">
            <w:pPr>
              <w:pStyle w:val="116"/>
            </w:pPr>
            <w:r>
              <w:t>0 - 100%</w:t>
            </w:r>
          </w:p>
        </w:tc>
        <w:tc>
          <w:tcPr>
            <w:tcW w:w="1548" w:type="pct"/>
            <w:vAlign w:val="center"/>
          </w:tcPr>
          <w:p w14:paraId="19028C08">
            <w:pPr>
              <w:pStyle w:val="116"/>
            </w:pPr>
            <w:r>
              <w:t>节点网络带宽的实时利用率，用于评估网络资源的使用情况</w:t>
            </w:r>
            <w:r>
              <w:rPr>
                <w:rFonts w:hint="eastAsia"/>
              </w:rPr>
              <w:t>，影响着节点的资源耗竭概率</w:t>
            </w:r>
          </w:p>
        </w:tc>
        <w:tc>
          <w:tcPr>
            <w:tcW w:w="766" w:type="pct"/>
            <w:vMerge w:val="continue"/>
            <w:vAlign w:val="center"/>
          </w:tcPr>
          <w:p w14:paraId="11C2D8F0">
            <w:pPr>
              <w:pStyle w:val="116"/>
              <w:jc w:val="both"/>
            </w:pPr>
          </w:p>
        </w:tc>
      </w:tr>
      <w:tr w14:paraId="1A993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2" w:type="pct"/>
            <w:vAlign w:val="center"/>
          </w:tcPr>
          <w:p w14:paraId="2B2A06E9">
            <w:pPr>
              <w:pStyle w:val="116"/>
            </w:pPr>
            <w:r>
              <w:rPr>
                <w:rFonts w:hint="eastAsia"/>
              </w:rPr>
              <w:t>网络连通能力</w:t>
            </w:r>
          </w:p>
        </w:tc>
        <w:tc>
          <w:tcPr>
            <w:tcW w:w="1157" w:type="pct"/>
            <w:vAlign w:val="center"/>
          </w:tcPr>
          <w:p w14:paraId="0657E4B3">
            <w:pPr>
              <w:pStyle w:val="116"/>
            </w:pPr>
            <w:r>
              <w:rPr>
                <w:rFonts w:hint="eastAsia"/>
              </w:rPr>
              <w:t>节点加权度</w:t>
            </w:r>
          </w:p>
        </w:tc>
        <w:tc>
          <w:tcPr>
            <w:tcW w:w="1077" w:type="pct"/>
            <w:vAlign w:val="center"/>
          </w:tcPr>
          <w:p w14:paraId="74ED6883">
            <w:pPr>
              <w:pStyle w:val="116"/>
            </w:pPr>
            <m:oMathPara>
              <m:oMathParaPr>
                <m:jc m:val="center"/>
              </m:oMathParaPr>
              <m:oMath>
                <m:r>
                  <m:rPr>
                    <m:sty m:val="p"/>
                  </m:rPr>
                  <w:rPr>
                    <w:rFonts w:ascii="Cambria Math" w:hAnsi="Cambria Math"/>
                  </w:rPr>
                  <m:t>w</m:t>
                </m:r>
                <m:r>
                  <m:rPr>
                    <m:sty m:val="p"/>
                  </m:rPr>
                  <w:rPr>
                    <w:rFonts w:hint="eastAsia" w:ascii="Cambria Math" w:hAnsi="Cambria Math"/>
                  </w:rPr>
                  <m:t>&gt;0</m:t>
                </m:r>
              </m:oMath>
            </m:oMathPara>
          </w:p>
        </w:tc>
        <w:tc>
          <w:tcPr>
            <w:tcW w:w="1548" w:type="pct"/>
            <w:vAlign w:val="center"/>
          </w:tcPr>
          <w:p w14:paraId="52CF605A">
            <w:pPr>
              <w:pStyle w:val="116"/>
            </w:pPr>
            <w:r>
              <w:rPr>
                <w:rFonts w:hint="eastAsia"/>
              </w:rPr>
              <w:t>节点在网络拓扑中的链路丢包率为权重的加权度，用于评估节点网络连接的可靠性</w:t>
            </w:r>
          </w:p>
        </w:tc>
        <w:tc>
          <w:tcPr>
            <w:tcW w:w="766" w:type="pct"/>
            <w:vAlign w:val="center"/>
          </w:tcPr>
          <w:p w14:paraId="78B032C9">
            <w:pPr>
              <w:pStyle w:val="116"/>
              <w:jc w:val="both"/>
            </w:pPr>
            <w:r>
              <w:rPr>
                <w:rFonts w:hint="eastAsia"/>
              </w:rPr>
              <w:t>由节点资源感知子模块输入</w:t>
            </w:r>
          </w:p>
        </w:tc>
      </w:tr>
      <w:tr w14:paraId="7B3F5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4" w:hRule="atLeast"/>
          <w:jc w:val="center"/>
        </w:trPr>
        <w:tc>
          <w:tcPr>
            <w:tcW w:w="452" w:type="pct"/>
            <w:vAlign w:val="center"/>
          </w:tcPr>
          <w:p w14:paraId="03E8D4E9">
            <w:pPr>
              <w:pStyle w:val="116"/>
            </w:pPr>
            <w:r>
              <w:rPr>
                <w:rFonts w:hint="eastAsia"/>
              </w:rPr>
              <w:t>节点历史受损信息</w:t>
            </w:r>
          </w:p>
        </w:tc>
        <w:tc>
          <w:tcPr>
            <w:tcW w:w="1157" w:type="pct"/>
            <w:vAlign w:val="center"/>
          </w:tcPr>
          <w:p w14:paraId="163CAA24">
            <w:pPr>
              <w:widowControl/>
              <w:jc w:val="center"/>
            </w:pPr>
            <w:r>
              <w:rPr>
                <w:rFonts w:hint="eastAsia"/>
              </w:rPr>
              <w:t>节点</w:t>
            </w:r>
            <w:r>
              <w:rPr>
                <w:rFonts w:hint="eastAsia" w:ascii="Times New Roman" w:hAnsi="Times New Roman" w:eastAsia="宋体"/>
                <w:lang w:val="en-US" w:eastAsia="zh-CN"/>
              </w:rPr>
              <w:t>资源不可用</w:t>
            </w:r>
            <w:r>
              <w:rPr>
                <w:rFonts w:hint="eastAsia" w:ascii="Times New Roman" w:hAnsi="Times New Roman" w:eastAsia="宋体"/>
              </w:rPr>
              <w:t>概率</w:t>
            </w:r>
            <w:r>
              <w:rPr>
                <w:rFonts w:hint="eastAsia"/>
              </w:rPr>
              <w:t>记录</w:t>
            </w:r>
          </w:p>
        </w:tc>
        <w:tc>
          <w:tcPr>
            <w:tcW w:w="1077" w:type="pct"/>
            <w:vAlign w:val="center"/>
          </w:tcPr>
          <w:p w14:paraId="3057E319">
            <w:pPr>
              <w:pStyle w:val="116"/>
              <w:rPr>
                <w:rFonts w:ascii="Cambria Math" w:hAnsi="Cambria Math"/>
                <w:oMath/>
              </w:rPr>
            </w:pPr>
            <m:oMathPara>
              <m:oMath>
                <m:r>
                  <m:rPr>
                    <m:sty m:val="p"/>
                  </m:rPr>
                  <w:rPr>
                    <w:rFonts w:ascii="Cambria Math" w:hAnsi="Cambria Math"/>
                  </w:rPr>
                  <m:t>{0</m:t>
                </m:r>
                <m:r>
                  <m:rPr>
                    <m:sty m:val="p"/>
                  </m:rPr>
                  <w:rPr>
                    <w:rFonts w:hint="eastAsia" w:ascii="Cambria Math" w:hAnsi="Cambria Math"/>
                  </w:rPr>
                  <m:t>，</m:t>
                </m:r>
                <m:r>
                  <m:rPr>
                    <m:sty m:val="p"/>
                  </m:rPr>
                  <w:rPr>
                    <w:rFonts w:ascii="Cambria Math" w:hAnsi="Cambria Math"/>
                  </w:rPr>
                  <m:t>1}</m:t>
                </m:r>
              </m:oMath>
            </m:oMathPara>
          </w:p>
        </w:tc>
        <w:tc>
          <w:tcPr>
            <w:tcW w:w="1548" w:type="pct"/>
            <w:vAlign w:val="center"/>
          </w:tcPr>
          <w:p w14:paraId="36AFFC84">
            <w:pPr>
              <w:pStyle w:val="40"/>
              <w:widowControl/>
              <w:shd w:val="clear" w:color="auto" w:fill="FFFFFF"/>
              <w:spacing w:beforeAutospacing="0" w:afterAutospacing="0"/>
              <w:jc w:val="both"/>
              <w:rPr>
                <w:kern w:val="2"/>
              </w:rPr>
            </w:pPr>
            <w:r>
              <w:rPr>
                <w:rFonts w:hint="eastAsia"/>
                <w:kern w:val="2"/>
              </w:rPr>
              <w:t>节点是否</w:t>
            </w:r>
            <w:r>
              <w:rPr>
                <w:rFonts w:hint="eastAsia"/>
                <w:kern w:val="2"/>
                <w:lang w:eastAsia="zh-CN"/>
              </w:rPr>
              <w:t>资源</w:t>
            </w:r>
            <w:r>
              <w:rPr>
                <w:rFonts w:hint="eastAsia"/>
                <w:kern w:val="2"/>
              </w:rPr>
              <w:t>不可用，受损状态标记为1，未受损状态标记为0。</w:t>
            </w:r>
          </w:p>
        </w:tc>
        <w:tc>
          <w:tcPr>
            <w:tcW w:w="766" w:type="pct"/>
            <w:vAlign w:val="center"/>
          </w:tcPr>
          <w:p w14:paraId="187723E8">
            <w:pPr>
              <w:spacing w:line="360" w:lineRule="auto"/>
            </w:pPr>
          </w:p>
          <w:p w14:paraId="2DA9277E">
            <w:pPr>
              <w:spacing w:line="360" w:lineRule="auto"/>
            </w:pPr>
            <w:r>
              <w:rPr>
                <w:rFonts w:hint="eastAsia"/>
              </w:rPr>
              <w:t>历史日志</w:t>
            </w:r>
          </w:p>
          <w:p w14:paraId="4D5CC6B1">
            <w:pPr>
              <w:pStyle w:val="116"/>
              <w:jc w:val="both"/>
            </w:pPr>
          </w:p>
        </w:tc>
      </w:tr>
    </w:tbl>
    <w:p w14:paraId="48FE51B8">
      <w:pPr>
        <w:snapToGrid w:val="0"/>
        <w:ind w:firstLine="560"/>
      </w:pPr>
      <w:r>
        <w:rPr>
          <w:rFonts w:hint="eastAsia"/>
        </w:rPr>
        <w:t>使用Informer模型进行任务负载及节点可用性预测。默认使用过去12个时间步长来预测下一时间步的节点资源性能状态。每个时间步为1秒钟。</w:t>
      </w:r>
    </w:p>
    <w:p w14:paraId="5F91EE5D">
      <w:pPr>
        <w:numPr>
          <w:ilvl w:val="0"/>
          <w:numId w:val="21"/>
        </w:numPr>
        <w:snapToGrid w:val="0"/>
      </w:pPr>
      <w:r>
        <w:rPr>
          <w:rFonts w:hint="eastAsia"/>
        </w:rPr>
        <w:t>输入格式：任务历史日志信息：二维数组</w:t>
      </w:r>
      <m:oMath>
        <m:r>
          <m:rPr/>
          <w:rPr>
            <w:rFonts w:hint="eastAsia" w:ascii="Cambria Math" w:hAnsi="Cambria Math"/>
          </w:rPr>
          <m:t>(</m:t>
        </m:r>
        <m:r>
          <m:rPr/>
          <w:rPr>
            <w:rFonts w:ascii="Cambria Math" w:hAnsi="Cambria Math"/>
          </w:rPr>
          <m:t>N</m:t>
        </m:r>
        <m:r>
          <m:rPr/>
          <w:rPr>
            <w:rFonts w:hint="eastAsia" w:ascii="Cambria Math" w:hAnsi="Cambria Math"/>
          </w:rPr>
          <m:t>，</m:t>
        </m:r>
        <m:r>
          <m:rPr/>
          <w:rPr>
            <w:rFonts w:ascii="Cambria Math" w:hAnsi="Cambria Math"/>
          </w:rPr>
          <m:t>n</m:t>
        </m:r>
        <m:r>
          <m:rPr/>
          <w:rPr>
            <w:rFonts w:hint="eastAsia" w:ascii="Cambria Math" w:hAnsi="Cambria Math"/>
          </w:rPr>
          <m:t>)</m:t>
        </m:r>
      </m:oMath>
      <w:r>
        <w:rPr>
          <w:rFonts w:hint="eastAsia"/>
        </w:rPr>
        <w:t>，其中</w:t>
      </w:r>
      <m:oMath>
        <m:r>
          <m:rPr/>
          <w:rPr>
            <w:rFonts w:ascii="Cambria Math" w:hAnsi="Cambria Math"/>
          </w:rPr>
          <m:t>N=12</m:t>
        </m:r>
      </m:oMath>
      <w:r>
        <w:rPr>
          <w:rFonts w:hint="eastAsia"/>
        </w:rPr>
        <w:t>表示以过去12个时间步为预测的时间窗口，</w:t>
      </w:r>
      <m:oMath>
        <m:r>
          <m:rPr/>
          <w:rPr>
            <w:rFonts w:ascii="Cambria Math" w:hAnsi="Cambria Math"/>
          </w:rPr>
          <m:t>n=16</m:t>
        </m:r>
      </m:oMath>
      <w:r>
        <w:rPr>
          <w:rFonts w:hint="eastAsia"/>
        </w:rPr>
        <w:t>表示单个时间步所包含的数据特征维度为16个，模型输入数据各个维度的具体定义见表2。</w:t>
      </w:r>
    </w:p>
    <w:p w14:paraId="7C723C8C">
      <w:pPr>
        <w:pStyle w:val="40"/>
        <w:widowControl/>
        <w:shd w:val="clear" w:color="auto" w:fill="FFFFFF"/>
        <w:spacing w:before="0" w:beforeAutospacing="0" w:after="0" w:afterAutospacing="0"/>
        <w:jc w:val="center"/>
        <w:rPr>
          <w:kern w:val="2"/>
          <w:sz w:val="21"/>
          <w:szCs w:val="21"/>
        </w:rPr>
      </w:pPr>
      <w:r>
        <w:rPr>
          <w:rFonts w:hint="eastAsia"/>
          <w:kern w:val="2"/>
          <w:sz w:val="21"/>
          <w:szCs w:val="21"/>
        </w:rPr>
        <w:t>表2 预测模型输入维度</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0"/>
        <w:gridCol w:w="4487"/>
      </w:tblGrid>
      <w:tr w14:paraId="6FC78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Pr>
          <w:p w14:paraId="4589D419">
            <w:pPr>
              <w:jc w:val="center"/>
              <w:rPr>
                <w:rFonts w:ascii="Cambria Math" w:hAnsi="Cambria Math"/>
                <w:oMath/>
              </w:rPr>
            </w:pPr>
            <w:r>
              <w:rPr>
                <w:rFonts w:hint="eastAsia"/>
                <w:b/>
                <w:bCs/>
              </w:rPr>
              <w:t>输入维度</w:t>
            </w:r>
          </w:p>
        </w:tc>
        <w:tc>
          <w:tcPr>
            <w:tcW w:w="4487" w:type="dxa"/>
          </w:tcPr>
          <w:p w14:paraId="539AAC0E">
            <w:pPr>
              <w:jc w:val="center"/>
              <w:rPr>
                <w:b/>
                <w:bCs/>
                <w:i/>
                <w:iCs/>
              </w:rPr>
            </w:pPr>
            <w:r>
              <w:rPr>
                <w:rFonts w:hint="eastAsia"/>
                <w:b/>
                <w:bCs/>
              </w:rPr>
              <w:t>各维度特征含义</w:t>
            </w:r>
          </w:p>
        </w:tc>
      </w:tr>
      <w:tr w14:paraId="051E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Pr>
          <w:p w14:paraId="53B78C15">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ascii="Cambria Math" w:hAnsi="Cambria Math"/>
                      </w:rPr>
                      <m:t>t,0</m:t>
                    </m:r>
                    <m:ctrlPr>
                      <w:rPr>
                        <w:rFonts w:ascii="Cambria Math" w:hAnsi="Cambria Math"/>
                        <w:i/>
                        <w:iCs/>
                      </w:rPr>
                    </m:ctrlPr>
                  </m:sub>
                </m:sSub>
              </m:oMath>
            </m:oMathPara>
          </w:p>
        </w:tc>
        <w:tc>
          <w:tcPr>
            <w:tcW w:w="4487" w:type="dxa"/>
          </w:tcPr>
          <w:p w14:paraId="4385F53E">
            <w:r>
              <w:rPr>
                <w:rFonts w:hint="eastAsia"/>
                <w:i/>
                <w:iCs/>
              </w:rPr>
              <w:t>t</w:t>
            </w:r>
            <w:r>
              <w:rPr>
                <w:rFonts w:hint="eastAsia"/>
              </w:rPr>
              <w:t>时刻任务的到达时刻</w:t>
            </w:r>
          </w:p>
        </w:tc>
      </w:tr>
      <w:tr w14:paraId="6F0B2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21BC07A">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ascii="Cambria Math" w:hAnsi="Cambria Math"/>
                      </w:rPr>
                      <m:t>t,1</m:t>
                    </m:r>
                    <m:ctrlPr>
                      <w:rPr>
                        <w:rFonts w:ascii="Cambria Math" w:hAnsi="Cambria Math"/>
                        <w:i/>
                        <w:iCs/>
                      </w:rPr>
                    </m:ctrlPr>
                  </m:sub>
                </m:sSub>
              </m:oMath>
            </m:oMathPara>
          </w:p>
        </w:tc>
        <w:tc>
          <w:tcPr>
            <w:tcW w:w="4487" w:type="dxa"/>
          </w:tcPr>
          <w:p w14:paraId="2DB40AB2">
            <w:r>
              <w:rPr>
                <w:rFonts w:hint="eastAsia"/>
                <w:i/>
                <w:iCs/>
              </w:rPr>
              <w:t>t</w:t>
            </w:r>
            <w:r>
              <w:rPr>
                <w:rFonts w:hint="eastAsia"/>
              </w:rPr>
              <w:t>时刻任务综合负载到达量</w:t>
            </w:r>
          </w:p>
        </w:tc>
      </w:tr>
      <w:tr w14:paraId="03BB5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A6E2AEB">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ascii="Cambria Math" w:hAnsi="Cambria Math"/>
                      </w:rPr>
                      <m:t>t,2</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ascii="Cambria Math" w:hAnsi="Cambria Math"/>
                      </w:rPr>
                      <m:t>t,4</m:t>
                    </m:r>
                    <m:ctrlPr>
                      <w:rPr>
                        <w:rFonts w:ascii="Cambria Math" w:hAnsi="Cambria Math"/>
                        <w:i/>
                        <w:iCs/>
                      </w:rPr>
                    </m:ctrlPr>
                  </m:sub>
                </m:sSub>
              </m:oMath>
            </m:oMathPara>
          </w:p>
        </w:tc>
        <w:tc>
          <w:tcPr>
            <w:tcW w:w="4487" w:type="dxa"/>
          </w:tcPr>
          <w:p w14:paraId="0F712C40">
            <w:r>
              <w:rPr>
                <w:rFonts w:hint="eastAsia"/>
                <w:i/>
                <w:iCs/>
              </w:rPr>
              <w:t>t</w:t>
            </w:r>
            <w:r>
              <w:rPr>
                <w:rFonts w:hint="eastAsia"/>
              </w:rPr>
              <w:t>时刻任务综合类型特征向量</w:t>
            </w:r>
          </w:p>
        </w:tc>
      </w:tr>
      <w:tr w14:paraId="6F5E7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480A921">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ascii="Cambria Math" w:hAnsi="Cambria Math"/>
                      </w:rPr>
                      <m:t>t,5</m:t>
                    </m:r>
                    <m:ctrlPr>
                      <w:rPr>
                        <w:rFonts w:ascii="Cambria Math" w:hAnsi="Cambria Math"/>
                        <w:i/>
                        <w:iCs/>
                      </w:rPr>
                    </m:ctrlPr>
                  </m:sub>
                </m:sSub>
              </m:oMath>
            </m:oMathPara>
          </w:p>
        </w:tc>
        <w:tc>
          <w:tcPr>
            <w:tcW w:w="4487" w:type="dxa"/>
          </w:tcPr>
          <w:p w14:paraId="16E52238">
            <w:r>
              <w:rPr>
                <w:rFonts w:hint="eastAsia"/>
                <w:i/>
                <w:iCs/>
              </w:rPr>
              <w:t>t</w:t>
            </w:r>
            <w:r>
              <w:rPr>
                <w:rFonts w:hint="eastAsia"/>
              </w:rPr>
              <w:t>时刻所处的作战阶段信息</w:t>
            </w:r>
          </w:p>
        </w:tc>
      </w:tr>
      <w:tr w14:paraId="36920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A25B64D">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ascii="Cambria Math" w:hAnsi="Cambria Math"/>
                      </w:rPr>
                      <m:t>t,6</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ascii="Cambria Math" w:hAnsi="Cambria Math"/>
                      </w:rPr>
                      <m:t>t,7</m:t>
                    </m:r>
                    <m:ctrlPr>
                      <w:rPr>
                        <w:rFonts w:ascii="Cambria Math" w:hAnsi="Cambria Math"/>
                        <w:i/>
                        <w:iCs/>
                      </w:rPr>
                    </m:ctrlPr>
                  </m:sub>
                </m:sSub>
              </m:oMath>
            </m:oMathPara>
          </w:p>
        </w:tc>
        <w:tc>
          <w:tcPr>
            <w:tcW w:w="4487" w:type="dxa"/>
          </w:tcPr>
          <w:p w14:paraId="33CF663D">
            <w:r>
              <w:rPr>
                <w:rFonts w:hint="eastAsia"/>
                <w:i/>
                <w:iCs/>
              </w:rPr>
              <w:t>t</w:t>
            </w:r>
            <w:r>
              <w:rPr>
                <w:rFonts w:hint="eastAsia"/>
              </w:rPr>
              <w:t>时刻节点的设备健康状态，包括CPU温度和能耗使用情况</w:t>
            </w:r>
          </w:p>
        </w:tc>
      </w:tr>
      <w:tr w14:paraId="302BB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1B8FD16D">
            <w:pPr>
              <w:rPr>
                <w:iCs/>
              </w:rPr>
            </w:pPr>
          </w:p>
          <w:p w14:paraId="7761FA0B">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ascii="Cambria Math" w:hAnsi="Cambria Math"/>
                      </w:rPr>
                      <m:t>t,8</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ascii="Cambria Math" w:hAnsi="Cambria Math"/>
                      </w:rPr>
                      <m:t>t,13</m:t>
                    </m:r>
                    <m:ctrlPr>
                      <w:rPr>
                        <w:rFonts w:ascii="Cambria Math" w:hAnsi="Cambria Math"/>
                        <w:i/>
                        <w:iCs/>
                      </w:rPr>
                    </m:ctrlPr>
                  </m:sub>
                </m:sSub>
              </m:oMath>
            </m:oMathPara>
          </w:p>
        </w:tc>
        <w:tc>
          <w:tcPr>
            <w:tcW w:w="4487" w:type="dxa"/>
            <w:shd w:val="clear" w:color="auto" w:fill="auto"/>
          </w:tcPr>
          <w:p w14:paraId="04C261B9">
            <w:r>
              <w:rPr>
                <w:rFonts w:hint="eastAsia"/>
                <w:i/>
                <w:iCs/>
              </w:rPr>
              <w:t>t</w:t>
            </w:r>
            <w:r>
              <w:rPr>
                <w:rFonts w:hint="eastAsia"/>
              </w:rPr>
              <w:t>时刻节点的算网资源状况，包括</w:t>
            </w:r>
            <w:r>
              <w:rPr>
                <w:rFonts w:hint="eastAsia"/>
                <w:iCs/>
              </w:rPr>
              <w:t>CPU利用率、内存使用率、磁盘使用率、</w:t>
            </w:r>
            <w:r>
              <w:rPr>
                <w:rFonts w:hint="eastAsia"/>
              </w:rPr>
              <w:t>链路</w:t>
            </w:r>
            <w:r>
              <w:rPr>
                <w:rFonts w:hint="eastAsia"/>
                <w:iCs/>
              </w:rPr>
              <w:t>时延、</w:t>
            </w:r>
            <w:r>
              <w:rPr>
                <w:rFonts w:hint="eastAsia"/>
              </w:rPr>
              <w:t>链路丢包率和链路带宽利用率</w:t>
            </w:r>
          </w:p>
        </w:tc>
      </w:tr>
      <w:tr w14:paraId="6824E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17CE5C97">
            <w:pPr>
              <w:rPr>
                <w:rFonts w:hAnsi="Cambria Math"/>
                <w:iCs/>
              </w:rPr>
            </w:pPr>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ascii="Cambria Math" w:hAnsi="Cambria Math"/>
                      </w:rPr>
                      <m:t>t,14</m:t>
                    </m:r>
                    <m:ctrlPr>
                      <w:rPr>
                        <w:rFonts w:ascii="Cambria Math" w:hAnsi="Cambria Math"/>
                        <w:i/>
                        <w:iCs/>
                      </w:rPr>
                    </m:ctrlPr>
                  </m:sub>
                </m:sSub>
              </m:oMath>
            </m:oMathPara>
          </w:p>
        </w:tc>
        <w:tc>
          <w:tcPr>
            <w:tcW w:w="4487" w:type="dxa"/>
            <w:shd w:val="clear" w:color="auto" w:fill="auto"/>
          </w:tcPr>
          <w:p w14:paraId="62C2D9A8">
            <w:pPr>
              <w:rPr>
                <w:i/>
                <w:iCs/>
              </w:rPr>
            </w:pPr>
            <w:r>
              <w:rPr>
                <w:rFonts w:hint="eastAsia"/>
                <w:i/>
                <w:iCs/>
              </w:rPr>
              <w:t>t</w:t>
            </w:r>
            <w:r>
              <w:rPr>
                <w:rFonts w:hint="eastAsia"/>
              </w:rPr>
              <w:t>时刻节点在网络拓扑中的加权度</w:t>
            </w:r>
          </w:p>
        </w:tc>
      </w:tr>
      <w:tr w14:paraId="0A31E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6A1F1FA7">
            <w:pPr>
              <w:rPr>
                <w:rFonts w:ascii="Cambria Math" w:hAnsi="Cambria Math"/>
                <w:oMath/>
              </w:rPr>
            </w:pPr>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ascii="Cambria Math" w:hAnsi="Cambria Math"/>
                      </w:rPr>
                      <m:t>t,15</m:t>
                    </m:r>
                    <m:ctrlPr>
                      <w:rPr>
                        <w:rFonts w:ascii="Cambria Math" w:hAnsi="Cambria Math"/>
                        <w:i/>
                        <w:iCs/>
                      </w:rPr>
                    </m:ctrlPr>
                  </m:sub>
                </m:sSub>
              </m:oMath>
            </m:oMathPara>
          </w:p>
        </w:tc>
        <w:tc>
          <w:tcPr>
            <w:tcW w:w="4487" w:type="dxa"/>
            <w:shd w:val="clear" w:color="auto" w:fill="auto"/>
          </w:tcPr>
          <w:p w14:paraId="470E49CC">
            <w:pPr>
              <w:rPr>
                <w:i/>
                <w:iCs/>
              </w:rPr>
            </w:pPr>
            <w:r>
              <w:rPr>
                <w:rFonts w:hint="eastAsia"/>
                <w:i/>
                <w:iCs/>
              </w:rPr>
              <w:t>t</w:t>
            </w:r>
            <w:r>
              <w:rPr>
                <w:rFonts w:hint="eastAsia"/>
              </w:rPr>
              <w:t>时刻节点的硬件</w:t>
            </w:r>
            <w:r>
              <w:rPr>
                <w:rFonts w:hint="eastAsia"/>
                <w:lang w:eastAsia="zh-CN"/>
              </w:rPr>
              <w:t>资源不可用</w:t>
            </w:r>
            <w:r>
              <w:rPr>
                <w:rFonts w:hint="eastAsia"/>
              </w:rPr>
              <w:t>情况记录</w:t>
            </w:r>
          </w:p>
        </w:tc>
      </w:tr>
    </w:tbl>
    <w:p w14:paraId="5203AEF1">
      <w:pPr>
        <w:pStyle w:val="97"/>
        <w:numPr>
          <w:ilvl w:val="2"/>
          <w:numId w:val="20"/>
        </w:numPr>
        <w:ind w:left="709" w:leftChars="0" w:hanging="709" w:firstLineChars="0"/>
        <w:outlineLvl w:val="2"/>
        <w:rPr>
          <w:rFonts w:hint="eastAsia" w:cs="Times New Roman"/>
        </w:rPr>
      </w:pPr>
      <w:bookmarkStart w:id="5" w:name="_Toc31051"/>
      <w:r>
        <w:rPr>
          <w:rFonts w:hint="eastAsia" w:cs="Times New Roman"/>
        </w:rPr>
        <w:t>模型输出格式</w:t>
      </w:r>
      <w:bookmarkEnd w:id="5"/>
    </w:p>
    <w:p w14:paraId="725B40A5">
      <w:pPr>
        <w:snapToGrid w:val="0"/>
        <w:ind w:firstLine="561"/>
        <w:contextualSpacing/>
      </w:pPr>
      <w:r>
        <w:rPr>
          <w:rFonts w:hint="eastAsia"/>
        </w:rPr>
        <w:t>Informer</w:t>
      </w:r>
      <w:r>
        <w:t>模型</w:t>
      </w:r>
      <w:r>
        <w:rPr>
          <w:rFonts w:hint="eastAsia"/>
        </w:rPr>
        <w:t>支持对多维度特征的并行预测</w:t>
      </w:r>
      <w:r>
        <w:t>，</w:t>
      </w:r>
      <w:r>
        <w:rPr>
          <w:rFonts w:hint="eastAsia"/>
        </w:rPr>
        <w:t>因此将输出层的数据格式定义为</w:t>
      </w:r>
      <w:r>
        <w:t>未来时</w:t>
      </w:r>
      <w:r>
        <w:rPr>
          <w:rFonts w:hint="eastAsia"/>
        </w:rPr>
        <w:t>刻节点上</w:t>
      </w:r>
      <w:r>
        <w:t>到达任务</w:t>
      </w:r>
      <w:r>
        <w:rPr>
          <w:rFonts w:hint="eastAsia"/>
        </w:rPr>
        <w:t>的总体</w:t>
      </w:r>
      <w:r>
        <w:t>负载量</w:t>
      </w:r>
      <m:oMath>
        <m:acc>
          <m:accPr>
            <m:ctrlPr>
              <w:rPr>
                <w:rFonts w:ascii="Cambria Math" w:hAnsi="Cambria Math"/>
                <w:i/>
              </w:rPr>
            </m:ctrlPr>
          </m:accPr>
          <m:e>
            <m:r>
              <m:rPr/>
              <w:rPr>
                <w:rFonts w:ascii="Cambria Math" w:hAnsi="Cambria Math"/>
              </w:rPr>
              <m:t>L</m:t>
            </m:r>
            <m:ctrlPr>
              <w:rPr>
                <w:rFonts w:ascii="Cambria Math" w:hAnsi="Cambria Math"/>
                <w:i/>
              </w:rPr>
            </m:ctrlPr>
          </m:e>
        </m:acc>
      </m:oMath>
      <w:r>
        <w:rPr>
          <w:rFonts w:hint="eastAsia"/>
        </w:rPr>
        <w:t>，任务的综合类型特征向量</w:t>
      </w:r>
      <m:oMath>
        <m:acc>
          <m:accPr>
            <m:ctrlPr>
              <w:rPr>
                <w:rFonts w:ascii="Cambria Math" w:hAnsi="Cambria Math"/>
                <w:b/>
                <w:bCs/>
                <w:i/>
              </w:rPr>
            </m:ctrlPr>
          </m:accPr>
          <m:e>
            <m:r>
              <m:rPr>
                <m:sty m:val="bi"/>
              </m:rPr>
              <w:rPr>
                <w:rFonts w:ascii="Cambria Math" w:hAnsi="Cambria Math"/>
              </w:rPr>
              <m:t>Q</m:t>
            </m:r>
            <m:ctrlPr>
              <w:rPr>
                <w:rFonts w:ascii="Cambria Math" w:hAnsi="Cambria Math"/>
                <w:b/>
                <w:bCs/>
                <w:i/>
              </w:rPr>
            </m:ctrlPr>
          </m:e>
        </m:acc>
      </m:oMath>
      <w:r>
        <w:rPr>
          <w:rFonts w:hint="eastAsia"/>
        </w:rPr>
        <w:t>，节点</w:t>
      </w:r>
      <w:r>
        <w:rPr>
          <w:rFonts w:hint="eastAsia"/>
          <w:lang w:eastAsia="zh-CN"/>
        </w:rPr>
        <w:t>资源不可用</w:t>
      </w:r>
      <w:r>
        <w:rPr>
          <w:rFonts w:hint="eastAsia"/>
        </w:rPr>
        <w:t>概率</w:t>
      </w:r>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d</m:t>
            </m:r>
            <m:ctrlPr>
              <w:rPr>
                <w:rFonts w:ascii="Cambria Math" w:hAnsi="Cambria Math"/>
                <w:i/>
                <w:iCs/>
              </w:rPr>
            </m:ctrlPr>
          </m:sub>
        </m:sSub>
      </m:oMath>
      <w:r>
        <w:rPr>
          <w:rFonts w:hint="eastAsia"/>
        </w:rPr>
        <w:t>。模型的输出层格式见表3</w:t>
      </w:r>
      <w:r>
        <w:t>。</w:t>
      </w:r>
    </w:p>
    <w:p w14:paraId="31CBE5C4">
      <w:pPr>
        <w:pStyle w:val="40"/>
        <w:widowControl/>
        <w:shd w:val="clear" w:color="auto" w:fill="FFFFFF"/>
        <w:spacing w:before="0" w:beforeAutospacing="0" w:after="0" w:afterAutospacing="0"/>
        <w:contextualSpacing/>
        <w:jc w:val="center"/>
        <w:rPr>
          <w:kern w:val="2"/>
          <w:sz w:val="21"/>
          <w:szCs w:val="21"/>
        </w:rPr>
      </w:pPr>
      <w:r>
        <w:rPr>
          <w:rFonts w:hint="eastAsia"/>
          <w:kern w:val="2"/>
          <w:sz w:val="21"/>
          <w:szCs w:val="21"/>
        </w:rPr>
        <w:t>表3 数据特征输出格式</w:t>
      </w:r>
    </w:p>
    <w:tbl>
      <w:tblPr>
        <w:tblStyle w:val="1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0"/>
        <w:gridCol w:w="5392"/>
        <w:gridCol w:w="1120"/>
      </w:tblGrid>
      <w:tr w14:paraId="210DA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tcBorders>
              <w:top w:val="single" w:color="auto" w:sz="4" w:space="0"/>
              <w:left w:val="single" w:color="auto" w:sz="4" w:space="0"/>
              <w:bottom w:val="single" w:color="auto" w:sz="4" w:space="0"/>
              <w:right w:val="single" w:color="auto" w:sz="4" w:space="0"/>
            </w:tcBorders>
            <w:vAlign w:val="center"/>
          </w:tcPr>
          <w:p w14:paraId="763A525D">
            <w:pPr>
              <w:pStyle w:val="116"/>
              <w:rPr>
                <w:b/>
                <w:bCs/>
              </w:rPr>
            </w:pPr>
            <w:r>
              <w:rPr>
                <w:b/>
                <w:bCs/>
              </w:rPr>
              <w:t>输出特征</w:t>
            </w:r>
          </w:p>
        </w:tc>
        <w:tc>
          <w:tcPr>
            <w:tcW w:w="5392" w:type="dxa"/>
            <w:tcBorders>
              <w:top w:val="single" w:color="auto" w:sz="4" w:space="0"/>
              <w:left w:val="single" w:color="auto" w:sz="4" w:space="0"/>
              <w:bottom w:val="single" w:color="auto" w:sz="4" w:space="0"/>
              <w:right w:val="single" w:color="auto" w:sz="4" w:space="0"/>
            </w:tcBorders>
            <w:vAlign w:val="center"/>
          </w:tcPr>
          <w:p w14:paraId="3676A289">
            <w:pPr>
              <w:pStyle w:val="116"/>
              <w:rPr>
                <w:b/>
                <w:bCs/>
              </w:rPr>
            </w:pPr>
            <w:r>
              <w:rPr>
                <w:rFonts w:hint="eastAsia"/>
                <w:b/>
                <w:bCs/>
              </w:rPr>
              <w:t>各维度特征含义</w:t>
            </w:r>
          </w:p>
        </w:tc>
        <w:tc>
          <w:tcPr>
            <w:tcW w:w="1120" w:type="dxa"/>
            <w:tcBorders>
              <w:top w:val="single" w:color="auto" w:sz="4" w:space="0"/>
              <w:left w:val="single" w:color="auto" w:sz="4" w:space="0"/>
              <w:bottom w:val="single" w:color="auto" w:sz="4" w:space="0"/>
              <w:right w:val="single" w:color="auto" w:sz="4" w:space="0"/>
            </w:tcBorders>
            <w:vAlign w:val="center"/>
          </w:tcPr>
          <w:p w14:paraId="00463937">
            <w:pPr>
              <w:pStyle w:val="116"/>
              <w:rPr>
                <w:b/>
                <w:bCs/>
              </w:rPr>
            </w:pPr>
            <w:r>
              <w:rPr>
                <w:rFonts w:hint="eastAsia"/>
                <w:b/>
                <w:bCs/>
              </w:rPr>
              <w:t>格式</w:t>
            </w:r>
          </w:p>
        </w:tc>
      </w:tr>
      <w:tr w14:paraId="7A36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tcBorders>
              <w:top w:val="single" w:color="auto" w:sz="4" w:space="0"/>
              <w:left w:val="single" w:color="auto" w:sz="4" w:space="0"/>
              <w:bottom w:val="single" w:color="auto" w:sz="4" w:space="0"/>
              <w:right w:val="single" w:color="auto" w:sz="4" w:space="0"/>
            </w:tcBorders>
            <w:vAlign w:val="center"/>
          </w:tcPr>
          <w:p w14:paraId="239249DC">
            <w:pPr>
              <w:pStyle w:val="116"/>
            </w:pPr>
            <w:r>
              <w:t>任务</w:t>
            </w:r>
            <w:r>
              <w:rPr>
                <w:rFonts w:hint="eastAsia"/>
              </w:rPr>
              <w:t>综合负载到达量</w:t>
            </w:r>
          </w:p>
        </w:tc>
        <w:tc>
          <w:tcPr>
            <w:tcW w:w="5392" w:type="dxa"/>
            <w:tcBorders>
              <w:top w:val="single" w:color="auto" w:sz="4" w:space="0"/>
              <w:left w:val="single" w:color="auto" w:sz="4" w:space="0"/>
              <w:bottom w:val="single" w:color="auto" w:sz="4" w:space="0"/>
              <w:right w:val="single" w:color="auto" w:sz="4" w:space="0"/>
            </w:tcBorders>
            <w:vAlign w:val="center"/>
          </w:tcPr>
          <w:p w14:paraId="3E284D8C">
            <w:pPr>
              <w:pStyle w:val="116"/>
            </w:pPr>
            <w:r>
              <w:rPr>
                <w:rFonts w:hint="eastAsia"/>
              </w:rPr>
              <w:t>下一时隙节点上到达的</w:t>
            </w:r>
            <w:r>
              <w:t>任务所需处理的</w:t>
            </w:r>
            <w:r>
              <w:rPr>
                <w:rFonts w:hint="eastAsia"/>
              </w:rPr>
              <w:t>总</w:t>
            </w:r>
            <w:r>
              <w:t>数据</w:t>
            </w:r>
            <w:r>
              <w:rPr>
                <w:rFonts w:hint="eastAsia"/>
              </w:rPr>
              <w:t>量</w:t>
            </w:r>
            <m:oMath>
              <m:acc>
                <m:accPr>
                  <m:ctrlPr>
                    <w:rPr>
                      <w:rFonts w:ascii="Cambria Math" w:hAnsi="Cambria Math"/>
                      <w:i/>
                    </w:rPr>
                  </m:ctrlPr>
                </m:accPr>
                <m:e>
                  <m:r>
                    <m:rPr/>
                    <w:rPr>
                      <w:rFonts w:ascii="Cambria Math" w:hAnsi="Cambria Math"/>
                    </w:rPr>
                    <m:t>L</m:t>
                  </m:r>
                  <m:ctrlPr>
                    <w:rPr>
                      <w:rFonts w:ascii="Cambria Math" w:hAnsi="Cambria Math"/>
                      <w:i/>
                    </w:rPr>
                  </m:ctrlPr>
                </m:e>
              </m:acc>
            </m:oMath>
          </w:p>
        </w:tc>
        <w:tc>
          <w:tcPr>
            <w:tcW w:w="1120" w:type="dxa"/>
            <w:tcBorders>
              <w:top w:val="single" w:color="auto" w:sz="4" w:space="0"/>
              <w:left w:val="single" w:color="auto" w:sz="4" w:space="0"/>
              <w:bottom w:val="single" w:color="auto" w:sz="4" w:space="0"/>
              <w:right w:val="single" w:color="auto" w:sz="4" w:space="0"/>
            </w:tcBorders>
            <w:vAlign w:val="center"/>
          </w:tcPr>
          <w:p w14:paraId="2B33B86C">
            <w:pPr>
              <w:pStyle w:val="116"/>
            </w:pPr>
            <w:r>
              <w:rPr>
                <w:rFonts w:hint="eastAsia"/>
              </w:rPr>
              <w:t>浮点数</w:t>
            </w:r>
          </w:p>
        </w:tc>
      </w:tr>
      <w:tr w14:paraId="7549B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tcBorders>
              <w:top w:val="single" w:color="auto" w:sz="4" w:space="0"/>
              <w:left w:val="single" w:color="auto" w:sz="4" w:space="0"/>
              <w:bottom w:val="single" w:color="auto" w:sz="4" w:space="0"/>
              <w:right w:val="single" w:color="auto" w:sz="4" w:space="0"/>
            </w:tcBorders>
            <w:vAlign w:val="center"/>
          </w:tcPr>
          <w:p w14:paraId="21CDBC78">
            <w:pPr>
              <w:pStyle w:val="116"/>
            </w:pPr>
            <w:r>
              <w:rPr>
                <w:rFonts w:hint="eastAsia"/>
              </w:rPr>
              <w:t>任务综合类型特征向量</w:t>
            </w:r>
          </w:p>
        </w:tc>
        <w:tc>
          <w:tcPr>
            <w:tcW w:w="5392" w:type="dxa"/>
            <w:tcBorders>
              <w:top w:val="single" w:color="auto" w:sz="4" w:space="0"/>
              <w:left w:val="single" w:color="auto" w:sz="4" w:space="0"/>
              <w:bottom w:val="single" w:color="auto" w:sz="4" w:space="0"/>
              <w:right w:val="single" w:color="auto" w:sz="4" w:space="0"/>
            </w:tcBorders>
            <w:vAlign w:val="center"/>
          </w:tcPr>
          <w:p w14:paraId="6CC41E95">
            <w:pPr>
              <w:pStyle w:val="116"/>
            </w:pPr>
            <w:r>
              <w:rPr>
                <w:rFonts w:hint="eastAsia"/>
              </w:rPr>
              <w:t>下一时隙节点上到达的</w:t>
            </w:r>
            <w:r>
              <w:t>任务</w:t>
            </w:r>
            <w:r>
              <w:rPr>
                <w:rFonts w:hint="eastAsia"/>
              </w:rPr>
              <w:t>整体的类型特征</w:t>
            </w:r>
            <m:oMath>
              <m:acc>
                <m:accPr>
                  <m:ctrlPr>
                    <w:rPr>
                      <w:rFonts w:ascii="Cambria Math" w:hAnsi="Cambria Math"/>
                      <w:b/>
                      <w:bCs/>
                      <w:i/>
                    </w:rPr>
                  </m:ctrlPr>
                </m:accPr>
                <m:e>
                  <m:r>
                    <m:rPr>
                      <m:sty m:val="bi"/>
                    </m:rPr>
                    <w:rPr>
                      <w:rFonts w:ascii="Cambria Math" w:hAnsi="Cambria Math"/>
                    </w:rPr>
                    <m:t>Q</m:t>
                  </m:r>
                  <m:ctrlPr>
                    <w:rPr>
                      <w:rFonts w:ascii="Cambria Math" w:hAnsi="Cambria Math"/>
                      <w:b/>
                      <w:bCs/>
                      <w:i/>
                    </w:rPr>
                  </m:ctrlPr>
                </m:e>
              </m:acc>
            </m:oMath>
          </w:p>
        </w:tc>
        <w:tc>
          <w:tcPr>
            <w:tcW w:w="1120" w:type="dxa"/>
            <w:tcBorders>
              <w:top w:val="single" w:color="auto" w:sz="4" w:space="0"/>
              <w:left w:val="single" w:color="auto" w:sz="4" w:space="0"/>
              <w:bottom w:val="single" w:color="auto" w:sz="4" w:space="0"/>
              <w:right w:val="single" w:color="auto" w:sz="4" w:space="0"/>
            </w:tcBorders>
            <w:vAlign w:val="center"/>
          </w:tcPr>
          <w:p w14:paraId="3AD635E9">
            <w:pPr>
              <w:pStyle w:val="116"/>
            </w:pPr>
            <w:r>
              <w:rPr>
                <w:rFonts w:hint="eastAsia"/>
              </w:rPr>
              <w:t>一维</w:t>
            </w:r>
          </w:p>
          <w:p w14:paraId="46DF082E">
            <w:pPr>
              <w:pStyle w:val="116"/>
            </w:pPr>
            <w:r>
              <w:rPr>
                <w:rFonts w:hint="eastAsia"/>
              </w:rPr>
              <w:t>向量</w:t>
            </w:r>
          </w:p>
        </w:tc>
      </w:tr>
      <w:tr w14:paraId="14CAE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tcBorders>
              <w:top w:val="single" w:color="auto" w:sz="4" w:space="0"/>
              <w:left w:val="single" w:color="auto" w:sz="4" w:space="0"/>
              <w:bottom w:val="single" w:color="auto" w:sz="4" w:space="0"/>
              <w:right w:val="single" w:color="auto" w:sz="4" w:space="0"/>
            </w:tcBorders>
            <w:vAlign w:val="center"/>
          </w:tcPr>
          <w:p w14:paraId="27674B4D">
            <w:pPr>
              <w:pStyle w:val="116"/>
            </w:pPr>
            <w:r>
              <w:rPr>
                <w:rFonts w:hint="eastAsia"/>
              </w:rPr>
              <w:t>节点</w:t>
            </w:r>
            <w:r>
              <w:rPr>
                <w:rFonts w:hint="eastAsia"/>
                <w:lang w:eastAsia="zh-CN"/>
              </w:rPr>
              <w:t>资源不可用</w:t>
            </w:r>
            <w:r>
              <w:rPr>
                <w:rFonts w:hint="eastAsia"/>
              </w:rPr>
              <w:t>概率</w:t>
            </w:r>
          </w:p>
        </w:tc>
        <w:tc>
          <w:tcPr>
            <w:tcW w:w="5392" w:type="dxa"/>
            <w:tcBorders>
              <w:top w:val="single" w:color="auto" w:sz="4" w:space="0"/>
              <w:left w:val="single" w:color="auto" w:sz="4" w:space="0"/>
              <w:bottom w:val="single" w:color="auto" w:sz="4" w:space="0"/>
              <w:right w:val="single" w:color="auto" w:sz="4" w:space="0"/>
            </w:tcBorders>
            <w:vAlign w:val="center"/>
          </w:tcPr>
          <w:p w14:paraId="40C07E66">
            <w:pPr>
              <w:pStyle w:val="116"/>
            </w:pPr>
            <w:r>
              <w:rPr>
                <w:rFonts w:hint="eastAsia"/>
              </w:rPr>
              <w:t>下一时隙节点因</w:t>
            </w:r>
            <w:r>
              <w:rPr>
                <w:rFonts w:hint="eastAsia"/>
                <w:lang w:eastAsia="zh-CN"/>
              </w:rPr>
              <w:t>资源</w:t>
            </w:r>
            <w:r>
              <w:rPr>
                <w:rFonts w:hint="eastAsia"/>
                <w:lang w:val="en-US" w:eastAsia="zh-CN"/>
              </w:rPr>
              <w:t>耗竭</w:t>
            </w:r>
            <w:r>
              <w:rPr>
                <w:rFonts w:hint="eastAsia"/>
              </w:rPr>
              <w:t>导致不可用的概率</w:t>
            </w:r>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d</m:t>
                  </m:r>
                  <m:ctrlPr>
                    <w:rPr>
                      <w:rFonts w:ascii="Cambria Math" w:hAnsi="Cambria Math"/>
                      <w:i/>
                      <w:iCs/>
                    </w:rPr>
                  </m:ctrlPr>
                </m:sub>
              </m:sSub>
            </m:oMath>
          </w:p>
        </w:tc>
        <w:tc>
          <w:tcPr>
            <w:tcW w:w="1120" w:type="dxa"/>
            <w:tcBorders>
              <w:top w:val="single" w:color="auto" w:sz="4" w:space="0"/>
              <w:left w:val="single" w:color="auto" w:sz="4" w:space="0"/>
              <w:bottom w:val="single" w:color="auto" w:sz="4" w:space="0"/>
              <w:right w:val="single" w:color="auto" w:sz="4" w:space="0"/>
            </w:tcBorders>
            <w:vAlign w:val="center"/>
          </w:tcPr>
          <w:p w14:paraId="33BDD616">
            <w:pPr>
              <w:pStyle w:val="116"/>
            </w:pPr>
            <m:oMathPara>
              <m:oMath>
                <m:r>
                  <m:rPr>
                    <m:sty m:val="p"/>
                  </m:rPr>
                  <w:rPr>
                    <w:rFonts w:hint="eastAsia" w:ascii="Cambria Math" w:hAnsi="Cambria Math"/>
                  </w:rPr>
                  <m:t>[</m:t>
                </m:r>
                <m:r>
                  <m:rPr>
                    <m:sty m:val="p"/>
                  </m:rPr>
                  <w:rPr>
                    <w:rFonts w:ascii="Cambria Math" w:hAnsi="Cambria Math"/>
                  </w:rPr>
                  <m:t>0,100]%</m:t>
                </m:r>
              </m:oMath>
            </m:oMathPara>
          </w:p>
        </w:tc>
      </w:tr>
    </w:tbl>
    <w:p w14:paraId="47B2A71E">
      <w:pPr>
        <w:snapToGrid w:val="0"/>
        <w:ind w:left="420" w:firstLine="560"/>
        <w:contextualSpacing/>
      </w:pPr>
      <w:r>
        <w:rPr>
          <w:rFonts w:hint="eastAsia"/>
        </w:rPr>
        <w:t>使用Informer模型对下一时刻节点上的负载到达情况与节点受损风险进行并行预测，并以多维度特征数据的格式输出。</w:t>
      </w:r>
    </w:p>
    <w:p w14:paraId="2BC20D2E">
      <w:pPr>
        <w:numPr>
          <w:ilvl w:val="0"/>
          <w:numId w:val="21"/>
        </w:numPr>
        <w:snapToGrid w:val="0"/>
        <w:contextualSpacing/>
      </w:pPr>
      <w:r>
        <w:rPr>
          <w:rFonts w:hint="eastAsia"/>
        </w:rPr>
        <w:t>输出格式：一维数组(1，</w:t>
      </w:r>
      <w:r>
        <w:rPr>
          <w:rFonts w:hint="eastAsia"/>
          <w:i/>
          <w:iCs/>
        </w:rPr>
        <w:t>n</w:t>
      </w:r>
      <w:r>
        <w:rPr>
          <w:rFonts w:hint="eastAsia"/>
        </w:rPr>
        <w:t>)</w:t>
      </w:r>
      <w:r>
        <w:rPr>
          <w:rFonts w:hint="eastAsia"/>
          <w:iCs/>
        </w:rPr>
        <w:t>，其中</w:t>
      </w:r>
      <w:r>
        <w:rPr>
          <w:rFonts w:hint="eastAsia"/>
          <w:i/>
          <w:iCs/>
        </w:rPr>
        <w:t>n=</w:t>
      </w:r>
      <w:r>
        <w:rPr>
          <w:rFonts w:hint="eastAsia"/>
        </w:rPr>
        <w:t>6表示输出数据的特征维度为6个，</w:t>
      </w:r>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0</m:t>
            </m:r>
            <m:ctrlPr>
              <w:rPr>
                <w:rFonts w:ascii="Cambria Math" w:hAnsi="Cambria Math"/>
                <w:i/>
                <w:iCs/>
              </w:rPr>
            </m:ctrlPr>
          </m:sub>
        </m:sSub>
      </m:oMath>
      <w:r>
        <w:rPr>
          <w:rFonts w:hint="eastAsia"/>
        </w:rPr>
        <w:t>表示下一时间步节点上到达任务的综合负载预测值，</w:t>
      </w:r>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hint="eastAsia" w:ascii="Cambria Math" w:hAnsi="Cambria Math"/>
          </w:rPr>
          <m:t>、</m:t>
        </m:r>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hint="eastAsia" w:ascii="Cambria Math" w:hAnsi="Cambria Math"/>
          </w:rPr>
          <m:t>、</m:t>
        </m:r>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3</m:t>
            </m:r>
            <m:ctrlPr>
              <w:rPr>
                <w:rFonts w:ascii="Cambria Math" w:hAnsi="Cambria Math"/>
                <w:i/>
                <w:iCs/>
              </w:rPr>
            </m:ctrlPr>
          </m:sub>
        </m:sSub>
      </m:oMath>
      <w:r>
        <w:rPr>
          <w:rFonts w:hint="eastAsia"/>
          <w:iCs/>
          <w:szCs w:val="28"/>
        </w:rPr>
        <w:t>分别</w:t>
      </w:r>
      <w:r>
        <w:rPr>
          <w:rFonts w:hint="eastAsia"/>
        </w:rPr>
        <w:t>表示节点上到达任务的任务类型特征向量，</w:t>
      </w:r>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4</m:t>
            </m:r>
            <m:ctrlPr>
              <w:rPr>
                <w:rFonts w:ascii="Cambria Math" w:hAnsi="Cambria Math"/>
                <w:i/>
                <w:iCs/>
              </w:rPr>
            </m:ctrlPr>
          </m:sub>
        </m:sSub>
      </m:oMath>
      <w:r>
        <w:rPr>
          <w:rFonts w:hint="eastAsia"/>
          <w:iCs/>
        </w:rPr>
        <w:t>表示</w:t>
      </w:r>
      <w:r>
        <w:rPr>
          <w:rFonts w:hint="eastAsia"/>
        </w:rPr>
        <w:t>节点的受损概率。模型输出数据各个维度的具体定义见表4。</w:t>
      </w:r>
    </w:p>
    <w:p w14:paraId="4231FBF9">
      <w:pPr>
        <w:pStyle w:val="40"/>
        <w:widowControl/>
        <w:shd w:val="clear" w:color="auto" w:fill="FFFFFF"/>
        <w:spacing w:before="0" w:beforeAutospacing="0" w:after="0" w:afterAutospacing="0"/>
        <w:jc w:val="center"/>
        <w:rPr>
          <w:kern w:val="2"/>
          <w:sz w:val="21"/>
          <w:szCs w:val="21"/>
        </w:rPr>
      </w:pPr>
    </w:p>
    <w:p w14:paraId="4E806B09">
      <w:pPr>
        <w:pStyle w:val="40"/>
        <w:widowControl/>
        <w:shd w:val="clear" w:color="auto" w:fill="FFFFFF"/>
        <w:spacing w:before="0" w:beforeAutospacing="0" w:after="0" w:afterAutospacing="0"/>
        <w:jc w:val="center"/>
        <w:rPr>
          <w:kern w:val="2"/>
          <w:sz w:val="21"/>
          <w:szCs w:val="21"/>
        </w:rPr>
      </w:pPr>
      <w:r>
        <w:rPr>
          <w:rFonts w:hint="eastAsia"/>
          <w:kern w:val="2"/>
          <w:sz w:val="21"/>
          <w:szCs w:val="21"/>
        </w:rPr>
        <w:t>表4 预测模型输入维度</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8"/>
        <w:gridCol w:w="4776"/>
      </w:tblGrid>
      <w:tr w14:paraId="3A846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1748" w:type="dxa"/>
          </w:tcPr>
          <w:p w14:paraId="2F97237E">
            <w:pPr>
              <w:jc w:val="center"/>
              <w:rPr>
                <w:rFonts w:ascii="Cambria Math" w:hAnsi="Cambria Math"/>
                <w:oMath/>
              </w:rPr>
            </w:pPr>
            <w:r>
              <w:rPr>
                <w:rFonts w:hint="eastAsia"/>
                <w:b/>
                <w:bCs/>
              </w:rPr>
              <w:t>输出维度</w:t>
            </w:r>
          </w:p>
        </w:tc>
        <w:tc>
          <w:tcPr>
            <w:tcW w:w="4776" w:type="dxa"/>
          </w:tcPr>
          <w:p w14:paraId="54396FD7">
            <w:pPr>
              <w:jc w:val="center"/>
              <w:rPr>
                <w:b/>
                <w:bCs/>
                <w:i/>
                <w:iCs/>
              </w:rPr>
            </w:pPr>
            <w:r>
              <w:rPr>
                <w:rFonts w:hint="eastAsia"/>
                <w:b/>
                <w:bCs/>
              </w:rPr>
              <w:t>各维度特征含义</w:t>
            </w:r>
          </w:p>
        </w:tc>
      </w:tr>
      <w:tr w14:paraId="6538E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48" w:type="dxa"/>
          </w:tcPr>
          <w:p w14:paraId="04832531">
            <m:oMathPara>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0</m:t>
                    </m:r>
                    <m:ctrlPr>
                      <w:rPr>
                        <w:rFonts w:ascii="Cambria Math" w:hAnsi="Cambria Math"/>
                        <w:i/>
                        <w:iCs/>
                      </w:rPr>
                    </m:ctrlPr>
                  </m:sub>
                </m:sSub>
              </m:oMath>
            </m:oMathPara>
          </w:p>
        </w:tc>
        <w:tc>
          <w:tcPr>
            <w:tcW w:w="4776" w:type="dxa"/>
          </w:tcPr>
          <w:p w14:paraId="3636892A">
            <w:r>
              <w:rPr>
                <w:rFonts w:hint="eastAsia"/>
              </w:rPr>
              <w:t>下一时间步的任务综合负载预测值</w:t>
            </w:r>
          </w:p>
        </w:tc>
      </w:tr>
      <w:tr w14:paraId="17410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tcPr>
          <w:p w14:paraId="53A4B0D0">
            <m:oMathPara>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4</m:t>
                    </m:r>
                    <m:ctrlPr>
                      <w:rPr>
                        <w:rFonts w:ascii="Cambria Math" w:hAnsi="Cambria Math"/>
                        <w:i/>
                        <w:iCs/>
                      </w:rPr>
                    </m:ctrlPr>
                  </m:sub>
                </m:sSub>
              </m:oMath>
            </m:oMathPara>
          </w:p>
        </w:tc>
        <w:tc>
          <w:tcPr>
            <w:tcW w:w="4776" w:type="dxa"/>
          </w:tcPr>
          <w:p w14:paraId="702003DC">
            <w:r>
              <w:rPr>
                <w:rFonts w:hint="eastAsia"/>
              </w:rPr>
              <w:t>下一时间步的任务综合类型特征向量</w:t>
            </w:r>
          </w:p>
        </w:tc>
      </w:tr>
      <w:tr w14:paraId="7C10E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tcPr>
          <w:p w14:paraId="35081AB8">
            <m:oMathPara>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5</m:t>
                    </m:r>
                    <m:ctrlPr>
                      <w:rPr>
                        <w:rFonts w:ascii="Cambria Math" w:hAnsi="Cambria Math"/>
                        <w:i/>
                        <w:iCs/>
                      </w:rPr>
                    </m:ctrlPr>
                  </m:sub>
                </m:sSub>
              </m:oMath>
            </m:oMathPara>
          </w:p>
        </w:tc>
        <w:tc>
          <w:tcPr>
            <w:tcW w:w="4776" w:type="dxa"/>
          </w:tcPr>
          <w:p w14:paraId="12F5D59F">
            <w:r>
              <w:rPr>
                <w:rFonts w:hint="eastAsia"/>
              </w:rPr>
              <w:t>下一时间步节点的受损概率</w:t>
            </w:r>
          </w:p>
        </w:tc>
      </w:tr>
    </w:tbl>
    <w:p w14:paraId="65382C43">
      <w:pPr>
        <w:pStyle w:val="97"/>
        <w:numPr>
          <w:ilvl w:val="1"/>
          <w:numId w:val="20"/>
        </w:numPr>
        <w:rPr>
          <w:rFonts w:hint="eastAsia" w:cs="Times New Roman"/>
          <w:lang w:val="en-US" w:eastAsia="zh-CN"/>
        </w:rPr>
      </w:pPr>
      <w:bookmarkStart w:id="6" w:name="_Toc5619_WPSOffice_Level1"/>
      <w:bookmarkStart w:id="7" w:name="_Toc22178"/>
      <w:r>
        <w:rPr>
          <w:rFonts w:hint="eastAsia" w:cs="Times New Roman"/>
          <w:lang w:val="en-US" w:eastAsia="zh-CN"/>
        </w:rPr>
        <w:t>算法研究现状</w:t>
      </w:r>
      <w:bookmarkEnd w:id="6"/>
      <w:bookmarkEnd w:id="7"/>
    </w:p>
    <w:p w14:paraId="71C55C7D">
      <w:pPr>
        <w:pStyle w:val="17"/>
        <w:ind w:firstLine="480"/>
      </w:pPr>
      <w:r>
        <w:t>随着人工智能与大数据技术的快速发展，时间序列预测算法在复杂场景下的适应性显著增强。总体来看，这些算法可以大致分为传统统计模型、机器学习模型和深度学习模型三类。传统统计模型（如ARIMA）以数学推导为基础，擅长处理线性和相对平稳的数据特征；机器学习模型（如支持向量机、随机森林）通过捕捉非线性关系，弥补了传统模型在复杂数据场景中的不足；而深度学习模型（如TCN、LSTM）则进一步突破了建模能力的限制，能够通过自动特征提取和端到端学习实现对复杂时序数据的高效建模。近年来，新兴的Transformer架构（如Informer）凭借在长序列建模中的优势，推动了时间序列预测算法的进一步发展。</w:t>
      </w:r>
    </w:p>
    <w:p w14:paraId="3706EAF8">
      <w:pPr>
        <w:pStyle w:val="17"/>
        <w:ind w:firstLine="480"/>
      </w:pPr>
      <w:r>
        <w:t>考虑到不同业务场景对算法的实际需求差异，例如计算效率、内存占用以及多模态数据支持能力等</w:t>
      </w:r>
      <w:r>
        <w:rPr>
          <w:rFonts w:hint="eastAsia"/>
        </w:rPr>
        <w:t>，以及</w:t>
      </w:r>
      <w:r>
        <w:t>时间序列预测任务本身也具有多样性，例如不同任务类型（如单变量/多变量、长序列/短序列）、数据特性（如平稳性、噪声强度）及业务约束（如实时性、部署环境）都会对算法选型提出不同的要求</w:t>
      </w:r>
      <w:r>
        <w:rPr>
          <w:rFonts w:hint="eastAsia"/>
        </w:rPr>
        <w:t>，</w:t>
      </w:r>
      <w:r>
        <w:t>因此本节将围绕算法的原理、数据适配性和场景适用性，系统分析和对比主流时间序列预测算法的研究进展与性能特点，以期为不同场景下的算法选型提供参考依据。</w:t>
      </w:r>
    </w:p>
    <w:p w14:paraId="1F7103C3">
      <w:pPr>
        <w:pStyle w:val="97"/>
        <w:numPr>
          <w:ilvl w:val="2"/>
          <w:numId w:val="20"/>
        </w:numPr>
        <w:ind w:left="709" w:leftChars="0" w:hanging="709" w:firstLineChars="0"/>
        <w:outlineLvl w:val="2"/>
        <w:rPr>
          <w:rFonts w:hint="eastAsia" w:cs="Times New Roman"/>
        </w:rPr>
      </w:pPr>
      <w:bookmarkStart w:id="8" w:name="_Toc18039"/>
      <w:r>
        <w:rPr>
          <w:rFonts w:hint="eastAsia" w:cs="Times New Roman"/>
        </w:rPr>
        <w:t>PROPHET模型</w:t>
      </w:r>
      <w:bookmarkEnd w:id="8"/>
    </w:p>
    <w:p w14:paraId="4DAA173F">
      <w:pPr>
        <w:pStyle w:val="17"/>
        <w:ind w:firstLine="480"/>
      </w:pPr>
      <w:r>
        <w:t>Prophet 模型由 Facebook 研发，作为一种智能算法，在时间序列预测领域应用广泛。相较于传统统计模型，它融合了机器学习的思想，具备更强的适应性与自动化能力。传统统计模型通常依赖人工设定参数，而 Prophet 能自动拟合数据中的趋势、季节和特殊事件模式，大大减少了人工干预，能处理更复杂的数据模式。此外，Prophet 还能结合外部数据（如节假日信息）进行预测，而传统统计模型在处理这类数据时往往较为困难。</w:t>
      </w:r>
    </w:p>
    <w:p w14:paraId="114AA9B3">
      <w:pPr>
        <w:pStyle w:val="97"/>
        <w:numPr>
          <w:ilvl w:val="3"/>
          <w:numId w:val="20"/>
        </w:numPr>
        <w:ind w:left="850" w:leftChars="0" w:hanging="850" w:firstLineChars="0"/>
        <w:outlineLvl w:val="3"/>
      </w:pPr>
      <w:r>
        <w:rPr>
          <w:rFonts w:hint="eastAsia"/>
        </w:rPr>
        <w:t>PROPHET模型原理</w:t>
      </w:r>
    </w:p>
    <w:p w14:paraId="785CFB63">
      <w:pPr>
        <w:pStyle w:val="17"/>
        <w:ind w:firstLine="480"/>
      </w:pPr>
      <w:r>
        <w:rPr>
          <w:rFonts w:hint="eastAsia"/>
        </w:rPr>
        <w:t>Prophet模型利用年月日等的周期性再加上假期影响去拟合非线性的趋势，采用一种独特的策略（如图2所示），在保证当需要的时候可以完全自动化整个流程的前提下，允许数据分析学家通过一组关键的模型参数和选项来在预测中加入自己的判断。</w:t>
      </w:r>
    </w:p>
    <w:p w14:paraId="70F05D60">
      <w:pPr>
        <w:pStyle w:val="17"/>
        <w:ind w:firstLine="0" w:firstLineChars="0"/>
        <w:jc w:val="center"/>
        <w:rPr>
          <w:rFonts w:ascii="宋体" w:hAnsi="宋体" w:cs="宋体"/>
        </w:rPr>
      </w:pPr>
      <w:r>
        <w:drawing>
          <wp:inline distT="0" distB="0" distL="114300" distR="114300">
            <wp:extent cx="4630420" cy="3434715"/>
            <wp:effectExtent l="0" t="0" r="2540"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4"/>
                    <a:srcRect t="545"/>
                    <a:stretch>
                      <a:fillRect/>
                    </a:stretch>
                  </pic:blipFill>
                  <pic:spPr>
                    <a:xfrm>
                      <a:off x="0" y="0"/>
                      <a:ext cx="4630420" cy="3434715"/>
                    </a:xfrm>
                    <a:prstGeom prst="rect">
                      <a:avLst/>
                    </a:prstGeom>
                    <a:noFill/>
                    <a:ln>
                      <a:noFill/>
                    </a:ln>
                  </pic:spPr>
                </pic:pic>
              </a:graphicData>
            </a:graphic>
          </wp:inline>
        </w:drawing>
      </w:r>
    </w:p>
    <w:p w14:paraId="7D366320">
      <w:pPr>
        <w:jc w:val="center"/>
        <w:rPr>
          <w:sz w:val="21"/>
          <w:szCs w:val="21"/>
        </w:rPr>
      </w:pPr>
      <w:r>
        <w:rPr>
          <w:rFonts w:hint="eastAsia"/>
          <w:sz w:val="21"/>
          <w:szCs w:val="21"/>
        </w:rPr>
        <w:t>图2 prophet模型策略</w:t>
      </w:r>
    </w:p>
    <w:p w14:paraId="2A85C7D9">
      <w:pPr>
        <w:pStyle w:val="17"/>
        <w:ind w:firstLine="480"/>
      </w:pPr>
      <w:r>
        <w:t>Prophet 模型</w:t>
      </w:r>
      <w:r>
        <w:rPr>
          <w:rFonts w:hint="eastAsia"/>
        </w:rPr>
        <w:t>将一个时间序列看成是三部分的组合:</w:t>
      </w:r>
      <w:r>
        <w:t>趋势项、季节项、假期项和误差项，其核心公式为</w:t>
      </w:r>
      <w:r>
        <w:rPr>
          <w:rFonts w:hint="eastAsia"/>
        </w:rPr>
        <w:t>：</w:t>
      </w:r>
    </w:p>
    <w:p w14:paraId="6950A82C">
      <w:pPr>
        <w:widowControl/>
        <w:jc w:val="center"/>
      </w:pPr>
      <m:oMathPara>
        <m:oMath>
          <m:r>
            <m:rPr/>
            <w:rPr>
              <w:rFonts w:ascii="Cambria Math" w:hAnsi="Cambria Math"/>
            </w:rPr>
            <m:t>y(t)=g(t)+s(t)+ℎ(t)+</m:t>
          </m:r>
          <m:sSub>
            <m:sSubPr>
              <m:ctrlPr>
                <w:rPr>
                  <w:rFonts w:ascii="Cambria Math" w:hAnsi="Cambria Math"/>
                  <w:i/>
                  <w:iCs/>
                </w:rPr>
              </m:ctrlPr>
            </m:sSubPr>
            <m:e>
              <m:r>
                <m:rPr/>
                <w:rPr>
                  <w:rFonts w:ascii="Cambria Math" w:hAnsi="Cambria Math"/>
                </w:rPr>
                <m:t>ϵ</m:t>
              </m:r>
              <m:ctrlPr>
                <w:rPr>
                  <w:rFonts w:ascii="Cambria Math" w:hAnsi="Cambria Math"/>
                  <w:i/>
                  <w:iCs/>
                </w:rPr>
              </m:ctrlPr>
            </m:e>
            <m:sub>
              <m:r>
                <m:rPr/>
                <w:rPr>
                  <w:rFonts w:ascii="Cambria Math" w:hAnsi="Cambria Math"/>
                </w:rPr>
                <m:t>t</m:t>
              </m:r>
              <m:ctrlPr>
                <w:rPr>
                  <w:rFonts w:ascii="Cambria Math" w:hAnsi="Cambria Math"/>
                  <w:i/>
                  <w:iCs/>
                </w:rPr>
              </m:ctrlPr>
            </m:sub>
          </m:sSub>
        </m:oMath>
      </m:oMathPara>
    </w:p>
    <w:p w14:paraId="5464BDEB">
      <w:pPr>
        <w:pStyle w:val="17"/>
        <w:numPr>
          <w:ilvl w:val="0"/>
          <w:numId w:val="22"/>
        </w:numPr>
        <w:ind w:firstLineChars="0"/>
        <w:rPr>
          <w:b/>
          <w:bCs/>
        </w:rPr>
      </w:pPr>
      <w:r>
        <w:rPr>
          <w:b/>
          <w:bCs/>
        </w:rPr>
        <w:t>趋势项：</w:t>
      </w:r>
    </w:p>
    <w:p w14:paraId="56507FBE">
      <w:pPr>
        <w:pStyle w:val="17"/>
        <w:ind w:left="425" w:firstLine="0" w:firstLineChars="0"/>
      </w:pPr>
      <w:r>
        <w:t>采用饱和式增长模型</w:t>
      </w:r>
      <m:oMath>
        <m:r>
          <m:rPr/>
          <w:rPr>
            <w:rFonts w:ascii="Cambria Math" w:hAnsi="Cambria Math"/>
          </w:rPr>
          <m:t>g(t)=</m:t>
        </m:r>
        <m:f>
          <m:fPr>
            <m:ctrlPr>
              <w:rPr>
                <w:rFonts w:ascii="Cambria Math" w:hAnsi="Cambria Math"/>
                <w:i/>
              </w:rPr>
            </m:ctrlPr>
          </m:fPr>
          <m:num>
            <m:r>
              <m:rPr/>
              <w:rPr>
                <w:rFonts w:ascii="Cambria Math" w:hAnsi="Cambria Math"/>
              </w:rPr>
              <m:t>C</m:t>
            </m:r>
            <m:ctrlPr>
              <w:rPr>
                <w:rFonts w:ascii="Cambria Math" w:hAnsi="Cambria Math"/>
                <w:i/>
              </w:rPr>
            </m:ctrlPr>
          </m:num>
          <m:den>
            <m:r>
              <m:rPr/>
              <w:rPr>
                <w:rFonts w:ascii="Cambria Math" w:hAnsi="Cambria Math"/>
              </w:rPr>
              <m:t>1+</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−k(t−m)</m:t>
                </m:r>
                <m:ctrlPr>
                  <w:rPr>
                    <w:rFonts w:ascii="Cambria Math" w:hAnsi="Cambria Math"/>
                    <w:i/>
                  </w:rPr>
                </m:ctrlPr>
              </m:sup>
            </m:sSup>
            <m:ctrlPr>
              <w:rPr>
                <w:rFonts w:ascii="Cambria Math" w:hAnsi="Cambria Math"/>
                <w:i/>
              </w:rPr>
            </m:ctrlPr>
          </m:den>
        </m:f>
      </m:oMath>
      <w:r>
        <w:t> 。其中，</w:t>
      </w:r>
      <m:oMath>
        <m:r>
          <m:rPr/>
          <w:rPr>
            <w:rFonts w:ascii="Cambria Math" w:hAnsi="Cambria Math"/>
          </w:rPr>
          <m:t>C</m:t>
        </m:r>
      </m:oMath>
      <w:r>
        <w:t>为承载能力，</w:t>
      </w:r>
      <m:oMath>
        <m:r>
          <m:rPr/>
          <w:rPr>
            <w:rFonts w:ascii="Cambria Math" w:hAnsi="Cambria Math"/>
          </w:rPr>
          <m:t>k</m:t>
        </m:r>
      </m:oMath>
      <w:r>
        <w:t>代表增长的上限；是增长率，反映增长速度；</w:t>
      </w:r>
      <m:oMath>
        <m:r>
          <m:rPr/>
          <w:rPr>
            <w:rFonts w:ascii="Cambria Math" w:hAnsi="Cambria Math"/>
          </w:rPr>
          <m:t>m</m:t>
        </m:r>
      </m:oMath>
      <w:r>
        <w:t>为变点，用于表示趋势变化的时间点。该模型允许增长率在不同时间段发生变化，能够更灵活地拟合数据的长期变化趋势。例如，在产品销售中，初期销售增长迅速，随着市场逐渐饱和，增长速度放缓，Prophet 模型的趋势项就能很好地模拟这种变化。</w:t>
      </w:r>
    </w:p>
    <w:p w14:paraId="43BB1AE7">
      <w:pPr>
        <w:pStyle w:val="17"/>
        <w:numPr>
          <w:ilvl w:val="0"/>
          <w:numId w:val="22"/>
        </w:numPr>
        <w:ind w:firstLineChars="0"/>
        <w:rPr>
          <w:b/>
          <w:bCs/>
        </w:rPr>
      </w:pPr>
      <w:r>
        <w:rPr>
          <w:b/>
          <w:bCs/>
        </w:rPr>
        <w:t>季节项：</w:t>
      </w:r>
    </w:p>
    <w:p w14:paraId="69417B1B">
      <w:pPr>
        <w:pStyle w:val="17"/>
        <w:ind w:left="425" w:firstLine="0" w:firstLineChars="0"/>
      </w:pPr>
      <w:r>
        <w:t>借助傅里叶级数构造，公式为 </w:t>
      </w:r>
      <m:oMath>
        <m:r>
          <m:rPr/>
          <w:rPr>
            <w:rFonts w:ascii="Cambria Math" w:hAnsi="Cambria Math"/>
          </w:rPr>
          <m:t>s</m:t>
        </m:r>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n</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cos</m:t>
                </m:r>
                <m:d>
                  <m:dPr>
                    <m:ctrlPr>
                      <w:rPr>
                        <w:rFonts w:ascii="Cambria Math" w:hAnsi="Cambria Math"/>
                      </w:rPr>
                    </m:ctrlPr>
                  </m:dPr>
                  <m:e>
                    <m:f>
                      <m:fPr>
                        <m:ctrlPr>
                          <w:rPr>
                            <w:rFonts w:ascii="Cambria Math" w:hAnsi="Cambria Math"/>
                          </w:rPr>
                        </m:ctrlPr>
                      </m:fPr>
                      <m:num>
                        <m:r>
                          <m:rPr/>
                          <w:rPr>
                            <w:rFonts w:ascii="Cambria Math" w:hAnsi="Cambria Math"/>
                          </w:rPr>
                          <m:t>2πnt</m:t>
                        </m:r>
                        <m:ctrlPr>
                          <w:rPr>
                            <w:rFonts w:ascii="Cambria Math" w:hAnsi="Cambria Math"/>
                          </w:rPr>
                        </m:ctrlPr>
                      </m:num>
                      <m:den>
                        <m:r>
                          <m:rPr/>
                          <w:rPr>
                            <w:rFonts w:ascii="Cambria Math" w:hAnsi="Cambria Math"/>
                          </w:rPr>
                          <m:t>P</m:t>
                        </m:r>
                        <m:ctrlPr>
                          <w:rPr>
                            <w:rFonts w:ascii="Cambria Math" w:hAnsi="Cambria Math"/>
                          </w:rPr>
                        </m:ctrlPr>
                      </m:den>
                    </m:f>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sin</m:t>
                </m:r>
                <m:d>
                  <m:dPr>
                    <m:ctrlPr>
                      <w:rPr>
                        <w:rFonts w:ascii="Cambria Math" w:hAnsi="Cambria Math"/>
                      </w:rPr>
                    </m:ctrlPr>
                  </m:dPr>
                  <m:e>
                    <m:f>
                      <m:fPr>
                        <m:ctrlPr>
                          <w:rPr>
                            <w:rFonts w:ascii="Cambria Math" w:hAnsi="Cambria Math"/>
                          </w:rPr>
                        </m:ctrlPr>
                      </m:fPr>
                      <m:num>
                        <m:r>
                          <m:rPr/>
                          <w:rPr>
                            <w:rFonts w:ascii="Cambria Math" w:hAnsi="Cambria Math"/>
                          </w:rPr>
                          <m:t>2πnt</m:t>
                        </m:r>
                        <m:ctrlPr>
                          <w:rPr>
                            <w:rFonts w:ascii="Cambria Math" w:hAnsi="Cambria Math"/>
                          </w:rPr>
                        </m:ctrlPr>
                      </m:num>
                      <m:den>
                        <m:r>
                          <m:rPr/>
                          <w:rPr>
                            <w:rFonts w:ascii="Cambria Math" w:hAnsi="Cambria Math"/>
                          </w:rPr>
                          <m:t>P</m:t>
                        </m:r>
                        <m:ctrlPr>
                          <w:rPr>
                            <w:rFonts w:ascii="Cambria Math" w:hAnsi="Cambria Math"/>
                          </w:rPr>
                        </m:ctrlPr>
                      </m:den>
                    </m:f>
                    <m:ctrlPr>
                      <w:rPr>
                        <w:rFonts w:ascii="Cambria Math" w:hAnsi="Cambria Math"/>
                      </w:rPr>
                    </m:ctrlPr>
                  </m:e>
                </m:d>
                <m:ctrlPr>
                  <w:rPr>
                    <w:rFonts w:ascii="Cambria Math" w:hAnsi="Cambria Math"/>
                  </w:rPr>
                </m:ctrlPr>
              </m:e>
            </m:d>
            <m:ctrlPr>
              <w:rPr>
                <w:rFonts w:ascii="Cambria Math" w:hAnsi="Cambria Math"/>
              </w:rPr>
            </m:ctrlPr>
          </m:e>
        </m:nary>
      </m:oMath>
      <w:r>
        <w:rPr>
          <w:rFonts w:hint="eastAsia"/>
        </w:rPr>
        <w:t>。</w:t>
      </w:r>
      <w:r>
        <w:t>其中，</w:t>
      </w:r>
      <m:oMath>
        <m:r>
          <m:rPr/>
          <w:rPr>
            <w:rFonts w:ascii="Cambria Math" w:hAnsi="Cambria Math"/>
          </w:rPr>
          <m:t>p</m:t>
        </m:r>
      </m:oMath>
      <w:r>
        <w:t>是周期长度，如一年或一天；</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和</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n</m:t>
            </m:r>
            <m:ctrlPr>
              <w:rPr>
                <w:rFonts w:ascii="Cambria Math" w:hAnsi="Cambria Math"/>
                <w:i/>
              </w:rPr>
            </m:ctrlPr>
          </m:sub>
        </m:sSub>
      </m:oMath>
      <w:r>
        <w:t>是傅里叶系数。通过这种方式，模型可以对时间的周期性变化进行分解，从而有效捕捉数据的周期性规律，像电商平台每日、每周的流量波动，或者旅游业的季节性客流变化等都能被精准捕捉。</w:t>
      </w:r>
    </w:p>
    <w:p w14:paraId="3B3FFF44">
      <w:pPr>
        <w:pStyle w:val="17"/>
        <w:numPr>
          <w:ilvl w:val="0"/>
          <w:numId w:val="22"/>
        </w:numPr>
        <w:ind w:firstLineChars="0"/>
        <w:rPr>
          <w:b/>
          <w:bCs/>
        </w:rPr>
      </w:pPr>
      <w:r>
        <w:rPr>
          <w:b/>
          <w:bCs/>
        </w:rPr>
        <w:t>假期项：</w:t>
      </w:r>
    </w:p>
    <w:p w14:paraId="101CA7E8">
      <w:pPr>
        <w:pStyle w:val="17"/>
        <w:ind w:left="425" w:firstLine="0" w:firstLineChars="0"/>
      </w:pPr>
      <w:r>
        <w:t>主要用来模拟节假日或突发事件对数据的影响。用户可以手动指定假期的日期范围，模型会自动调整预测以反映这些特殊事件的影响。例如，在春节、圣诞节等节日期间，商品销售额会出现明显波动，假期项就能很好地体现这种变化。</w:t>
      </w:r>
    </w:p>
    <w:p w14:paraId="6A5C891A">
      <w:pPr>
        <w:pStyle w:val="17"/>
        <w:numPr>
          <w:ilvl w:val="0"/>
          <w:numId w:val="22"/>
        </w:numPr>
        <w:ind w:firstLineChars="0"/>
        <w:rPr>
          <w:b/>
          <w:bCs/>
        </w:rPr>
      </w:pPr>
      <w:r>
        <w:rPr>
          <w:b/>
          <w:bCs/>
        </w:rPr>
        <w:t>误差项</w:t>
      </w:r>
      <w:r>
        <w:rPr>
          <w:rFonts w:hint="eastAsia"/>
          <w:b/>
          <w:bCs/>
        </w:rPr>
        <w:t>：</w:t>
      </w:r>
    </w:p>
    <w:p w14:paraId="366234BE">
      <w:pPr>
        <w:pStyle w:val="17"/>
        <w:ind w:left="425" w:firstLine="0" w:firstLineChars="0"/>
      </w:pPr>
      <m:oMath>
        <m:sSub>
          <m:sSubPr>
            <m:ctrlPr>
              <w:rPr>
                <w:rFonts w:ascii="Cambria Math" w:hAnsi="Cambria Math"/>
                <w:i/>
                <w:iCs/>
              </w:rPr>
            </m:ctrlPr>
          </m:sSubPr>
          <m:e>
            <m:r>
              <m:rPr/>
              <w:rPr>
                <w:rFonts w:ascii="Cambria Math" w:hAnsi="Cambria Math"/>
              </w:rPr>
              <m:t>ϵ</m:t>
            </m:r>
            <m:ctrlPr>
              <w:rPr>
                <w:rFonts w:ascii="Cambria Math" w:hAnsi="Cambria Math"/>
                <w:i/>
                <w:iCs/>
              </w:rPr>
            </m:ctrlPr>
          </m:e>
          <m:sub>
            <m:r>
              <m:rPr/>
              <w:rPr>
                <w:rFonts w:ascii="Cambria Math" w:hAnsi="Cambria Math"/>
              </w:rPr>
              <m:t>t</m:t>
            </m:r>
            <m:ctrlPr>
              <w:rPr>
                <w:rFonts w:ascii="Cambria Math" w:hAnsi="Cambria Math"/>
                <w:i/>
                <w:iCs/>
              </w:rPr>
            </m:ctrlPr>
          </m:sub>
        </m:sSub>
      </m:oMath>
      <w:r>
        <w:t>代表随机噪声，用于表示那些无法被趋势项、季节项和假期项解释的数据部分。</w:t>
      </w:r>
    </w:p>
    <w:p w14:paraId="708E1F1C">
      <w:pPr>
        <w:pStyle w:val="17"/>
        <w:ind w:firstLine="480"/>
      </w:pPr>
      <w:r>
        <w:rPr>
          <w:rFonts w:hint="eastAsia"/>
        </w:rPr>
        <w:t>该模型将一个预测类问题，映射为了曲线拟合类问题，这天然的就和那些用于分析数据间有依赖性的模型有所不同。</w:t>
      </w:r>
    </w:p>
    <w:p w14:paraId="174C56F5">
      <w:pPr>
        <w:pStyle w:val="97"/>
        <w:numPr>
          <w:ilvl w:val="3"/>
          <w:numId w:val="20"/>
        </w:numPr>
        <w:ind w:left="850" w:leftChars="0" w:hanging="850" w:firstLineChars="0"/>
        <w:outlineLvl w:val="3"/>
        <w:rPr>
          <w:rFonts w:hint="eastAsia" w:cs="Times New Roman"/>
        </w:rPr>
      </w:pPr>
      <w:r>
        <w:rPr>
          <w:rFonts w:hint="eastAsia" w:cs="Times New Roman"/>
        </w:rPr>
        <w:t>适用场景与数据要求</w:t>
      </w:r>
    </w:p>
    <w:p w14:paraId="66B0AA20">
      <w:pPr>
        <w:pStyle w:val="17"/>
        <w:ind w:firstLine="480"/>
      </w:pPr>
      <w:r>
        <w:t>Prophet 能自动拟合数据中的趋势、季节和特殊事件模式，大大减少了人工干预，能处理更复杂的数据模式</w:t>
      </w:r>
      <w:r>
        <w:rPr>
          <w:rFonts w:hint="eastAsia"/>
        </w:rPr>
        <w:t>，</w:t>
      </w:r>
      <w:r>
        <w:t>适用于具有以下特点的数据集和场景：</w:t>
      </w:r>
    </w:p>
    <w:p w14:paraId="227B8583">
      <w:pPr>
        <w:pStyle w:val="17"/>
        <w:numPr>
          <w:ilvl w:val="0"/>
          <w:numId w:val="23"/>
        </w:numPr>
        <w:ind w:firstLineChars="0"/>
        <w:rPr>
          <w:b/>
          <w:bCs/>
        </w:rPr>
      </w:pPr>
      <w:r>
        <w:rPr>
          <w:b/>
          <w:bCs/>
        </w:rPr>
        <w:t>优势场景</w:t>
      </w:r>
    </w:p>
    <w:p w14:paraId="1B0995DE">
      <w:pPr>
        <w:jc w:val="center"/>
        <w:rPr>
          <w:sz w:val="21"/>
          <w:szCs w:val="21"/>
        </w:rPr>
      </w:pPr>
      <w:r>
        <w:rPr>
          <w:rFonts w:hint="eastAsia"/>
          <w:sz w:val="21"/>
          <w:szCs w:val="21"/>
        </w:rPr>
        <w:t>表5  Prophet模型典型场景分析</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220BC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77BDBE0A">
            <w:pPr>
              <w:widowControl/>
              <w:jc w:val="center"/>
              <w:textAlignment w:val="center"/>
              <w:rPr>
                <w:rFonts w:ascii="宋体" w:hAnsi="宋体" w:cs="宋体"/>
                <w:sz w:val="21"/>
                <w:szCs w:val="21"/>
              </w:rPr>
            </w:pPr>
            <w:r>
              <w:rPr>
                <w:rFonts w:hint="eastAsia" w:ascii="宋体" w:hAnsi="宋体" w:cs="宋体"/>
                <w:b/>
                <w:bCs/>
                <w:kern w:val="0"/>
                <w:sz w:val="21"/>
                <w:szCs w:val="21"/>
                <w:lang w:bidi="ar"/>
              </w:rPr>
              <w:t>场景类型</w:t>
            </w:r>
          </w:p>
        </w:tc>
        <w:tc>
          <w:tcPr>
            <w:tcW w:w="3190" w:type="dxa"/>
            <w:shd w:val="clear" w:color="auto" w:fill="auto"/>
            <w:vAlign w:val="center"/>
          </w:tcPr>
          <w:p w14:paraId="45308277">
            <w:pPr>
              <w:widowControl/>
              <w:jc w:val="center"/>
              <w:textAlignment w:val="center"/>
              <w:rPr>
                <w:rFonts w:ascii="宋体" w:hAnsi="宋体" w:cs="宋体"/>
                <w:sz w:val="21"/>
                <w:szCs w:val="21"/>
              </w:rPr>
            </w:pPr>
            <w:r>
              <w:rPr>
                <w:rFonts w:hint="eastAsia" w:ascii="宋体" w:hAnsi="宋体" w:cs="宋体"/>
                <w:b/>
                <w:bCs/>
                <w:kern w:val="0"/>
                <w:sz w:val="21"/>
                <w:szCs w:val="21"/>
                <w:lang w:bidi="ar"/>
              </w:rPr>
              <w:t>典型案例</w:t>
            </w:r>
          </w:p>
        </w:tc>
        <w:tc>
          <w:tcPr>
            <w:tcW w:w="3190" w:type="dxa"/>
            <w:shd w:val="clear" w:color="auto" w:fill="auto"/>
            <w:vAlign w:val="center"/>
          </w:tcPr>
          <w:p w14:paraId="7109DA62">
            <w:pPr>
              <w:widowControl/>
              <w:jc w:val="center"/>
              <w:textAlignment w:val="center"/>
              <w:rPr>
                <w:rFonts w:ascii="宋体" w:hAnsi="宋体" w:cs="宋体"/>
                <w:sz w:val="21"/>
                <w:szCs w:val="21"/>
              </w:rPr>
            </w:pPr>
            <w:r>
              <w:rPr>
                <w:rFonts w:hint="eastAsia" w:ascii="宋体" w:hAnsi="宋体" w:cs="宋体"/>
                <w:b/>
                <w:bCs/>
                <w:kern w:val="0"/>
                <w:sz w:val="21"/>
                <w:szCs w:val="21"/>
                <w:lang w:bidi="ar"/>
              </w:rPr>
              <w:t>数据特征</w:t>
            </w:r>
          </w:p>
        </w:tc>
      </w:tr>
      <w:tr w14:paraId="5F3B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3833C396">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强季节性</w:t>
            </w:r>
            <w:r>
              <w:rPr>
                <w:rFonts w:hint="eastAsia" w:ascii="宋体" w:hAnsi="宋体" w:cs="宋体"/>
                <w:kern w:val="0"/>
                <w:sz w:val="21"/>
                <w:szCs w:val="21"/>
                <w:lang w:bidi="ar"/>
              </w:rPr>
              <w:t>​</w:t>
            </w:r>
          </w:p>
        </w:tc>
        <w:tc>
          <w:tcPr>
            <w:tcW w:w="3190" w:type="dxa"/>
            <w:shd w:val="clear" w:color="auto" w:fill="auto"/>
            <w:vAlign w:val="center"/>
          </w:tcPr>
          <w:p w14:paraId="34E330F4">
            <w:pPr>
              <w:widowControl/>
              <w:jc w:val="center"/>
              <w:textAlignment w:val="center"/>
              <w:rPr>
                <w:rFonts w:ascii="宋体" w:hAnsi="宋体" w:cs="宋体"/>
                <w:sz w:val="21"/>
                <w:szCs w:val="21"/>
              </w:rPr>
            </w:pPr>
            <w:r>
              <w:rPr>
                <w:rFonts w:hint="eastAsia" w:ascii="宋体" w:hAnsi="宋体" w:cs="宋体"/>
                <w:kern w:val="0"/>
                <w:sz w:val="21"/>
                <w:szCs w:val="21"/>
                <w:lang w:bidi="ar"/>
              </w:rPr>
              <w:t>零售销售额预测</w:t>
            </w:r>
          </w:p>
        </w:tc>
        <w:tc>
          <w:tcPr>
            <w:tcW w:w="3190" w:type="dxa"/>
            <w:shd w:val="clear" w:color="auto" w:fill="auto"/>
            <w:vAlign w:val="center"/>
          </w:tcPr>
          <w:p w14:paraId="0AD9C3DB">
            <w:pPr>
              <w:widowControl/>
              <w:jc w:val="center"/>
              <w:textAlignment w:val="center"/>
              <w:rPr>
                <w:rFonts w:ascii="宋体" w:hAnsi="宋体" w:cs="宋体"/>
                <w:sz w:val="21"/>
                <w:szCs w:val="21"/>
              </w:rPr>
            </w:pPr>
            <w:r>
              <w:rPr>
                <w:rFonts w:hint="eastAsia" w:ascii="宋体" w:hAnsi="宋体" w:cs="宋体"/>
                <w:kern w:val="0"/>
                <w:sz w:val="21"/>
                <w:szCs w:val="21"/>
                <w:lang w:bidi="ar"/>
              </w:rPr>
              <w:t>日/周/年周期性波动明显</w:t>
            </w:r>
          </w:p>
        </w:tc>
      </w:tr>
      <w:tr w14:paraId="3774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02E1FB79">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节假日效应</w:t>
            </w:r>
            <w:r>
              <w:rPr>
                <w:rFonts w:hint="eastAsia" w:ascii="宋体" w:hAnsi="宋体" w:cs="宋体"/>
                <w:kern w:val="0"/>
                <w:sz w:val="21"/>
                <w:szCs w:val="21"/>
                <w:lang w:bidi="ar"/>
              </w:rPr>
              <w:t>​</w:t>
            </w:r>
          </w:p>
        </w:tc>
        <w:tc>
          <w:tcPr>
            <w:tcW w:w="3190" w:type="dxa"/>
            <w:shd w:val="clear" w:color="auto" w:fill="auto"/>
            <w:vAlign w:val="center"/>
          </w:tcPr>
          <w:p w14:paraId="3278FAC5">
            <w:pPr>
              <w:widowControl/>
              <w:jc w:val="center"/>
              <w:textAlignment w:val="center"/>
              <w:rPr>
                <w:rFonts w:ascii="宋体" w:hAnsi="宋体" w:cs="宋体"/>
                <w:sz w:val="21"/>
                <w:szCs w:val="21"/>
              </w:rPr>
            </w:pPr>
            <w:r>
              <w:rPr>
                <w:rFonts w:hint="eastAsia" w:ascii="宋体" w:hAnsi="宋体" w:cs="宋体"/>
                <w:kern w:val="0"/>
                <w:sz w:val="21"/>
                <w:szCs w:val="21"/>
                <w:lang w:bidi="ar"/>
              </w:rPr>
              <w:t>旅游流量预测</w:t>
            </w:r>
          </w:p>
        </w:tc>
        <w:tc>
          <w:tcPr>
            <w:tcW w:w="3190" w:type="dxa"/>
            <w:shd w:val="clear" w:color="auto" w:fill="auto"/>
            <w:vAlign w:val="center"/>
          </w:tcPr>
          <w:p w14:paraId="663918AE">
            <w:pPr>
              <w:widowControl/>
              <w:jc w:val="center"/>
              <w:textAlignment w:val="center"/>
              <w:rPr>
                <w:rFonts w:ascii="宋体" w:hAnsi="宋体" w:cs="宋体"/>
                <w:sz w:val="21"/>
                <w:szCs w:val="21"/>
              </w:rPr>
            </w:pPr>
            <w:r>
              <w:rPr>
                <w:rFonts w:hint="eastAsia" w:ascii="宋体" w:hAnsi="宋体" w:cs="宋体"/>
                <w:kern w:val="0"/>
                <w:sz w:val="21"/>
                <w:szCs w:val="21"/>
                <w:lang w:bidi="ar"/>
              </w:rPr>
              <w:t>包含春节、双十一等事件</w:t>
            </w:r>
          </w:p>
        </w:tc>
      </w:tr>
      <w:tr w14:paraId="1C571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137C17E9">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趋势突变</w:t>
            </w:r>
            <w:r>
              <w:rPr>
                <w:rFonts w:hint="eastAsia" w:ascii="宋体" w:hAnsi="宋体" w:cs="宋体"/>
                <w:kern w:val="0"/>
                <w:sz w:val="21"/>
                <w:szCs w:val="21"/>
                <w:lang w:bidi="ar"/>
              </w:rPr>
              <w:t>​</w:t>
            </w:r>
          </w:p>
        </w:tc>
        <w:tc>
          <w:tcPr>
            <w:tcW w:w="3190" w:type="dxa"/>
            <w:shd w:val="clear" w:color="auto" w:fill="auto"/>
            <w:vAlign w:val="center"/>
          </w:tcPr>
          <w:p w14:paraId="1AAE0C28">
            <w:pPr>
              <w:widowControl/>
              <w:jc w:val="center"/>
              <w:textAlignment w:val="center"/>
              <w:rPr>
                <w:rFonts w:ascii="宋体" w:hAnsi="宋体" w:cs="宋体"/>
                <w:sz w:val="21"/>
                <w:szCs w:val="21"/>
              </w:rPr>
            </w:pPr>
            <w:r>
              <w:rPr>
                <w:rFonts w:hint="eastAsia" w:ascii="宋体" w:hAnsi="宋体" w:cs="宋体"/>
                <w:kern w:val="0"/>
                <w:sz w:val="21"/>
                <w:szCs w:val="21"/>
                <w:lang w:bidi="ar"/>
              </w:rPr>
              <w:t>新产品销量预测</w:t>
            </w:r>
          </w:p>
        </w:tc>
        <w:tc>
          <w:tcPr>
            <w:tcW w:w="3190" w:type="dxa"/>
            <w:shd w:val="clear" w:color="auto" w:fill="auto"/>
            <w:vAlign w:val="center"/>
          </w:tcPr>
          <w:p w14:paraId="22150B16">
            <w:pPr>
              <w:widowControl/>
              <w:jc w:val="center"/>
              <w:textAlignment w:val="center"/>
              <w:rPr>
                <w:rFonts w:ascii="宋体" w:hAnsi="宋体" w:cs="宋体"/>
                <w:sz w:val="21"/>
                <w:szCs w:val="21"/>
              </w:rPr>
            </w:pPr>
            <w:r>
              <w:rPr>
                <w:rFonts w:hint="eastAsia" w:ascii="宋体" w:hAnsi="宋体" w:cs="宋体"/>
                <w:kern w:val="0"/>
                <w:sz w:val="21"/>
                <w:szCs w:val="21"/>
                <w:lang w:bidi="ar"/>
              </w:rPr>
              <w:t>存在市场推广导致的销量跃迁</w:t>
            </w:r>
          </w:p>
        </w:tc>
      </w:tr>
      <w:tr w14:paraId="60EB3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5477E4B5">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缺失数据处理</w:t>
            </w:r>
            <w:r>
              <w:rPr>
                <w:rFonts w:hint="eastAsia" w:ascii="宋体" w:hAnsi="宋体" w:cs="宋体"/>
                <w:kern w:val="0"/>
                <w:sz w:val="21"/>
                <w:szCs w:val="21"/>
                <w:lang w:bidi="ar"/>
              </w:rPr>
              <w:t>​</w:t>
            </w:r>
          </w:p>
        </w:tc>
        <w:tc>
          <w:tcPr>
            <w:tcW w:w="3190" w:type="dxa"/>
            <w:shd w:val="clear" w:color="auto" w:fill="auto"/>
            <w:vAlign w:val="center"/>
          </w:tcPr>
          <w:p w14:paraId="168DD9BC">
            <w:pPr>
              <w:widowControl/>
              <w:jc w:val="center"/>
              <w:textAlignment w:val="center"/>
              <w:rPr>
                <w:rFonts w:ascii="宋体" w:hAnsi="宋体" w:cs="宋体"/>
                <w:sz w:val="21"/>
                <w:szCs w:val="21"/>
              </w:rPr>
            </w:pPr>
            <w:r>
              <w:rPr>
                <w:rFonts w:hint="eastAsia" w:ascii="宋体" w:hAnsi="宋体" w:cs="宋体"/>
                <w:kern w:val="0"/>
                <w:sz w:val="21"/>
                <w:szCs w:val="21"/>
                <w:lang w:bidi="ar"/>
              </w:rPr>
              <w:t>传感器数据预测</w:t>
            </w:r>
          </w:p>
        </w:tc>
        <w:tc>
          <w:tcPr>
            <w:tcW w:w="3190" w:type="dxa"/>
            <w:shd w:val="clear" w:color="auto" w:fill="auto"/>
            <w:vAlign w:val="center"/>
          </w:tcPr>
          <w:p w14:paraId="5AE6BCF0">
            <w:pPr>
              <w:widowControl/>
              <w:jc w:val="center"/>
              <w:textAlignment w:val="center"/>
              <w:rPr>
                <w:rFonts w:ascii="宋体" w:hAnsi="宋体" w:cs="宋体"/>
                <w:sz w:val="21"/>
                <w:szCs w:val="21"/>
              </w:rPr>
            </w:pPr>
            <w:r>
              <w:rPr>
                <w:rFonts w:hint="eastAsia" w:ascii="宋体" w:hAnsi="宋体" w:cs="宋体"/>
                <w:kern w:val="0"/>
                <w:sz w:val="21"/>
                <w:szCs w:val="21"/>
                <w:lang w:bidi="ar"/>
              </w:rPr>
              <w:t>数据采集存在间断</w:t>
            </w:r>
          </w:p>
        </w:tc>
      </w:tr>
    </w:tbl>
    <w:p w14:paraId="3A23C06B">
      <w:pPr>
        <w:pStyle w:val="17"/>
        <w:numPr>
          <w:ilvl w:val="0"/>
          <w:numId w:val="23"/>
        </w:numPr>
        <w:ind w:firstLineChars="0"/>
        <w:rPr>
          <w:b/>
          <w:bCs/>
        </w:rPr>
      </w:pPr>
      <w:r>
        <w:rPr>
          <w:b/>
          <w:bCs/>
        </w:rPr>
        <w:t>数据要求</w:t>
      </w:r>
    </w:p>
    <w:p w14:paraId="08999993">
      <w:pPr>
        <w:pStyle w:val="17"/>
        <w:numPr>
          <w:ilvl w:val="0"/>
          <w:numId w:val="24"/>
        </w:numPr>
        <w:ind w:left="0" w:leftChars="0" w:firstLine="480" w:firstLineChars="200"/>
      </w:pPr>
      <w:r>
        <w:t>最小数据量：建议至少1个完整周期（如年度预测需≥1年数据）</w:t>
      </w:r>
    </w:p>
    <w:p w14:paraId="07A54192">
      <w:pPr>
        <w:pStyle w:val="17"/>
        <w:numPr>
          <w:ilvl w:val="0"/>
          <w:numId w:val="24"/>
        </w:numPr>
        <w:ind w:left="0" w:leftChars="0" w:firstLine="480" w:firstLineChars="200"/>
      </w:pPr>
      <w:r>
        <w:t>时间粒度：支持日/周/月等规则间隔，需预先处理缺失值</w:t>
      </w:r>
    </w:p>
    <w:p w14:paraId="69D1351C">
      <w:pPr>
        <w:pStyle w:val="97"/>
        <w:numPr>
          <w:ilvl w:val="3"/>
          <w:numId w:val="20"/>
        </w:numPr>
        <w:ind w:left="850" w:leftChars="0" w:hanging="850" w:firstLineChars="0"/>
        <w:outlineLvl w:val="3"/>
      </w:pPr>
      <w:r>
        <w:rPr>
          <w:rFonts w:hint="eastAsia"/>
        </w:rPr>
        <w:t>模型优缺点对比</w:t>
      </w:r>
    </w:p>
    <w:p w14:paraId="19EF606C">
      <w:pPr>
        <w:pStyle w:val="17"/>
        <w:ind w:firstLine="480"/>
      </w:pPr>
      <w:r>
        <w:t>Prophet模型</w:t>
      </w:r>
      <w:r>
        <w:rPr>
          <w:rFonts w:hint="eastAsia"/>
        </w:rPr>
        <w:t>的策略会使其放弃很多常规模型简单易用的优势，但是这种映射带来了一些其他的优势：</w:t>
      </w:r>
    </w:p>
    <w:p w14:paraId="1B2E1256">
      <w:pPr>
        <w:jc w:val="center"/>
      </w:pPr>
      <w:r>
        <w:rPr>
          <w:rFonts w:hint="eastAsia"/>
          <w:sz w:val="21"/>
          <w:szCs w:val="21"/>
        </w:rPr>
        <w:t xml:space="preserve">表6  </w:t>
      </w:r>
      <w:r>
        <w:t>Prophet模型</w:t>
      </w:r>
      <w:r>
        <w:rPr>
          <w:rFonts w:hint="eastAsia"/>
        </w:rPr>
        <w:t>性能分析</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33484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0F52BC45">
            <w:pPr>
              <w:widowControl/>
              <w:jc w:val="center"/>
              <w:textAlignment w:val="center"/>
              <w:rPr>
                <w:rFonts w:ascii="宋体" w:hAnsi="宋体" w:cs="宋体"/>
                <w:sz w:val="21"/>
                <w:szCs w:val="21"/>
              </w:rPr>
            </w:pPr>
            <w:r>
              <w:rPr>
                <w:rFonts w:hint="eastAsia" w:ascii="宋体" w:hAnsi="宋体" w:cs="宋体"/>
                <w:b/>
                <w:bCs/>
                <w:kern w:val="0"/>
                <w:sz w:val="21"/>
                <w:szCs w:val="21"/>
                <w:lang w:bidi="ar"/>
              </w:rPr>
              <w:t>维度</w:t>
            </w:r>
          </w:p>
        </w:tc>
        <w:tc>
          <w:tcPr>
            <w:tcW w:w="3190" w:type="dxa"/>
            <w:shd w:val="clear" w:color="auto" w:fill="auto"/>
            <w:vAlign w:val="center"/>
          </w:tcPr>
          <w:p w14:paraId="740D5CE8">
            <w:pPr>
              <w:widowControl/>
              <w:jc w:val="center"/>
              <w:textAlignment w:val="center"/>
              <w:rPr>
                <w:rFonts w:ascii="宋体" w:hAnsi="宋体" w:cs="宋体"/>
                <w:sz w:val="21"/>
                <w:szCs w:val="21"/>
              </w:rPr>
            </w:pPr>
            <w:r>
              <w:rPr>
                <w:rFonts w:hint="eastAsia" w:ascii="宋体" w:hAnsi="宋体" w:cs="宋体"/>
                <w:b/>
                <w:bCs/>
                <w:kern w:val="0"/>
                <w:sz w:val="21"/>
                <w:szCs w:val="21"/>
                <w:lang w:bidi="ar"/>
              </w:rPr>
              <w:t>优势</w:t>
            </w:r>
          </w:p>
        </w:tc>
        <w:tc>
          <w:tcPr>
            <w:tcW w:w="3190" w:type="dxa"/>
            <w:shd w:val="clear" w:color="auto" w:fill="auto"/>
            <w:vAlign w:val="center"/>
          </w:tcPr>
          <w:p w14:paraId="3FB2392D">
            <w:pPr>
              <w:widowControl/>
              <w:jc w:val="center"/>
              <w:textAlignment w:val="center"/>
              <w:rPr>
                <w:rFonts w:ascii="宋体" w:hAnsi="宋体" w:cs="宋体"/>
                <w:sz w:val="21"/>
                <w:szCs w:val="21"/>
              </w:rPr>
            </w:pPr>
            <w:r>
              <w:rPr>
                <w:rFonts w:hint="eastAsia" w:ascii="宋体" w:hAnsi="宋体" w:cs="宋体"/>
                <w:b/>
                <w:bCs/>
                <w:kern w:val="0"/>
                <w:sz w:val="21"/>
                <w:szCs w:val="21"/>
                <w:lang w:bidi="ar"/>
              </w:rPr>
              <w:t>局限性</w:t>
            </w:r>
          </w:p>
        </w:tc>
      </w:tr>
      <w:tr w14:paraId="762FF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76F7056B">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建模能力</w:t>
            </w:r>
            <w:r>
              <w:rPr>
                <w:rFonts w:hint="eastAsia" w:ascii="宋体" w:hAnsi="宋体" w:cs="宋体"/>
                <w:kern w:val="0"/>
                <w:sz w:val="21"/>
                <w:szCs w:val="21"/>
                <w:lang w:bidi="ar"/>
              </w:rPr>
              <w:t>​</w:t>
            </w:r>
          </w:p>
        </w:tc>
        <w:tc>
          <w:tcPr>
            <w:tcW w:w="3190" w:type="dxa"/>
            <w:shd w:val="clear" w:color="auto" w:fill="auto"/>
            <w:vAlign w:val="center"/>
          </w:tcPr>
          <w:p w14:paraId="7D97CF6E">
            <w:pPr>
              <w:widowControl/>
              <w:jc w:val="center"/>
              <w:textAlignment w:val="center"/>
              <w:rPr>
                <w:rFonts w:ascii="宋体" w:hAnsi="宋体" w:cs="宋体"/>
                <w:sz w:val="21"/>
                <w:szCs w:val="21"/>
              </w:rPr>
            </w:pPr>
            <w:r>
              <w:rPr>
                <w:rFonts w:hint="eastAsia" w:ascii="宋体" w:hAnsi="宋体" w:cs="宋体"/>
                <w:kern w:val="0"/>
                <w:sz w:val="21"/>
                <w:szCs w:val="21"/>
                <w:lang w:bidi="ar"/>
              </w:rPr>
              <w:t>直观的业务可解释性</w:t>
            </w:r>
          </w:p>
        </w:tc>
        <w:tc>
          <w:tcPr>
            <w:tcW w:w="3190" w:type="dxa"/>
            <w:shd w:val="clear" w:color="auto" w:fill="auto"/>
            <w:vAlign w:val="center"/>
          </w:tcPr>
          <w:p w14:paraId="43FDAF03">
            <w:pPr>
              <w:widowControl/>
              <w:jc w:val="center"/>
              <w:textAlignment w:val="center"/>
              <w:rPr>
                <w:rFonts w:ascii="宋体" w:hAnsi="宋体" w:cs="宋体"/>
                <w:sz w:val="21"/>
                <w:szCs w:val="21"/>
              </w:rPr>
            </w:pPr>
            <w:r>
              <w:rPr>
                <w:rFonts w:hint="eastAsia" w:ascii="宋体" w:hAnsi="宋体" w:cs="宋体"/>
                <w:kern w:val="0"/>
                <w:sz w:val="21"/>
                <w:szCs w:val="21"/>
                <w:lang w:bidi="ar"/>
              </w:rPr>
              <w:t>难以捕捉复杂非线性关系</w:t>
            </w:r>
          </w:p>
        </w:tc>
      </w:tr>
      <w:tr w14:paraId="4A3A4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282122F1">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计算效率</w:t>
            </w:r>
            <w:r>
              <w:rPr>
                <w:rFonts w:hint="eastAsia" w:ascii="宋体" w:hAnsi="宋体" w:cs="宋体"/>
                <w:kern w:val="0"/>
                <w:sz w:val="21"/>
                <w:szCs w:val="21"/>
                <w:lang w:bidi="ar"/>
              </w:rPr>
              <w:t>​</w:t>
            </w:r>
          </w:p>
        </w:tc>
        <w:tc>
          <w:tcPr>
            <w:tcW w:w="3190" w:type="dxa"/>
            <w:shd w:val="clear" w:color="auto" w:fill="auto"/>
            <w:vAlign w:val="center"/>
          </w:tcPr>
          <w:p w14:paraId="1A4640E9">
            <w:pPr>
              <w:widowControl/>
              <w:jc w:val="center"/>
              <w:textAlignment w:val="center"/>
              <w:rPr>
                <w:rFonts w:ascii="宋体" w:hAnsi="宋体" w:cs="宋体"/>
                <w:sz w:val="21"/>
                <w:szCs w:val="21"/>
              </w:rPr>
            </w:pPr>
            <w:r>
              <w:rPr>
                <w:rFonts w:hint="eastAsia" w:ascii="宋体" w:hAnsi="宋体" w:cs="宋体"/>
                <w:kern w:val="0"/>
                <w:sz w:val="21"/>
                <w:szCs w:val="21"/>
                <w:lang w:bidi="ar"/>
              </w:rPr>
              <w:t>千行级数据秒级训练</w:t>
            </w:r>
          </w:p>
        </w:tc>
        <w:tc>
          <w:tcPr>
            <w:tcW w:w="3190" w:type="dxa"/>
            <w:shd w:val="clear" w:color="auto" w:fill="auto"/>
            <w:vAlign w:val="center"/>
          </w:tcPr>
          <w:p w14:paraId="1434D774">
            <w:pPr>
              <w:widowControl/>
              <w:jc w:val="center"/>
              <w:textAlignment w:val="center"/>
              <w:rPr>
                <w:rFonts w:ascii="宋体" w:hAnsi="宋体" w:cs="宋体"/>
                <w:sz w:val="21"/>
                <w:szCs w:val="21"/>
              </w:rPr>
            </w:pPr>
            <w:r>
              <w:rPr>
                <w:rFonts w:hint="eastAsia" w:ascii="宋体" w:hAnsi="宋体" w:cs="宋体"/>
                <w:kern w:val="0"/>
                <w:sz w:val="21"/>
                <w:szCs w:val="21"/>
                <w:lang w:bidi="ar"/>
              </w:rPr>
              <w:t>万行以上数据效率显著下降</w:t>
            </w:r>
          </w:p>
        </w:tc>
      </w:tr>
      <w:tr w14:paraId="11F11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38FA05F2">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数据要求</w:t>
            </w:r>
            <w:r>
              <w:rPr>
                <w:rFonts w:hint="eastAsia" w:ascii="宋体" w:hAnsi="宋体" w:cs="宋体"/>
                <w:kern w:val="0"/>
                <w:sz w:val="21"/>
                <w:szCs w:val="21"/>
                <w:lang w:bidi="ar"/>
              </w:rPr>
              <w:t>​</w:t>
            </w:r>
          </w:p>
        </w:tc>
        <w:tc>
          <w:tcPr>
            <w:tcW w:w="3190" w:type="dxa"/>
            <w:shd w:val="clear" w:color="auto" w:fill="auto"/>
            <w:vAlign w:val="center"/>
          </w:tcPr>
          <w:p w14:paraId="6AC2E828">
            <w:pPr>
              <w:widowControl/>
              <w:jc w:val="center"/>
              <w:textAlignment w:val="center"/>
              <w:rPr>
                <w:rFonts w:ascii="宋体" w:hAnsi="宋体" w:cs="宋体"/>
                <w:sz w:val="21"/>
                <w:szCs w:val="21"/>
              </w:rPr>
            </w:pPr>
            <w:r>
              <w:rPr>
                <w:rFonts w:hint="eastAsia" w:ascii="宋体" w:hAnsi="宋体" w:cs="宋体"/>
                <w:kern w:val="0"/>
                <w:sz w:val="21"/>
                <w:szCs w:val="21"/>
                <w:lang w:bidi="ar"/>
              </w:rPr>
              <w:t>对缺失值/异常点鲁棒</w:t>
            </w:r>
          </w:p>
        </w:tc>
        <w:tc>
          <w:tcPr>
            <w:tcW w:w="3190" w:type="dxa"/>
            <w:shd w:val="clear" w:color="auto" w:fill="auto"/>
            <w:vAlign w:val="center"/>
          </w:tcPr>
          <w:p w14:paraId="52513F2A">
            <w:pPr>
              <w:widowControl/>
              <w:jc w:val="center"/>
              <w:textAlignment w:val="center"/>
              <w:rPr>
                <w:rFonts w:ascii="宋体" w:hAnsi="宋体" w:cs="宋体"/>
                <w:sz w:val="21"/>
                <w:szCs w:val="21"/>
              </w:rPr>
            </w:pPr>
            <w:r>
              <w:rPr>
                <w:rFonts w:hint="eastAsia" w:ascii="宋体" w:hAnsi="宋体" w:cs="宋体"/>
                <w:kern w:val="0"/>
                <w:sz w:val="21"/>
                <w:szCs w:val="21"/>
                <w:lang w:bidi="ar"/>
              </w:rPr>
              <w:t>需要人工标注节假日事件</w:t>
            </w:r>
          </w:p>
        </w:tc>
      </w:tr>
      <w:tr w14:paraId="01FC1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695A1B86">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输出结果</w:t>
            </w:r>
            <w:r>
              <w:rPr>
                <w:rFonts w:hint="eastAsia" w:ascii="宋体" w:hAnsi="宋体" w:cs="宋体"/>
                <w:kern w:val="0"/>
                <w:sz w:val="21"/>
                <w:szCs w:val="21"/>
                <w:lang w:bidi="ar"/>
              </w:rPr>
              <w:t>​</w:t>
            </w:r>
          </w:p>
        </w:tc>
        <w:tc>
          <w:tcPr>
            <w:tcW w:w="3190" w:type="dxa"/>
            <w:shd w:val="clear" w:color="auto" w:fill="auto"/>
            <w:vAlign w:val="center"/>
          </w:tcPr>
          <w:p w14:paraId="40DED8CB">
            <w:pPr>
              <w:widowControl/>
              <w:jc w:val="center"/>
              <w:textAlignment w:val="center"/>
              <w:rPr>
                <w:rFonts w:ascii="宋体" w:hAnsi="宋体" w:cs="宋体"/>
                <w:sz w:val="21"/>
                <w:szCs w:val="21"/>
              </w:rPr>
            </w:pPr>
            <w:r>
              <w:rPr>
                <w:rFonts w:hint="eastAsia" w:ascii="宋体" w:hAnsi="宋体" w:cs="宋体"/>
                <w:kern w:val="0"/>
                <w:sz w:val="21"/>
                <w:szCs w:val="21"/>
                <w:lang w:bidi="ar"/>
              </w:rPr>
              <w:t>提供置信区间可视化</w:t>
            </w:r>
          </w:p>
        </w:tc>
        <w:tc>
          <w:tcPr>
            <w:tcW w:w="3190" w:type="dxa"/>
            <w:shd w:val="clear" w:color="auto" w:fill="auto"/>
            <w:vAlign w:val="center"/>
          </w:tcPr>
          <w:p w14:paraId="402FB9EA">
            <w:pPr>
              <w:widowControl/>
              <w:jc w:val="center"/>
              <w:textAlignment w:val="center"/>
              <w:rPr>
                <w:rFonts w:ascii="宋体" w:hAnsi="宋体" w:cs="宋体"/>
                <w:sz w:val="21"/>
                <w:szCs w:val="21"/>
              </w:rPr>
            </w:pPr>
            <w:r>
              <w:rPr>
                <w:rFonts w:hint="eastAsia" w:ascii="宋体" w:hAnsi="宋体" w:cs="宋体"/>
                <w:kern w:val="0"/>
                <w:sz w:val="21"/>
                <w:szCs w:val="21"/>
                <w:lang w:bidi="ar"/>
              </w:rPr>
              <w:t>多变量预测需定制开发</w:t>
            </w:r>
          </w:p>
        </w:tc>
      </w:tr>
    </w:tbl>
    <w:p w14:paraId="3FB7E101">
      <w:pPr>
        <w:pStyle w:val="17"/>
        <w:numPr>
          <w:ilvl w:val="0"/>
          <w:numId w:val="25"/>
        </w:numPr>
        <w:ind w:firstLineChars="0"/>
        <w:rPr>
          <w:b/>
          <w:bCs/>
        </w:rPr>
      </w:pPr>
      <w:r>
        <w:rPr>
          <w:b/>
          <w:bCs/>
        </w:rPr>
        <w:t>优点：</w:t>
      </w:r>
    </w:p>
    <w:p w14:paraId="0C3FC59A">
      <w:pPr>
        <w:pStyle w:val="17"/>
        <w:numPr>
          <w:ilvl w:val="0"/>
          <w:numId w:val="26"/>
        </w:numPr>
        <w:ind w:left="0" w:leftChars="0" w:firstLine="480" w:firstLineChars="200"/>
      </w:pPr>
      <w:r>
        <w:t>高度灵活：能够处理各种复杂的时间序列数据模式。</w:t>
      </w:r>
    </w:p>
    <w:p w14:paraId="058C4E16">
      <w:pPr>
        <w:pStyle w:val="17"/>
        <w:numPr>
          <w:ilvl w:val="0"/>
          <w:numId w:val="26"/>
        </w:numPr>
        <w:ind w:left="0" w:leftChars="0" w:firstLine="480" w:firstLineChars="200"/>
      </w:pPr>
      <w:r>
        <w:t>可扩展性强：适用于大规模数据集，且性能稳定。</w:t>
      </w:r>
    </w:p>
    <w:p w14:paraId="729C4AC0">
      <w:pPr>
        <w:pStyle w:val="17"/>
        <w:numPr>
          <w:ilvl w:val="0"/>
          <w:numId w:val="26"/>
        </w:numPr>
        <w:ind w:left="0" w:leftChars="0" w:firstLine="480" w:firstLineChars="200"/>
      </w:pPr>
      <w:r>
        <w:t>结果可解释：用户可以直观地理解模型预测的依据，提高决策的透明度。</w:t>
      </w:r>
    </w:p>
    <w:p w14:paraId="70ECA0C2">
      <w:pPr>
        <w:pStyle w:val="17"/>
        <w:numPr>
          <w:ilvl w:val="0"/>
          <w:numId w:val="26"/>
        </w:numPr>
        <w:ind w:left="0" w:leftChars="0" w:firstLine="480" w:firstLineChars="200"/>
      </w:pPr>
      <w:r>
        <w:t>自动化程度高：提供了自动化的变点检测、趋势拟合等功能，降低了使用难度。</w:t>
      </w:r>
    </w:p>
    <w:p w14:paraId="05748FA8">
      <w:pPr>
        <w:pStyle w:val="17"/>
        <w:numPr>
          <w:ilvl w:val="0"/>
          <w:numId w:val="25"/>
        </w:numPr>
        <w:ind w:firstLineChars="0"/>
        <w:rPr>
          <w:b/>
          <w:bCs/>
        </w:rPr>
      </w:pPr>
      <w:r>
        <w:rPr>
          <w:b/>
          <w:bCs/>
        </w:rPr>
        <w:t>缺点：</w:t>
      </w:r>
    </w:p>
    <w:p w14:paraId="7B87493A">
      <w:pPr>
        <w:pStyle w:val="17"/>
        <w:numPr>
          <w:ilvl w:val="0"/>
          <w:numId w:val="27"/>
        </w:numPr>
        <w:ind w:left="0" w:leftChars="0" w:firstLine="480" w:firstLineChars="200"/>
      </w:pPr>
      <w:r>
        <w:t>对短期和长期预测的局限性：在进行非常短期的预测时，由于模型主要基于历史趋势和季节性模式进行预测，可能无法及时捕捉到近期的突发变化；而在进行非常长期的预测时，模型假设未来的趋势和季节性模式与历史相似，可能会因实际情况的变化而导致预测误差较大。</w:t>
      </w:r>
    </w:p>
    <w:p w14:paraId="71CD13C7">
      <w:pPr>
        <w:pStyle w:val="17"/>
        <w:numPr>
          <w:ilvl w:val="0"/>
          <w:numId w:val="27"/>
        </w:numPr>
        <w:ind w:left="0" w:leftChars="0" w:firstLine="480" w:firstLineChars="200"/>
      </w:pPr>
      <w:r>
        <w:t>对非典型时间序列模式适应性差：如果时间序列数据不具有明显的季节性和趋势性，或者存在复杂的噪声干扰，Prophet 模型的预测精度可能会受到较大影响。例如，某些受突发事件（如突发公共卫生事件、自然灾害）影响较大的数据，Prophet 模型可能难以准确预测。</w:t>
      </w:r>
    </w:p>
    <w:p w14:paraId="2FA1C33D">
      <w:pPr>
        <w:pStyle w:val="17"/>
        <w:numPr>
          <w:ilvl w:val="0"/>
          <w:numId w:val="27"/>
        </w:numPr>
        <w:ind w:left="0" w:leftChars="0" w:firstLine="480" w:firstLineChars="200"/>
      </w:pPr>
      <w:r>
        <w:t>依赖数据质量：数据的质量对模型的预测结果影响较大。如果数据存在大量噪声、缺失值或错误值，可能会导致模型学习到错误的模式，从而降低预测的准确性。</w:t>
      </w:r>
    </w:p>
    <w:p w14:paraId="40E019CE">
      <w:pPr>
        <w:pStyle w:val="97"/>
        <w:numPr>
          <w:ilvl w:val="2"/>
          <w:numId w:val="20"/>
        </w:numPr>
        <w:ind w:left="709" w:leftChars="0" w:hanging="709" w:firstLineChars="0"/>
        <w:outlineLvl w:val="2"/>
        <w:rPr>
          <w:rFonts w:hint="eastAsia" w:cs="Times New Roman"/>
        </w:rPr>
      </w:pPr>
      <w:bookmarkStart w:id="9" w:name="_Toc32288"/>
      <w:r>
        <w:rPr>
          <w:rFonts w:hint="eastAsia" w:cs="Times New Roman"/>
        </w:rPr>
        <w:t>LSTM时序预测</w:t>
      </w:r>
      <w:bookmarkEnd w:id="9"/>
    </w:p>
    <w:p w14:paraId="704AB9E4">
      <w:pPr>
        <w:pStyle w:val="17"/>
        <w:ind w:firstLine="480"/>
      </w:pPr>
      <w:r>
        <w:t>LSTM（长短期记忆网络）是递归神经网络（RNN）的改进型，专为解决长期依赖问题和梯度消失/爆炸而设计。传统模型大多基于线性假设和固定的函数形式，对数据的平稳性要求较高，在处理复杂非线性关系和长期依赖问题时存在局限性。Prophet 模型虽能有效处理季节性和趋势性数据，但在面对高度复杂、无明显规律的时间序列时也会力不从心。而 LSTM 凭借其记忆单元和门控机制，</w:t>
      </w:r>
      <w:r>
        <w:rPr>
          <w:rFonts w:hint="eastAsia"/>
        </w:rPr>
        <w:t>突破了以上限制，</w:t>
      </w:r>
      <w:r>
        <w:t>其智能化体现在以下方面：</w:t>
      </w:r>
    </w:p>
    <w:p w14:paraId="7DCA59A8">
      <w:pPr>
        <w:pStyle w:val="17"/>
        <w:numPr>
          <w:ilvl w:val="0"/>
          <w:numId w:val="28"/>
        </w:numPr>
        <w:ind w:left="0" w:leftChars="0" w:firstLine="480" w:firstLineChars="200"/>
      </w:pPr>
      <w:r>
        <w:t>动态记忆机制：通过门控单元（遗忘门、输入门、输出门）自主决定信息的保留与遗忘，解决了传统RNN的梯度消失/爆炸问题，可记忆数百步前的关键信息。</w:t>
      </w:r>
    </w:p>
    <w:p w14:paraId="56DE8FB8">
      <w:pPr>
        <w:pStyle w:val="17"/>
        <w:numPr>
          <w:ilvl w:val="0"/>
          <w:numId w:val="28"/>
        </w:numPr>
        <w:ind w:left="0" w:leftChars="0" w:firstLine="480" w:firstLineChars="200"/>
      </w:pPr>
      <w:r>
        <w:t>非线性建模能力：无需数据平稳性假设，可捕捉突变、周期混杂、多变量交互等复杂动态特征</w:t>
      </w:r>
      <w:r>
        <w:rPr>
          <w:rFonts w:hint="eastAsia"/>
        </w:rPr>
        <w:t>，</w:t>
      </w:r>
      <w:r>
        <w:t>适用于非平稳、非线性的时间序列（如服务器能耗、网络流量）。</w:t>
      </w:r>
    </w:p>
    <w:p w14:paraId="333C7244">
      <w:pPr>
        <w:pStyle w:val="17"/>
        <w:numPr>
          <w:ilvl w:val="0"/>
          <w:numId w:val="28"/>
        </w:numPr>
        <w:ind w:left="0" w:leftChars="0" w:firstLine="480" w:firstLineChars="200"/>
      </w:pPr>
      <w:r>
        <w:t>多变量自适应学习：支持多维特征输入，自动挖掘特征间的隐含关联（如CPU、内存、I/O与能耗的耦合关系）。</w:t>
      </w:r>
    </w:p>
    <w:p w14:paraId="30F86E2D">
      <w:pPr>
        <w:pStyle w:val="17"/>
        <w:numPr>
          <w:ilvl w:val="0"/>
          <w:numId w:val="28"/>
        </w:numPr>
        <w:ind w:left="0" w:leftChars="0" w:firstLine="480" w:firstLineChars="200"/>
      </w:pPr>
      <w:r>
        <w:t>端到端学习：无需人工构建滞后项或差分特征，模型通过反向传播自动优化特征表达</w:t>
      </w:r>
      <w:r>
        <w:rPr>
          <w:rFonts w:hint="eastAsia"/>
        </w:rPr>
        <w:t>。</w:t>
      </w:r>
      <w:r>
        <w:t>自动提取特征，减少人工干预，支持多输入多输出（MIMO）预测。</w:t>
      </w:r>
    </w:p>
    <w:p w14:paraId="45A77529">
      <w:pPr>
        <w:pStyle w:val="97"/>
        <w:numPr>
          <w:ilvl w:val="3"/>
          <w:numId w:val="20"/>
        </w:numPr>
        <w:ind w:left="850" w:leftChars="0" w:hanging="850" w:firstLineChars="0"/>
        <w:outlineLvl w:val="3"/>
      </w:pPr>
      <w:r>
        <w:t>LSTM时序预测</w:t>
      </w:r>
      <w:r>
        <w:rPr>
          <w:rFonts w:hint="eastAsia"/>
        </w:rPr>
        <w:t>原理</w:t>
      </w:r>
    </w:p>
    <w:p w14:paraId="4446844E">
      <w:pPr>
        <w:ind w:firstLine="560"/>
      </w:pPr>
      <w:r>
        <w:t>LSTM模型的网络结构包括输入层、隐藏层和输出层。其中，隐藏层由多个LSTM单元组成，每个LSTM单元包含遗忘门、输入门和输出门三个非线性门控单元，以及一个记忆单元</w:t>
      </w:r>
      <w:r>
        <w:rPr>
          <w:rFonts w:hint="eastAsia"/>
        </w:rPr>
        <w:t>，</w:t>
      </w:r>
      <w:r>
        <w:t>LSTM的结构示意图</w:t>
      </w:r>
      <w:r>
        <w:rPr>
          <w:rFonts w:hint="eastAsia"/>
        </w:rPr>
        <w:t>如图3所示</w:t>
      </w:r>
      <w:r>
        <w:t>：</w:t>
      </w:r>
    </w:p>
    <w:p w14:paraId="604E7914">
      <w:r>
        <w:drawing>
          <wp:inline distT="0" distB="0" distL="114300" distR="114300">
            <wp:extent cx="5933440" cy="2245360"/>
            <wp:effectExtent l="0" t="0" r="10160" b="1016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pic:cNvPicPr>
                      <a:picLocks noChangeAspect="1"/>
                    </pic:cNvPicPr>
                  </pic:nvPicPr>
                  <pic:blipFill>
                    <a:blip r:embed="rId15"/>
                    <a:stretch>
                      <a:fillRect/>
                    </a:stretch>
                  </pic:blipFill>
                  <pic:spPr>
                    <a:xfrm>
                      <a:off x="0" y="0"/>
                      <a:ext cx="5933440" cy="2245360"/>
                    </a:xfrm>
                    <a:prstGeom prst="rect">
                      <a:avLst/>
                    </a:prstGeom>
                    <a:noFill/>
                    <a:ln>
                      <a:noFill/>
                    </a:ln>
                  </pic:spPr>
                </pic:pic>
              </a:graphicData>
            </a:graphic>
          </wp:inline>
        </w:drawing>
      </w:r>
    </w:p>
    <w:p w14:paraId="3D87DED0">
      <w:pPr>
        <w:jc w:val="center"/>
        <w:rPr>
          <w:sz w:val="21"/>
          <w:szCs w:val="21"/>
        </w:rPr>
      </w:pPr>
      <w:r>
        <w:rPr>
          <w:rFonts w:hint="eastAsia"/>
          <w:sz w:val="21"/>
          <w:szCs w:val="21"/>
        </w:rPr>
        <w:t>图3 LSTM结构示意图</w:t>
      </w:r>
    </w:p>
    <w:p w14:paraId="35C8719A">
      <w:pPr>
        <w:ind w:firstLine="560"/>
      </w:pPr>
      <w:r>
        <w:t>在LSTM的结构示意图中，每一条黑线传输着一个向量，从一个节点的输出到其他节点的输入。其中</w:t>
      </w:r>
      <w:r>
        <w:rPr>
          <w:rFonts w:hint="eastAsia"/>
        </w:rPr>
        <w:t>“</w:t>
      </w:r>
      <w:r>
        <w:t>+</w:t>
      </w:r>
      <w:r>
        <w:rPr>
          <w:rFonts w:hint="eastAsia"/>
        </w:rPr>
        <w:t>”</w:t>
      </w:r>
      <w:r>
        <w:t>号代表着运算操作(如矢量的和)，而矩形代表着学习到的神经网络层。汇合在一起的线表示向量的连接，分叉的线表示内容被复制，然后分发到不同的位置。</w:t>
      </w:r>
      <w:r>
        <w:rPr>
          <w:rFonts w:hint="eastAsia"/>
        </w:rPr>
        <w:t xml:space="preserve">   </w:t>
      </w:r>
    </w:p>
    <w:p w14:paraId="207BB6A5">
      <w:pPr>
        <w:ind w:firstLine="560"/>
        <w:rPr>
          <w:sz w:val="21"/>
          <w:szCs w:val="21"/>
        </w:rPr>
      </w:pPr>
      <w:r>
        <w:t>LSTM</w:t>
      </w:r>
      <w:r>
        <w:rPr>
          <w:rFonts w:hint="eastAsia"/>
        </w:rPr>
        <w:t>通过上述结构图，</w:t>
      </w:r>
      <w:r>
        <w:t>引入</w:t>
      </w:r>
      <w:r>
        <w:rPr>
          <w:rFonts w:hint="eastAsia"/>
        </w:rPr>
        <w:t>了</w:t>
      </w:r>
      <w:r>
        <w:t>记忆单元和门控机制</w:t>
      </w:r>
      <w:r>
        <w:rPr>
          <w:rFonts w:hint="eastAsia"/>
        </w:rPr>
        <w:t>。通过</w:t>
      </w:r>
      <w:r>
        <w:t>遗忘门决定需要丢弃哪些信息，通过输入门决定需要记住哪些新信息，并通过输出门生成当前时刻的输出，从而实现对时间序列的长期和短期依赖的建模。</w:t>
      </w:r>
    </w:p>
    <w:p w14:paraId="451A8CB1">
      <w:pPr>
        <w:pStyle w:val="17"/>
        <w:ind w:firstLine="480"/>
      </w:pPr>
      <w:r>
        <w:rPr>
          <w:rFonts w:hint="eastAsia"/>
        </w:rPr>
        <w:t>LSTM四个单元的</w:t>
      </w:r>
      <w:r>
        <w:t>核心公式如下</w:t>
      </w:r>
      <w:r>
        <w:rPr>
          <w:rFonts w:hint="eastAsia"/>
        </w:rPr>
        <w:t>表</w:t>
      </w:r>
      <w:r>
        <w:t>：</w:t>
      </w:r>
    </w:p>
    <w:p w14:paraId="39818650">
      <w:pPr>
        <w:jc w:val="center"/>
        <w:rPr>
          <w:sz w:val="21"/>
          <w:szCs w:val="21"/>
        </w:rPr>
      </w:pPr>
      <w:r>
        <w:rPr>
          <w:rFonts w:hint="eastAsia"/>
          <w:sz w:val="21"/>
          <w:szCs w:val="21"/>
        </w:rPr>
        <w:t>表7  LSTM门控单元核心公式</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8"/>
        <w:gridCol w:w="3830"/>
        <w:gridCol w:w="3512"/>
      </w:tblGrid>
      <w:tr w14:paraId="54A67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shd w:val="clear" w:color="auto" w:fill="auto"/>
            <w:vAlign w:val="center"/>
          </w:tcPr>
          <w:p w14:paraId="26943759">
            <w:pPr>
              <w:widowControl/>
              <w:jc w:val="center"/>
              <w:textAlignment w:val="center"/>
              <w:rPr>
                <w:rFonts w:ascii="宋体" w:hAnsi="宋体" w:cs="宋体"/>
                <w:sz w:val="21"/>
                <w:szCs w:val="21"/>
              </w:rPr>
            </w:pPr>
            <w:r>
              <w:rPr>
                <w:rFonts w:hint="eastAsia" w:ascii="宋体" w:hAnsi="宋体" w:cs="宋体"/>
                <w:b/>
                <w:bCs/>
                <w:kern w:val="0"/>
                <w:sz w:val="21"/>
                <w:szCs w:val="21"/>
                <w:lang w:bidi="ar"/>
              </w:rPr>
              <w:t>门控单元</w:t>
            </w:r>
          </w:p>
        </w:tc>
        <w:tc>
          <w:tcPr>
            <w:tcW w:w="3830" w:type="dxa"/>
            <w:shd w:val="clear" w:color="auto" w:fill="auto"/>
            <w:vAlign w:val="center"/>
          </w:tcPr>
          <w:p w14:paraId="1F1C0B07">
            <w:pPr>
              <w:widowControl/>
              <w:jc w:val="center"/>
              <w:textAlignment w:val="center"/>
              <w:rPr>
                <w:rFonts w:ascii="宋体" w:hAnsi="宋体" w:cs="宋体"/>
                <w:sz w:val="21"/>
                <w:szCs w:val="21"/>
              </w:rPr>
            </w:pPr>
            <w:r>
              <w:rPr>
                <w:rFonts w:hint="eastAsia" w:ascii="宋体" w:hAnsi="宋体" w:cs="宋体"/>
                <w:b/>
                <w:bCs/>
                <w:kern w:val="0"/>
                <w:sz w:val="21"/>
                <w:szCs w:val="21"/>
                <w:lang w:bidi="ar"/>
              </w:rPr>
              <w:t>公式</w:t>
            </w:r>
          </w:p>
        </w:tc>
        <w:tc>
          <w:tcPr>
            <w:tcW w:w="3512" w:type="dxa"/>
            <w:shd w:val="clear" w:color="auto" w:fill="auto"/>
            <w:vAlign w:val="center"/>
          </w:tcPr>
          <w:p w14:paraId="11DFE024">
            <w:pPr>
              <w:widowControl/>
              <w:jc w:val="center"/>
              <w:textAlignment w:val="center"/>
              <w:rPr>
                <w:rFonts w:ascii="宋体" w:hAnsi="宋体" w:cs="宋体"/>
                <w:sz w:val="21"/>
                <w:szCs w:val="21"/>
              </w:rPr>
            </w:pPr>
            <w:r>
              <w:rPr>
                <w:rFonts w:hint="eastAsia" w:ascii="宋体" w:hAnsi="宋体" w:cs="宋体"/>
                <w:b/>
                <w:bCs/>
                <w:kern w:val="0"/>
                <w:sz w:val="21"/>
                <w:szCs w:val="21"/>
                <w:lang w:bidi="ar"/>
              </w:rPr>
              <w:t>作用</w:t>
            </w:r>
          </w:p>
        </w:tc>
      </w:tr>
      <w:tr w14:paraId="54BC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shd w:val="clear" w:color="auto" w:fill="auto"/>
            <w:vAlign w:val="center"/>
          </w:tcPr>
          <w:p w14:paraId="11D60C7A">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遗忘门</w:t>
            </w:r>
            <w:r>
              <w:rPr>
                <w:rFonts w:hint="eastAsia" w:ascii="宋体" w:hAnsi="宋体" w:cs="宋体"/>
                <w:kern w:val="0"/>
                <w:sz w:val="21"/>
                <w:szCs w:val="21"/>
                <w:lang w:bidi="ar"/>
              </w:rPr>
              <w:t>​</w:t>
            </w:r>
          </w:p>
        </w:tc>
        <w:tc>
          <w:tcPr>
            <w:tcW w:w="3830" w:type="dxa"/>
            <w:shd w:val="clear" w:color="auto" w:fill="auto"/>
            <w:vAlign w:val="center"/>
          </w:tcPr>
          <w:p w14:paraId="5BA95852">
            <w:pPr>
              <w:pStyle w:val="5"/>
              <w:rPr>
                <w:sz w:val="21"/>
                <w:szCs w:val="21"/>
              </w:rPr>
            </w:pPr>
            <m:oMathPara>
              <m:oMathParaPr>
                <m:jc m:val="center"/>
              </m:oMathParaPr>
              <m:oMath>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r>
                  <m:rPr>
                    <m:sty m:val="p"/>
                  </m:rPr>
                  <w:rPr>
                    <w:rFonts w:ascii="Cambria Math" w:hAnsi="Cambria Math"/>
                    <w:sz w:val="21"/>
                    <w:szCs w:val="21"/>
                  </w:rPr>
                  <m:t>=</m:t>
                </m:r>
                <m:r>
                  <m:rPr/>
                  <w:rPr>
                    <w:rFonts w:ascii="Cambria Math" w:hAnsi="Cambria Math"/>
                    <w:sz w:val="21"/>
                    <w:szCs w:val="21"/>
                  </w:rPr>
                  <m:t>σ</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W</m:t>
                        </m:r>
                        <m:ctrlPr>
                          <w:rPr>
                            <w:rFonts w:ascii="Cambria Math" w:hAnsi="Cambria Math"/>
                            <w:sz w:val="21"/>
                            <w:szCs w:val="21"/>
                          </w:rPr>
                        </m:ctrlPr>
                      </m:e>
                      <m:sub>
                        <m:r>
                          <m:rPr/>
                          <w:rPr>
                            <w:rFonts w:ascii="Cambria Math" w:hAnsi="Cambria Math"/>
                            <w:sz w:val="21"/>
                            <w:szCs w:val="21"/>
                          </w:rPr>
                          <m:t>f</m:t>
                        </m:r>
                        <m:ctrlPr>
                          <w:rPr>
                            <w:rFonts w:ascii="Cambria Math" w:hAnsi="Cambria Math"/>
                            <w:sz w:val="21"/>
                            <w:szCs w:val="21"/>
                          </w:rPr>
                        </m:ctrlPr>
                      </m:sub>
                    </m:sSub>
                    <m:r>
                      <m:rPr>
                        <m:sty m:val="p"/>
                      </m:rPr>
                      <w:rPr>
                        <w:rFonts w:ascii="Cambria Math" w:hAnsi="Cambria Math"/>
                        <w:sz w:val="21"/>
                        <w:szCs w:val="21"/>
                      </w:rPr>
                      <m:t>⋅</m:t>
                    </m:r>
                    <m:d>
                      <m:dPr>
                        <m:begChr m:val="["/>
                        <m:endChr m:val="]"/>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ℎ</m:t>
                            </m:r>
                            <m:ctrlPr>
                              <w:rPr>
                                <w:rFonts w:ascii="Cambria Math" w:hAnsi="Cambria Math"/>
                                <w:sz w:val="21"/>
                                <w:szCs w:val="21"/>
                              </w:rPr>
                            </m:ctrlPr>
                          </m:e>
                          <m:sub>
                            <m:r>
                              <m:rPr/>
                              <w:rPr>
                                <w:rFonts w:ascii="Cambria Math" w:hAnsi="Cambria Math"/>
                                <w:sz w:val="21"/>
                                <w:szCs w:val="21"/>
                              </w:rPr>
                              <m:t>t</m:t>
                            </m:r>
                            <m:r>
                              <m:rPr>
                                <m:sty m:val="p"/>
                              </m:rPr>
                              <w:rPr>
                                <w:rFonts w:ascii="Cambria Math" w:hAnsi="Cambria Math"/>
                                <w:sz w:val="21"/>
                                <w:szCs w:val="21"/>
                              </w:rPr>
                              <m:t>−</m:t>
                            </m:r>
                            <m:r>
                              <m:rPr/>
                              <w:rPr>
                                <w:rFonts w:ascii="Cambria Math" w:hAnsi="Cambria Math"/>
                                <w:sz w:val="21"/>
                                <w:szCs w:val="21"/>
                              </w:rPr>
                              <m:t>1</m:t>
                            </m:r>
                            <m:ctrlPr>
                              <w:rPr>
                                <w:rFonts w:ascii="Cambria Math" w:hAnsi="Cambria Math"/>
                                <w:sz w:val="21"/>
                                <w:szCs w:val="21"/>
                              </w:rPr>
                            </m:ctrlPr>
                          </m:sub>
                        </m:sSub>
                        <m:r>
                          <m:rPr>
                            <m:sty m:val="p"/>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ctrlPr>
                          <w:rPr>
                            <w:rFonts w:ascii="Cambria Math" w:hAnsi="Cambria Math"/>
                            <w:sz w:val="21"/>
                            <w:szCs w:val="21"/>
                          </w:rPr>
                        </m:ctrlPr>
                      </m:e>
                    </m:d>
                    <m:r>
                      <m:rPr>
                        <m:sty m:val="p"/>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w:rPr>
                            <w:rFonts w:ascii="Cambria Math" w:hAnsi="Cambria Math"/>
                            <w:sz w:val="21"/>
                            <w:szCs w:val="21"/>
                          </w:rPr>
                          <m:t>f</m:t>
                        </m:r>
                        <m:ctrlPr>
                          <w:rPr>
                            <w:rFonts w:ascii="Cambria Math" w:hAnsi="Cambria Math"/>
                            <w:sz w:val="21"/>
                            <w:szCs w:val="21"/>
                          </w:rPr>
                        </m:ctrlPr>
                      </m:sub>
                    </m:sSub>
                    <m:ctrlPr>
                      <w:rPr>
                        <w:rFonts w:ascii="Cambria Math" w:hAnsi="Cambria Math"/>
                        <w:sz w:val="21"/>
                        <w:szCs w:val="21"/>
                      </w:rPr>
                    </m:ctrlPr>
                  </m:e>
                </m:d>
              </m:oMath>
            </m:oMathPara>
          </w:p>
        </w:tc>
        <w:tc>
          <w:tcPr>
            <w:tcW w:w="3512" w:type="dxa"/>
            <w:shd w:val="clear" w:color="auto" w:fill="auto"/>
            <w:vAlign w:val="center"/>
          </w:tcPr>
          <w:p w14:paraId="0AAE1DE1">
            <w:pPr>
              <w:widowControl/>
              <w:jc w:val="center"/>
              <w:textAlignment w:val="center"/>
              <w:rPr>
                <w:rFonts w:ascii="宋体" w:hAnsi="宋体" w:cs="宋体"/>
                <w:sz w:val="21"/>
                <w:szCs w:val="21"/>
              </w:rPr>
            </w:pPr>
            <w:r>
              <w:rPr>
                <w:rFonts w:hint="eastAsia" w:ascii="宋体" w:hAnsi="宋体" w:cs="宋体"/>
                <w:kern w:val="0"/>
                <w:sz w:val="21"/>
                <w:szCs w:val="21"/>
                <w:lang w:bidi="ar"/>
              </w:rPr>
              <w:t>决定当前时刻遗忘历史信息的比例</w:t>
            </w:r>
          </w:p>
        </w:tc>
      </w:tr>
      <w:tr w14:paraId="1CE6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shd w:val="clear" w:color="auto" w:fill="auto"/>
            <w:vAlign w:val="center"/>
          </w:tcPr>
          <w:p w14:paraId="714D8400">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输入门</w:t>
            </w:r>
            <w:r>
              <w:rPr>
                <w:rFonts w:hint="eastAsia" w:ascii="宋体" w:hAnsi="宋体" w:cs="宋体"/>
                <w:kern w:val="0"/>
                <w:sz w:val="21"/>
                <w:szCs w:val="21"/>
                <w:lang w:bidi="ar"/>
              </w:rPr>
              <w:t>​</w:t>
            </w:r>
          </w:p>
        </w:tc>
        <w:tc>
          <w:tcPr>
            <w:tcW w:w="3830" w:type="dxa"/>
            <w:shd w:val="clear" w:color="auto" w:fill="auto"/>
            <w:vAlign w:val="center"/>
          </w:tcPr>
          <w:p w14:paraId="45CDF3D4">
            <w:pPr>
              <w:pStyle w:val="5"/>
              <w:rPr>
                <w:sz w:val="21"/>
                <w:szCs w:val="21"/>
              </w:rPr>
            </w:pPr>
            <m:oMathPara>
              <m:oMathParaPr>
                <m:jc m:val="center"/>
              </m:oMathParaPr>
              <m:oMath>
                <m:sSub>
                  <m:sSubPr>
                    <m:ctrlPr>
                      <w:rPr>
                        <w:rFonts w:ascii="Cambria Math" w:hAnsi="Cambria Math"/>
                        <w:sz w:val="21"/>
                        <w:szCs w:val="21"/>
                      </w:rPr>
                    </m:ctrlPr>
                  </m:sSubPr>
                  <m:e>
                    <m:r>
                      <m:rPr/>
                      <w:rPr>
                        <w:rFonts w:ascii="Cambria Math" w:hAnsi="Cambria Math"/>
                        <w:sz w:val="21"/>
                        <w:szCs w:val="21"/>
                      </w:rPr>
                      <m:t>i</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r>
                  <m:rPr>
                    <m:sty m:val="p"/>
                  </m:rPr>
                  <w:rPr>
                    <w:rFonts w:ascii="Cambria Math" w:hAnsi="Cambria Math"/>
                    <w:sz w:val="21"/>
                    <w:szCs w:val="21"/>
                  </w:rPr>
                  <m:t>=</m:t>
                </m:r>
                <m:r>
                  <m:rPr/>
                  <w:rPr>
                    <w:rFonts w:ascii="Cambria Math" w:hAnsi="Cambria Math"/>
                    <w:sz w:val="21"/>
                    <w:szCs w:val="21"/>
                  </w:rPr>
                  <m:t>σ</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W</m:t>
                        </m:r>
                        <m:ctrlPr>
                          <w:rPr>
                            <w:rFonts w:ascii="Cambria Math" w:hAnsi="Cambria Math"/>
                            <w:sz w:val="21"/>
                            <w:szCs w:val="21"/>
                          </w:rPr>
                        </m:ctrlPr>
                      </m:e>
                      <m:sub>
                        <m:r>
                          <m:rPr/>
                          <w:rPr>
                            <w:rFonts w:ascii="Cambria Math" w:hAnsi="Cambria Math"/>
                            <w:sz w:val="21"/>
                            <w:szCs w:val="21"/>
                          </w:rPr>
                          <m:t>i</m:t>
                        </m:r>
                        <m:ctrlPr>
                          <w:rPr>
                            <w:rFonts w:ascii="Cambria Math" w:hAnsi="Cambria Math"/>
                            <w:sz w:val="21"/>
                            <w:szCs w:val="21"/>
                          </w:rPr>
                        </m:ctrlPr>
                      </m:sub>
                    </m:sSub>
                    <m:r>
                      <m:rPr>
                        <m:sty m:val="p"/>
                      </m:rPr>
                      <w:rPr>
                        <w:rFonts w:ascii="Cambria Math" w:hAnsi="Cambria Math"/>
                        <w:sz w:val="21"/>
                        <w:szCs w:val="21"/>
                      </w:rPr>
                      <m:t>⋅</m:t>
                    </m:r>
                    <m:d>
                      <m:dPr>
                        <m:begChr m:val="["/>
                        <m:endChr m:val="]"/>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ℎ</m:t>
                            </m:r>
                            <m:ctrlPr>
                              <w:rPr>
                                <w:rFonts w:ascii="Cambria Math" w:hAnsi="Cambria Math"/>
                                <w:sz w:val="21"/>
                                <w:szCs w:val="21"/>
                              </w:rPr>
                            </m:ctrlPr>
                          </m:e>
                          <m:sub>
                            <m:r>
                              <m:rPr/>
                              <w:rPr>
                                <w:rFonts w:ascii="Cambria Math" w:hAnsi="Cambria Math"/>
                                <w:sz w:val="21"/>
                                <w:szCs w:val="21"/>
                              </w:rPr>
                              <m:t>t</m:t>
                            </m:r>
                            <m:r>
                              <m:rPr>
                                <m:sty m:val="p"/>
                              </m:rPr>
                              <w:rPr>
                                <w:rFonts w:ascii="Cambria Math" w:hAnsi="Cambria Math"/>
                                <w:sz w:val="21"/>
                                <w:szCs w:val="21"/>
                              </w:rPr>
                              <m:t>−</m:t>
                            </m:r>
                            <m:r>
                              <m:rPr/>
                              <w:rPr>
                                <w:rFonts w:ascii="Cambria Math" w:hAnsi="Cambria Math"/>
                                <w:sz w:val="21"/>
                                <w:szCs w:val="21"/>
                              </w:rPr>
                              <m:t>1</m:t>
                            </m:r>
                            <m:ctrlPr>
                              <w:rPr>
                                <w:rFonts w:ascii="Cambria Math" w:hAnsi="Cambria Math"/>
                                <w:sz w:val="21"/>
                                <w:szCs w:val="21"/>
                              </w:rPr>
                            </m:ctrlPr>
                          </m:sub>
                        </m:sSub>
                        <m:r>
                          <m:rPr>
                            <m:sty m:val="p"/>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ctrlPr>
                          <w:rPr>
                            <w:rFonts w:ascii="Cambria Math" w:hAnsi="Cambria Math"/>
                            <w:sz w:val="21"/>
                            <w:szCs w:val="21"/>
                          </w:rPr>
                        </m:ctrlPr>
                      </m:e>
                    </m:d>
                    <m:r>
                      <m:rPr>
                        <m:sty m:val="p"/>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w:rPr>
                            <w:rFonts w:ascii="Cambria Math" w:hAnsi="Cambria Math"/>
                            <w:sz w:val="21"/>
                            <w:szCs w:val="21"/>
                          </w:rPr>
                          <m:t>i</m:t>
                        </m:r>
                        <m:ctrlPr>
                          <w:rPr>
                            <w:rFonts w:ascii="Cambria Math" w:hAnsi="Cambria Math"/>
                            <w:sz w:val="21"/>
                            <w:szCs w:val="21"/>
                          </w:rPr>
                        </m:ctrlPr>
                      </m:sub>
                    </m:sSub>
                    <m:ctrlPr>
                      <w:rPr>
                        <w:rFonts w:ascii="Cambria Math" w:hAnsi="Cambria Math"/>
                        <w:sz w:val="21"/>
                        <w:szCs w:val="21"/>
                      </w:rPr>
                    </m:ctrlPr>
                  </m:e>
                </m:d>
              </m:oMath>
            </m:oMathPara>
          </w:p>
          <w:p w14:paraId="090FE15D">
            <w:pPr>
              <w:pStyle w:val="111"/>
              <w:rPr>
                <w:sz w:val="21"/>
                <w:szCs w:val="21"/>
              </w:rPr>
            </w:pPr>
            <m:oMathPara>
              <m:oMathParaPr>
                <m:jc m:val="center"/>
              </m:oMathParaPr>
              <m:oMath>
                <m:sSub>
                  <m:sSubPr>
                    <m:ctrlPr>
                      <w:rPr>
                        <w:rFonts w:ascii="Cambria Math" w:hAnsi="Cambria Math"/>
                        <w:sz w:val="21"/>
                        <w:szCs w:val="21"/>
                      </w:rPr>
                    </m:ctrlPr>
                  </m:sSubPr>
                  <m:e>
                    <m:acc>
                      <m:accPr>
                        <m:chr m:val="̃"/>
                        <m:ctrlPr>
                          <w:rPr>
                            <w:rFonts w:ascii="Cambria Math" w:hAnsi="Cambria Math"/>
                            <w:sz w:val="21"/>
                            <w:szCs w:val="21"/>
                          </w:rPr>
                        </m:ctrlPr>
                      </m:accPr>
                      <m:e>
                        <m:r>
                          <m:rPr/>
                          <w:rPr>
                            <w:rFonts w:ascii="Cambria Math" w:hAnsi="Cambria Math"/>
                            <w:sz w:val="21"/>
                            <w:szCs w:val="21"/>
                          </w:rPr>
                          <m:t>C</m:t>
                        </m:r>
                        <m:ctrlPr>
                          <w:rPr>
                            <w:rFonts w:ascii="Cambria Math" w:hAnsi="Cambria Math"/>
                            <w:sz w:val="21"/>
                            <w:szCs w:val="21"/>
                          </w:rPr>
                        </m:ctrlPr>
                      </m:e>
                    </m:acc>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r>
                  <m:rPr>
                    <m:sty m:val="p"/>
                  </m:rPr>
                  <w:rPr>
                    <w:rFonts w:ascii="Cambria Math" w:hAnsi="Cambria Math"/>
                    <w:sz w:val="21"/>
                    <w:szCs w:val="21"/>
                  </w:rPr>
                  <m:t>=tanh</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W</m:t>
                        </m:r>
                        <m:ctrlPr>
                          <w:rPr>
                            <w:rFonts w:ascii="Cambria Math" w:hAnsi="Cambria Math"/>
                            <w:sz w:val="21"/>
                            <w:szCs w:val="21"/>
                          </w:rPr>
                        </m:ctrlPr>
                      </m:e>
                      <m:sub>
                        <m:r>
                          <m:rPr/>
                          <w:rPr>
                            <w:rFonts w:ascii="Cambria Math" w:hAnsi="Cambria Math"/>
                            <w:sz w:val="21"/>
                            <w:szCs w:val="21"/>
                          </w:rPr>
                          <m:t>C</m:t>
                        </m:r>
                        <m:ctrlPr>
                          <w:rPr>
                            <w:rFonts w:ascii="Cambria Math" w:hAnsi="Cambria Math"/>
                            <w:sz w:val="21"/>
                            <w:szCs w:val="21"/>
                          </w:rPr>
                        </m:ctrlPr>
                      </m:sub>
                    </m:sSub>
                    <m:r>
                      <m:rPr>
                        <m:sty m:val="p"/>
                      </m:rPr>
                      <w:rPr>
                        <w:rFonts w:ascii="Cambria Math" w:hAnsi="Cambria Math"/>
                        <w:sz w:val="21"/>
                        <w:szCs w:val="21"/>
                      </w:rPr>
                      <m:t>⋅</m:t>
                    </m:r>
                    <m:d>
                      <m:dPr>
                        <m:begChr m:val="["/>
                        <m:endChr m:val="]"/>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ℎ</m:t>
                            </m:r>
                            <m:ctrlPr>
                              <w:rPr>
                                <w:rFonts w:ascii="Cambria Math" w:hAnsi="Cambria Math"/>
                                <w:sz w:val="21"/>
                                <w:szCs w:val="21"/>
                              </w:rPr>
                            </m:ctrlPr>
                          </m:e>
                          <m:sub>
                            <m:r>
                              <m:rPr/>
                              <w:rPr>
                                <w:rFonts w:ascii="Cambria Math" w:hAnsi="Cambria Math"/>
                                <w:sz w:val="21"/>
                                <w:szCs w:val="21"/>
                              </w:rPr>
                              <m:t>t</m:t>
                            </m:r>
                            <m:r>
                              <m:rPr>
                                <m:sty m:val="p"/>
                              </m:rPr>
                              <w:rPr>
                                <w:rFonts w:ascii="Cambria Math" w:hAnsi="Cambria Math"/>
                                <w:sz w:val="21"/>
                                <w:szCs w:val="21"/>
                              </w:rPr>
                              <m:t>−</m:t>
                            </m:r>
                            <m:r>
                              <m:rPr/>
                              <w:rPr>
                                <w:rFonts w:ascii="Cambria Math" w:hAnsi="Cambria Math"/>
                                <w:sz w:val="21"/>
                                <w:szCs w:val="21"/>
                              </w:rPr>
                              <m:t>1</m:t>
                            </m:r>
                            <m:ctrlPr>
                              <w:rPr>
                                <w:rFonts w:ascii="Cambria Math" w:hAnsi="Cambria Math"/>
                                <w:sz w:val="21"/>
                                <w:szCs w:val="21"/>
                              </w:rPr>
                            </m:ctrlPr>
                          </m:sub>
                        </m:sSub>
                        <m:r>
                          <m:rPr>
                            <m:sty m:val="p"/>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ctrlPr>
                          <w:rPr>
                            <w:rFonts w:ascii="Cambria Math" w:hAnsi="Cambria Math"/>
                            <w:sz w:val="21"/>
                            <w:szCs w:val="21"/>
                          </w:rPr>
                        </m:ctrlPr>
                      </m:e>
                    </m:d>
                    <m:r>
                      <m:rPr>
                        <m:sty m:val="p"/>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w:rPr>
                            <w:rFonts w:ascii="Cambria Math" w:hAnsi="Cambria Math"/>
                            <w:sz w:val="21"/>
                            <w:szCs w:val="21"/>
                          </w:rPr>
                          <m:t>C</m:t>
                        </m:r>
                        <m:ctrlPr>
                          <w:rPr>
                            <w:rFonts w:ascii="Cambria Math" w:hAnsi="Cambria Math"/>
                            <w:sz w:val="21"/>
                            <w:szCs w:val="21"/>
                          </w:rPr>
                        </m:ctrlPr>
                      </m:sub>
                    </m:sSub>
                    <m:ctrlPr>
                      <w:rPr>
                        <w:rFonts w:ascii="Cambria Math" w:hAnsi="Cambria Math"/>
                        <w:sz w:val="21"/>
                        <w:szCs w:val="21"/>
                      </w:rPr>
                    </m:ctrlPr>
                  </m:e>
                </m:d>
              </m:oMath>
            </m:oMathPara>
          </w:p>
        </w:tc>
        <w:tc>
          <w:tcPr>
            <w:tcW w:w="3512" w:type="dxa"/>
            <w:shd w:val="clear" w:color="auto" w:fill="auto"/>
            <w:vAlign w:val="center"/>
          </w:tcPr>
          <w:p w14:paraId="41455BFD">
            <w:pPr>
              <w:widowControl/>
              <w:jc w:val="center"/>
              <w:textAlignment w:val="center"/>
              <w:rPr>
                <w:rFonts w:ascii="宋体" w:hAnsi="宋体" w:cs="宋体"/>
                <w:sz w:val="21"/>
                <w:szCs w:val="21"/>
              </w:rPr>
            </w:pPr>
            <w:r>
              <w:rPr>
                <w:rFonts w:hint="eastAsia" w:ascii="宋体" w:hAnsi="宋体" w:cs="宋体"/>
                <w:kern w:val="0"/>
                <w:sz w:val="21"/>
                <w:szCs w:val="21"/>
                <w:lang w:bidi="ar"/>
              </w:rPr>
              <w:t>筛选当前输入信息存入细胞状态</w:t>
            </w:r>
          </w:p>
        </w:tc>
      </w:tr>
      <w:tr w14:paraId="0F0C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shd w:val="clear" w:color="auto" w:fill="auto"/>
            <w:vAlign w:val="center"/>
          </w:tcPr>
          <w:p w14:paraId="60AE04B6">
            <w:pPr>
              <w:widowControl/>
              <w:jc w:val="center"/>
              <w:textAlignment w:val="center"/>
              <w:rPr>
                <w:rFonts w:ascii="宋体" w:hAnsi="宋体" w:cs="宋体"/>
                <w:sz w:val="21"/>
                <w:szCs w:val="21"/>
              </w:rPr>
            </w:pPr>
            <w:r>
              <w:rPr>
                <w:rStyle w:val="48"/>
                <w:rFonts w:hint="eastAsia" w:ascii="宋体" w:hAnsi="宋体" w:cs="宋体"/>
                <w:bCs/>
                <w:kern w:val="0"/>
                <w:sz w:val="21"/>
                <w:szCs w:val="21"/>
                <w:lang w:bidi="ar"/>
              </w:rPr>
              <w:t>记忆单元</w:t>
            </w:r>
          </w:p>
        </w:tc>
        <w:tc>
          <w:tcPr>
            <w:tcW w:w="3830" w:type="dxa"/>
            <w:shd w:val="clear" w:color="auto" w:fill="auto"/>
            <w:vAlign w:val="center"/>
          </w:tcPr>
          <w:p w14:paraId="0EF7995B">
            <w:pPr>
              <w:pStyle w:val="5"/>
              <w:rPr>
                <w:sz w:val="21"/>
                <w:szCs w:val="21"/>
              </w:rPr>
            </w:pPr>
            <m:oMathPara>
              <m:oMathParaPr>
                <m:jc m:val="center"/>
              </m:oMathParaPr>
              <m:oMath>
                <m:sSub>
                  <m:sSubPr>
                    <m:ctrlPr>
                      <w:rPr>
                        <w:rFonts w:ascii="Cambria Math" w:hAnsi="Cambria Math"/>
                        <w:sz w:val="21"/>
                        <w:szCs w:val="21"/>
                      </w:rPr>
                    </m:ctrlPr>
                  </m:sSubPr>
                  <m:e>
                    <m:r>
                      <m:rPr/>
                      <w:rPr>
                        <w:rFonts w:ascii="Cambria Math" w:hAnsi="Cambria Math"/>
                        <w:sz w:val="21"/>
                        <w:szCs w:val="21"/>
                      </w:rPr>
                      <m:t>C</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r>
                  <m:rPr>
                    <m:sty m:val="p"/>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r>
                  <m:rPr>
                    <m:sty m:val="p"/>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C</m:t>
                    </m:r>
                    <m:ctrlPr>
                      <w:rPr>
                        <w:rFonts w:ascii="Cambria Math" w:hAnsi="Cambria Math"/>
                        <w:sz w:val="21"/>
                        <w:szCs w:val="21"/>
                      </w:rPr>
                    </m:ctrlPr>
                  </m:e>
                  <m:sub>
                    <m:r>
                      <m:rPr/>
                      <w:rPr>
                        <w:rFonts w:ascii="Cambria Math" w:hAnsi="Cambria Math"/>
                        <w:sz w:val="21"/>
                        <w:szCs w:val="21"/>
                      </w:rPr>
                      <m:t>t</m:t>
                    </m:r>
                    <m:r>
                      <m:rPr>
                        <m:sty m:val="p"/>
                      </m:rPr>
                      <w:rPr>
                        <w:rFonts w:ascii="Cambria Math" w:hAnsi="Cambria Math"/>
                        <w:sz w:val="21"/>
                        <w:szCs w:val="21"/>
                      </w:rPr>
                      <m:t>−</m:t>
                    </m:r>
                    <m:r>
                      <m:rPr/>
                      <w:rPr>
                        <w:rFonts w:ascii="Cambria Math" w:hAnsi="Cambria Math"/>
                        <w:sz w:val="21"/>
                        <w:szCs w:val="21"/>
                      </w:rPr>
                      <m:t>1</m:t>
                    </m:r>
                    <m:ctrlPr>
                      <w:rPr>
                        <w:rFonts w:ascii="Cambria Math" w:hAnsi="Cambria Math"/>
                        <w:sz w:val="21"/>
                        <w:szCs w:val="21"/>
                      </w:rPr>
                    </m:ctrlPr>
                  </m:sub>
                </m:sSub>
                <m:r>
                  <m:rPr>
                    <m:sty m:val="p"/>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i</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r>
                  <m:rPr>
                    <m:sty m:val="p"/>
                  </m:rPr>
                  <w:rPr>
                    <w:rFonts w:ascii="Cambria Math" w:hAnsi="Cambria Math"/>
                    <w:sz w:val="21"/>
                    <w:szCs w:val="21"/>
                  </w:rPr>
                  <m:t>⊙</m:t>
                </m:r>
                <m:sSub>
                  <m:sSubPr>
                    <m:ctrlPr>
                      <w:rPr>
                        <w:rFonts w:ascii="Cambria Math" w:hAnsi="Cambria Math"/>
                        <w:sz w:val="21"/>
                        <w:szCs w:val="21"/>
                      </w:rPr>
                    </m:ctrlPr>
                  </m:sSubPr>
                  <m:e>
                    <m:acc>
                      <m:accPr>
                        <m:chr m:val="̃"/>
                        <m:ctrlPr>
                          <w:rPr>
                            <w:rFonts w:ascii="Cambria Math" w:hAnsi="Cambria Math"/>
                            <w:sz w:val="21"/>
                            <w:szCs w:val="21"/>
                          </w:rPr>
                        </m:ctrlPr>
                      </m:accPr>
                      <m:e>
                        <m:r>
                          <m:rPr/>
                          <w:rPr>
                            <w:rFonts w:ascii="Cambria Math" w:hAnsi="Cambria Math"/>
                            <w:sz w:val="21"/>
                            <w:szCs w:val="21"/>
                          </w:rPr>
                          <m:t>C</m:t>
                        </m:r>
                        <m:ctrlPr>
                          <w:rPr>
                            <w:rFonts w:ascii="Cambria Math" w:hAnsi="Cambria Math"/>
                            <w:sz w:val="21"/>
                            <w:szCs w:val="21"/>
                          </w:rPr>
                        </m:ctrlPr>
                      </m:e>
                    </m:acc>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oMath>
            </m:oMathPara>
          </w:p>
        </w:tc>
        <w:tc>
          <w:tcPr>
            <w:tcW w:w="3512" w:type="dxa"/>
            <w:shd w:val="clear" w:color="auto" w:fill="auto"/>
            <w:vAlign w:val="center"/>
          </w:tcPr>
          <w:p w14:paraId="4BC2E65D">
            <w:pPr>
              <w:widowControl/>
              <w:jc w:val="center"/>
              <w:textAlignment w:val="center"/>
              <w:rPr>
                <w:rFonts w:ascii="宋体" w:hAnsi="宋体" w:cs="宋体"/>
                <w:sz w:val="21"/>
                <w:szCs w:val="21"/>
              </w:rPr>
            </w:pPr>
            <w:r>
              <w:rPr>
                <w:rFonts w:hint="eastAsia" w:ascii="宋体" w:hAnsi="宋体" w:cs="宋体"/>
                <w:kern w:val="0"/>
                <w:sz w:val="21"/>
                <w:szCs w:val="21"/>
                <w:lang w:bidi="ar"/>
              </w:rPr>
              <w:t>融合历史与当前信息</w:t>
            </w:r>
          </w:p>
        </w:tc>
      </w:tr>
      <w:tr w14:paraId="4ED0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shd w:val="clear" w:color="auto" w:fill="auto"/>
            <w:vAlign w:val="center"/>
          </w:tcPr>
          <w:p w14:paraId="690015FB">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输出门</w:t>
            </w:r>
            <w:r>
              <w:rPr>
                <w:rFonts w:hint="eastAsia" w:ascii="宋体" w:hAnsi="宋体" w:cs="宋体"/>
                <w:kern w:val="0"/>
                <w:sz w:val="21"/>
                <w:szCs w:val="21"/>
                <w:lang w:bidi="ar"/>
              </w:rPr>
              <w:t>​</w:t>
            </w:r>
          </w:p>
        </w:tc>
        <w:tc>
          <w:tcPr>
            <w:tcW w:w="3830" w:type="dxa"/>
            <w:shd w:val="clear" w:color="auto" w:fill="auto"/>
            <w:vAlign w:val="center"/>
          </w:tcPr>
          <w:p w14:paraId="43583F49">
            <w:pPr>
              <w:pStyle w:val="5"/>
              <w:rPr>
                <w:sz w:val="21"/>
                <w:szCs w:val="21"/>
              </w:rPr>
            </w:pPr>
            <m:oMathPara>
              <m:oMathParaPr>
                <m:jc m:val="center"/>
              </m:oMathParaPr>
              <m:oMath>
                <m:sSub>
                  <m:sSubPr>
                    <m:ctrlPr>
                      <w:rPr>
                        <w:rFonts w:ascii="Cambria Math" w:hAnsi="Cambria Math"/>
                        <w:sz w:val="21"/>
                        <w:szCs w:val="21"/>
                      </w:rPr>
                    </m:ctrlPr>
                  </m:sSubPr>
                  <m:e>
                    <m:r>
                      <m:rPr/>
                      <w:rPr>
                        <w:rFonts w:ascii="Cambria Math" w:hAnsi="Cambria Math"/>
                        <w:sz w:val="21"/>
                        <w:szCs w:val="21"/>
                      </w:rPr>
                      <m:t>o</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r>
                  <m:rPr>
                    <m:sty m:val="p"/>
                  </m:rPr>
                  <w:rPr>
                    <w:rFonts w:ascii="Cambria Math" w:hAnsi="Cambria Math"/>
                    <w:sz w:val="21"/>
                    <w:szCs w:val="21"/>
                  </w:rPr>
                  <m:t>=</m:t>
                </m:r>
                <m:r>
                  <m:rPr/>
                  <w:rPr>
                    <w:rFonts w:ascii="Cambria Math" w:hAnsi="Cambria Math"/>
                    <w:sz w:val="21"/>
                    <w:szCs w:val="21"/>
                  </w:rPr>
                  <m:t>σ</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W</m:t>
                        </m:r>
                        <m:ctrlPr>
                          <w:rPr>
                            <w:rFonts w:ascii="Cambria Math" w:hAnsi="Cambria Math"/>
                            <w:sz w:val="21"/>
                            <w:szCs w:val="21"/>
                          </w:rPr>
                        </m:ctrlPr>
                      </m:e>
                      <m:sub>
                        <m:r>
                          <m:rPr/>
                          <w:rPr>
                            <w:rFonts w:ascii="Cambria Math" w:hAnsi="Cambria Math"/>
                            <w:sz w:val="21"/>
                            <w:szCs w:val="21"/>
                          </w:rPr>
                          <m:t>o</m:t>
                        </m:r>
                        <m:ctrlPr>
                          <w:rPr>
                            <w:rFonts w:ascii="Cambria Math" w:hAnsi="Cambria Math"/>
                            <w:sz w:val="21"/>
                            <w:szCs w:val="21"/>
                          </w:rPr>
                        </m:ctrlPr>
                      </m:sub>
                    </m:sSub>
                    <m:r>
                      <m:rPr>
                        <m:sty m:val="p"/>
                      </m:rPr>
                      <w:rPr>
                        <w:rFonts w:ascii="Cambria Math" w:hAnsi="Cambria Math"/>
                        <w:sz w:val="21"/>
                        <w:szCs w:val="21"/>
                      </w:rPr>
                      <m:t>⋅</m:t>
                    </m:r>
                    <m:d>
                      <m:dPr>
                        <m:begChr m:val="["/>
                        <m:endChr m:val="]"/>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ℎ</m:t>
                            </m:r>
                            <m:ctrlPr>
                              <w:rPr>
                                <w:rFonts w:ascii="Cambria Math" w:hAnsi="Cambria Math"/>
                                <w:sz w:val="21"/>
                                <w:szCs w:val="21"/>
                              </w:rPr>
                            </m:ctrlPr>
                          </m:e>
                          <m:sub>
                            <m:r>
                              <m:rPr/>
                              <w:rPr>
                                <w:rFonts w:ascii="Cambria Math" w:hAnsi="Cambria Math"/>
                                <w:sz w:val="21"/>
                                <w:szCs w:val="21"/>
                              </w:rPr>
                              <m:t>t</m:t>
                            </m:r>
                            <m:r>
                              <m:rPr>
                                <m:sty m:val="p"/>
                              </m:rPr>
                              <w:rPr>
                                <w:rFonts w:ascii="Cambria Math" w:hAnsi="Cambria Math"/>
                                <w:sz w:val="21"/>
                                <w:szCs w:val="21"/>
                              </w:rPr>
                              <m:t>−</m:t>
                            </m:r>
                            <m:r>
                              <m:rPr/>
                              <w:rPr>
                                <w:rFonts w:ascii="Cambria Math" w:hAnsi="Cambria Math"/>
                                <w:sz w:val="21"/>
                                <w:szCs w:val="21"/>
                              </w:rPr>
                              <m:t>1</m:t>
                            </m:r>
                            <m:ctrlPr>
                              <w:rPr>
                                <w:rFonts w:ascii="Cambria Math" w:hAnsi="Cambria Math"/>
                                <w:sz w:val="21"/>
                                <w:szCs w:val="21"/>
                              </w:rPr>
                            </m:ctrlPr>
                          </m:sub>
                        </m:sSub>
                        <m:r>
                          <m:rPr>
                            <m:sty m:val="p"/>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ctrlPr>
                          <w:rPr>
                            <w:rFonts w:ascii="Cambria Math" w:hAnsi="Cambria Math"/>
                            <w:sz w:val="21"/>
                            <w:szCs w:val="21"/>
                          </w:rPr>
                        </m:ctrlPr>
                      </m:e>
                    </m:d>
                    <m:r>
                      <m:rPr>
                        <m:sty m:val="p"/>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w:rPr>
                            <w:rFonts w:ascii="Cambria Math" w:hAnsi="Cambria Math"/>
                            <w:sz w:val="21"/>
                            <w:szCs w:val="21"/>
                          </w:rPr>
                          <m:t>o</m:t>
                        </m:r>
                        <m:ctrlPr>
                          <w:rPr>
                            <w:rFonts w:ascii="Cambria Math" w:hAnsi="Cambria Math"/>
                            <w:sz w:val="21"/>
                            <w:szCs w:val="21"/>
                          </w:rPr>
                        </m:ctrlPr>
                      </m:sub>
                    </m:sSub>
                    <m:ctrlPr>
                      <w:rPr>
                        <w:rFonts w:ascii="Cambria Math" w:hAnsi="Cambria Math"/>
                        <w:sz w:val="21"/>
                        <w:szCs w:val="21"/>
                      </w:rPr>
                    </m:ctrlPr>
                  </m:e>
                </m:d>
              </m:oMath>
            </m:oMathPara>
          </w:p>
          <w:p w14:paraId="2B80AC16">
            <w:pPr>
              <w:widowControl/>
              <w:jc w:val="center"/>
              <w:textAlignment w:val="center"/>
              <w:rPr>
                <w:sz w:val="21"/>
                <w:szCs w:val="21"/>
              </w:rPr>
            </w:pPr>
            <m:oMathPara>
              <m:oMathParaPr>
                <m:jc m:val="center"/>
              </m:oMathParaPr>
              <m:oMath>
                <m:sSub>
                  <m:sSubPr>
                    <m:ctrlPr>
                      <w:rPr>
                        <w:rFonts w:ascii="Cambria Math" w:hAnsi="Cambria Math"/>
                        <w:sz w:val="21"/>
                        <w:szCs w:val="21"/>
                      </w:rPr>
                    </m:ctrlPr>
                  </m:sSubPr>
                  <m:e>
                    <m:r>
                      <m:rPr/>
                      <w:rPr>
                        <w:rFonts w:ascii="Cambria Math" w:hAnsi="Cambria Math"/>
                        <w:sz w:val="21"/>
                        <w:szCs w:val="21"/>
                      </w:rPr>
                      <m:t>ℎ</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r>
                  <m:rPr>
                    <m:sty m:val="p"/>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o</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r>
                  <m:rPr>
                    <m:sty m:val="p"/>
                  </m:rPr>
                  <w:rPr>
                    <w:rFonts w:ascii="Cambria Math" w:hAnsi="Cambria Math"/>
                    <w:sz w:val="21"/>
                    <w:szCs w:val="21"/>
                  </w:rPr>
                  <m:t>⊙tanh</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C</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ctrlPr>
                      <w:rPr>
                        <w:rFonts w:ascii="Cambria Math" w:hAnsi="Cambria Math"/>
                        <w:sz w:val="21"/>
                        <w:szCs w:val="21"/>
                      </w:rPr>
                    </m:ctrlPr>
                  </m:e>
                </m:d>
              </m:oMath>
            </m:oMathPara>
          </w:p>
        </w:tc>
        <w:tc>
          <w:tcPr>
            <w:tcW w:w="3512" w:type="dxa"/>
            <w:shd w:val="clear" w:color="auto" w:fill="auto"/>
            <w:vAlign w:val="center"/>
          </w:tcPr>
          <w:p w14:paraId="0256964C">
            <w:pPr>
              <w:widowControl/>
              <w:jc w:val="center"/>
              <w:textAlignment w:val="center"/>
              <w:rPr>
                <w:rFonts w:ascii="宋体" w:hAnsi="宋体" w:cs="宋体"/>
                <w:sz w:val="21"/>
                <w:szCs w:val="21"/>
              </w:rPr>
            </w:pPr>
            <w:r>
              <w:rPr>
                <w:rFonts w:hint="eastAsia" w:ascii="宋体" w:hAnsi="宋体" w:cs="宋体"/>
                <w:kern w:val="0"/>
                <w:sz w:val="21"/>
                <w:szCs w:val="21"/>
                <w:lang w:bidi="ar"/>
              </w:rPr>
              <w:t>控制当前时刻输出</w:t>
            </w:r>
          </w:p>
        </w:tc>
      </w:tr>
    </w:tbl>
    <w:p w14:paraId="31E32AF4">
      <w:pPr>
        <w:pStyle w:val="111"/>
      </w:pPr>
      <w:r>
        <w:rPr>
          <w:rFonts w:hint="eastAsia"/>
        </w:rPr>
        <w:t>其中：</w:t>
      </w:r>
    </w:p>
    <w:p w14:paraId="72F3A489">
      <w:pPr>
        <w:pStyle w:val="111"/>
        <w:numPr>
          <w:ilvl w:val="0"/>
          <w:numId w:val="29"/>
        </w:numPr>
        <w:spacing w:after="0"/>
      </w:pP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oMath>
      <w:r>
        <w:t>:表示将上一时刻的隐藏状态</w:t>
      </w:r>
      <m:oMath>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t>和当前输入</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w:r>
        <w:t>拼接形成的向量。</w:t>
      </w:r>
    </w:p>
    <w:p w14:paraId="07FC0A11">
      <w:pPr>
        <w:pStyle w:val="111"/>
        <w:numPr>
          <w:ilvl w:val="0"/>
          <w:numId w:val="29"/>
        </w:numPr>
        <w:spacing w:after="0"/>
      </w:pP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f</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oMath>
      <w:r>
        <w:t>是遗忘门的权重和偏置。</w:t>
      </w:r>
    </w:p>
    <w:p w14:paraId="6B1AF009">
      <w:pPr>
        <w:pStyle w:val="111"/>
        <w:numPr>
          <w:ilvl w:val="0"/>
          <w:numId w:val="29"/>
        </w:numPr>
        <w:spacing w:after="0"/>
      </w:pPr>
      <w:r>
        <w:t>激活函数</w:t>
      </w:r>
      <m:oMath>
        <m:r>
          <m:rPr/>
          <w:rPr>
            <w:rFonts w:ascii="Cambria Math" w:hAnsi="Cambria Math"/>
          </w:rPr>
          <m:t>σ</m:t>
        </m:r>
      </m:oMath>
      <w:r>
        <w:t xml:space="preserve"> (Sigmoid 函数) 把值映射到 0~1之间，表示遗忘比例。0 表示完全遗忘，1表示完全保留。</w:t>
      </w:r>
    </w:p>
    <w:p w14:paraId="03777C83">
      <w:pPr>
        <w:pStyle w:val="5"/>
        <w:numPr>
          <w:ilvl w:val="0"/>
          <w:numId w:val="29"/>
        </w:numPr>
        <w:spacing w:after="0"/>
      </w:pP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oMath>
      <w:r>
        <w:t xml:space="preserve">输入门的控制信号，决定哪些信息可以存入细胞状态(通过 Sigmoid 控制比例)。 </w:t>
      </w:r>
    </w:p>
    <w:p w14:paraId="19F06F28">
      <w:pPr>
        <w:pStyle w:val="5"/>
        <w:numPr>
          <w:ilvl w:val="0"/>
          <w:numId w:val="29"/>
        </w:numPr>
        <w:spacing w:after="0"/>
      </w:pPr>
      <m:oMath>
        <m:sSub>
          <m:sSubPr>
            <m:ctrlPr>
              <w:rPr>
                <w:rFonts w:ascii="Cambria Math" w:hAnsi="Cambria Math"/>
              </w:rPr>
            </m:ctrlPr>
          </m:sSubPr>
          <m:e>
            <m:acc>
              <m:accPr>
                <m:chr m:val="̃"/>
                <m:ctrlPr>
                  <w:rPr>
                    <w:rFonts w:ascii="Cambria Math" w:hAnsi="Cambria Math"/>
                  </w:rPr>
                </m:ctrlPr>
              </m:accPr>
              <m:e>
                <m:r>
                  <m:rPr/>
                  <w:rPr>
                    <w:rFonts w:ascii="Cambria Math" w:hAnsi="Cambria Math"/>
                  </w:rPr>
                  <m:t>C</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oMath>
      <w:r>
        <w:t>候选细胞状态，经过</w:t>
      </w:r>
      <m:oMath>
        <m:r>
          <m:rPr>
            <m:sty m:val="p"/>
          </m:rPr>
          <w:rPr>
            <w:rFonts w:ascii="Cambria Math" w:hAnsi="Cambria Math"/>
          </w:rPr>
          <m:t>tanh</m:t>
        </m:r>
      </m:oMath>
      <w:r>
        <w:t>非线性激活，确保值范围在-1,1。</w:t>
      </w:r>
    </w:p>
    <w:p w14:paraId="37E50289">
      <w:pPr>
        <w:pStyle w:val="5"/>
        <w:numPr>
          <w:ilvl w:val="0"/>
          <w:numId w:val="29"/>
        </w:numPr>
        <w:spacing w:after="0"/>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t xml:space="preserve">:遗忘门控制历史状态的保留比例(点乘逐元素运算)。  </w:t>
      </w:r>
    </w:p>
    <w:p w14:paraId="679F13AA">
      <w:pPr>
        <w:pStyle w:val="5"/>
        <w:numPr>
          <w:ilvl w:val="0"/>
          <w:numId w:val="29"/>
        </w:numPr>
        <w:spacing w:after="0"/>
      </w:pP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C</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oMath>
      <w:r>
        <w:t xml:space="preserve">输入门决定当前新信息的写入比例。 </w:t>
      </w:r>
    </w:p>
    <w:p w14:paraId="5CC24F0D">
      <w:pPr>
        <w:pStyle w:val="5"/>
        <w:numPr>
          <w:ilvl w:val="0"/>
          <w:numId w:val="29"/>
        </w:numPr>
        <w:spacing w:after="0"/>
      </w:pP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oMath>
      <w:r>
        <w:t>更新后的细胞状态，表示综合信息。</w:t>
      </w:r>
    </w:p>
    <w:p w14:paraId="255F8DF3">
      <w:pPr>
        <w:pStyle w:val="5"/>
        <w:numPr>
          <w:ilvl w:val="0"/>
          <w:numId w:val="29"/>
        </w:numPr>
        <w:spacing w:after="0"/>
      </w:pPr>
      <m:oMath>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oMath>
      <w:r>
        <w:t xml:space="preserve">通过 Sigmoid 决定细胞输出比例。 </w:t>
      </w:r>
    </w:p>
    <w:p w14:paraId="5DD57027">
      <w:pPr>
        <w:pStyle w:val="5"/>
        <w:numPr>
          <w:ilvl w:val="0"/>
          <w:numId w:val="29"/>
        </w:numPr>
        <w:spacing w:after="0"/>
      </w:pPr>
      <m:oMath>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oMath>
      <w:r>
        <w:t>:对细胞状态</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oMath>
      <w:r>
        <w:t xml:space="preserve"> 映射到范围-1,1。 </w:t>
      </w:r>
    </w:p>
    <w:p w14:paraId="603C6FF1">
      <w:pPr>
        <w:pStyle w:val="5"/>
        <w:numPr>
          <w:ilvl w:val="0"/>
          <w:numId w:val="29"/>
        </w:numPr>
        <w:spacing w:after="0"/>
      </w:pPr>
      <m:oMath>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rPr>
            </m:ctrlPr>
          </m:sub>
        </m:sSub>
      </m:oMath>
      <w:r>
        <w:t>:输出的隐藏状态，既被传递到下一时刻，又可作为当前时刻的模型输出。</w:t>
      </w:r>
    </w:p>
    <w:p w14:paraId="099F6059">
      <w:pPr>
        <w:pStyle w:val="97"/>
        <w:numPr>
          <w:ilvl w:val="3"/>
          <w:numId w:val="20"/>
        </w:numPr>
        <w:ind w:left="850" w:leftChars="0" w:hanging="850" w:firstLineChars="0"/>
        <w:outlineLvl w:val="3"/>
      </w:pPr>
      <w:r>
        <w:t>适用场景与数据要求</w:t>
      </w:r>
    </w:p>
    <w:p w14:paraId="423FEA1C">
      <w:pPr>
        <w:pStyle w:val="17"/>
        <w:ind w:firstLine="480"/>
      </w:pPr>
      <w:r>
        <w:t>LSTM时序预测适用于具有非线性趋势、短期和长期依赖关系的资源预测问题</w:t>
      </w:r>
      <w:r>
        <w:rPr>
          <w:rFonts w:hint="eastAsia"/>
        </w:rPr>
        <w:t>，在</w:t>
      </w:r>
      <w:r>
        <w:t>以下特点的数据集和场景</w:t>
      </w:r>
      <w:r>
        <w:rPr>
          <w:rFonts w:hint="eastAsia"/>
        </w:rPr>
        <w:t>中广泛应用</w:t>
      </w:r>
      <w:r>
        <w:t>：</w:t>
      </w:r>
    </w:p>
    <w:p w14:paraId="2904FB5B">
      <w:pPr>
        <w:pStyle w:val="17"/>
        <w:numPr>
          <w:ilvl w:val="0"/>
          <w:numId w:val="30"/>
        </w:numPr>
        <w:ind w:firstLineChars="0"/>
        <w:rPr>
          <w:b/>
          <w:bCs/>
        </w:rPr>
      </w:pPr>
      <w:r>
        <w:rPr>
          <w:b/>
          <w:bCs/>
        </w:rPr>
        <w:t>优势场景</w:t>
      </w:r>
    </w:p>
    <w:p w14:paraId="58E97BE1">
      <w:pPr>
        <w:jc w:val="center"/>
        <w:rPr>
          <w:b/>
          <w:bCs/>
        </w:rPr>
      </w:pPr>
      <w:r>
        <w:rPr>
          <w:rFonts w:hint="eastAsia"/>
          <w:sz w:val="21"/>
          <w:szCs w:val="21"/>
        </w:rPr>
        <w:t>表8  LSTM模型典型场景分析</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3D867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3F2B9AF7">
            <w:pPr>
              <w:widowControl/>
              <w:jc w:val="center"/>
              <w:textAlignment w:val="center"/>
              <w:rPr>
                <w:rFonts w:ascii="宋体" w:hAnsi="宋体" w:cs="宋体"/>
                <w:sz w:val="21"/>
                <w:szCs w:val="21"/>
              </w:rPr>
            </w:pPr>
            <w:r>
              <w:rPr>
                <w:rFonts w:hint="eastAsia" w:ascii="宋体" w:hAnsi="宋体" w:cs="宋体"/>
                <w:b/>
                <w:bCs/>
                <w:kern w:val="0"/>
                <w:sz w:val="21"/>
                <w:szCs w:val="21"/>
                <w:lang w:bidi="ar"/>
              </w:rPr>
              <w:t>场景类型</w:t>
            </w:r>
          </w:p>
        </w:tc>
        <w:tc>
          <w:tcPr>
            <w:tcW w:w="3190" w:type="dxa"/>
            <w:shd w:val="clear" w:color="auto" w:fill="auto"/>
            <w:vAlign w:val="center"/>
          </w:tcPr>
          <w:p w14:paraId="06E4C575">
            <w:pPr>
              <w:widowControl/>
              <w:jc w:val="center"/>
              <w:textAlignment w:val="center"/>
              <w:rPr>
                <w:rFonts w:ascii="宋体" w:hAnsi="宋体" w:cs="宋体"/>
                <w:sz w:val="21"/>
                <w:szCs w:val="21"/>
              </w:rPr>
            </w:pPr>
            <w:r>
              <w:rPr>
                <w:rFonts w:hint="eastAsia" w:ascii="宋体" w:hAnsi="宋体" w:cs="宋体"/>
                <w:b/>
                <w:bCs/>
                <w:kern w:val="0"/>
                <w:sz w:val="21"/>
                <w:szCs w:val="21"/>
                <w:lang w:bidi="ar"/>
              </w:rPr>
              <w:t>典型案例</w:t>
            </w:r>
          </w:p>
        </w:tc>
        <w:tc>
          <w:tcPr>
            <w:tcW w:w="3190" w:type="dxa"/>
            <w:shd w:val="clear" w:color="auto" w:fill="auto"/>
            <w:vAlign w:val="center"/>
          </w:tcPr>
          <w:p w14:paraId="1177D72C">
            <w:pPr>
              <w:widowControl/>
              <w:jc w:val="center"/>
              <w:textAlignment w:val="center"/>
              <w:rPr>
                <w:rFonts w:ascii="宋体" w:hAnsi="宋体" w:cs="宋体"/>
                <w:sz w:val="21"/>
                <w:szCs w:val="21"/>
              </w:rPr>
            </w:pPr>
            <w:r>
              <w:rPr>
                <w:rFonts w:hint="eastAsia" w:ascii="宋体" w:hAnsi="宋体" w:cs="宋体"/>
                <w:b/>
                <w:bCs/>
                <w:kern w:val="0"/>
                <w:sz w:val="21"/>
                <w:szCs w:val="21"/>
                <w:lang w:bidi="ar"/>
              </w:rPr>
              <w:t>数据特征</w:t>
            </w:r>
          </w:p>
        </w:tc>
      </w:tr>
      <w:tr w14:paraId="07BA9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6AE70E13">
            <w:pPr>
              <w:widowControl/>
              <w:jc w:val="center"/>
              <w:textAlignment w:val="center"/>
              <w:rPr>
                <w:rFonts w:ascii="宋体" w:hAnsi="宋体" w:cs="宋体"/>
                <w:sz w:val="21"/>
                <w:szCs w:val="21"/>
              </w:rPr>
            </w:pPr>
            <w:r>
              <w:rPr>
                <w:rStyle w:val="48"/>
                <w:rFonts w:hint="eastAsia" w:ascii="宋体" w:hAnsi="宋体" w:cs="宋体"/>
                <w:bCs/>
                <w:kern w:val="0"/>
                <w:sz w:val="21"/>
                <w:szCs w:val="21"/>
                <w:lang w:bidi="ar"/>
              </w:rPr>
              <w:t>复杂动态</w:t>
            </w:r>
          </w:p>
        </w:tc>
        <w:tc>
          <w:tcPr>
            <w:tcW w:w="3190" w:type="dxa"/>
            <w:shd w:val="clear" w:color="auto" w:fill="auto"/>
            <w:vAlign w:val="center"/>
          </w:tcPr>
          <w:p w14:paraId="3D13F014">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网络流量预测</w:t>
            </w:r>
          </w:p>
        </w:tc>
        <w:tc>
          <w:tcPr>
            <w:tcW w:w="3190" w:type="dxa"/>
            <w:shd w:val="clear" w:color="auto" w:fill="auto"/>
            <w:vAlign w:val="center"/>
          </w:tcPr>
          <w:p w14:paraId="40EE0ECD">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非线性和长期依赖特性</w:t>
            </w:r>
          </w:p>
        </w:tc>
      </w:tr>
      <w:tr w14:paraId="5220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1C7F11C4">
            <w:pPr>
              <w:widowControl/>
              <w:jc w:val="center"/>
              <w:textAlignment w:val="center"/>
              <w:rPr>
                <w:rStyle w:val="48"/>
                <w:rFonts w:ascii="宋体" w:hAnsi="宋体" w:cs="宋体"/>
                <w:bCs/>
                <w:kern w:val="0"/>
                <w:sz w:val="21"/>
                <w:szCs w:val="21"/>
                <w:lang w:bidi="ar"/>
              </w:rPr>
            </w:pPr>
            <w:r>
              <w:rPr>
                <w:rStyle w:val="48"/>
                <w:rFonts w:hint="eastAsia" w:ascii="宋体" w:hAnsi="宋体" w:cs="宋体"/>
                <w:bCs/>
                <w:kern w:val="0"/>
                <w:sz w:val="21"/>
                <w:szCs w:val="21"/>
                <w:lang w:bidi="ar"/>
              </w:rPr>
              <w:t>能源管理</w:t>
            </w:r>
          </w:p>
        </w:tc>
        <w:tc>
          <w:tcPr>
            <w:tcW w:w="3190" w:type="dxa"/>
            <w:shd w:val="clear" w:color="auto" w:fill="auto"/>
            <w:vAlign w:val="center"/>
          </w:tcPr>
          <w:p w14:paraId="51D95089">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能源消耗预测</w:t>
            </w:r>
          </w:p>
        </w:tc>
        <w:tc>
          <w:tcPr>
            <w:tcW w:w="3190" w:type="dxa"/>
            <w:shd w:val="clear" w:color="auto" w:fill="auto"/>
            <w:vAlign w:val="center"/>
          </w:tcPr>
          <w:p w14:paraId="18F38ACA">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受到多种因素的影响，如天气、节假日等</w:t>
            </w:r>
          </w:p>
        </w:tc>
      </w:tr>
      <w:tr w14:paraId="186A8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33A7E79F">
            <w:pPr>
              <w:widowControl/>
              <w:jc w:val="center"/>
              <w:textAlignment w:val="center"/>
              <w:rPr>
                <w:rStyle w:val="48"/>
                <w:rFonts w:ascii="宋体" w:hAnsi="宋体" w:cs="宋体"/>
                <w:bCs/>
                <w:kern w:val="0"/>
                <w:sz w:val="21"/>
                <w:szCs w:val="21"/>
                <w:lang w:bidi="ar"/>
              </w:rPr>
            </w:pPr>
            <w:r>
              <w:rPr>
                <w:rStyle w:val="48"/>
                <w:rFonts w:hint="eastAsia" w:ascii="宋体" w:hAnsi="宋体" w:cs="宋体"/>
                <w:bCs/>
                <w:kern w:val="0"/>
                <w:sz w:val="21"/>
                <w:szCs w:val="21"/>
                <w:lang w:bidi="ar"/>
              </w:rPr>
              <w:t>金融领域</w:t>
            </w:r>
          </w:p>
        </w:tc>
        <w:tc>
          <w:tcPr>
            <w:tcW w:w="3190" w:type="dxa"/>
            <w:shd w:val="clear" w:color="auto" w:fill="auto"/>
            <w:vAlign w:val="center"/>
          </w:tcPr>
          <w:p w14:paraId="4B6D97C7">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股票价格预测</w:t>
            </w:r>
          </w:p>
        </w:tc>
        <w:tc>
          <w:tcPr>
            <w:tcW w:w="3190" w:type="dxa"/>
            <w:shd w:val="clear" w:color="auto" w:fill="auto"/>
            <w:vAlign w:val="center"/>
          </w:tcPr>
          <w:p w14:paraId="46647F0A">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具有显著的非线性和波动性</w:t>
            </w:r>
          </w:p>
        </w:tc>
      </w:tr>
      <w:tr w14:paraId="4BA1C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49301461">
            <w:pPr>
              <w:widowControl/>
              <w:jc w:val="center"/>
              <w:textAlignment w:val="center"/>
              <w:rPr>
                <w:rStyle w:val="48"/>
                <w:rFonts w:ascii="宋体" w:hAnsi="宋体" w:cs="宋体"/>
                <w:bCs/>
                <w:kern w:val="0"/>
                <w:sz w:val="21"/>
                <w:szCs w:val="21"/>
                <w:lang w:bidi="ar"/>
              </w:rPr>
            </w:pPr>
            <w:r>
              <w:rPr>
                <w:rStyle w:val="48"/>
                <w:rFonts w:hint="eastAsia" w:ascii="宋体" w:hAnsi="宋体" w:cs="宋体"/>
                <w:bCs/>
                <w:kern w:val="0"/>
                <w:sz w:val="21"/>
                <w:szCs w:val="21"/>
                <w:lang w:bidi="ar"/>
              </w:rPr>
              <w:t xml:space="preserve"> 交通管理​</w:t>
            </w:r>
          </w:p>
        </w:tc>
        <w:tc>
          <w:tcPr>
            <w:tcW w:w="3190" w:type="dxa"/>
            <w:shd w:val="clear" w:color="auto" w:fill="auto"/>
            <w:vAlign w:val="center"/>
          </w:tcPr>
          <w:p w14:paraId="548A995D">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 xml:space="preserve"> 交通流量预测​</w:t>
            </w:r>
          </w:p>
        </w:tc>
        <w:tc>
          <w:tcPr>
            <w:tcW w:w="3190" w:type="dxa"/>
            <w:shd w:val="clear" w:color="auto" w:fill="auto"/>
            <w:vAlign w:val="center"/>
          </w:tcPr>
          <w:p w14:paraId="642A739A">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存在早晚高峰等明显的周期性变化，同时还受到突发事件（如交通事故、道路施工）的影响</w:t>
            </w:r>
          </w:p>
        </w:tc>
      </w:tr>
    </w:tbl>
    <w:p w14:paraId="1958C9E3">
      <w:pPr>
        <w:pStyle w:val="17"/>
        <w:numPr>
          <w:ilvl w:val="0"/>
          <w:numId w:val="30"/>
        </w:numPr>
        <w:ind w:firstLineChars="0"/>
        <w:rPr>
          <w:b/>
          <w:bCs/>
        </w:rPr>
      </w:pPr>
      <w:r>
        <w:rPr>
          <w:b/>
          <w:bCs/>
        </w:rPr>
        <w:t>数据要求</w:t>
      </w:r>
    </w:p>
    <w:p w14:paraId="7E45CD7F">
      <w:pPr>
        <w:pStyle w:val="17"/>
        <w:numPr>
          <w:ilvl w:val="0"/>
          <w:numId w:val="31"/>
        </w:numPr>
        <w:ind w:left="0" w:leftChars="0" w:firstLine="480" w:firstLineChars="200"/>
      </w:pPr>
      <w:r>
        <w:t>数据量</w:t>
      </w:r>
      <w:r>
        <w:rPr>
          <w:rFonts w:hint="eastAsia"/>
        </w:rPr>
        <w:t>要求</w:t>
      </w:r>
      <w:r>
        <w:t>：LSTM 是一种深度学习模型，通常需要大量的数据进行训练，训练集通常需≥10,000样本（小数据可结合迁移学习）</w:t>
      </w:r>
      <w:r>
        <w:rPr>
          <w:rFonts w:hint="eastAsia"/>
        </w:rPr>
        <w:t>。</w:t>
      </w:r>
      <w:r>
        <w:t>一般来说，数据量越大，模型的训练效果越好，预测精度越高。对于简单的时间序列预测任务，可能需要几千条样本数据；而对于复杂的任务，可能需要数万条甚至更多的数据 。</w:t>
      </w:r>
    </w:p>
    <w:p w14:paraId="56E97EA4">
      <w:pPr>
        <w:pStyle w:val="17"/>
        <w:numPr>
          <w:ilvl w:val="0"/>
          <w:numId w:val="31"/>
        </w:numPr>
        <w:ind w:left="0" w:leftChars="0" w:firstLine="480" w:firstLineChars="200"/>
      </w:pPr>
      <w:r>
        <w:t>数据连续性：时间序列数据应具有较好的连续性，尽量避免数据缺失或中断。如果存在少量缺失值，可以采用插值法（如线性插值、多项式插值等）进行填充；但如果缺失值过多，可能会影响模型的训练效果，导致预测误差增大。</w:t>
      </w:r>
    </w:p>
    <w:p w14:paraId="56AC3D02">
      <w:pPr>
        <w:pStyle w:val="17"/>
        <w:numPr>
          <w:ilvl w:val="0"/>
          <w:numId w:val="31"/>
        </w:numPr>
        <w:ind w:left="0" w:leftChars="0" w:firstLine="480" w:firstLineChars="200"/>
      </w:pPr>
      <w:r>
        <w:t>数据归一化：支持多维特征</w:t>
      </w:r>
      <w:r>
        <w:rPr>
          <w:rFonts w:hint="eastAsia"/>
        </w:rPr>
        <w:t>，但</w:t>
      </w:r>
      <w:r>
        <w:t>为了加速模型的训练过程并提高模型的稳定性，通常需要对输入数据进行归一化处理。常见的归一化方法有最小 - 最大归一化和 Z - score 归一化。</w:t>
      </w:r>
    </w:p>
    <w:p w14:paraId="28AD50FE">
      <w:pPr>
        <w:pStyle w:val="17"/>
        <w:numPr>
          <w:ilvl w:val="0"/>
          <w:numId w:val="31"/>
        </w:numPr>
        <w:ind w:left="0" w:leftChars="0" w:firstLine="480" w:firstLineChars="200"/>
      </w:pPr>
      <w:r>
        <w:t>数据标注：在监督学习的时间序列预测任务中，需要为训练数据提供准确的标注，即与输入的历史数据对应的未来真实值。</w:t>
      </w:r>
    </w:p>
    <w:p w14:paraId="1C08DCE5">
      <w:pPr>
        <w:pStyle w:val="97"/>
        <w:numPr>
          <w:ilvl w:val="3"/>
          <w:numId w:val="20"/>
        </w:numPr>
        <w:ind w:left="850" w:leftChars="0" w:hanging="850" w:firstLineChars="0"/>
        <w:outlineLvl w:val="3"/>
      </w:pPr>
      <w:r>
        <w:rPr>
          <w:rFonts w:hint="eastAsia"/>
        </w:rPr>
        <w:t>模型优缺点对比</w:t>
      </w:r>
    </w:p>
    <w:p w14:paraId="1B0EEEA6">
      <w:pPr>
        <w:pStyle w:val="17"/>
        <w:ind w:firstLine="480"/>
      </w:pPr>
      <w:r>
        <w:t>LSTM时序预测作为智能算法中的深度学习模型，在时间序列预测问题上展现出了卓越的性能。其能够捕捉时间序列的长期依赖关系，对非线性、非平稳数据具有良好的处理能力。然而，LSTM模型也存在计算复杂度较高、可解释性差等缺点</w:t>
      </w:r>
      <w:r>
        <w:rPr>
          <w:rFonts w:hint="eastAsia"/>
        </w:rPr>
        <w:t>：</w:t>
      </w:r>
    </w:p>
    <w:p w14:paraId="07A6E7B7">
      <w:pPr>
        <w:jc w:val="center"/>
      </w:pPr>
      <w:r>
        <w:rPr>
          <w:rFonts w:hint="eastAsia"/>
          <w:sz w:val="21"/>
          <w:szCs w:val="21"/>
        </w:rPr>
        <w:t>表9  LSTM模型性能分析</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4390"/>
        <w:gridCol w:w="3602"/>
      </w:tblGrid>
      <w:tr w14:paraId="7A44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shd w:val="clear" w:color="auto" w:fill="auto"/>
            <w:vAlign w:val="center"/>
          </w:tcPr>
          <w:p w14:paraId="26E60549">
            <w:pPr>
              <w:widowControl/>
              <w:jc w:val="center"/>
              <w:textAlignment w:val="center"/>
              <w:rPr>
                <w:rFonts w:ascii="宋体" w:hAnsi="宋体" w:cs="宋体"/>
                <w:sz w:val="21"/>
                <w:szCs w:val="21"/>
              </w:rPr>
            </w:pPr>
            <w:r>
              <w:rPr>
                <w:rFonts w:hint="eastAsia" w:ascii="宋体" w:hAnsi="宋体" w:cs="宋体"/>
                <w:b/>
                <w:bCs/>
                <w:kern w:val="0"/>
                <w:sz w:val="21"/>
                <w:szCs w:val="21"/>
                <w:lang w:bidi="ar"/>
              </w:rPr>
              <w:t>维度</w:t>
            </w:r>
          </w:p>
        </w:tc>
        <w:tc>
          <w:tcPr>
            <w:tcW w:w="4390" w:type="dxa"/>
            <w:shd w:val="clear" w:color="auto" w:fill="auto"/>
            <w:vAlign w:val="center"/>
          </w:tcPr>
          <w:p w14:paraId="61659716">
            <w:pPr>
              <w:widowControl/>
              <w:jc w:val="center"/>
              <w:textAlignment w:val="center"/>
              <w:rPr>
                <w:rFonts w:ascii="宋体" w:hAnsi="宋体" w:cs="宋体"/>
                <w:sz w:val="21"/>
                <w:szCs w:val="21"/>
              </w:rPr>
            </w:pPr>
            <w:r>
              <w:rPr>
                <w:rFonts w:hint="eastAsia" w:ascii="宋体" w:hAnsi="宋体" w:cs="宋体"/>
                <w:b/>
                <w:bCs/>
                <w:kern w:val="0"/>
                <w:sz w:val="21"/>
                <w:szCs w:val="21"/>
                <w:lang w:bidi="ar"/>
              </w:rPr>
              <w:t>优势</w:t>
            </w:r>
          </w:p>
        </w:tc>
        <w:tc>
          <w:tcPr>
            <w:tcW w:w="3602" w:type="dxa"/>
            <w:shd w:val="clear" w:color="auto" w:fill="auto"/>
            <w:vAlign w:val="center"/>
          </w:tcPr>
          <w:p w14:paraId="11621178">
            <w:pPr>
              <w:widowControl/>
              <w:jc w:val="center"/>
              <w:textAlignment w:val="center"/>
              <w:rPr>
                <w:rFonts w:ascii="宋体" w:hAnsi="宋体" w:cs="宋体"/>
                <w:sz w:val="21"/>
                <w:szCs w:val="21"/>
              </w:rPr>
            </w:pPr>
            <w:r>
              <w:rPr>
                <w:rFonts w:hint="eastAsia" w:ascii="宋体" w:hAnsi="宋体" w:cs="宋体"/>
                <w:b/>
                <w:bCs/>
                <w:kern w:val="0"/>
                <w:sz w:val="21"/>
                <w:szCs w:val="21"/>
                <w:lang w:bidi="ar"/>
              </w:rPr>
              <w:t>局限性</w:t>
            </w:r>
          </w:p>
        </w:tc>
      </w:tr>
      <w:tr w14:paraId="4A6D9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shd w:val="clear" w:color="auto" w:fill="auto"/>
            <w:vAlign w:val="center"/>
          </w:tcPr>
          <w:p w14:paraId="3F5F48D7">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预测性能</w:t>
            </w:r>
            <w:r>
              <w:rPr>
                <w:rFonts w:hint="eastAsia" w:ascii="宋体" w:hAnsi="宋体" w:cs="宋体"/>
                <w:kern w:val="0"/>
                <w:sz w:val="21"/>
                <w:szCs w:val="21"/>
                <w:lang w:bidi="ar"/>
              </w:rPr>
              <w:t>​</w:t>
            </w:r>
          </w:p>
        </w:tc>
        <w:tc>
          <w:tcPr>
            <w:tcW w:w="4390" w:type="dxa"/>
            <w:shd w:val="clear" w:color="auto" w:fill="auto"/>
            <w:vAlign w:val="center"/>
          </w:tcPr>
          <w:p w14:paraId="457A34D9">
            <w:pPr>
              <w:widowControl/>
              <w:jc w:val="center"/>
              <w:textAlignment w:val="center"/>
              <w:rPr>
                <w:rFonts w:ascii="宋体" w:hAnsi="宋体" w:cs="宋体"/>
                <w:sz w:val="21"/>
                <w:szCs w:val="21"/>
              </w:rPr>
            </w:pPr>
            <w:r>
              <w:rPr>
                <w:rFonts w:hint="eastAsia" w:ascii="宋体" w:hAnsi="宋体" w:cs="宋体"/>
                <w:kern w:val="0"/>
                <w:sz w:val="21"/>
                <w:szCs w:val="21"/>
                <w:lang w:bidi="ar"/>
              </w:rPr>
              <w:t>在非线性、非平稳数据上显著优于ARIMA/Prophet（MAPE可降低20%-40%）</w:t>
            </w:r>
            <w:r>
              <w:rPr>
                <w:rFonts w:hint="eastAsia" w:ascii="宋体" w:hAnsi="宋体" w:cs="宋体"/>
                <w:kern w:val="0"/>
                <w:sz w:val="21"/>
                <w:szCs w:val="21"/>
                <w:vertAlign w:val="superscript"/>
                <w:lang w:bidi="ar"/>
              </w:rPr>
              <w:t>[1]</w:t>
            </w:r>
          </w:p>
        </w:tc>
        <w:tc>
          <w:tcPr>
            <w:tcW w:w="3602" w:type="dxa"/>
            <w:shd w:val="clear" w:color="auto" w:fill="auto"/>
            <w:vAlign w:val="center"/>
          </w:tcPr>
          <w:p w14:paraId="7C4A5360">
            <w:pPr>
              <w:widowControl/>
              <w:jc w:val="center"/>
              <w:textAlignment w:val="center"/>
              <w:rPr>
                <w:rFonts w:ascii="宋体" w:hAnsi="宋体" w:cs="宋体"/>
                <w:sz w:val="21"/>
                <w:szCs w:val="21"/>
              </w:rPr>
            </w:pPr>
            <w:r>
              <w:rPr>
                <w:rFonts w:hint="eastAsia" w:ascii="宋体" w:hAnsi="宋体" w:cs="宋体"/>
                <w:kern w:val="0"/>
                <w:sz w:val="21"/>
                <w:szCs w:val="21"/>
                <w:lang w:bidi="ar"/>
              </w:rPr>
              <w:t>对简单线性趋势预测可能过拟合</w:t>
            </w:r>
          </w:p>
        </w:tc>
      </w:tr>
      <w:tr w14:paraId="085A9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shd w:val="clear" w:color="auto" w:fill="auto"/>
            <w:vAlign w:val="center"/>
          </w:tcPr>
          <w:p w14:paraId="69061F9D">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计算效率</w:t>
            </w:r>
            <w:r>
              <w:rPr>
                <w:rFonts w:hint="eastAsia" w:ascii="宋体" w:hAnsi="宋体" w:cs="宋体"/>
                <w:kern w:val="0"/>
                <w:sz w:val="21"/>
                <w:szCs w:val="21"/>
                <w:lang w:bidi="ar"/>
              </w:rPr>
              <w:t>​</w:t>
            </w:r>
          </w:p>
        </w:tc>
        <w:tc>
          <w:tcPr>
            <w:tcW w:w="4390" w:type="dxa"/>
            <w:shd w:val="clear" w:color="auto" w:fill="auto"/>
            <w:vAlign w:val="center"/>
          </w:tcPr>
          <w:p w14:paraId="2AF7A60C">
            <w:pPr>
              <w:widowControl/>
              <w:jc w:val="center"/>
              <w:textAlignment w:val="center"/>
              <w:rPr>
                <w:rFonts w:ascii="宋体" w:hAnsi="宋体" w:cs="宋体"/>
                <w:sz w:val="21"/>
                <w:szCs w:val="21"/>
              </w:rPr>
            </w:pPr>
            <w:r>
              <w:rPr>
                <w:rFonts w:hint="eastAsia" w:ascii="宋体" w:hAnsi="宋体" w:cs="宋体"/>
                <w:kern w:val="0"/>
                <w:sz w:val="21"/>
                <w:szCs w:val="21"/>
                <w:lang w:bidi="ar"/>
              </w:rPr>
              <w:t>GPU加速后可实现实时预测（延迟&lt;100ms）</w:t>
            </w:r>
          </w:p>
        </w:tc>
        <w:tc>
          <w:tcPr>
            <w:tcW w:w="3602" w:type="dxa"/>
            <w:shd w:val="clear" w:color="auto" w:fill="auto"/>
            <w:vAlign w:val="center"/>
          </w:tcPr>
          <w:p w14:paraId="79A9F64B">
            <w:pPr>
              <w:widowControl/>
              <w:jc w:val="center"/>
              <w:textAlignment w:val="center"/>
              <w:rPr>
                <w:rFonts w:ascii="宋体" w:hAnsi="宋体" w:cs="宋体"/>
                <w:sz w:val="21"/>
                <w:szCs w:val="21"/>
              </w:rPr>
            </w:pPr>
            <w:r>
              <w:rPr>
                <w:rFonts w:hint="eastAsia" w:ascii="宋体" w:hAnsi="宋体" w:cs="宋体"/>
                <w:kern w:val="0"/>
                <w:sz w:val="21"/>
                <w:szCs w:val="21"/>
                <w:lang w:bidi="ar"/>
              </w:rPr>
              <w:t>参数量大（百万级），训练耗能高</w:t>
            </w:r>
          </w:p>
        </w:tc>
      </w:tr>
      <w:tr w14:paraId="2E7A6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shd w:val="clear" w:color="auto" w:fill="auto"/>
            <w:vAlign w:val="center"/>
          </w:tcPr>
          <w:p w14:paraId="164F8502">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可解释性</w:t>
            </w:r>
            <w:r>
              <w:rPr>
                <w:rFonts w:hint="eastAsia" w:ascii="宋体" w:hAnsi="宋体" w:cs="宋体"/>
                <w:kern w:val="0"/>
                <w:sz w:val="21"/>
                <w:szCs w:val="21"/>
                <w:lang w:bidi="ar"/>
              </w:rPr>
              <w:t>​</w:t>
            </w:r>
          </w:p>
        </w:tc>
        <w:tc>
          <w:tcPr>
            <w:tcW w:w="4390" w:type="dxa"/>
            <w:shd w:val="clear" w:color="auto" w:fill="auto"/>
            <w:vAlign w:val="center"/>
          </w:tcPr>
          <w:p w14:paraId="03AE5E05">
            <w:pPr>
              <w:widowControl/>
              <w:jc w:val="center"/>
              <w:textAlignment w:val="center"/>
              <w:rPr>
                <w:rFonts w:ascii="宋体" w:hAnsi="宋体" w:cs="宋体"/>
                <w:sz w:val="21"/>
                <w:szCs w:val="21"/>
              </w:rPr>
            </w:pPr>
            <w:r>
              <w:rPr>
                <w:rFonts w:hint="eastAsia" w:ascii="宋体" w:hAnsi="宋体" w:cs="宋体"/>
                <w:kern w:val="0"/>
                <w:sz w:val="21"/>
                <w:szCs w:val="21"/>
                <w:lang w:bidi="ar"/>
              </w:rPr>
              <w:t>可通过注意力机制可视化特征重要性</w:t>
            </w:r>
            <w:r>
              <w:rPr>
                <w:rFonts w:hint="eastAsia" w:ascii="宋体" w:hAnsi="宋体" w:cs="宋体"/>
                <w:kern w:val="0"/>
                <w:sz w:val="21"/>
                <w:szCs w:val="21"/>
                <w:vertAlign w:val="superscript"/>
                <w:lang w:bidi="ar"/>
              </w:rPr>
              <w:t>[2]</w:t>
            </w:r>
          </w:p>
        </w:tc>
        <w:tc>
          <w:tcPr>
            <w:tcW w:w="3602" w:type="dxa"/>
            <w:shd w:val="clear" w:color="auto" w:fill="auto"/>
            <w:vAlign w:val="center"/>
          </w:tcPr>
          <w:p w14:paraId="53599372">
            <w:pPr>
              <w:widowControl/>
              <w:jc w:val="center"/>
              <w:textAlignment w:val="center"/>
              <w:rPr>
                <w:rFonts w:ascii="宋体" w:hAnsi="宋体" w:cs="宋体"/>
                <w:sz w:val="21"/>
                <w:szCs w:val="21"/>
              </w:rPr>
            </w:pPr>
            <w:r>
              <w:rPr>
                <w:rFonts w:hint="eastAsia" w:ascii="宋体" w:hAnsi="宋体" w:cs="宋体"/>
                <w:kern w:val="0"/>
                <w:sz w:val="21"/>
                <w:szCs w:val="21"/>
                <w:lang w:bidi="ar"/>
              </w:rPr>
              <w:t>黑盒模型，难直接解释权重物理意义</w:t>
            </w:r>
          </w:p>
        </w:tc>
      </w:tr>
      <w:tr w14:paraId="00B39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shd w:val="clear" w:color="auto" w:fill="auto"/>
            <w:vAlign w:val="center"/>
          </w:tcPr>
          <w:p w14:paraId="29DB044A">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部署成本</w:t>
            </w:r>
            <w:r>
              <w:rPr>
                <w:rFonts w:hint="eastAsia" w:ascii="宋体" w:hAnsi="宋体" w:cs="宋体"/>
                <w:kern w:val="0"/>
                <w:sz w:val="21"/>
                <w:szCs w:val="21"/>
                <w:lang w:bidi="ar"/>
              </w:rPr>
              <w:t>​</w:t>
            </w:r>
          </w:p>
        </w:tc>
        <w:tc>
          <w:tcPr>
            <w:tcW w:w="4390" w:type="dxa"/>
            <w:shd w:val="clear" w:color="auto" w:fill="auto"/>
            <w:vAlign w:val="center"/>
          </w:tcPr>
          <w:p w14:paraId="52406240">
            <w:pPr>
              <w:widowControl/>
              <w:jc w:val="center"/>
              <w:textAlignment w:val="center"/>
              <w:rPr>
                <w:rFonts w:ascii="宋体" w:hAnsi="宋体" w:cs="宋体"/>
                <w:sz w:val="21"/>
                <w:szCs w:val="21"/>
              </w:rPr>
            </w:pPr>
            <w:r>
              <w:rPr>
                <w:rFonts w:hint="eastAsia" w:ascii="宋体" w:hAnsi="宋体" w:cs="宋体"/>
                <w:kern w:val="0"/>
                <w:sz w:val="21"/>
                <w:szCs w:val="21"/>
                <w:lang w:bidi="ar"/>
              </w:rPr>
              <w:t>支持边缘设备部署（TensorFlow Lite量化版）</w:t>
            </w:r>
          </w:p>
        </w:tc>
        <w:tc>
          <w:tcPr>
            <w:tcW w:w="3602" w:type="dxa"/>
            <w:shd w:val="clear" w:color="auto" w:fill="auto"/>
            <w:vAlign w:val="center"/>
          </w:tcPr>
          <w:p w14:paraId="0B060326">
            <w:pPr>
              <w:widowControl/>
              <w:jc w:val="center"/>
              <w:textAlignment w:val="center"/>
              <w:rPr>
                <w:rFonts w:ascii="宋体" w:hAnsi="宋体" w:cs="宋体"/>
                <w:sz w:val="21"/>
                <w:szCs w:val="21"/>
              </w:rPr>
            </w:pPr>
            <w:r>
              <w:rPr>
                <w:rFonts w:hint="eastAsia" w:ascii="宋体" w:hAnsi="宋体" w:cs="宋体"/>
                <w:kern w:val="0"/>
                <w:sz w:val="21"/>
                <w:szCs w:val="21"/>
                <w:lang w:bidi="ar"/>
              </w:rPr>
              <w:t>需持续在线更新，维护成本较高</w:t>
            </w:r>
          </w:p>
        </w:tc>
      </w:tr>
    </w:tbl>
    <w:p w14:paraId="03C46487">
      <w:pPr>
        <w:pStyle w:val="17"/>
        <w:numPr>
          <w:ilvl w:val="0"/>
          <w:numId w:val="32"/>
        </w:numPr>
        <w:ind w:firstLineChars="0"/>
        <w:rPr>
          <w:b/>
          <w:bCs/>
        </w:rPr>
      </w:pPr>
      <w:r>
        <w:rPr>
          <w:b/>
          <w:bCs/>
        </w:rPr>
        <w:t>优点：</w:t>
      </w:r>
    </w:p>
    <w:p w14:paraId="2051358F">
      <w:pPr>
        <w:pStyle w:val="17"/>
        <w:numPr>
          <w:ilvl w:val="0"/>
          <w:numId w:val="33"/>
        </w:numPr>
        <w:ind w:left="0" w:leftChars="0" w:firstLine="480" w:firstLineChars="200"/>
      </w:pPr>
      <w:r>
        <w:t>强大的预测能力：能够处理非线性、非平稳的复杂时间序列数据，有效捕捉长期依赖关系，在各种复杂的时间序列预测任务中表现出色，预测精度较高。</w:t>
      </w:r>
    </w:p>
    <w:p w14:paraId="66807BDB">
      <w:pPr>
        <w:pStyle w:val="17"/>
        <w:numPr>
          <w:ilvl w:val="0"/>
          <w:numId w:val="33"/>
        </w:numPr>
        <w:ind w:left="0" w:leftChars="0" w:firstLine="480" w:firstLineChars="200"/>
      </w:pPr>
      <w:r>
        <w:t>适应性强：可以应用于多种领域的时间序列预测问题，包括多变量和多步预测。无需针对不同领域的数据特点进行复杂的特征工程，通过自身的学习能力就能从原始数据中提取有效的特征，具有很强的通用性。</w:t>
      </w:r>
    </w:p>
    <w:p w14:paraId="6A1C775B">
      <w:pPr>
        <w:pStyle w:val="17"/>
        <w:numPr>
          <w:ilvl w:val="0"/>
          <w:numId w:val="33"/>
        </w:numPr>
        <w:ind w:left="0" w:leftChars="0" w:firstLine="480" w:firstLineChars="200"/>
      </w:pPr>
      <w:r>
        <w:t>动态学习能力：随着新数据的不断输入，可以对模型进行在线训练，不断更新模型的参数，适应数据分布的变化，从而持续提高预测的准确性 。</w:t>
      </w:r>
    </w:p>
    <w:p w14:paraId="611BCAB4">
      <w:pPr>
        <w:pStyle w:val="17"/>
        <w:numPr>
          <w:ilvl w:val="0"/>
          <w:numId w:val="33"/>
        </w:numPr>
        <w:ind w:left="0" w:leftChars="0" w:firstLine="480" w:firstLineChars="200"/>
      </w:pPr>
      <w:r>
        <w:t>多变量支持：可同时处理多维特征输入，无需手动特征工程。并行计算能力高，训练速度快。</w:t>
      </w:r>
    </w:p>
    <w:p w14:paraId="023C43C5">
      <w:pPr>
        <w:pStyle w:val="17"/>
        <w:numPr>
          <w:ilvl w:val="0"/>
          <w:numId w:val="32"/>
        </w:numPr>
        <w:ind w:firstLineChars="0"/>
        <w:rPr>
          <w:b/>
          <w:bCs/>
        </w:rPr>
      </w:pPr>
      <w:r>
        <w:rPr>
          <w:b/>
          <w:bCs/>
        </w:rPr>
        <w:t>缺点：</w:t>
      </w:r>
    </w:p>
    <w:p w14:paraId="5D009104">
      <w:pPr>
        <w:pStyle w:val="17"/>
        <w:numPr>
          <w:ilvl w:val="0"/>
          <w:numId w:val="34"/>
        </w:numPr>
        <w:ind w:left="0" w:leftChars="0" w:firstLine="480" w:firstLineChars="200"/>
      </w:pPr>
      <w:r>
        <w:t>计算复杂度高：LSTM 网络结构相对复杂，包含多个门控单元和参数，训练过程需要进行大量的矩阵运算，导致计算量较大，训练时间长，对硬件设备（如 GPU）要求较高，增加了计算成本 。</w:t>
      </w:r>
    </w:p>
    <w:p w14:paraId="79C825FC">
      <w:pPr>
        <w:pStyle w:val="17"/>
        <w:numPr>
          <w:ilvl w:val="0"/>
          <w:numId w:val="34"/>
        </w:numPr>
        <w:ind w:left="0" w:leftChars="0" w:firstLine="480" w:firstLineChars="200"/>
      </w:pPr>
      <w:r>
        <w:t>过拟合风险：由于模型具有很强的学习能力，如果训练数据量不足或模型参数设置不当，容易出现过拟合现象，即模型在训练数据上表现良好，但在测试数据或实际应用中的泛化能力较差，预测误差较大 。</w:t>
      </w:r>
    </w:p>
    <w:p w14:paraId="0E663C18">
      <w:pPr>
        <w:pStyle w:val="17"/>
        <w:numPr>
          <w:ilvl w:val="0"/>
          <w:numId w:val="34"/>
        </w:numPr>
        <w:ind w:left="0" w:leftChars="0" w:firstLine="480" w:firstLineChars="200"/>
      </w:pPr>
      <w:r>
        <w:t>可解释性差：LSTM 是一种黑盒模型，其内部的学习过程和决策机制较为复杂，难以直观地解释模型是如何做出预测的，不利于用户深入理解模型的行为和预测结果 。</w:t>
      </w:r>
    </w:p>
    <w:p w14:paraId="031C2ED4">
      <w:pPr>
        <w:pStyle w:val="17"/>
        <w:ind w:firstLine="480"/>
      </w:pPr>
      <w:r>
        <w:t>LSTM时序预测作为一种深度学习模型，在处理非线性、非平稳和具有长期依赖关系的时间序列数据方面表现出色。尽管计算复杂度高和训练时间长，但其强大的表达能力和灵活性使其成为时间序列预测领域的重要工具。随着研究的深入，LSTM模型的改进和优化将进一步增强其在时间序列预测中的应用价值。</w:t>
      </w:r>
    </w:p>
    <w:p w14:paraId="6B3D20C7">
      <w:pPr>
        <w:pStyle w:val="97"/>
        <w:numPr>
          <w:ilvl w:val="2"/>
          <w:numId w:val="20"/>
        </w:numPr>
        <w:ind w:left="709" w:leftChars="0" w:hanging="709" w:firstLineChars="0"/>
        <w:outlineLvl w:val="2"/>
      </w:pPr>
      <w:bookmarkStart w:id="10" w:name="_Toc9626"/>
      <w:r>
        <w:rPr>
          <w:rFonts w:hint="eastAsia"/>
        </w:rPr>
        <w:t>TCN模型</w:t>
      </w:r>
      <w:bookmarkEnd w:id="10"/>
    </w:p>
    <w:p w14:paraId="231F611E">
      <w:pPr>
        <w:pStyle w:val="17"/>
        <w:ind w:firstLine="480"/>
      </w:pPr>
      <w:r>
        <w:t>TCN（Temporal Convolutional Network）即时间卷积网络</w:t>
      </w:r>
      <w:r>
        <w:rPr>
          <w:rFonts w:hint="eastAsia"/>
        </w:rPr>
        <w:t>，</w:t>
      </w:r>
      <w:r>
        <w:t>是一种基于卷积神经网络（CNN）的时间序列预测模型。其核心创新在于因果卷积与膨胀卷积的结合，解决了传统</w:t>
      </w:r>
      <w:r>
        <w:rPr>
          <w:rFonts w:hint="eastAsia"/>
        </w:rPr>
        <w:t>深度学习</w:t>
      </w:r>
      <w:r>
        <w:t>模型（如LSTM）在并行计算和长序列处理上的瓶颈</w:t>
      </w:r>
      <w:r>
        <w:rPr>
          <w:rFonts w:hint="eastAsia"/>
        </w:rPr>
        <w:t>，</w:t>
      </w:r>
      <w:r>
        <w:t>计算效率和模型结构简单性上具有优势。相较于其他模型，TCN的增长点体现在：</w:t>
      </w:r>
    </w:p>
    <w:p w14:paraId="05DD78D2">
      <w:pPr>
        <w:pStyle w:val="17"/>
        <w:numPr>
          <w:ilvl w:val="0"/>
          <w:numId w:val="35"/>
        </w:numPr>
        <w:ind w:left="0" w:leftChars="0" w:firstLine="480" w:firstLineChars="200"/>
      </w:pPr>
      <w:r>
        <w:t>高效并行计算</w:t>
      </w:r>
      <w:r>
        <w:rPr>
          <w:rFonts w:hint="eastAsia"/>
        </w:rPr>
        <w:t>：</w:t>
      </w:r>
      <w:r>
        <w:t>摒弃RNN的时序依赖，支持全序列并行处理，显著提升训练速度。</w:t>
      </w:r>
    </w:p>
    <w:p w14:paraId="1C70B741">
      <w:pPr>
        <w:pStyle w:val="17"/>
        <w:numPr>
          <w:ilvl w:val="0"/>
          <w:numId w:val="35"/>
        </w:numPr>
        <w:ind w:left="0" w:leftChars="0" w:firstLine="480" w:firstLineChars="200"/>
      </w:pPr>
      <w:r>
        <w:t>显式长程依赖建模：通过膨胀卷积扩大感受野，捕捉跨时间步的依赖关系，避免梯度消失问题。</w:t>
      </w:r>
    </w:p>
    <w:p w14:paraId="2B32FD79">
      <w:pPr>
        <w:pStyle w:val="17"/>
        <w:numPr>
          <w:ilvl w:val="0"/>
          <w:numId w:val="35"/>
        </w:numPr>
        <w:ind w:left="0" w:leftChars="0" w:firstLine="480" w:firstLineChars="200"/>
      </w:pPr>
      <w:r>
        <w:t>轻量化结构：残差块设计降低网络深度带来的信息衰减，提升模型稳定性。</w:t>
      </w:r>
    </w:p>
    <w:p w14:paraId="5E32E206">
      <w:pPr>
        <w:pStyle w:val="97"/>
        <w:numPr>
          <w:ilvl w:val="3"/>
          <w:numId w:val="20"/>
        </w:numPr>
        <w:ind w:left="850" w:leftChars="0" w:hanging="850" w:firstLineChars="0"/>
        <w:outlineLvl w:val="3"/>
      </w:pPr>
      <w:r>
        <w:rPr>
          <w:rFonts w:hint="eastAsia"/>
        </w:rPr>
        <w:t>TCN模型原理</w:t>
      </w:r>
    </w:p>
    <w:p w14:paraId="6115DC91">
      <w:pPr>
        <w:ind w:firstLine="560"/>
      </w:pPr>
      <w:r>
        <w:t>TCN 模型主要由卷积层和残差块构成，整体结构为 “Input -&gt; [Conv1D] -&gt; [Residual Block] x N -&gt; [Output Layer]”</w:t>
      </w:r>
      <w:r>
        <w:rPr>
          <w:rFonts w:hint="eastAsia"/>
        </w:rPr>
        <w:t>，</w:t>
      </w:r>
      <w:r>
        <w:t>其中，</w:t>
      </w:r>
      <w:r>
        <w:rPr>
          <w:rFonts w:hint="eastAsia"/>
        </w:rPr>
        <w:t>[Conv1D]</w:t>
      </w:r>
      <w:r>
        <w:t> 表示一维卷积层，[Residual Block] 表示残差块，N 表示残差块的堆叠次数。</w:t>
      </w:r>
      <w:r>
        <w:rPr>
          <w:rFonts w:hint="eastAsia"/>
        </w:rPr>
        <w:t>TCN</w:t>
      </w:r>
      <w:r>
        <w:t>的结构示意图</w:t>
      </w:r>
      <w:r>
        <w:rPr>
          <w:rFonts w:hint="eastAsia"/>
        </w:rPr>
        <w:t>如图4所示</w:t>
      </w:r>
      <w:r>
        <w:t>：</w:t>
      </w:r>
    </w:p>
    <w:p w14:paraId="1EBB7F18">
      <w:pPr>
        <w:jc w:val="center"/>
      </w:pPr>
      <w:r>
        <w:drawing>
          <wp:inline distT="0" distB="0" distL="114300" distR="114300">
            <wp:extent cx="4584700" cy="2941955"/>
            <wp:effectExtent l="0" t="0" r="2540" b="1460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6"/>
                    <a:stretch>
                      <a:fillRect/>
                    </a:stretch>
                  </pic:blipFill>
                  <pic:spPr>
                    <a:xfrm>
                      <a:off x="0" y="0"/>
                      <a:ext cx="4584700" cy="2941955"/>
                    </a:xfrm>
                    <a:prstGeom prst="rect">
                      <a:avLst/>
                    </a:prstGeom>
                    <a:noFill/>
                    <a:ln>
                      <a:noFill/>
                    </a:ln>
                  </pic:spPr>
                </pic:pic>
              </a:graphicData>
            </a:graphic>
          </wp:inline>
        </w:drawing>
      </w:r>
    </w:p>
    <w:p w14:paraId="1A077C16">
      <w:pPr>
        <w:jc w:val="center"/>
        <w:rPr>
          <w:sz w:val="21"/>
          <w:szCs w:val="21"/>
        </w:rPr>
      </w:pPr>
      <w:r>
        <w:rPr>
          <w:rFonts w:hint="eastAsia"/>
          <w:sz w:val="21"/>
          <w:szCs w:val="21"/>
        </w:rPr>
        <w:t>图4 TCN结构示意图</w:t>
      </w:r>
    </w:p>
    <w:p w14:paraId="2C300C98">
      <w:pPr>
        <w:ind w:firstLine="560"/>
      </w:pPr>
      <w:r>
        <w:t>在</w:t>
      </w:r>
      <w:r>
        <w:rPr>
          <w:rFonts w:hint="eastAsia"/>
        </w:rPr>
        <w:t>TCN</w:t>
      </w:r>
      <w:r>
        <w:t>的结构示意图中</w:t>
      </w:r>
      <w:r>
        <w:rPr>
          <w:rFonts w:hint="eastAsia"/>
        </w:rPr>
        <w:t>，</w:t>
      </w:r>
      <w:r>
        <w:t>一维卷积层（Conv1D）负责提取时间序列的局部特征，而多个残差块堆叠（N 表示残差块的堆叠次数）则有助于捕捉序列中的长期依赖关系，最后的输出层根据前面提取的特征进行预测输出。</w:t>
      </w:r>
    </w:p>
    <w:p w14:paraId="4A5FEA53">
      <w:pPr>
        <w:ind w:firstLine="560"/>
      </w:pPr>
      <w:r>
        <w:t>TCN模型的算法原理主要包括卷积操作、残差块和预测过程。</w:t>
      </w:r>
    </w:p>
    <w:p w14:paraId="5CAD5A73">
      <w:pPr>
        <w:numPr>
          <w:ilvl w:val="0"/>
          <w:numId w:val="36"/>
        </w:numPr>
        <w:ind w:left="0" w:leftChars="0" w:firstLine="480" w:firstLineChars="200"/>
      </w:pPr>
      <w:r>
        <w:t>卷积操作：TCN模型采用一维卷积层对时间序列数据进行处理，通过膨胀卷积扩大感受野，捕捉序列中的局部特征。膨胀卷积的数学表达式为：</w:t>
      </w:r>
    </w:p>
    <w:p w14:paraId="0173E7FD">
      <w:pPr>
        <w:ind w:firstLine="560"/>
        <w:jc w:val="center"/>
      </w:pPr>
      <m:oMathPara>
        <m:oMath>
          <m:r>
            <m:rPr/>
            <w:rPr>
              <w:rFonts w:ascii="Cambria Math" w:hAnsi="Cambria Math"/>
            </w:rPr>
            <m:t>y</m:t>
          </m:r>
          <m:d>
            <m:dPr>
              <m:begChr m:val="["/>
              <m:endChr m:val="]"/>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k</m:t>
              </m:r>
              <m:r>
                <m:rPr>
                  <m:sty m:val="p"/>
                </m:rPr>
                <w:rPr>
                  <w:rFonts w:ascii="Cambria Math" w:hAnsi="Cambria Math"/>
                </w:rPr>
                <m:t>=</m:t>
              </m:r>
              <m:r>
                <m:rPr/>
                <w:rPr>
                  <w:rFonts w:ascii="Cambria Math" w:hAnsi="Cambria Math"/>
                </w:rPr>
                <m:t>0</m:t>
              </m:r>
              <m:ctrlPr>
                <w:rPr>
                  <w:rFonts w:ascii="Cambria Math" w:hAnsi="Cambria Math"/>
                </w:rPr>
              </m:ctrlPr>
            </m:sub>
            <m:sup>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p>
            <m:e>
              <m:r>
                <m:rPr/>
                <w:rPr>
                  <w:rFonts w:ascii="Cambria Math" w:hAnsi="Cambria Math"/>
                </w:rPr>
                <m:t>w</m:t>
              </m:r>
              <m:ctrlPr>
                <w:rPr>
                  <w:rFonts w:ascii="Cambria Math" w:hAnsi="Cambria Math"/>
                </w:rPr>
              </m:ctrlPr>
            </m:e>
          </m:nary>
          <m:d>
            <m:dPr>
              <m:begChr m:val="["/>
              <m:endChr m:val="]"/>
              <m:ctrlPr>
                <w:rPr>
                  <w:rFonts w:ascii="Cambria Math" w:hAnsi="Cambria Math"/>
                </w:rPr>
              </m:ctrlPr>
            </m:dPr>
            <m:e>
              <m:r>
                <m:rPr/>
                <w:rPr>
                  <w:rFonts w:ascii="Cambria Math" w:hAnsi="Cambria Math"/>
                </w:rPr>
                <m:t>k</m:t>
              </m:r>
              <m:ctrlPr>
                <w:rPr>
                  <w:rFonts w:ascii="Cambria Math" w:hAnsi="Cambria Math"/>
                </w:rPr>
              </m:ctrlPr>
            </m:e>
          </m:d>
          <m:r>
            <m:rPr>
              <m:sty m:val="p"/>
            </m:rPr>
            <w:rPr>
              <w:rFonts w:ascii="Cambria Math" w:hAnsi="Cambria Math"/>
            </w:rPr>
            <m:t>⋅</m:t>
          </m:r>
          <m:r>
            <m:rPr/>
            <w:rPr>
              <w:rFonts w:ascii="Cambria Math" w:hAnsi="Cambria Math"/>
            </w:rPr>
            <m:t>x</m:t>
          </m:r>
          <m:d>
            <m:dPr>
              <m:begChr m:val="["/>
              <m:endChr m:val="]"/>
              <m:ctrlPr>
                <w:rPr>
                  <w:rFonts w:ascii="Cambria Math" w:hAnsi="Cambria Math"/>
                </w:rPr>
              </m:ctrlPr>
            </m:dPr>
            <m:e>
              <m:r>
                <m:rPr/>
                <w:rPr>
                  <w:rFonts w:ascii="Cambria Math" w:hAnsi="Cambria Math"/>
                </w:rPr>
                <m:t>t</m:t>
              </m:r>
              <m:r>
                <m:rPr>
                  <m:sty m:val="p"/>
                </m:rPr>
                <w:rPr>
                  <w:rFonts w:ascii="Cambria Math" w:hAnsi="Cambria Math"/>
                </w:rPr>
                <m:t>−</m:t>
              </m:r>
              <m:r>
                <m:rPr/>
                <w:rPr>
                  <w:rFonts w:ascii="Cambria Math" w:hAnsi="Cambria Math"/>
                </w:rPr>
                <m:t>d</m:t>
              </m:r>
              <m:r>
                <m:rPr>
                  <m:sty m:val="p"/>
                </m:rPr>
                <w:rPr>
                  <w:rFonts w:ascii="Cambria Math" w:hAnsi="Cambria Math"/>
                </w:rPr>
                <m:t>⋅</m:t>
              </m:r>
              <m:r>
                <m:rPr/>
                <w:rPr>
                  <w:rFonts w:ascii="Cambria Math" w:hAnsi="Cambria Math"/>
                </w:rPr>
                <m:t>k</m:t>
              </m:r>
              <m:ctrlPr>
                <w:rPr>
                  <w:rFonts w:ascii="Cambria Math" w:hAnsi="Cambria Math"/>
                </w:rPr>
              </m:ctrlPr>
            </m:e>
          </m:d>
        </m:oMath>
      </m:oMathPara>
    </w:p>
    <w:p w14:paraId="56979233">
      <w:r>
        <w:t>其中，</w:t>
      </w:r>
      <m:oMath>
        <m:r>
          <m:rPr/>
          <w:rPr>
            <w:rFonts w:ascii="Cambria Math" w:hAnsi="Cambria Math"/>
          </w:rPr>
          <m:t>y</m:t>
        </m:r>
        <m:d>
          <m:dPr>
            <m:begChr m:val="["/>
            <m:endChr m:val="]"/>
            <m:ctrlPr>
              <w:rPr>
                <w:rFonts w:ascii="Cambria Math" w:hAnsi="Cambria Math"/>
              </w:rPr>
            </m:ctrlPr>
          </m:dPr>
          <m:e>
            <m:r>
              <m:rPr/>
              <w:rPr>
                <w:rFonts w:ascii="Cambria Math" w:hAnsi="Cambria Math"/>
              </w:rPr>
              <m:t>t</m:t>
            </m:r>
            <m:ctrlPr>
              <w:rPr>
                <w:rFonts w:ascii="Cambria Math" w:hAnsi="Cambria Math"/>
              </w:rPr>
            </m:ctrlPr>
          </m:e>
        </m:d>
      </m:oMath>
      <w:r>
        <w:t>是卷积操作的输出，</w:t>
      </w:r>
      <m:oMath>
        <m:r>
          <m:rPr/>
          <w:rPr>
            <w:rFonts w:ascii="Cambria Math" w:hAnsi="Cambria Math"/>
          </w:rPr>
          <m:t>w</m:t>
        </m:r>
        <m:d>
          <m:dPr>
            <m:begChr m:val="["/>
            <m:endChr m:val="]"/>
            <m:ctrlPr>
              <w:rPr>
                <w:rFonts w:ascii="Cambria Math" w:hAnsi="Cambria Math"/>
                <w:i/>
                <w:iCs/>
              </w:rPr>
            </m:ctrlPr>
          </m:dPr>
          <m:e>
            <m:r>
              <m:rPr/>
              <w:rPr>
                <w:rFonts w:ascii="Cambria Math" w:hAnsi="Cambria Math"/>
              </w:rPr>
              <m:t>k</m:t>
            </m:r>
            <m:ctrlPr>
              <w:rPr>
                <w:rFonts w:ascii="Cambria Math" w:hAnsi="Cambria Math"/>
                <w:i/>
                <w:iCs/>
              </w:rPr>
            </m:ctrlPr>
          </m:e>
        </m:d>
      </m:oMath>
      <w:r>
        <w:t>是卷积核的权重，</w:t>
      </w:r>
      <m:oMath>
        <m:r>
          <m:rPr/>
          <w:rPr>
            <w:rFonts w:ascii="Cambria Math" w:hAnsi="Cambria Math"/>
          </w:rPr>
          <m:t>x</m:t>
        </m:r>
        <m:d>
          <m:dPr>
            <m:begChr m:val="["/>
            <m:endChr m:val="]"/>
            <m:ctrlPr>
              <w:rPr>
                <w:rFonts w:ascii="Cambria Math" w:hAnsi="Cambria Math"/>
              </w:rPr>
            </m:ctrlPr>
          </m:dPr>
          <m:e>
            <m:r>
              <m:rPr/>
              <w:rPr>
                <w:rFonts w:ascii="Cambria Math" w:hAnsi="Cambria Math"/>
              </w:rPr>
              <m:t>t</m:t>
            </m:r>
            <m:r>
              <m:rPr>
                <m:sty m:val="p"/>
              </m:rPr>
              <w:rPr>
                <w:rFonts w:ascii="Cambria Math" w:hAnsi="Cambria Math"/>
              </w:rPr>
              <m:t>−</m:t>
            </m:r>
            <m:r>
              <m:rPr/>
              <w:rPr>
                <w:rFonts w:ascii="Cambria Math" w:hAnsi="Cambria Math"/>
              </w:rPr>
              <m:t>d</m:t>
            </m:r>
            <m:r>
              <m:rPr>
                <m:sty m:val="p"/>
              </m:rPr>
              <w:rPr>
                <w:rFonts w:ascii="Cambria Math" w:hAnsi="Cambria Math"/>
              </w:rPr>
              <m:t>⋅</m:t>
            </m:r>
            <m:r>
              <m:rPr/>
              <w:rPr>
                <w:rFonts w:ascii="Cambria Math" w:hAnsi="Cambria Math"/>
              </w:rPr>
              <m:t>k</m:t>
            </m:r>
            <m:ctrlPr>
              <w:rPr>
                <w:rFonts w:ascii="Cambria Math" w:hAnsi="Cambria Math"/>
              </w:rPr>
            </m:ctrlPr>
          </m:e>
        </m:d>
      </m:oMath>
      <w:r>
        <w:t>是输入序列的元素，</w:t>
      </w:r>
      <m:oMath>
        <m:r>
          <m:rPr/>
          <w:rPr>
            <w:rFonts w:ascii="Cambria Math" w:hAnsi="Cambria Math"/>
          </w:rPr>
          <m:t>d</m:t>
        </m:r>
      </m:oMath>
      <w:r>
        <w:t>是膨胀率。</w:t>
      </w:r>
    </w:p>
    <w:p w14:paraId="0FD09EB3">
      <w:pPr>
        <w:numPr>
          <w:ilvl w:val="0"/>
          <w:numId w:val="37"/>
        </w:numPr>
        <w:ind w:firstLine="480" w:firstLineChars="200"/>
      </w:pPr>
      <w:r>
        <w:t>残差块：TCN模型的残差块由两个卷积层和一个残差连接组成。残差块的引入有助于缓解深层网络中的梯度消失问题，同时提高模型的训练效率和泛化能力。残差块的数学表达式为：</w:t>
      </w:r>
    </w:p>
    <w:p w14:paraId="5164F4BF">
      <w:pPr>
        <w:ind w:left="480" w:leftChars="200"/>
        <w:jc w:val="center"/>
      </w:pPr>
      <m:oMathPara>
        <m:oMath>
          <m:r>
            <m:rPr/>
            <w:rPr>
              <w:rFonts w:ascii="Cambria Math" w:hAnsi="Cambria Math"/>
            </w:rPr>
            <m:t>Output=x+Conv1D(x)</m:t>
          </m:r>
        </m:oMath>
      </m:oMathPara>
    </w:p>
    <w:p w14:paraId="290E1450">
      <w:pPr>
        <w:numPr>
          <w:ilvl w:val="0"/>
          <w:numId w:val="37"/>
        </w:numPr>
        <w:ind w:firstLine="480" w:firstLineChars="200"/>
      </w:pPr>
      <w:r>
        <w:t>预测过程：TCN模型的预测过程包括多个残差块的堆叠以及最后的输出层。整个模型的预测过程可以用以下公式表示：</w:t>
      </w:r>
    </w:p>
    <w:p w14:paraId="1C2DFB22">
      <w:pPr>
        <w:pStyle w:val="97"/>
        <w:numPr>
          <w:ilvl w:val="0"/>
          <w:numId w:val="0"/>
        </w:numPr>
        <w:jc w:val="center"/>
        <w:outlineLvl w:val="9"/>
      </w:pPr>
      <m:oMathPara>
        <m:oMath>
          <m:r>
            <m:rPr/>
            <w:rPr>
              <w:rFonts w:ascii="Cambria Math" w:hAnsi="Cambria Math"/>
              <w:kern w:val="2"/>
              <w:szCs w:val="24"/>
            </w:rPr>
            <m:t>Output=Output Layer(Residual Block(</m:t>
          </m:r>
          <m:r>
            <m:rPr/>
            <w:rPr>
              <w:rFonts w:hint="eastAsia" w:ascii="Cambria Math" w:hAnsi="Cambria Math"/>
              <w:kern w:val="2"/>
              <w:szCs w:val="24"/>
            </w:rPr>
            <m:t>…</m:t>
          </m:r>
          <m:r>
            <m:rPr/>
            <w:rPr>
              <w:rFonts w:ascii="Cambria Math" w:hAnsi="Cambria Math"/>
              <w:kern w:val="2"/>
              <w:szCs w:val="24"/>
            </w:rPr>
            <m:t>(esidual Block(Input))</m:t>
          </m:r>
          <m:r>
            <m:rPr/>
            <w:rPr>
              <w:rFonts w:hint="eastAsia" w:ascii="Cambria Math" w:hAnsi="Cambria Math"/>
              <w:kern w:val="2"/>
              <w:szCs w:val="24"/>
            </w:rPr>
            <m:t>…</m:t>
          </m:r>
          <m:r>
            <m:rPr/>
            <w:rPr>
              <w:rFonts w:ascii="Cambria Math" w:hAnsi="Cambria Math"/>
              <w:kern w:val="2"/>
              <w:szCs w:val="24"/>
            </w:rPr>
            <m:t>))</m:t>
          </m:r>
        </m:oMath>
      </m:oMathPara>
    </w:p>
    <w:p w14:paraId="2B08186D">
      <w:pPr>
        <w:pStyle w:val="97"/>
        <w:numPr>
          <w:ilvl w:val="3"/>
          <w:numId w:val="20"/>
        </w:numPr>
        <w:ind w:left="850" w:leftChars="0" w:hanging="850" w:firstLineChars="0"/>
        <w:outlineLvl w:val="3"/>
      </w:pPr>
      <w:r>
        <w:t>适用场景与数据要求</w:t>
      </w:r>
    </w:p>
    <w:p w14:paraId="709DD59A">
      <w:pPr>
        <w:ind w:firstLine="560"/>
      </w:pPr>
      <w:r>
        <w:t>TCN模型适用于各种时间序列预测问题，特别是那些需要捕捉长期依赖关系的问题。以下是一些典型的使用场景：</w:t>
      </w:r>
    </w:p>
    <w:p w14:paraId="72186423">
      <w:pPr>
        <w:pStyle w:val="17"/>
        <w:numPr>
          <w:ilvl w:val="0"/>
          <w:numId w:val="38"/>
        </w:numPr>
        <w:ind w:firstLineChars="0"/>
        <w:rPr>
          <w:b/>
          <w:bCs/>
        </w:rPr>
      </w:pPr>
      <w:r>
        <w:rPr>
          <w:b/>
          <w:bCs/>
        </w:rPr>
        <w:t>优势场景</w:t>
      </w:r>
    </w:p>
    <w:p w14:paraId="001568E1">
      <w:pPr>
        <w:jc w:val="center"/>
        <w:rPr>
          <w:b/>
          <w:bCs/>
        </w:rPr>
      </w:pPr>
      <w:r>
        <w:rPr>
          <w:rFonts w:hint="eastAsia"/>
          <w:sz w:val="21"/>
          <w:szCs w:val="21"/>
        </w:rPr>
        <w:t>表10  TCN模型典型场景分析</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8"/>
        <w:gridCol w:w="4042"/>
        <w:gridCol w:w="3190"/>
      </w:tblGrid>
      <w:tr w14:paraId="72D5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shd w:val="clear" w:color="auto" w:fill="auto"/>
            <w:vAlign w:val="center"/>
          </w:tcPr>
          <w:p w14:paraId="2CC681D6">
            <w:pPr>
              <w:widowControl/>
              <w:jc w:val="center"/>
              <w:textAlignment w:val="center"/>
              <w:rPr>
                <w:rFonts w:ascii="宋体" w:hAnsi="宋体" w:cs="宋体"/>
                <w:sz w:val="21"/>
                <w:szCs w:val="21"/>
              </w:rPr>
            </w:pPr>
            <w:r>
              <w:rPr>
                <w:rFonts w:hint="eastAsia" w:ascii="宋体" w:hAnsi="宋体" w:cs="宋体"/>
                <w:b/>
                <w:bCs/>
                <w:kern w:val="0"/>
                <w:sz w:val="21"/>
                <w:szCs w:val="21"/>
                <w:lang w:bidi="ar"/>
              </w:rPr>
              <w:t>场景类型</w:t>
            </w:r>
          </w:p>
        </w:tc>
        <w:tc>
          <w:tcPr>
            <w:tcW w:w="4042" w:type="dxa"/>
            <w:shd w:val="clear" w:color="auto" w:fill="auto"/>
            <w:vAlign w:val="center"/>
          </w:tcPr>
          <w:p w14:paraId="566FB09A">
            <w:pPr>
              <w:widowControl/>
              <w:jc w:val="center"/>
              <w:textAlignment w:val="center"/>
              <w:rPr>
                <w:rFonts w:ascii="宋体" w:hAnsi="宋体" w:cs="宋体"/>
                <w:sz w:val="21"/>
                <w:szCs w:val="21"/>
              </w:rPr>
            </w:pPr>
            <w:r>
              <w:rPr>
                <w:rFonts w:hint="eastAsia" w:ascii="宋体" w:hAnsi="宋体" w:cs="宋体"/>
                <w:b/>
                <w:bCs/>
                <w:kern w:val="0"/>
                <w:sz w:val="21"/>
                <w:szCs w:val="21"/>
                <w:lang w:bidi="ar"/>
              </w:rPr>
              <w:t>典型案例</w:t>
            </w:r>
          </w:p>
        </w:tc>
        <w:tc>
          <w:tcPr>
            <w:tcW w:w="3190" w:type="dxa"/>
            <w:shd w:val="clear" w:color="auto" w:fill="auto"/>
            <w:vAlign w:val="center"/>
          </w:tcPr>
          <w:p w14:paraId="15D6F730">
            <w:pPr>
              <w:widowControl/>
              <w:jc w:val="center"/>
              <w:textAlignment w:val="center"/>
              <w:rPr>
                <w:rFonts w:ascii="宋体" w:hAnsi="宋体" w:cs="宋体"/>
                <w:sz w:val="21"/>
                <w:szCs w:val="21"/>
              </w:rPr>
            </w:pPr>
            <w:r>
              <w:rPr>
                <w:rFonts w:hint="eastAsia" w:ascii="宋体" w:hAnsi="宋体" w:cs="宋体"/>
                <w:b/>
                <w:bCs/>
                <w:kern w:val="0"/>
                <w:sz w:val="21"/>
                <w:szCs w:val="21"/>
                <w:lang w:bidi="ar"/>
              </w:rPr>
              <w:t>数据特征</w:t>
            </w:r>
          </w:p>
        </w:tc>
      </w:tr>
      <w:tr w14:paraId="072F7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shd w:val="clear" w:color="auto" w:fill="auto"/>
            <w:vAlign w:val="center"/>
          </w:tcPr>
          <w:p w14:paraId="0A7B4DA1">
            <w:pPr>
              <w:widowControl/>
              <w:jc w:val="center"/>
              <w:textAlignment w:val="center"/>
              <w:rPr>
                <w:rFonts w:ascii="宋体" w:hAnsi="宋体" w:cs="宋体"/>
                <w:b/>
                <w:bCs/>
                <w:kern w:val="0"/>
                <w:sz w:val="21"/>
                <w:szCs w:val="21"/>
                <w:lang w:bidi="ar"/>
              </w:rPr>
            </w:pPr>
            <w:r>
              <w:rPr>
                <w:rFonts w:hint="eastAsia" w:ascii="宋体" w:hAnsi="宋体" w:cs="宋体"/>
                <w:b/>
                <w:bCs/>
                <w:kern w:val="0"/>
                <w:sz w:val="21"/>
                <w:szCs w:val="21"/>
                <w:lang w:bidi="ar"/>
              </w:rPr>
              <w:t>长序列预测</w:t>
            </w:r>
          </w:p>
        </w:tc>
        <w:tc>
          <w:tcPr>
            <w:tcW w:w="4042" w:type="dxa"/>
            <w:shd w:val="clear" w:color="auto" w:fill="auto"/>
            <w:vAlign w:val="center"/>
          </w:tcPr>
          <w:p w14:paraId="375DCD44">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气象数据预测（如跨月温度、湿度趋势）</w:t>
            </w:r>
          </w:p>
        </w:tc>
        <w:tc>
          <w:tcPr>
            <w:tcW w:w="3190" w:type="dxa"/>
            <w:shd w:val="clear" w:color="auto" w:fill="auto"/>
            <w:vAlign w:val="center"/>
          </w:tcPr>
          <w:p w14:paraId="249870E3">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时间序列长度数百至数千步， 需捕捉长期依赖关系，支持多变量输入</w:t>
            </w:r>
          </w:p>
        </w:tc>
      </w:tr>
      <w:tr w14:paraId="072AB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 w:hRule="atLeast"/>
        </w:trPr>
        <w:tc>
          <w:tcPr>
            <w:tcW w:w="2338" w:type="dxa"/>
            <w:shd w:val="clear" w:color="auto" w:fill="auto"/>
            <w:vAlign w:val="center"/>
          </w:tcPr>
          <w:p w14:paraId="43E9753C">
            <w:pPr>
              <w:widowControl/>
              <w:jc w:val="center"/>
              <w:textAlignment w:val="center"/>
              <w:rPr>
                <w:rFonts w:ascii="宋体" w:hAnsi="宋体" w:cs="宋体"/>
                <w:b/>
                <w:bCs/>
                <w:kern w:val="0"/>
                <w:sz w:val="21"/>
                <w:szCs w:val="21"/>
                <w:lang w:bidi="ar"/>
              </w:rPr>
            </w:pPr>
            <w:r>
              <w:rPr>
                <w:rFonts w:hint="eastAsia" w:ascii="宋体" w:hAnsi="宋体" w:cs="宋体"/>
                <w:b/>
                <w:bCs/>
                <w:kern w:val="0"/>
                <w:sz w:val="21"/>
                <w:szCs w:val="21"/>
                <w:lang w:bidi="ar"/>
              </w:rPr>
              <w:t>实时监控与响应</w:t>
            </w:r>
          </w:p>
        </w:tc>
        <w:tc>
          <w:tcPr>
            <w:tcW w:w="4042" w:type="dxa"/>
            <w:shd w:val="clear" w:color="auto" w:fill="auto"/>
            <w:vAlign w:val="center"/>
          </w:tcPr>
          <w:p w14:paraId="6E4362D3">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工业设备异常检测（传感器数据实时分析）</w:t>
            </w:r>
          </w:p>
        </w:tc>
        <w:tc>
          <w:tcPr>
            <w:tcW w:w="3190" w:type="dxa"/>
            <w:shd w:val="clear" w:color="auto" w:fill="auto"/>
            <w:vAlign w:val="center"/>
          </w:tcPr>
          <w:p w14:paraId="2A33254D">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高频采样数据（秒级/毫秒级)\实时性要求高（低延迟推理）</w:t>
            </w:r>
          </w:p>
        </w:tc>
      </w:tr>
      <w:tr w14:paraId="0961E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trPr>
        <w:tc>
          <w:tcPr>
            <w:tcW w:w="2338" w:type="dxa"/>
            <w:shd w:val="clear" w:color="auto" w:fill="auto"/>
            <w:vAlign w:val="center"/>
          </w:tcPr>
          <w:p w14:paraId="0DA6AA1B">
            <w:pPr>
              <w:widowControl/>
              <w:jc w:val="center"/>
              <w:textAlignment w:val="center"/>
              <w:rPr>
                <w:rFonts w:ascii="宋体" w:hAnsi="宋体" w:cs="宋体"/>
                <w:b/>
                <w:bCs/>
                <w:kern w:val="0"/>
                <w:sz w:val="21"/>
                <w:szCs w:val="21"/>
                <w:lang w:bidi="ar"/>
              </w:rPr>
            </w:pPr>
            <w:r>
              <w:rPr>
                <w:rFonts w:hint="eastAsia" w:ascii="宋体" w:hAnsi="宋体" w:cs="宋体"/>
                <w:b/>
                <w:bCs/>
                <w:kern w:val="0"/>
                <w:sz w:val="21"/>
                <w:szCs w:val="21"/>
                <w:lang w:bidi="ar"/>
              </w:rPr>
              <w:t>局部模式识别</w:t>
            </w:r>
          </w:p>
        </w:tc>
        <w:tc>
          <w:tcPr>
            <w:tcW w:w="4042" w:type="dxa"/>
            <w:shd w:val="clear" w:color="auto" w:fill="auto"/>
            <w:vAlign w:val="center"/>
          </w:tcPr>
          <w:p w14:paraId="4DD87EBC">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语音识别（音素序列分析）</w:t>
            </w:r>
          </w:p>
        </w:tc>
        <w:tc>
          <w:tcPr>
            <w:tcW w:w="3190" w:type="dxa"/>
            <w:shd w:val="clear" w:color="auto" w:fill="auto"/>
            <w:vAlign w:val="center"/>
          </w:tcPr>
          <w:p w14:paraId="0582E398">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数据具有局部周期性、 序列中包含重复短时模式</w:t>
            </w:r>
          </w:p>
        </w:tc>
      </w:tr>
      <w:tr w14:paraId="2D2E7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shd w:val="clear" w:color="auto" w:fill="auto"/>
            <w:vAlign w:val="center"/>
          </w:tcPr>
          <w:p w14:paraId="0B712323">
            <w:pPr>
              <w:widowControl/>
              <w:jc w:val="center"/>
              <w:textAlignment w:val="center"/>
              <w:rPr>
                <w:rFonts w:ascii="宋体" w:hAnsi="宋体" w:cs="宋体"/>
                <w:b/>
                <w:bCs/>
                <w:kern w:val="0"/>
                <w:sz w:val="21"/>
                <w:szCs w:val="21"/>
                <w:lang w:bidi="ar"/>
              </w:rPr>
            </w:pPr>
            <w:r>
              <w:rPr>
                <w:rFonts w:hint="eastAsia" w:ascii="宋体" w:hAnsi="宋体" w:cs="宋体"/>
                <w:b/>
                <w:bCs/>
                <w:kern w:val="0"/>
                <w:sz w:val="21"/>
                <w:szCs w:val="21"/>
                <w:lang w:bidi="ar"/>
              </w:rPr>
              <w:t>动</w:t>
            </w:r>
            <w:r>
              <w:rPr>
                <w:rFonts w:ascii="宋体" w:hAnsi="宋体" w:cs="宋体"/>
                <w:b/>
                <w:bCs/>
                <w:kern w:val="0"/>
                <w:sz w:val="21"/>
                <w:szCs w:val="21"/>
                <w:lang w:bidi="ar"/>
              </w:rPr>
              <w:t>作识别</w:t>
            </w:r>
          </w:p>
        </w:tc>
        <w:tc>
          <w:tcPr>
            <w:tcW w:w="4042" w:type="dxa"/>
            <w:shd w:val="clear" w:color="auto" w:fill="auto"/>
            <w:vAlign w:val="center"/>
          </w:tcPr>
          <w:p w14:paraId="0E5D9FC1">
            <w:pPr>
              <w:widowControl/>
              <w:jc w:val="center"/>
              <w:textAlignment w:val="center"/>
              <w:rPr>
                <w:rFonts w:ascii="宋体" w:hAnsi="宋体" w:cs="宋体"/>
                <w:kern w:val="0"/>
                <w:sz w:val="21"/>
                <w:szCs w:val="21"/>
                <w:lang w:bidi="ar"/>
              </w:rPr>
            </w:pPr>
            <w:r>
              <w:rPr>
                <w:rFonts w:ascii="宋体" w:hAnsi="宋体" w:cs="宋体"/>
                <w:kern w:val="0"/>
                <w:sz w:val="21"/>
                <w:szCs w:val="21"/>
                <w:lang w:bidi="ar"/>
              </w:rPr>
              <w:t>可穿戴设备动作分类（加速度计、陀螺仪数据）</w:t>
            </w:r>
          </w:p>
        </w:tc>
        <w:tc>
          <w:tcPr>
            <w:tcW w:w="3190" w:type="dxa"/>
            <w:shd w:val="clear" w:color="auto" w:fill="auto"/>
            <w:vAlign w:val="center"/>
          </w:tcPr>
          <w:p w14:paraId="38C65EC5">
            <w:pPr>
              <w:widowControl/>
              <w:jc w:val="center"/>
              <w:textAlignment w:val="center"/>
              <w:rPr>
                <w:rFonts w:ascii="宋体" w:hAnsi="宋体" w:cs="宋体"/>
                <w:kern w:val="0"/>
                <w:sz w:val="21"/>
                <w:szCs w:val="21"/>
                <w:lang w:bidi="ar"/>
              </w:rPr>
            </w:pPr>
            <w:r>
              <w:rPr>
                <w:rFonts w:ascii="宋体" w:hAnsi="宋体" w:cs="宋体"/>
                <w:kern w:val="0"/>
                <w:sz w:val="21"/>
                <w:szCs w:val="21"/>
                <w:lang w:bidi="ar"/>
              </w:rPr>
              <w:t>局部时间窗口模式显著</w:t>
            </w:r>
            <w:r>
              <w:rPr>
                <w:rFonts w:hint="eastAsia" w:ascii="宋体" w:hAnsi="宋体" w:cs="宋体"/>
                <w:kern w:val="0"/>
                <w:sz w:val="21"/>
                <w:szCs w:val="21"/>
                <w:lang w:bidi="ar"/>
              </w:rPr>
              <w:t>、</w:t>
            </w:r>
            <w:r>
              <w:rPr>
                <w:rFonts w:ascii="宋体" w:hAnsi="宋体" w:cs="宋体"/>
                <w:kern w:val="0"/>
                <w:sz w:val="21"/>
                <w:szCs w:val="21"/>
                <w:lang w:bidi="ar"/>
              </w:rPr>
              <w:t xml:space="preserve"> 需实时处理与分类</w:t>
            </w:r>
          </w:p>
        </w:tc>
      </w:tr>
    </w:tbl>
    <w:p w14:paraId="6A035802">
      <w:pPr>
        <w:pStyle w:val="17"/>
        <w:numPr>
          <w:ilvl w:val="0"/>
          <w:numId w:val="38"/>
        </w:numPr>
        <w:ind w:firstLineChars="0"/>
        <w:rPr>
          <w:b/>
          <w:bCs/>
        </w:rPr>
      </w:pPr>
      <w:r>
        <w:rPr>
          <w:b/>
          <w:bCs/>
        </w:rPr>
        <w:t>数据要求</w:t>
      </w:r>
    </w:p>
    <w:p w14:paraId="1D542636">
      <w:pPr>
        <w:ind w:firstLine="560"/>
      </w:pPr>
      <w:r>
        <w:t>TCN模型对数据集的要求相对较低，只需要时间序列数据即可。然而，为了提高模型的预测性能，通常需要对数据进行预处理，如归一化、去噪等。</w:t>
      </w:r>
    </w:p>
    <w:p w14:paraId="404AA528">
      <w:pPr>
        <w:pStyle w:val="97"/>
        <w:numPr>
          <w:ilvl w:val="3"/>
          <w:numId w:val="20"/>
        </w:numPr>
        <w:ind w:left="850" w:leftChars="0" w:hanging="850" w:firstLineChars="0"/>
        <w:outlineLvl w:val="3"/>
      </w:pPr>
      <w:r>
        <w:rPr>
          <w:rFonts w:hint="eastAsia"/>
        </w:rPr>
        <w:t>模型优缺点对比</w:t>
      </w:r>
    </w:p>
    <w:p w14:paraId="0AAECA93">
      <w:pPr>
        <w:pStyle w:val="17"/>
        <w:ind w:firstLine="480"/>
      </w:pPr>
      <w:r>
        <w:rPr>
          <w:rFonts w:hint="eastAsia"/>
        </w:rPr>
        <w:t>TCN在计算效率上表现优异，依靠卷积的并行化计算，其训练速度明显快于传统的 RNN类模型，但在处理超长序列时，可能仍会面临梯度消失的问题。在依赖建模方面，TCN通过膨胀卷积实现了感知范围的扩展，能够捕捉跨多个时间步的长程依赖，但对数据对齐的灵活性不足，且超多参数的设计可能带来额外的计算成本：</w:t>
      </w:r>
    </w:p>
    <w:p w14:paraId="3290056C">
      <w:pPr>
        <w:jc w:val="center"/>
      </w:pPr>
      <w:r>
        <w:rPr>
          <w:rFonts w:hint="eastAsia"/>
          <w:sz w:val="21"/>
          <w:szCs w:val="21"/>
        </w:rPr>
        <w:t>表11  TCN模型性能分析</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8"/>
        <w:gridCol w:w="4042"/>
        <w:gridCol w:w="3190"/>
      </w:tblGrid>
      <w:tr w14:paraId="597C4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shd w:val="clear" w:color="auto" w:fill="auto"/>
            <w:vAlign w:val="center"/>
          </w:tcPr>
          <w:p w14:paraId="6E9E111D">
            <w:pPr>
              <w:widowControl/>
              <w:jc w:val="center"/>
              <w:textAlignment w:val="center"/>
              <w:rPr>
                <w:rFonts w:ascii="宋体" w:hAnsi="宋体" w:cs="宋体"/>
                <w:sz w:val="21"/>
                <w:szCs w:val="21"/>
              </w:rPr>
            </w:pPr>
            <w:r>
              <w:rPr>
                <w:rFonts w:hint="eastAsia" w:ascii="宋体" w:hAnsi="宋体" w:cs="宋体"/>
                <w:b/>
                <w:bCs/>
                <w:kern w:val="0"/>
                <w:sz w:val="21"/>
                <w:szCs w:val="21"/>
                <w:lang w:bidi="ar"/>
              </w:rPr>
              <w:t>维度</w:t>
            </w:r>
          </w:p>
        </w:tc>
        <w:tc>
          <w:tcPr>
            <w:tcW w:w="4042" w:type="dxa"/>
            <w:shd w:val="clear" w:color="auto" w:fill="auto"/>
            <w:vAlign w:val="center"/>
          </w:tcPr>
          <w:p w14:paraId="410369B7">
            <w:pPr>
              <w:widowControl/>
              <w:jc w:val="center"/>
              <w:textAlignment w:val="center"/>
              <w:rPr>
                <w:rFonts w:ascii="宋体" w:hAnsi="宋体" w:cs="宋体"/>
                <w:sz w:val="21"/>
                <w:szCs w:val="21"/>
              </w:rPr>
            </w:pPr>
            <w:r>
              <w:rPr>
                <w:rFonts w:hint="eastAsia" w:ascii="宋体" w:hAnsi="宋体" w:cs="宋体"/>
                <w:b/>
                <w:bCs/>
                <w:kern w:val="0"/>
                <w:sz w:val="21"/>
                <w:szCs w:val="21"/>
                <w:lang w:bidi="ar"/>
              </w:rPr>
              <w:t>优势</w:t>
            </w:r>
          </w:p>
        </w:tc>
        <w:tc>
          <w:tcPr>
            <w:tcW w:w="3190" w:type="dxa"/>
            <w:shd w:val="clear" w:color="auto" w:fill="auto"/>
            <w:vAlign w:val="center"/>
          </w:tcPr>
          <w:p w14:paraId="3AFB65C7">
            <w:pPr>
              <w:widowControl/>
              <w:jc w:val="center"/>
              <w:textAlignment w:val="center"/>
              <w:rPr>
                <w:rFonts w:ascii="宋体" w:hAnsi="宋体" w:cs="宋体"/>
                <w:sz w:val="21"/>
                <w:szCs w:val="21"/>
              </w:rPr>
            </w:pPr>
            <w:r>
              <w:rPr>
                <w:rFonts w:hint="eastAsia" w:ascii="宋体" w:hAnsi="宋体" w:cs="宋体"/>
                <w:b/>
                <w:bCs/>
                <w:kern w:val="0"/>
                <w:sz w:val="21"/>
                <w:szCs w:val="21"/>
                <w:lang w:bidi="ar"/>
              </w:rPr>
              <w:t>局限性</w:t>
            </w:r>
          </w:p>
        </w:tc>
      </w:tr>
      <w:tr w14:paraId="711B3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shd w:val="clear" w:color="auto" w:fill="auto"/>
            <w:vAlign w:val="center"/>
          </w:tcPr>
          <w:p w14:paraId="0F4ABE5A">
            <w:pPr>
              <w:widowControl/>
              <w:jc w:val="center"/>
              <w:textAlignment w:val="center"/>
              <w:rPr>
                <w:rFonts w:ascii="宋体" w:hAnsi="宋体" w:cs="宋体"/>
                <w:b/>
                <w:bCs/>
                <w:kern w:val="0"/>
                <w:sz w:val="21"/>
                <w:szCs w:val="21"/>
                <w:lang w:bidi="ar"/>
              </w:rPr>
            </w:pPr>
            <w:r>
              <w:rPr>
                <w:rFonts w:ascii="宋体" w:hAnsi="宋体" w:cs="宋体"/>
                <w:b/>
                <w:bCs/>
                <w:kern w:val="0"/>
                <w:sz w:val="21"/>
                <w:szCs w:val="21"/>
                <w:lang w:bidi="ar"/>
              </w:rPr>
              <w:t>​计算效率​</w:t>
            </w:r>
          </w:p>
        </w:tc>
        <w:tc>
          <w:tcPr>
            <w:tcW w:w="4042" w:type="dxa"/>
            <w:shd w:val="clear" w:color="auto" w:fill="auto"/>
            <w:vAlign w:val="center"/>
          </w:tcPr>
          <w:p w14:paraId="41753532">
            <w:pPr>
              <w:widowControl/>
              <w:jc w:val="center"/>
              <w:textAlignment w:val="center"/>
              <w:rPr>
                <w:sz w:val="21"/>
                <w:szCs w:val="21"/>
              </w:rPr>
            </w:pPr>
            <w:r>
              <w:rPr>
                <w:sz w:val="21"/>
                <w:szCs w:val="21"/>
              </w:rPr>
              <w:t>并行计算能力强，训练速度显著快于RNN（GPU加速下效率提升3-5倍）</w:t>
            </w:r>
          </w:p>
        </w:tc>
        <w:tc>
          <w:tcPr>
            <w:tcW w:w="3190" w:type="dxa"/>
            <w:shd w:val="clear" w:color="auto" w:fill="auto"/>
            <w:vAlign w:val="center"/>
          </w:tcPr>
          <w:p w14:paraId="4886A956">
            <w:pPr>
              <w:widowControl/>
              <w:jc w:val="center"/>
              <w:textAlignment w:val="center"/>
              <w:rPr>
                <w:sz w:val="21"/>
                <w:szCs w:val="21"/>
              </w:rPr>
            </w:pPr>
            <w:r>
              <w:rPr>
                <w:sz w:val="21"/>
                <w:szCs w:val="21"/>
              </w:rPr>
              <w:t>显存占用高，超长序列（&gt;10万步）易引发内存溢出</w:t>
            </w:r>
          </w:p>
        </w:tc>
      </w:tr>
      <w:tr w14:paraId="2F5DB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shd w:val="clear" w:color="auto" w:fill="auto"/>
            <w:vAlign w:val="center"/>
          </w:tcPr>
          <w:p w14:paraId="3B2D97D3">
            <w:pPr>
              <w:widowControl/>
              <w:jc w:val="center"/>
              <w:textAlignment w:val="center"/>
              <w:rPr>
                <w:rFonts w:ascii="宋体" w:hAnsi="宋体" w:cs="宋体"/>
                <w:b/>
                <w:bCs/>
                <w:kern w:val="0"/>
                <w:sz w:val="21"/>
                <w:szCs w:val="21"/>
                <w:lang w:bidi="ar"/>
              </w:rPr>
            </w:pPr>
            <w:r>
              <w:rPr>
                <w:rFonts w:ascii="宋体" w:hAnsi="宋体" w:cs="宋体"/>
                <w:b/>
                <w:bCs/>
                <w:kern w:val="0"/>
                <w:sz w:val="21"/>
                <w:szCs w:val="21"/>
                <w:lang w:bidi="ar"/>
              </w:rPr>
              <w:t>​依赖建模​</w:t>
            </w:r>
          </w:p>
        </w:tc>
        <w:tc>
          <w:tcPr>
            <w:tcW w:w="4042" w:type="dxa"/>
            <w:shd w:val="clear" w:color="auto" w:fill="auto"/>
            <w:vAlign w:val="center"/>
          </w:tcPr>
          <w:p w14:paraId="5F264CE5">
            <w:pPr>
              <w:widowControl/>
              <w:jc w:val="center"/>
              <w:textAlignment w:val="center"/>
              <w:rPr>
                <w:sz w:val="21"/>
                <w:szCs w:val="21"/>
              </w:rPr>
            </w:pPr>
            <w:r>
              <w:rPr>
                <w:sz w:val="21"/>
                <w:szCs w:val="21"/>
              </w:rPr>
              <w:t>膨胀卷积实现指数级感受野扩展，支持跨数万时间步的长程依赖捕捉（如季节周期）</w:t>
            </w:r>
          </w:p>
        </w:tc>
        <w:tc>
          <w:tcPr>
            <w:tcW w:w="3190" w:type="dxa"/>
            <w:shd w:val="clear" w:color="auto" w:fill="auto"/>
            <w:vAlign w:val="center"/>
          </w:tcPr>
          <w:p w14:paraId="5B60E5D3">
            <w:pPr>
              <w:widowControl/>
              <w:jc w:val="center"/>
              <w:textAlignment w:val="center"/>
              <w:rPr>
                <w:sz w:val="21"/>
                <w:szCs w:val="21"/>
              </w:rPr>
            </w:pPr>
            <w:r>
              <w:rPr>
                <w:sz w:val="21"/>
                <w:szCs w:val="21"/>
              </w:rPr>
              <w:t>固定卷积核对局部突变（如股价闪崩、设备故障尖峰）敏感，短期模式易被平滑忽略</w:t>
            </w:r>
          </w:p>
        </w:tc>
      </w:tr>
      <w:tr w14:paraId="13BB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shd w:val="clear" w:color="auto" w:fill="auto"/>
            <w:vAlign w:val="center"/>
          </w:tcPr>
          <w:p w14:paraId="39C5BB38">
            <w:pPr>
              <w:widowControl/>
              <w:jc w:val="center"/>
              <w:textAlignment w:val="center"/>
              <w:rPr>
                <w:rFonts w:ascii="宋体" w:hAnsi="宋体" w:cs="宋体"/>
                <w:b/>
                <w:bCs/>
                <w:kern w:val="0"/>
                <w:sz w:val="21"/>
                <w:szCs w:val="21"/>
                <w:lang w:bidi="ar"/>
              </w:rPr>
            </w:pPr>
            <w:r>
              <w:rPr>
                <w:rFonts w:ascii="宋体" w:hAnsi="宋体" w:cs="宋体"/>
                <w:b/>
                <w:bCs/>
                <w:kern w:val="0"/>
                <w:sz w:val="21"/>
                <w:szCs w:val="21"/>
                <w:lang w:bidi="ar"/>
              </w:rPr>
              <w:t>​结构特性​</w:t>
            </w:r>
          </w:p>
        </w:tc>
        <w:tc>
          <w:tcPr>
            <w:tcW w:w="4042" w:type="dxa"/>
            <w:shd w:val="clear" w:color="auto" w:fill="auto"/>
            <w:vAlign w:val="center"/>
          </w:tcPr>
          <w:p w14:paraId="71AC2217">
            <w:pPr>
              <w:widowControl/>
              <w:jc w:val="center"/>
              <w:textAlignment w:val="center"/>
              <w:rPr>
                <w:sz w:val="21"/>
                <w:szCs w:val="21"/>
              </w:rPr>
            </w:pPr>
            <w:r>
              <w:rPr>
                <w:sz w:val="21"/>
                <w:szCs w:val="21"/>
              </w:rPr>
              <w:t>残差连接缓解梯度消失，支持堆叠数十层网络（如WaveNet使用20+残差块）</w:t>
            </w:r>
          </w:p>
        </w:tc>
        <w:tc>
          <w:tcPr>
            <w:tcW w:w="3190" w:type="dxa"/>
            <w:shd w:val="clear" w:color="auto" w:fill="auto"/>
            <w:vAlign w:val="center"/>
          </w:tcPr>
          <w:p w14:paraId="73A4C8E2">
            <w:pPr>
              <w:widowControl/>
              <w:jc w:val="center"/>
              <w:textAlignment w:val="center"/>
              <w:rPr>
                <w:sz w:val="21"/>
                <w:szCs w:val="21"/>
              </w:rPr>
            </w:pPr>
            <w:r>
              <w:rPr>
                <w:sz w:val="21"/>
                <w:szCs w:val="21"/>
              </w:rPr>
              <w:t>膨胀率需人工设计（如d=2^l），超参数调优成本高</w:t>
            </w:r>
          </w:p>
        </w:tc>
      </w:tr>
      <w:tr w14:paraId="00538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shd w:val="clear" w:color="auto" w:fill="auto"/>
            <w:vAlign w:val="center"/>
          </w:tcPr>
          <w:p w14:paraId="1B7B3754">
            <w:pPr>
              <w:widowControl/>
              <w:jc w:val="center"/>
              <w:textAlignment w:val="center"/>
              <w:rPr>
                <w:rFonts w:ascii="宋体" w:hAnsi="宋体" w:cs="宋体"/>
                <w:b/>
                <w:bCs/>
                <w:kern w:val="0"/>
                <w:sz w:val="21"/>
                <w:szCs w:val="21"/>
                <w:lang w:bidi="ar"/>
              </w:rPr>
            </w:pPr>
            <w:r>
              <w:rPr>
                <w:rFonts w:ascii="宋体" w:hAnsi="宋体" w:cs="宋体"/>
                <w:b/>
                <w:bCs/>
                <w:kern w:val="0"/>
                <w:sz w:val="21"/>
                <w:szCs w:val="21"/>
                <w:lang w:bidi="ar"/>
              </w:rPr>
              <w:t>​适用场景​</w:t>
            </w:r>
          </w:p>
        </w:tc>
        <w:tc>
          <w:tcPr>
            <w:tcW w:w="4042" w:type="dxa"/>
            <w:shd w:val="clear" w:color="auto" w:fill="auto"/>
            <w:vAlign w:val="center"/>
          </w:tcPr>
          <w:p w14:paraId="61064C1C">
            <w:pPr>
              <w:widowControl/>
              <w:jc w:val="center"/>
              <w:textAlignment w:val="center"/>
              <w:rPr>
                <w:sz w:val="21"/>
                <w:szCs w:val="21"/>
              </w:rPr>
            </w:pPr>
            <w:r>
              <w:rPr>
                <w:sz w:val="21"/>
                <w:szCs w:val="21"/>
              </w:rPr>
              <w:t>天然适配超长序列（语音/文本生成），支持实时预测（因果卷积保证低延迟）</w:t>
            </w:r>
          </w:p>
        </w:tc>
        <w:tc>
          <w:tcPr>
            <w:tcW w:w="3190" w:type="dxa"/>
            <w:shd w:val="clear" w:color="auto" w:fill="auto"/>
            <w:vAlign w:val="center"/>
          </w:tcPr>
          <w:p w14:paraId="49A2A9A9">
            <w:pPr>
              <w:widowControl/>
              <w:jc w:val="center"/>
              <w:textAlignment w:val="center"/>
              <w:rPr>
                <w:sz w:val="21"/>
                <w:szCs w:val="21"/>
              </w:rPr>
            </w:pPr>
            <w:r>
              <w:rPr>
                <w:sz w:val="21"/>
                <w:szCs w:val="21"/>
              </w:rPr>
              <w:t>对非平稳序列需强制差分/归一化，否则预测偏差增大（如强趋势股票数据）</w:t>
            </w:r>
          </w:p>
        </w:tc>
      </w:tr>
      <w:tr w14:paraId="2C4F5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8" w:type="dxa"/>
            <w:shd w:val="clear" w:color="auto" w:fill="auto"/>
            <w:vAlign w:val="center"/>
          </w:tcPr>
          <w:p w14:paraId="1FDEC7D4">
            <w:pPr>
              <w:widowControl/>
              <w:jc w:val="center"/>
              <w:textAlignment w:val="center"/>
              <w:rPr>
                <w:rFonts w:ascii="宋体" w:hAnsi="宋体" w:cs="宋体"/>
                <w:b/>
                <w:bCs/>
                <w:kern w:val="0"/>
                <w:sz w:val="21"/>
                <w:szCs w:val="21"/>
                <w:lang w:bidi="ar"/>
              </w:rPr>
            </w:pPr>
            <w:r>
              <w:rPr>
                <w:rFonts w:ascii="宋体" w:hAnsi="宋体" w:cs="宋体"/>
                <w:b/>
                <w:bCs/>
                <w:kern w:val="0"/>
                <w:sz w:val="21"/>
                <w:szCs w:val="21"/>
                <w:lang w:bidi="ar"/>
              </w:rPr>
              <w:t>​可扩展性​</w:t>
            </w:r>
          </w:p>
        </w:tc>
        <w:tc>
          <w:tcPr>
            <w:tcW w:w="4042" w:type="dxa"/>
            <w:shd w:val="clear" w:color="auto" w:fill="auto"/>
            <w:vAlign w:val="center"/>
          </w:tcPr>
          <w:p w14:paraId="40A4C01F">
            <w:pPr>
              <w:widowControl/>
              <w:jc w:val="center"/>
              <w:textAlignment w:val="center"/>
              <w:rPr>
                <w:sz w:val="21"/>
                <w:szCs w:val="21"/>
              </w:rPr>
            </w:pPr>
            <w:r>
              <w:rPr>
                <w:sz w:val="21"/>
                <w:szCs w:val="21"/>
              </w:rPr>
              <w:t>易与注意力机制（TCN-Attention）、图网络（ST-TCN）结合提升多模态建模能力</w:t>
            </w:r>
          </w:p>
        </w:tc>
        <w:tc>
          <w:tcPr>
            <w:tcW w:w="3190" w:type="dxa"/>
            <w:shd w:val="clear" w:color="auto" w:fill="auto"/>
            <w:vAlign w:val="center"/>
          </w:tcPr>
          <w:p w14:paraId="0B6B3EA8">
            <w:pPr>
              <w:widowControl/>
              <w:jc w:val="center"/>
              <w:textAlignment w:val="center"/>
              <w:rPr>
                <w:sz w:val="21"/>
                <w:szCs w:val="21"/>
              </w:rPr>
            </w:pPr>
            <w:r>
              <w:rPr>
                <w:sz w:val="21"/>
                <w:szCs w:val="21"/>
              </w:rPr>
              <w:t>融合模块增加复杂性，可能抵消并行计算优势</w:t>
            </w:r>
          </w:p>
        </w:tc>
      </w:tr>
    </w:tbl>
    <w:p w14:paraId="7B5ECEF1">
      <w:pPr>
        <w:pStyle w:val="17"/>
        <w:numPr>
          <w:ilvl w:val="0"/>
          <w:numId w:val="39"/>
        </w:numPr>
        <w:ind w:firstLineChars="0"/>
      </w:pPr>
      <w:r>
        <w:rPr>
          <w:b/>
          <w:bCs/>
        </w:rPr>
        <w:t>优点：</w:t>
      </w:r>
    </w:p>
    <w:p w14:paraId="7F35E5E3">
      <w:pPr>
        <w:pStyle w:val="17"/>
        <w:numPr>
          <w:ilvl w:val="0"/>
          <w:numId w:val="40"/>
        </w:numPr>
        <w:ind w:left="0" w:leftChars="0" w:firstLine="480" w:firstLineChars="200"/>
      </w:pPr>
      <w:r>
        <w:t>计算效率高：基于卷积神经网络的架构，TCN 可以利用 GPU 的并行计算能力，在训练和预测过程中能够快速处理大规模时间序列数据，相比一些递归神经网络（如 LSTM），计算速度有明显提升。</w:t>
      </w:r>
    </w:p>
    <w:p w14:paraId="51C13CDC">
      <w:pPr>
        <w:pStyle w:val="17"/>
        <w:numPr>
          <w:ilvl w:val="0"/>
          <w:numId w:val="40"/>
        </w:numPr>
        <w:ind w:left="0" w:leftChars="0" w:firstLine="480" w:firstLineChars="200"/>
      </w:pPr>
      <w:r>
        <w:t>捕捉长距离依赖关系：通过膨胀卷积技术，在不增加过多参数的情况下扩大感受野，使得模型能有效地捕捉时间序列中的长距离依赖关系，在处理长序列数据时表现良好。</w:t>
      </w:r>
    </w:p>
    <w:p w14:paraId="7D48A673">
      <w:pPr>
        <w:pStyle w:val="17"/>
        <w:numPr>
          <w:ilvl w:val="0"/>
          <w:numId w:val="40"/>
        </w:numPr>
        <w:ind w:left="0" w:leftChars="0" w:firstLine="480" w:firstLineChars="200"/>
      </w:pPr>
      <w:r>
        <w:t>模型结构简单：相较于一些复杂的深度学习模型（如 LSTM），TCN 的结构相对简单，由卷积层和残差块组成，易于理解和实现，方便进行模型的调整和优化。</w:t>
      </w:r>
    </w:p>
    <w:p w14:paraId="67268482">
      <w:pPr>
        <w:pStyle w:val="17"/>
        <w:numPr>
          <w:ilvl w:val="0"/>
          <w:numId w:val="40"/>
        </w:numPr>
        <w:ind w:left="0" w:leftChars="0" w:firstLine="480" w:firstLineChars="200"/>
      </w:pPr>
      <w:r>
        <w:t>训练稳定性好：残差连接的设计有效解决了深度网络训练中的梯度消失问题，使得模型在训练过程中更加稳定，可以构建更深的网络结构，从而学习到更复杂的时间序列特征 。</w:t>
      </w:r>
    </w:p>
    <w:p w14:paraId="4BB65D72">
      <w:pPr>
        <w:pStyle w:val="17"/>
        <w:numPr>
          <w:ilvl w:val="0"/>
          <w:numId w:val="39"/>
        </w:numPr>
        <w:ind w:firstLineChars="0"/>
        <w:rPr>
          <w:b/>
          <w:bCs/>
        </w:rPr>
      </w:pPr>
      <w:r>
        <w:rPr>
          <w:b/>
          <w:bCs/>
        </w:rPr>
        <w:t>缺点</w:t>
      </w:r>
    </w:p>
    <w:p w14:paraId="2E2BBFAC">
      <w:pPr>
        <w:pStyle w:val="17"/>
        <w:numPr>
          <w:ilvl w:val="0"/>
          <w:numId w:val="41"/>
        </w:numPr>
        <w:ind w:left="0" w:leftChars="0" w:firstLine="480" w:firstLineChars="200"/>
      </w:pPr>
      <w:r>
        <w:t>短期模式抽取能力相对较弱：在某些场景下，对于时间序列中的短期模式抽取效果可能不如 LSTM 等模型。因为 LSTM 的门控机制可以更精细地控制信息的流动，对于短期的局部变化捕捉能力更强，而 TCN 在这方面相对欠缺 。</w:t>
      </w:r>
    </w:p>
    <w:p w14:paraId="5F64FA7B">
      <w:pPr>
        <w:pStyle w:val="17"/>
        <w:numPr>
          <w:ilvl w:val="0"/>
          <w:numId w:val="41"/>
        </w:numPr>
        <w:ind w:left="0" w:leftChars="0" w:firstLine="480" w:firstLineChars="200"/>
      </w:pPr>
      <w:r>
        <w:t>对数据时间序列结构依赖性强：TCN 模型对数据的时间序列结构依赖性较强，如果数据的时间特征不明显或存在复杂的噪声干扰，模型可能难以准确学习到有效的时间序列模式，导致预测精度下降 。</w:t>
      </w:r>
    </w:p>
    <w:p w14:paraId="3FEA2816">
      <w:pPr>
        <w:pStyle w:val="17"/>
        <w:numPr>
          <w:ilvl w:val="0"/>
          <w:numId w:val="41"/>
        </w:numPr>
        <w:ind w:left="0" w:leftChars="0" w:firstLine="480" w:firstLineChars="200"/>
      </w:pPr>
      <w:r>
        <w:t>缺乏对外部因素的直接处理能力：TCN 主要基于时间序列本身的数据进行预测，对于外部因素（如节假日、天气等）对时间序列的影响，不能像 Prophet 模型那样方便地直接融入模型进行处理，需要额外的数据预处理或特征工程来考虑这些因素 。</w:t>
      </w:r>
    </w:p>
    <w:p w14:paraId="1510A0F2">
      <w:pPr>
        <w:pStyle w:val="17"/>
        <w:ind w:firstLine="480"/>
      </w:pPr>
      <w:r>
        <w:t>通过以上分析可见，TCN在智能预测模型的发展中填补了传统CNN在时序领域的短板，并通过结构创新实现了长序列的高效建模，在时间序列预测领域展现了其独特的优势，特别是在捕捉长期依赖关系方面。尽管在短期模式抽取方面可能不如LSTM等模型，但其结构简单、易于理解和调整的特点使其在多种时间序列预测任务中具有广泛的应用前景。随着研究的深入，TCN模型的优化和改进将进一步增强其在时间序列预测中的应用价值。</w:t>
      </w:r>
    </w:p>
    <w:p w14:paraId="39FB2C4C">
      <w:pPr>
        <w:pStyle w:val="97"/>
        <w:numPr>
          <w:ilvl w:val="2"/>
          <w:numId w:val="20"/>
        </w:numPr>
        <w:ind w:left="709" w:leftChars="0" w:hanging="709" w:firstLineChars="0"/>
        <w:outlineLvl w:val="2"/>
      </w:pPr>
      <w:bookmarkStart w:id="11" w:name="_Toc22518"/>
      <w:r>
        <w:rPr>
          <w:rFonts w:hint="eastAsia"/>
        </w:rPr>
        <w:t>INFORMER模型</w:t>
      </w:r>
      <w:bookmarkEnd w:id="11"/>
    </w:p>
    <w:p w14:paraId="73DF24EA">
      <w:pPr>
        <w:pStyle w:val="17"/>
        <w:ind w:firstLine="480"/>
      </w:pPr>
      <w:r>
        <w:t>Informer 模型是基于 Transformer 架构改进的智能算法，专为处理长序列时间序列数据设计，在时间序列预测领域取得了显著进展。与传统模型（如 ARIMA、Prophet）和其他深度学习模型（如 LSTM）相比，具有多方面优势。传统模型在处理复杂、长序列数据时存在局限性，LSTM 虽能处理复杂关系，但计算复杂度高。Informer 模型通过创新技术，有效解决了这些问题，在多</w:t>
      </w:r>
      <w:r>
        <w:rPr>
          <w:rFonts w:hint="eastAsia"/>
        </w:rPr>
        <w:t>方向</w:t>
      </w:r>
      <w:r>
        <w:t>展现出强大的应用潜力</w:t>
      </w:r>
      <w:r>
        <w:rPr>
          <w:rFonts w:hint="eastAsia"/>
        </w:rPr>
        <w:t>：</w:t>
      </w:r>
    </w:p>
    <w:p w14:paraId="529825E2">
      <w:pPr>
        <w:pStyle w:val="17"/>
        <w:numPr>
          <w:ilvl w:val="0"/>
          <w:numId w:val="42"/>
        </w:numPr>
        <w:ind w:left="0" w:leftChars="0" w:firstLine="480" w:firstLineChars="200"/>
      </w:pPr>
      <w:r>
        <w:t>计算效率革命：通过ProbSparse自注意力机制将复杂度从O(L2)降至O(LlogL)，可处理长达数千时间步的序列（如战场环境中连续72小时的任务负载数据）。</w:t>
      </w:r>
    </w:p>
    <w:p w14:paraId="31F23920">
      <w:pPr>
        <w:pStyle w:val="17"/>
        <w:numPr>
          <w:ilvl w:val="0"/>
          <w:numId w:val="42"/>
        </w:numPr>
        <w:ind w:left="0" w:leftChars="0" w:firstLine="480" w:firstLineChars="200"/>
      </w:pPr>
      <w:r>
        <w:rPr>
          <w:rFonts w:hint="eastAsia"/>
        </w:rPr>
        <w:t>实时</w:t>
      </w:r>
      <w:r>
        <w:t>预测</w:t>
      </w:r>
      <w:r>
        <w:rPr>
          <w:rFonts w:hint="eastAsia"/>
        </w:rPr>
        <w:t>效率</w:t>
      </w:r>
      <w:r>
        <w:t>：采用生成式解码器一次性输出未来序列，相比LSTM的逐步预测（Step-by-Step）方式，预测速度提升3-5倍（实验数据显示，在序列长度96时，推理时间减少58%）。</w:t>
      </w:r>
    </w:p>
    <w:p w14:paraId="34865B4A">
      <w:pPr>
        <w:pStyle w:val="17"/>
        <w:numPr>
          <w:ilvl w:val="0"/>
          <w:numId w:val="42"/>
        </w:numPr>
        <w:ind w:left="0" w:leftChars="0" w:firstLine="480" w:firstLineChars="200"/>
      </w:pPr>
      <w:r>
        <w:t>并行预测能力</w:t>
      </w:r>
      <w:r>
        <w:rPr>
          <w:rFonts w:hint="eastAsia"/>
        </w:rPr>
        <w:t>：</w:t>
      </w:r>
      <w:r>
        <w:t>支持多变量输入（CPU、内存、网络I/O等）与多变量输出（任务到达量、资源需求、能耗等）的并行预测，通过注意力机制自动挖掘特征间非线性关系。</w:t>
      </w:r>
    </w:p>
    <w:p w14:paraId="2168F77B">
      <w:pPr>
        <w:pStyle w:val="17"/>
        <w:numPr>
          <w:ilvl w:val="0"/>
          <w:numId w:val="42"/>
        </w:numPr>
        <w:ind w:left="0" w:leftChars="0" w:firstLine="480" w:firstLineChars="200"/>
      </w:pPr>
      <w:r>
        <w:t>动态环境适应性</w:t>
      </w:r>
      <w:r>
        <w:rPr>
          <w:rFonts w:hint="eastAsia"/>
        </w:rPr>
        <w:t>：</w:t>
      </w:r>
      <w:r>
        <w:t>通过自注意力蒸馏技术逐层提取关键特征，可适应战场场景中任务类型突变、作战阶段转换等非平稳数据分布。</w:t>
      </w:r>
    </w:p>
    <w:p w14:paraId="52EAFC1B">
      <w:pPr>
        <w:pStyle w:val="97"/>
        <w:numPr>
          <w:ilvl w:val="3"/>
          <w:numId w:val="20"/>
        </w:numPr>
        <w:ind w:left="850" w:leftChars="0" w:hanging="850" w:firstLineChars="0"/>
        <w:outlineLvl w:val="3"/>
      </w:pPr>
      <w:r>
        <w:rPr>
          <w:rFonts w:hint="eastAsia"/>
        </w:rPr>
        <w:t>INFORMER模型原理</w:t>
      </w:r>
    </w:p>
    <w:p w14:paraId="1BD66A28">
      <w:pPr>
        <w:ind w:firstLine="560"/>
      </w:pPr>
      <w:r>
        <w:t>Informer 模型基于 Transformer 的编码器 - 解码器结构。编码器由多头自注意力机制和前馈神经网络构成，主要作用是提取输入序列（包括历史数据和协变量）的深层特征。解码器由掩盖多头自注意力机制、多头自注意力机制以及前馈神经网络组成，根据编码器提取的特征信息生成未来时隙的预测结果。</w:t>
      </w:r>
    </w:p>
    <w:p w14:paraId="0BB34BEA">
      <w:pPr>
        <w:ind w:firstLine="560"/>
      </w:pPr>
      <w:r>
        <w:rPr>
          <w:rFonts w:hint="eastAsia"/>
        </w:rPr>
        <w:t>Informer模型的核心架构基于Transformer的编码器-解码器结构，</w:t>
      </w:r>
      <w:r>
        <w:t xml:space="preserve">Transformer </w:t>
      </w:r>
      <w:r>
        <w:rPr>
          <w:rFonts w:hint="eastAsia"/>
        </w:rPr>
        <w:t>的具体架构如图5所示。</w:t>
      </w:r>
    </w:p>
    <w:p w14:paraId="7873F924">
      <w:pPr>
        <w:ind w:firstLine="170" w:firstLineChars="71"/>
        <w:jc w:val="center"/>
        <w:rPr>
          <w:rFonts w:eastAsia="仿宋"/>
        </w:rPr>
      </w:pPr>
      <w:r>
        <w:rPr>
          <w:rFonts w:eastAsia="仿宋"/>
        </w:rPr>
        <w:drawing>
          <wp:inline distT="0" distB="0" distL="114300" distR="114300">
            <wp:extent cx="4624705" cy="2907030"/>
            <wp:effectExtent l="0" t="0" r="8255" b="381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7"/>
                    <a:srcRect t="5591" r="-999" b="8208"/>
                    <a:stretch>
                      <a:fillRect/>
                    </a:stretch>
                  </pic:blipFill>
                  <pic:spPr>
                    <a:xfrm>
                      <a:off x="0" y="0"/>
                      <a:ext cx="4624705" cy="2907030"/>
                    </a:xfrm>
                    <a:prstGeom prst="rect">
                      <a:avLst/>
                    </a:prstGeom>
                    <a:noFill/>
                    <a:ln>
                      <a:noFill/>
                    </a:ln>
                  </pic:spPr>
                </pic:pic>
              </a:graphicData>
            </a:graphic>
          </wp:inline>
        </w:drawing>
      </w:r>
    </w:p>
    <w:p w14:paraId="1429CF92">
      <w:pPr>
        <w:jc w:val="center"/>
        <w:rPr>
          <w:sz w:val="21"/>
          <w:szCs w:val="21"/>
        </w:rPr>
      </w:pPr>
      <w:r>
        <w:rPr>
          <w:rFonts w:hint="eastAsia"/>
          <w:sz w:val="21"/>
          <w:szCs w:val="21"/>
        </w:rPr>
        <w:t xml:space="preserve">图5  </w:t>
      </w:r>
      <w:r>
        <w:rPr>
          <w:sz w:val="21"/>
          <w:szCs w:val="21"/>
        </w:rPr>
        <w:t>Transfomer</w:t>
      </w:r>
      <w:r>
        <w:rPr>
          <w:rFonts w:hint="eastAsia"/>
          <w:sz w:val="21"/>
          <w:szCs w:val="21"/>
        </w:rPr>
        <w:t>模型的模型架构</w:t>
      </w:r>
    </w:p>
    <w:p w14:paraId="230CC053">
      <w:pPr>
        <w:ind w:firstLine="560"/>
      </w:pPr>
      <w:r>
        <w:rPr>
          <w:rFonts w:hint="eastAsia"/>
        </w:rPr>
        <w:t>其中</w:t>
      </w:r>
      <w:r>
        <w:t>编码器由多头自注意力机制和前馈神经网络构成，旨在捕捉输入序列的上下文关系及特征表示。自注意力机制通过评估输入序列中各元素的重要性，为它们分配不同的权重，从而确定不同变量间的关联性。具体而言，序列中关键元素被赋予较高权重，而次要元素则获得较低权重。前馈神经网络确保模型能够学习到输入序列中更为复杂的特征和模式。在Transformer预测模型中，多个编码器层叠堆砌，其中前一编码器的输出作为后一编码器的输入。这种结构的重复堆叠有助于提取输入序列的深层特征表示。</w:t>
      </w:r>
    </w:p>
    <w:p w14:paraId="3B3AF10A">
      <w:pPr>
        <w:ind w:firstLine="560"/>
      </w:pPr>
      <w:r>
        <w:t>解码器由掩盖多头自注意力机制、多头自注意力机制以及前馈神经网络组成，其功能是利用编码器输出的编码矩阵和上一时间步的标签来预测当前时间步的标签。掩盖多头自注意力机制的作用在于区分输入信息中的真实值信息与先前解码器生成的预测信息，通过掩盖预测信息，防止其在参数更新过程中产生影响。多头自注意力机制则利用当前输入与编码器处理过的编码矩阵来预测输出。与编码器类似，解码器亦由多个相同的模块堆叠而成，前一解码器的输出作为后一解码器的输入。</w:t>
      </w:r>
      <w:r>
        <w:br w:type="textWrapping"/>
      </w:r>
      <w:r>
        <w:rPr>
          <w:rFonts w:hint="eastAsia"/>
        </w:rPr>
        <w:tab/>
      </w:r>
      <w:r>
        <w:t>Informer采用编码器-解码器结构</w:t>
      </w:r>
      <w:r>
        <w:rPr>
          <w:rFonts w:hint="eastAsia"/>
        </w:rPr>
        <w:t>的</w:t>
      </w:r>
      <w:r>
        <w:t>核心创新包括：</w:t>
      </w:r>
    </w:p>
    <w:p w14:paraId="5F3DF202">
      <w:pPr>
        <w:numPr>
          <w:ilvl w:val="0"/>
          <w:numId w:val="43"/>
        </w:numPr>
        <w:ind w:left="0" w:leftChars="0" w:firstLine="480" w:firstLineChars="200"/>
      </w:pPr>
      <w:r>
        <w:t>概率稀疏的自注意力机制：传统自注意力机制计算量为</w:t>
      </w:r>
      <w:r>
        <w:rPr>
          <w:rFonts w:hint="eastAsia"/>
        </w:rPr>
        <w:t>O(L</w:t>
      </w:r>
      <w:r>
        <w:rPr>
          <w:rFonts w:hint="eastAsia"/>
          <w:vertAlign w:val="superscript"/>
        </w:rPr>
        <w:t>2</w:t>
      </w:r>
      <w:r>
        <w:rPr>
          <w:rFonts w:hint="eastAsia"/>
        </w:rPr>
        <w:t>)</w:t>
      </w:r>
      <w:r>
        <w:t>（</w:t>
      </w:r>
      <w:r>
        <w:rPr>
          <w:rFonts w:hint="eastAsia"/>
        </w:rPr>
        <w:t>L</w:t>
      </w:r>
      <w:r>
        <w:t>为序列长度），ProbSparse通过以下公式引入稀疏化：</w:t>
      </w:r>
    </w:p>
    <w:p w14:paraId="667A2DB6">
      <w:pPr>
        <w:ind w:left="480" w:leftChars="200"/>
        <w:jc w:val="center"/>
      </w:pPr>
      <m:oMathPara>
        <m:oMath>
          <m:r>
            <m:rPr/>
            <w:rPr>
              <w:rFonts w:ascii="Cambria Math" w:hAnsi="Cambria Math"/>
            </w:rPr>
            <m:t>Attention</m:t>
          </m:r>
          <m:d>
            <m:dPr>
              <m:ctrlPr>
                <w:rPr>
                  <w:rFonts w:ascii="Cambria Math" w:hAnsi="Cambria Math"/>
                </w:rPr>
              </m:ctrlPr>
            </m:dPr>
            <m:e>
              <m:r>
                <m:rPr/>
                <w:rPr>
                  <w:rFonts w:ascii="Cambria Math" w:hAnsi="Cambria Math"/>
                </w:rPr>
                <m:t>Q</m:t>
              </m:r>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V</m:t>
              </m:r>
              <m:ctrlPr>
                <w:rPr>
                  <w:rFonts w:ascii="Cambria Math" w:hAnsi="Cambria Math"/>
                </w:rPr>
              </m:ctrlPr>
            </m:e>
          </m:d>
          <m:r>
            <m:rPr>
              <m:sty m:val="p"/>
            </m:rPr>
            <w:rPr>
              <w:rFonts w:ascii="Cambria Math" w:hAnsi="Cambria Math"/>
            </w:rPr>
            <m:t>=</m:t>
          </m:r>
          <m:r>
            <m:rPr/>
            <w:rPr>
              <w:rFonts w:ascii="Cambria Math" w:hAnsi="Cambria Math"/>
            </w:rPr>
            <m:t>softmax</m:t>
          </m:r>
          <m:d>
            <m:dPr>
              <m:ctrlPr>
                <w:rPr>
                  <w:rFonts w:ascii="Cambria Math" w:hAnsi="Cambria Math"/>
                </w:rPr>
              </m:ctrlPr>
            </m:dPr>
            <m:e>
              <m:f>
                <m:fPr>
                  <m:ctrlPr>
                    <w:rPr>
                      <w:rFonts w:ascii="Cambria Math" w:hAnsi="Cambria Math"/>
                    </w:rPr>
                  </m:ctrlPr>
                </m:fPr>
                <m:num>
                  <m:r>
                    <m:rPr/>
                    <w:rPr>
                      <w:rFonts w:ascii="Cambria Math" w:hAnsi="Cambria Math"/>
                    </w:rPr>
                    <m:t>Q</m:t>
                  </m:r>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rad>
                  <m:r>
                    <m:rPr>
                      <m:sty m:val="p"/>
                    </m:rPr>
                    <w:rPr>
                      <w:rFonts w:ascii="Cambria Math" w:hAnsi="Cambria Math"/>
                    </w:rPr>
                    <m:t>+</m:t>
                  </m:r>
                  <m:r>
                    <m:rPr/>
                    <w:rPr>
                      <w:rFonts w:ascii="Cambria Math" w:hAnsi="Cambria Math"/>
                    </w:rPr>
                    <m:t>M</m:t>
                  </m:r>
                  <m:ctrlPr>
                    <w:rPr>
                      <w:rFonts w:ascii="Cambria Math" w:hAnsi="Cambria Math"/>
                    </w:rPr>
                  </m:ctrlPr>
                </m:den>
              </m:f>
              <m:ctrlPr>
                <w:rPr>
                  <w:rFonts w:ascii="Cambria Math" w:hAnsi="Cambria Math"/>
                </w:rPr>
              </m:ctrlPr>
            </m:e>
          </m:d>
          <m:r>
            <m:rPr/>
            <w:rPr>
              <w:rFonts w:ascii="Cambria Math" w:hAnsi="Cambria Math"/>
            </w:rPr>
            <m:t>V</m:t>
          </m:r>
        </m:oMath>
      </m:oMathPara>
    </w:p>
    <w:p w14:paraId="78388A09">
      <w:r>
        <w:rPr>
          <w:rFonts w:hint="eastAsia"/>
        </w:rPr>
        <w:t>其中，</w:t>
      </w:r>
      <w:r>
        <w:t>Q、K、V分别表示查询、键和值矩阵，dk​是键的维度，用于归一化。通过掩码矩阵选择具有最高贡献的注意力评分，减少不必要的计算。</w:t>
      </w:r>
    </w:p>
    <w:p w14:paraId="2C148331">
      <w:pPr>
        <w:numPr>
          <w:ilvl w:val="0"/>
          <w:numId w:val="43"/>
        </w:numPr>
        <w:ind w:left="0" w:leftChars="0" w:firstLine="480" w:firstLineChars="200"/>
      </w:pPr>
      <w:r>
        <w:t>自注意力蒸馏技术：逐层压缩特征维度，增强关键信息传递</w:t>
      </w:r>
      <w:r>
        <w:rPr>
          <w:rFonts w:hint="eastAsia"/>
        </w:rPr>
        <w:t>，</w:t>
      </w:r>
      <w:r>
        <w:t>通过</w:t>
      </w:r>
      <w:r>
        <w:rPr>
          <w:rFonts w:hint="eastAsia"/>
        </w:rPr>
        <w:t>以下</w:t>
      </w:r>
      <w:r>
        <w:t>公式实现</w:t>
      </w:r>
      <w:r>
        <w:rPr>
          <w:rFonts w:hint="eastAsia"/>
        </w:rPr>
        <w:t>：</w:t>
      </w:r>
    </w:p>
    <w:p w14:paraId="29F9B576">
      <w:pPr>
        <w:jc w:val="center"/>
      </w:pPr>
      <m:oMathPara>
        <m:oMath>
          <m:sSup>
            <m:sSupPr>
              <m:ctrlPr>
                <w:rPr>
                  <w:rFonts w:ascii="Cambria Math" w:hAnsi="Cambria Math"/>
                </w:rPr>
              </m:ctrlPr>
            </m:sSupPr>
            <m:e>
              <m:r>
                <m:rPr/>
                <w:rPr>
                  <w:rFonts w:ascii="Cambria Math" w:hAnsi="Cambria Math"/>
                </w:rPr>
                <m:t>Z</m:t>
              </m:r>
              <m:ctrlPr>
                <w:rPr>
                  <w:rFonts w:ascii="Cambria Math" w:hAnsi="Cambria Math"/>
                </w:rPr>
              </m:ctrlPr>
            </m:e>
            <m:sup>
              <m:r>
                <m:rPr/>
                <w:rPr>
                  <w:rFonts w:ascii="Cambria Math" w:hAnsi="Cambria Math"/>
                </w:rPr>
                <m:t>l</m:t>
              </m:r>
              <m:ctrlPr>
                <w:rPr>
                  <w:rFonts w:ascii="Cambria Math" w:hAnsi="Cambria Math"/>
                </w:rPr>
              </m:ctrlPr>
            </m:sup>
          </m:sSup>
          <m:r>
            <m:rPr>
              <m:sty m:val="p"/>
            </m:rPr>
            <w:rPr>
              <w:rFonts w:ascii="Cambria Math" w:hAnsi="Cambria Math"/>
            </w:rPr>
            <m:t>=</m:t>
          </m:r>
          <m:r>
            <m:rPr/>
            <w:rPr>
              <w:rFonts w:ascii="Cambria Math" w:hAnsi="Cambria Math"/>
            </w:rPr>
            <m:t>LayerNorm</m:t>
          </m:r>
          <m:d>
            <m:dPr>
              <m:ctrlPr>
                <w:rPr>
                  <w:rFonts w:ascii="Cambria Math" w:hAnsi="Cambria Math"/>
                </w:rPr>
              </m:ctrlPr>
            </m:dPr>
            <m:e>
              <m:sSup>
                <m:sSupPr>
                  <m:ctrlPr>
                    <w:rPr>
                      <w:rFonts w:ascii="Cambria Math" w:hAnsi="Cambria Math"/>
                    </w:rPr>
                  </m:ctrlPr>
                </m:sSupPr>
                <m:e>
                  <m:r>
                    <m:rPr/>
                    <w:rPr>
                      <w:rFonts w:ascii="Cambria Math" w:hAnsi="Cambria Math"/>
                    </w:rPr>
                    <m:t>Z</m:t>
                  </m:r>
                  <m:ctrlPr>
                    <w:rPr>
                      <w:rFonts w:ascii="Cambria Math" w:hAnsi="Cambria Math"/>
                    </w:rPr>
                  </m:ctrlPr>
                </m:e>
                <m:sup>
                  <m:r>
                    <m:rPr/>
                    <w:rPr>
                      <w:rFonts w:ascii="Cambria Math" w:hAnsi="Cambria Math"/>
                    </w:rPr>
                    <m:t>l</m:t>
                  </m:r>
                  <m:r>
                    <m:rPr>
                      <m:sty m:val="p"/>
                    </m:rPr>
                    <w:rPr>
                      <w:rFonts w:ascii="Cambria Math" w:hAnsi="Cambria Math"/>
                    </w:rPr>
                    <m:t>−</m:t>
                  </m:r>
                  <m:r>
                    <m:rPr/>
                    <w:rPr>
                      <w:rFonts w:ascii="Cambria Math" w:hAnsi="Cambria Math"/>
                    </w:rPr>
                    <m:t>1</m:t>
                  </m:r>
                  <m:ctrlPr>
                    <w:rPr>
                      <w:rFonts w:ascii="Cambria Math" w:hAnsi="Cambria Math"/>
                    </w:rPr>
                  </m:ctrlPr>
                </m:sup>
              </m:sSup>
              <m:r>
                <m:rPr>
                  <m:sty m:val="p"/>
                </m:rPr>
                <w:rPr>
                  <w:rFonts w:ascii="Cambria Math" w:hAnsi="Cambria Math"/>
                </w:rPr>
                <m:t>+SubBlock</m:t>
              </m:r>
              <m:d>
                <m:dPr>
                  <m:ctrlPr>
                    <w:rPr>
                      <w:rFonts w:ascii="Cambria Math" w:hAnsi="Cambria Math"/>
                    </w:rPr>
                  </m:ctrlPr>
                </m:dPr>
                <m:e>
                  <m:sSup>
                    <m:sSupPr>
                      <m:ctrlPr>
                        <w:rPr>
                          <w:rFonts w:ascii="Cambria Math" w:hAnsi="Cambria Math"/>
                        </w:rPr>
                      </m:ctrlPr>
                    </m:sSupPr>
                    <m:e>
                      <m:r>
                        <m:rPr/>
                        <w:rPr>
                          <w:rFonts w:ascii="Cambria Math" w:hAnsi="Cambria Math"/>
                        </w:rPr>
                        <m:t>Z</m:t>
                      </m:r>
                      <m:ctrlPr>
                        <w:rPr>
                          <w:rFonts w:ascii="Cambria Math" w:hAnsi="Cambria Math"/>
                        </w:rPr>
                      </m:ctrlPr>
                    </m:e>
                    <m:sup>
                      <m:r>
                        <m:rPr/>
                        <w:rPr>
                          <w:rFonts w:ascii="Cambria Math" w:hAnsi="Cambria Math"/>
                        </w:rPr>
                        <m:t>l</m:t>
                      </m:r>
                      <m:r>
                        <m:rPr>
                          <m:sty m:val="p"/>
                        </m:rPr>
                        <w:rPr>
                          <w:rFonts w:ascii="Cambria Math" w:hAnsi="Cambria Math"/>
                        </w:rPr>
                        <m:t>−</m:t>
                      </m:r>
                      <m:r>
                        <m:rPr/>
                        <w:rPr>
                          <w:rFonts w:ascii="Cambria Math" w:hAnsi="Cambria Math"/>
                        </w:rPr>
                        <m:t>1</m:t>
                      </m:r>
                      <m:ctrlPr>
                        <w:rPr>
                          <w:rFonts w:ascii="Cambria Math" w:hAnsi="Cambria Math"/>
                        </w:rPr>
                      </m:ctrlPr>
                    </m:sup>
                  </m:sSup>
                  <m:ctrlPr>
                    <w:rPr>
                      <w:rFonts w:ascii="Cambria Math" w:hAnsi="Cambria Math"/>
                    </w:rPr>
                  </m:ctrlPr>
                </m:e>
              </m:d>
              <m:ctrlPr>
                <w:rPr>
                  <w:rFonts w:ascii="Cambria Math" w:hAnsi="Cambria Math"/>
                </w:rPr>
              </m:ctrlPr>
            </m:e>
          </m:d>
        </m:oMath>
      </m:oMathPara>
    </w:p>
    <w:p w14:paraId="6BB32E5B">
      <w:r>
        <w:rPr>
          <w:rFonts w:hint="eastAsia"/>
        </w:rPr>
        <w:t>其中</w:t>
      </w:r>
      <m:oMath>
        <m:sSup>
          <m:sSupPr>
            <m:ctrlPr>
              <w:rPr>
                <w:rFonts w:ascii="Cambria Math" w:hAnsi="Cambria Math"/>
              </w:rPr>
            </m:ctrlPr>
          </m:sSupPr>
          <m:e>
            <m:r>
              <m:rPr/>
              <w:rPr>
                <w:rFonts w:ascii="Cambria Math" w:hAnsi="Cambria Math"/>
              </w:rPr>
              <m:t>Z</m:t>
            </m:r>
            <m:ctrlPr>
              <w:rPr>
                <w:rFonts w:ascii="Cambria Math" w:hAnsi="Cambria Math"/>
              </w:rPr>
            </m:ctrlPr>
          </m:e>
          <m:sup>
            <m:r>
              <m:rPr/>
              <w:rPr>
                <w:rFonts w:ascii="Cambria Math" w:hAnsi="Cambria Math"/>
              </w:rPr>
              <m:t>l</m:t>
            </m:r>
            <m:ctrlPr>
              <w:rPr>
                <w:rFonts w:ascii="Cambria Math" w:hAnsi="Cambria Math"/>
              </w:rPr>
            </m:ctrlPr>
          </m:sup>
        </m:sSup>
      </m:oMath>
      <w:r>
        <w:t>表示第</w:t>
      </w:r>
      <m:oMath>
        <m:r>
          <m:rPr/>
          <w:rPr>
            <w:rFonts w:ascii="Cambria Math" w:hAnsi="Cambria Math"/>
          </w:rPr>
          <m:t>l−1</m:t>
        </m:r>
      </m:oMath>
      <w:r>
        <w:t>层的输入特征，</w:t>
      </w:r>
      <m:oMath>
        <m:r>
          <m:rPr>
            <m:sty m:val="p"/>
          </m:rPr>
          <w:rPr>
            <w:rFonts w:ascii="Cambria Math" w:hAnsi="Cambria Math"/>
          </w:rPr>
          <m:t>SubBlock</m:t>
        </m:r>
        <m:d>
          <m:dPr>
            <m:ctrlPr>
              <w:rPr>
                <w:rFonts w:ascii="Cambria Math" w:hAnsi="Cambria Math"/>
              </w:rPr>
            </m:ctrlPr>
          </m:dPr>
          <m:e>
            <m:sSup>
              <m:sSupPr>
                <m:ctrlPr>
                  <w:rPr>
                    <w:rFonts w:ascii="Cambria Math" w:hAnsi="Cambria Math"/>
                  </w:rPr>
                </m:ctrlPr>
              </m:sSupPr>
              <m:e>
                <m:r>
                  <m:rPr/>
                  <w:rPr>
                    <w:rFonts w:ascii="Cambria Math" w:hAnsi="Cambria Math"/>
                  </w:rPr>
                  <m:t>Z</m:t>
                </m:r>
                <m:ctrlPr>
                  <w:rPr>
                    <w:rFonts w:ascii="Cambria Math" w:hAnsi="Cambria Math"/>
                  </w:rPr>
                </m:ctrlPr>
              </m:e>
              <m:sup>
                <m:r>
                  <m:rPr/>
                  <w:rPr>
                    <w:rFonts w:ascii="Cambria Math" w:hAnsi="Cambria Math"/>
                  </w:rPr>
                  <m:t>l</m:t>
                </m:r>
                <m:r>
                  <m:rPr>
                    <m:sty m:val="p"/>
                  </m:rPr>
                  <w:rPr>
                    <w:rFonts w:ascii="Cambria Math" w:hAnsi="Cambria Math"/>
                  </w:rPr>
                  <m:t>−</m:t>
                </m:r>
                <m:r>
                  <m:rPr/>
                  <w:rPr>
                    <w:rFonts w:ascii="Cambria Math" w:hAnsi="Cambria Math"/>
                  </w:rPr>
                  <m:t>1</m:t>
                </m:r>
                <m:ctrlPr>
                  <w:rPr>
                    <w:rFonts w:ascii="Cambria Math" w:hAnsi="Cambria Math"/>
                  </w:rPr>
                </m:ctrlPr>
              </m:sup>
            </m:sSup>
            <m:ctrlPr>
              <w:rPr>
                <w:rFonts w:ascii="Cambria Math" w:hAnsi="Cambria Math"/>
              </w:rPr>
            </m:ctrlPr>
          </m:e>
        </m:d>
      </m:oMath>
      <w:r>
        <w:t>表示第层的子模块计算过程，用于提取特征并进行蒸馏处理，</w:t>
      </w:r>
      <m:oMath>
        <m:r>
          <m:rPr/>
          <w:rPr>
            <w:rFonts w:ascii="Cambria Math" w:hAnsi="Cambria Math"/>
          </w:rPr>
          <m:t>LayerNorm</m:t>
        </m:r>
      </m:oMath>
      <w:r>
        <w:t>表示层归一化操作。模型在每一层中将输入特征与子模块提取的特征融合，通过归一化强化层间信息的压缩和表达能力 。</w:t>
      </w:r>
    </w:p>
    <w:p w14:paraId="540645A1">
      <w:pPr>
        <w:numPr>
          <w:ilvl w:val="0"/>
          <w:numId w:val="43"/>
        </w:numPr>
        <w:ind w:left="0" w:leftChars="0" w:firstLine="480" w:firstLineChars="200"/>
      </w:pPr>
      <w:r>
        <w:t>生成式解码器设计：由一个带掩码的稀疏注意力模型和一个多头注意力模型组成。解码器输入包括编码器输出的</w:t>
      </w:r>
      <w:r>
        <w:rPr>
          <w:rFonts w:hint="eastAsia"/>
          <w:i/>
          <w:iCs/>
        </w:rPr>
        <w:t>K</w:t>
      </w:r>
      <w:r>
        <w:t>值与</w:t>
      </w:r>
      <w:r>
        <w:rPr>
          <w:rFonts w:hint="eastAsia"/>
          <w:i/>
          <w:iCs/>
        </w:rPr>
        <w:t>V</w:t>
      </w:r>
      <w:r>
        <w:t>值，以及上一个解码器输出用</w:t>
      </w:r>
      <w:r>
        <w:rPr>
          <w:rFonts w:hint="eastAsia"/>
        </w:rPr>
        <w:t>0</w:t>
      </w:r>
      <w:r>
        <w:t>遮挡后得到的向量。通过稀疏多头注意力机制，能快速生成所有时间步的预测结果，避免逐步迭代带来的效率低下和误差累积问题 。</w:t>
      </w:r>
    </w:p>
    <w:p w14:paraId="0FAA12F9">
      <w:pPr>
        <w:pStyle w:val="97"/>
        <w:numPr>
          <w:ilvl w:val="3"/>
          <w:numId w:val="20"/>
        </w:numPr>
        <w:ind w:left="850" w:leftChars="0" w:hanging="850" w:firstLineChars="0"/>
        <w:outlineLvl w:val="3"/>
      </w:pPr>
      <w:r>
        <w:t>适用场景与数据要求</w:t>
      </w:r>
    </w:p>
    <w:p w14:paraId="0AA69A00">
      <w:pPr>
        <w:pStyle w:val="17"/>
        <w:ind w:firstLine="480"/>
      </w:pPr>
      <w:r>
        <w:t>Informer模型通过引入概率稀疏自注意力机制（ProbSparse Attention）和生成式解码器设计，解决了传统Transformer在长序列预测中的效率和性能问题，使其在处理具有长期依赖关系的时间序列数据时表现出色</w:t>
      </w:r>
      <w:r>
        <w:rPr>
          <w:rFonts w:hint="eastAsia"/>
        </w:rPr>
        <w:t>，</w:t>
      </w:r>
      <w:r>
        <w:t>以下是一些典型的使用场景</w:t>
      </w:r>
      <w:r>
        <w:rPr>
          <w:rFonts w:hint="eastAsia"/>
        </w:rPr>
        <w:t>与数据要求</w:t>
      </w:r>
      <w:r>
        <w:t>：</w:t>
      </w:r>
    </w:p>
    <w:p w14:paraId="346EA6AD">
      <w:pPr>
        <w:pStyle w:val="17"/>
        <w:numPr>
          <w:ilvl w:val="0"/>
          <w:numId w:val="44"/>
        </w:numPr>
        <w:ind w:firstLineChars="0"/>
        <w:rPr>
          <w:b/>
          <w:bCs/>
        </w:rPr>
      </w:pPr>
      <w:r>
        <w:rPr>
          <w:b/>
          <w:bCs/>
        </w:rPr>
        <w:t>优势场景</w:t>
      </w:r>
    </w:p>
    <w:p w14:paraId="349EDAC2">
      <w:pPr>
        <w:jc w:val="center"/>
        <w:rPr>
          <w:b/>
          <w:bCs/>
        </w:rPr>
      </w:pPr>
      <w:r>
        <w:rPr>
          <w:rFonts w:hint="eastAsia" w:ascii="宋体" w:hAnsi="宋体" w:cs="宋体"/>
          <w:sz w:val="21"/>
          <w:szCs w:val="21"/>
          <w:lang w:bidi="ar"/>
        </w:rPr>
        <w:t>表12</w:t>
      </w:r>
      <w:r>
        <w:rPr>
          <w:sz w:val="21"/>
          <w:szCs w:val="21"/>
          <w:lang w:bidi="ar"/>
        </w:rPr>
        <w:t xml:space="preserve">  </w:t>
      </w:r>
      <w:r>
        <w:t>Informer</w:t>
      </w:r>
      <w:r>
        <w:rPr>
          <w:rFonts w:hint="eastAsia" w:ascii="宋体" w:hAnsi="宋体" w:cs="宋体"/>
          <w:sz w:val="21"/>
          <w:szCs w:val="21"/>
          <w:lang w:bidi="ar"/>
        </w:rPr>
        <w:t>模型典型场景分析</w:t>
      </w:r>
    </w:p>
    <w:tbl>
      <w:tblPr>
        <w:tblStyle w:val="4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2948"/>
        <w:gridCol w:w="5057"/>
      </w:tblGrid>
      <w:tr w14:paraId="398AF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817" w:type="pct"/>
            <w:shd w:val="clear" w:color="auto" w:fill="auto"/>
            <w:vAlign w:val="center"/>
          </w:tcPr>
          <w:p w14:paraId="13FD08ED">
            <w:pPr>
              <w:widowControl/>
              <w:jc w:val="center"/>
              <w:textAlignment w:val="center"/>
              <w:rPr>
                <w:rFonts w:ascii="宋体" w:hAnsi="宋体" w:cs="宋体"/>
                <w:sz w:val="21"/>
                <w:szCs w:val="21"/>
              </w:rPr>
            </w:pPr>
            <w:r>
              <w:rPr>
                <w:rFonts w:hint="eastAsia" w:ascii="宋体" w:hAnsi="宋体" w:cs="宋体"/>
                <w:b/>
                <w:bCs/>
                <w:kern w:val="0"/>
                <w:sz w:val="21"/>
                <w:szCs w:val="21"/>
                <w:lang w:bidi="ar"/>
              </w:rPr>
              <w:t>场景类型</w:t>
            </w:r>
          </w:p>
        </w:tc>
        <w:tc>
          <w:tcPr>
            <w:tcW w:w="1540" w:type="pct"/>
            <w:shd w:val="clear" w:color="auto" w:fill="auto"/>
            <w:vAlign w:val="center"/>
          </w:tcPr>
          <w:p w14:paraId="6D4C29E9">
            <w:pPr>
              <w:widowControl/>
              <w:jc w:val="center"/>
              <w:textAlignment w:val="center"/>
              <w:rPr>
                <w:rFonts w:ascii="宋体" w:hAnsi="宋体" w:cs="宋体"/>
                <w:sz w:val="21"/>
                <w:szCs w:val="21"/>
              </w:rPr>
            </w:pPr>
            <w:r>
              <w:rPr>
                <w:rFonts w:hint="eastAsia" w:ascii="宋体" w:hAnsi="宋体" w:cs="宋体"/>
                <w:b/>
                <w:bCs/>
                <w:kern w:val="0"/>
                <w:sz w:val="21"/>
                <w:szCs w:val="21"/>
                <w:lang w:bidi="ar"/>
              </w:rPr>
              <w:t>典型案例</w:t>
            </w:r>
          </w:p>
        </w:tc>
        <w:tc>
          <w:tcPr>
            <w:tcW w:w="2642" w:type="pct"/>
            <w:shd w:val="clear" w:color="auto" w:fill="auto"/>
            <w:vAlign w:val="center"/>
          </w:tcPr>
          <w:p w14:paraId="1DF0CA3B">
            <w:pPr>
              <w:widowControl/>
              <w:jc w:val="center"/>
              <w:textAlignment w:val="center"/>
              <w:rPr>
                <w:rFonts w:ascii="宋体" w:hAnsi="宋体" w:cs="宋体"/>
                <w:sz w:val="21"/>
                <w:szCs w:val="21"/>
              </w:rPr>
            </w:pPr>
            <w:r>
              <w:rPr>
                <w:rFonts w:hint="eastAsia" w:ascii="宋体" w:hAnsi="宋体" w:cs="宋体"/>
                <w:b/>
                <w:bCs/>
                <w:kern w:val="0"/>
                <w:sz w:val="21"/>
                <w:szCs w:val="21"/>
                <w:lang w:bidi="ar"/>
              </w:rPr>
              <w:t>数据特征</w:t>
            </w:r>
          </w:p>
        </w:tc>
      </w:tr>
      <w:tr w14:paraId="16782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817" w:type="pct"/>
            <w:shd w:val="clear" w:color="auto" w:fill="auto"/>
            <w:vAlign w:val="center"/>
          </w:tcPr>
          <w:p w14:paraId="22A0ED75">
            <w:pPr>
              <w:widowControl/>
              <w:jc w:val="center"/>
              <w:textAlignment w:val="center"/>
              <w:rPr>
                <w:rFonts w:ascii="宋体" w:hAnsi="宋体" w:cs="宋体"/>
                <w:b/>
                <w:bCs/>
                <w:kern w:val="0"/>
                <w:sz w:val="21"/>
                <w:szCs w:val="21"/>
                <w:lang w:bidi="ar"/>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输入特征</w:t>
            </w:r>
            <w:r>
              <w:rPr>
                <w:rFonts w:hint="eastAsia" w:ascii="宋体" w:hAnsi="宋体" w:cs="宋体"/>
                <w:kern w:val="0"/>
                <w:sz w:val="21"/>
                <w:szCs w:val="21"/>
                <w:lang w:bidi="ar"/>
              </w:rPr>
              <w:t>​</w:t>
            </w:r>
          </w:p>
        </w:tc>
        <w:tc>
          <w:tcPr>
            <w:tcW w:w="1540" w:type="pct"/>
            <w:shd w:val="clear" w:color="auto" w:fill="auto"/>
            <w:vAlign w:val="center"/>
          </w:tcPr>
          <w:p w14:paraId="12C253A2">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多维时间序列（≥3变量）</w:t>
            </w:r>
          </w:p>
        </w:tc>
        <w:tc>
          <w:tcPr>
            <w:tcW w:w="2642" w:type="pct"/>
            <w:shd w:val="clear" w:color="auto" w:fill="auto"/>
            <w:vAlign w:val="center"/>
          </w:tcPr>
          <w:p w14:paraId="440F352F">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CPU利用率、内存占用、网络吞吐量、历史任务量</w:t>
            </w:r>
          </w:p>
        </w:tc>
      </w:tr>
      <w:tr w14:paraId="68CAC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817" w:type="pct"/>
            <w:shd w:val="clear" w:color="auto" w:fill="auto"/>
            <w:vAlign w:val="center"/>
          </w:tcPr>
          <w:p w14:paraId="19E058DB">
            <w:pPr>
              <w:widowControl/>
              <w:jc w:val="center"/>
              <w:textAlignment w:val="center"/>
              <w:rPr>
                <w:rFonts w:ascii="宋体" w:hAnsi="宋体" w:cs="宋体"/>
                <w:b/>
                <w:bCs/>
                <w:kern w:val="0"/>
                <w:sz w:val="21"/>
                <w:szCs w:val="21"/>
                <w:lang w:bidi="ar"/>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序列长度</w:t>
            </w:r>
            <w:r>
              <w:rPr>
                <w:rFonts w:hint="eastAsia" w:ascii="宋体" w:hAnsi="宋体" w:cs="宋体"/>
                <w:kern w:val="0"/>
                <w:sz w:val="21"/>
                <w:szCs w:val="21"/>
                <w:lang w:bidi="ar"/>
              </w:rPr>
              <w:t>​</w:t>
            </w:r>
          </w:p>
        </w:tc>
        <w:tc>
          <w:tcPr>
            <w:tcW w:w="1540" w:type="pct"/>
            <w:shd w:val="clear" w:color="auto" w:fill="auto"/>
            <w:vAlign w:val="center"/>
          </w:tcPr>
          <w:p w14:paraId="4EBD87F9">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长序列（通常≥96时间步）</w:t>
            </w:r>
          </w:p>
        </w:tc>
        <w:tc>
          <w:tcPr>
            <w:tcW w:w="2642" w:type="pct"/>
            <w:shd w:val="clear" w:color="auto" w:fill="auto"/>
            <w:vAlign w:val="center"/>
          </w:tcPr>
          <w:p w14:paraId="5816410F">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连续48小时战场监测数据</w:t>
            </w:r>
          </w:p>
        </w:tc>
      </w:tr>
      <w:tr w14:paraId="256E2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817" w:type="pct"/>
            <w:shd w:val="clear" w:color="auto" w:fill="auto"/>
            <w:vAlign w:val="center"/>
          </w:tcPr>
          <w:p w14:paraId="45807261">
            <w:pPr>
              <w:widowControl/>
              <w:jc w:val="center"/>
              <w:textAlignment w:val="center"/>
              <w:rPr>
                <w:rFonts w:ascii="宋体" w:hAnsi="宋体" w:cs="宋体"/>
                <w:b/>
                <w:bCs/>
                <w:kern w:val="0"/>
                <w:sz w:val="21"/>
                <w:szCs w:val="21"/>
                <w:lang w:bidi="ar"/>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数据分布</w:t>
            </w:r>
            <w:r>
              <w:rPr>
                <w:rFonts w:hint="eastAsia" w:ascii="宋体" w:hAnsi="宋体" w:cs="宋体"/>
                <w:kern w:val="0"/>
                <w:sz w:val="21"/>
                <w:szCs w:val="21"/>
                <w:lang w:bidi="ar"/>
              </w:rPr>
              <w:t>​</w:t>
            </w:r>
          </w:p>
        </w:tc>
        <w:tc>
          <w:tcPr>
            <w:tcW w:w="1540" w:type="pct"/>
            <w:shd w:val="clear" w:color="auto" w:fill="auto"/>
            <w:vAlign w:val="center"/>
          </w:tcPr>
          <w:p w14:paraId="6BB0D5EB">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允许非平稳、多周期混合</w:t>
            </w:r>
          </w:p>
        </w:tc>
        <w:tc>
          <w:tcPr>
            <w:tcW w:w="2642" w:type="pct"/>
            <w:shd w:val="clear" w:color="auto" w:fill="auto"/>
            <w:vAlign w:val="center"/>
          </w:tcPr>
          <w:p w14:paraId="7A0B7AAC">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作战阶段转换导致负载突变</w:t>
            </w:r>
          </w:p>
        </w:tc>
      </w:tr>
      <w:tr w14:paraId="10F8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817" w:type="pct"/>
            <w:shd w:val="clear" w:color="auto" w:fill="auto"/>
            <w:vAlign w:val="center"/>
          </w:tcPr>
          <w:p w14:paraId="0D81D4FF">
            <w:pPr>
              <w:widowControl/>
              <w:jc w:val="center"/>
              <w:textAlignment w:val="center"/>
              <w:rPr>
                <w:rFonts w:ascii="宋体" w:hAnsi="宋体" w:cs="宋体"/>
                <w:b/>
                <w:bCs/>
                <w:kern w:val="0"/>
                <w:sz w:val="21"/>
                <w:szCs w:val="21"/>
                <w:lang w:bidi="ar"/>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输出需求</w:t>
            </w:r>
            <w:r>
              <w:rPr>
                <w:rFonts w:hint="eastAsia" w:ascii="宋体" w:hAnsi="宋体" w:cs="宋体"/>
                <w:kern w:val="0"/>
                <w:sz w:val="21"/>
                <w:szCs w:val="21"/>
                <w:lang w:bidi="ar"/>
              </w:rPr>
              <w:t>​</w:t>
            </w:r>
          </w:p>
        </w:tc>
        <w:tc>
          <w:tcPr>
            <w:tcW w:w="1540" w:type="pct"/>
            <w:shd w:val="clear" w:color="auto" w:fill="auto"/>
            <w:vAlign w:val="center"/>
          </w:tcPr>
          <w:p w14:paraId="48D4ED70">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多变量并行预测</w:t>
            </w:r>
          </w:p>
        </w:tc>
        <w:tc>
          <w:tcPr>
            <w:tcW w:w="2642" w:type="pct"/>
            <w:shd w:val="clear" w:color="auto" w:fill="auto"/>
            <w:vAlign w:val="center"/>
          </w:tcPr>
          <w:p w14:paraId="2BA5C15F">
            <w:pPr>
              <w:widowControl/>
              <w:jc w:val="center"/>
              <w:textAlignment w:val="center"/>
              <w:rPr>
                <w:rFonts w:ascii="宋体" w:hAnsi="宋体" w:cs="宋体"/>
                <w:kern w:val="0"/>
                <w:sz w:val="21"/>
                <w:szCs w:val="21"/>
                <w:lang w:bidi="ar"/>
              </w:rPr>
            </w:pPr>
            <w:r>
              <w:rPr>
                <w:rFonts w:hint="eastAsia" w:ascii="宋体" w:hAnsi="宋体" w:cs="宋体"/>
                <w:kern w:val="0"/>
                <w:sz w:val="21"/>
                <w:szCs w:val="21"/>
                <w:lang w:bidi="ar"/>
              </w:rPr>
              <w:t>同时预测任务量、资源需求、节点</w:t>
            </w:r>
            <w:r>
              <w:rPr>
                <w:rFonts w:hint="eastAsia" w:ascii="宋体" w:hAnsi="宋体" w:cs="宋体"/>
                <w:kern w:val="0"/>
                <w:sz w:val="21"/>
                <w:szCs w:val="21"/>
                <w:lang w:eastAsia="zh-CN" w:bidi="ar"/>
              </w:rPr>
              <w:t>资源不可用</w:t>
            </w:r>
            <w:r>
              <w:rPr>
                <w:rFonts w:hint="eastAsia" w:ascii="宋体" w:hAnsi="宋体" w:cs="宋体"/>
                <w:kern w:val="0"/>
                <w:sz w:val="21"/>
                <w:szCs w:val="21"/>
                <w:lang w:bidi="ar"/>
              </w:rPr>
              <w:t>概率</w:t>
            </w:r>
          </w:p>
        </w:tc>
      </w:tr>
    </w:tbl>
    <w:p w14:paraId="1C94B858">
      <w:pPr>
        <w:pStyle w:val="17"/>
        <w:numPr>
          <w:ilvl w:val="0"/>
          <w:numId w:val="44"/>
        </w:numPr>
        <w:ind w:firstLineChars="0"/>
        <w:rPr>
          <w:b/>
          <w:bCs/>
        </w:rPr>
      </w:pPr>
      <w:r>
        <w:rPr>
          <w:b/>
          <w:bCs/>
        </w:rPr>
        <w:t>数据要求</w:t>
      </w:r>
    </w:p>
    <w:p w14:paraId="1070CD0E">
      <w:pPr>
        <w:pStyle w:val="17"/>
        <w:numPr>
          <w:ilvl w:val="0"/>
          <w:numId w:val="45"/>
        </w:numPr>
        <w:ind w:left="0" w:leftChars="0" w:firstLine="480" w:firstLineChars="200"/>
      </w:pPr>
      <w:r>
        <w:t>数据量与序列长度：Informer模型在处理长序列数据上具有优势，但为充分学习数据中的复杂模式和依赖关系，需要一定规模的数据量支持。</w:t>
      </w:r>
      <w:r>
        <w:rPr>
          <w:rFonts w:hint="eastAsia"/>
        </w:rPr>
        <w:t>数据量最好是</w:t>
      </w:r>
      <w:r>
        <w:t>万级以上样本，确保深层网络训练稳定性。</w:t>
      </w:r>
      <w:r>
        <w:rPr>
          <w:rFonts w:hint="eastAsia"/>
        </w:rPr>
        <w:t>序列长度</w:t>
      </w:r>
      <w:r>
        <w:t>建议L≥512，以发挥ProbSparse机制优势。数据量越大、序列越长，模型性能越能得到充分发挥，在训练时能更好地捕捉长距离依赖特征。</w:t>
      </w:r>
    </w:p>
    <w:p w14:paraId="527757B2">
      <w:pPr>
        <w:pStyle w:val="17"/>
        <w:numPr>
          <w:ilvl w:val="0"/>
          <w:numId w:val="45"/>
        </w:numPr>
        <w:ind w:left="0" w:leftChars="0" w:firstLine="480" w:firstLineChars="200"/>
      </w:pPr>
      <w:r>
        <w:t>数据维度：支持高维输入（如10+特征），需特征间存在潜在关联。能够处理包含多个变量的时间序列数据，挖掘不同维度特征之间的关系。在实际应用中，数据集可以包含多种相关变量，如在能源消耗预测中，可同时包含时间、温度、生产活动等多个维度的数据。</w:t>
      </w:r>
    </w:p>
    <w:p w14:paraId="476C17B0">
      <w:pPr>
        <w:pStyle w:val="17"/>
        <w:numPr>
          <w:ilvl w:val="0"/>
          <w:numId w:val="45"/>
        </w:numPr>
        <w:ind w:left="0" w:leftChars="0" w:firstLine="480" w:firstLineChars="200"/>
      </w:pPr>
      <w:r>
        <w:t>数据质量：数据应尽量保证准确性和完整性，减少噪声和错误数据。噪声数据可能干扰模型学习正确的模式，影响预测精度；数据缺失过多也会影响模型训练效果，可采用合适的方法（如插值法、数据填充算法等）对缺失数据进行预处理 。</w:t>
      </w:r>
    </w:p>
    <w:p w14:paraId="18D5947B">
      <w:pPr>
        <w:pStyle w:val="97"/>
        <w:numPr>
          <w:ilvl w:val="3"/>
          <w:numId w:val="20"/>
        </w:numPr>
        <w:ind w:left="850" w:leftChars="0" w:hanging="850" w:firstLineChars="0"/>
        <w:outlineLvl w:val="3"/>
      </w:pPr>
      <w:r>
        <w:rPr>
          <w:rFonts w:hint="eastAsia"/>
        </w:rPr>
        <w:t>模型优缺点对比</w:t>
      </w:r>
    </w:p>
    <w:p w14:paraId="54ADE87B">
      <w:pPr>
        <w:pStyle w:val="17"/>
        <w:ind w:firstLine="480"/>
      </w:pPr>
      <w:r>
        <w:rPr>
          <w:rFonts w:hint="eastAsia"/>
        </w:rPr>
        <w:t>I</w:t>
      </w:r>
      <w:r>
        <w:t>nformer模型作为一种智能算法，在处理长序列时间序列预测任务中展现了其独特的优势，特别是在捕捉长期依赖关系和提高计算效率方面。尽管在处理非常短的序列时可能不如其他模型有效，但其在多种时间序列预测任务中具有广泛的应用前景</w:t>
      </w:r>
      <w:r>
        <w:rPr>
          <w:rFonts w:hint="eastAsia"/>
        </w:rPr>
        <w:t>：</w:t>
      </w:r>
    </w:p>
    <w:p w14:paraId="45F11164">
      <w:pPr>
        <w:jc w:val="center"/>
      </w:pPr>
      <w:r>
        <w:rPr>
          <w:rFonts w:hint="eastAsia"/>
          <w:sz w:val="21"/>
          <w:szCs w:val="21"/>
          <w:lang w:bidi="ar"/>
        </w:rPr>
        <w:t>表13</w:t>
      </w:r>
      <w:r>
        <w:rPr>
          <w:sz w:val="21"/>
          <w:szCs w:val="21"/>
          <w:lang w:bidi="ar"/>
        </w:rPr>
        <w:t xml:space="preserve">  </w:t>
      </w:r>
      <w:r>
        <w:rPr>
          <w:rFonts w:hint="eastAsia"/>
          <w:sz w:val="21"/>
          <w:szCs w:val="21"/>
          <w:lang w:bidi="ar"/>
        </w:rPr>
        <w:t>Informer模型性能分</w:t>
      </w:r>
      <w:r>
        <w:rPr>
          <w:rFonts w:hint="eastAsia" w:ascii="宋体" w:hAnsi="宋体" w:cs="宋体"/>
          <w:sz w:val="21"/>
          <w:szCs w:val="21"/>
          <w:lang w:bidi="ar"/>
        </w:rPr>
        <w:t>析</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3901C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2EBCA08F">
            <w:pPr>
              <w:widowControl/>
              <w:jc w:val="center"/>
              <w:textAlignment w:val="center"/>
              <w:rPr>
                <w:rFonts w:ascii="宋体" w:hAnsi="宋体" w:cs="宋体"/>
                <w:sz w:val="21"/>
                <w:szCs w:val="21"/>
              </w:rPr>
            </w:pPr>
            <w:r>
              <w:rPr>
                <w:rFonts w:hint="eastAsia" w:ascii="宋体" w:hAnsi="宋体" w:cs="宋体"/>
                <w:b/>
                <w:bCs/>
                <w:kern w:val="0"/>
                <w:sz w:val="21"/>
                <w:szCs w:val="21"/>
                <w:lang w:bidi="ar"/>
              </w:rPr>
              <w:t>维度</w:t>
            </w:r>
          </w:p>
        </w:tc>
        <w:tc>
          <w:tcPr>
            <w:tcW w:w="3190" w:type="dxa"/>
            <w:shd w:val="clear" w:color="auto" w:fill="auto"/>
            <w:vAlign w:val="center"/>
          </w:tcPr>
          <w:p w14:paraId="15685AAE">
            <w:pPr>
              <w:widowControl/>
              <w:jc w:val="center"/>
              <w:textAlignment w:val="center"/>
              <w:rPr>
                <w:rFonts w:ascii="宋体" w:hAnsi="宋体" w:cs="宋体"/>
                <w:sz w:val="21"/>
                <w:szCs w:val="21"/>
              </w:rPr>
            </w:pPr>
            <w:r>
              <w:rPr>
                <w:rFonts w:hint="eastAsia" w:ascii="宋体" w:hAnsi="宋体" w:cs="宋体"/>
                <w:b/>
                <w:bCs/>
                <w:kern w:val="0"/>
                <w:sz w:val="21"/>
                <w:szCs w:val="21"/>
                <w:lang w:bidi="ar"/>
              </w:rPr>
              <w:t>优势</w:t>
            </w:r>
          </w:p>
        </w:tc>
        <w:tc>
          <w:tcPr>
            <w:tcW w:w="3190" w:type="dxa"/>
            <w:shd w:val="clear" w:color="auto" w:fill="auto"/>
            <w:vAlign w:val="center"/>
          </w:tcPr>
          <w:p w14:paraId="5F6B78AF">
            <w:pPr>
              <w:widowControl/>
              <w:jc w:val="center"/>
              <w:textAlignment w:val="center"/>
              <w:rPr>
                <w:rFonts w:ascii="宋体" w:hAnsi="宋体" w:cs="宋体"/>
                <w:sz w:val="21"/>
                <w:szCs w:val="21"/>
              </w:rPr>
            </w:pPr>
            <w:r>
              <w:rPr>
                <w:rFonts w:hint="eastAsia" w:ascii="宋体" w:hAnsi="宋体" w:cs="宋体"/>
                <w:b/>
                <w:bCs/>
                <w:kern w:val="0"/>
                <w:sz w:val="21"/>
                <w:szCs w:val="21"/>
                <w:lang w:bidi="ar"/>
              </w:rPr>
              <w:t>局限性</w:t>
            </w:r>
          </w:p>
        </w:tc>
      </w:tr>
      <w:tr w14:paraId="581BE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14A03F10">
            <w:pPr>
              <w:widowControl/>
              <w:spacing w:line="206" w:lineRule="atLeast"/>
              <w:jc w:val="center"/>
              <w:textAlignment w:val="center"/>
              <w:rPr>
                <w:rFonts w:ascii="宋体" w:hAnsi="宋体" w:cs="宋体"/>
                <w:b/>
                <w:bCs/>
                <w:kern w:val="0"/>
                <w:sz w:val="21"/>
                <w:szCs w:val="21"/>
                <w:lang w:bidi="ar"/>
              </w:rPr>
            </w:pPr>
            <w:r>
              <w:rPr>
                <w:rStyle w:val="48"/>
                <w:rFonts w:hint="eastAsia" w:ascii="宋体" w:hAnsi="宋体" w:cs="宋体"/>
                <w:bCs/>
                <w:color w:val="060607"/>
                <w:spacing w:val="2"/>
                <w:kern w:val="0"/>
                <w:sz w:val="21"/>
                <w:szCs w:val="21"/>
                <w:lang w:bidi="ar"/>
              </w:rPr>
              <w:t>模型结构</w:t>
            </w:r>
          </w:p>
        </w:tc>
        <w:tc>
          <w:tcPr>
            <w:tcW w:w="3190" w:type="dxa"/>
            <w:shd w:val="clear" w:color="auto" w:fill="auto"/>
            <w:vAlign w:val="center"/>
          </w:tcPr>
          <w:p w14:paraId="62A01709">
            <w:pPr>
              <w:widowControl/>
              <w:spacing w:line="206" w:lineRule="atLeast"/>
              <w:jc w:val="center"/>
              <w:textAlignment w:val="center"/>
              <w:rPr>
                <w:rFonts w:ascii="宋体" w:hAnsi="宋体" w:cs="宋体"/>
                <w:kern w:val="0"/>
                <w:sz w:val="21"/>
                <w:szCs w:val="21"/>
                <w:lang w:bidi="ar"/>
              </w:rPr>
            </w:pPr>
            <w:r>
              <w:rPr>
                <w:rFonts w:hint="eastAsia" w:ascii="宋体" w:hAnsi="宋体" w:cs="宋体"/>
                <w:color w:val="060607"/>
                <w:spacing w:val="2"/>
                <w:kern w:val="0"/>
                <w:sz w:val="21"/>
                <w:szCs w:val="21"/>
                <w:lang w:bidi="ar"/>
              </w:rPr>
              <w:t>专为长序列设计，能够捕捉长期依赖关系</w:t>
            </w:r>
          </w:p>
        </w:tc>
        <w:tc>
          <w:tcPr>
            <w:tcW w:w="3190" w:type="dxa"/>
            <w:shd w:val="clear" w:color="auto" w:fill="auto"/>
            <w:vAlign w:val="center"/>
          </w:tcPr>
          <w:p w14:paraId="32A0A663">
            <w:pPr>
              <w:widowControl/>
              <w:spacing w:line="206" w:lineRule="atLeast"/>
              <w:jc w:val="center"/>
              <w:textAlignment w:val="center"/>
              <w:rPr>
                <w:rFonts w:ascii="宋体" w:hAnsi="宋体" w:cs="宋体"/>
                <w:kern w:val="0"/>
                <w:sz w:val="21"/>
                <w:szCs w:val="21"/>
                <w:lang w:bidi="ar"/>
              </w:rPr>
            </w:pPr>
            <w:r>
              <w:rPr>
                <w:rFonts w:hint="eastAsia" w:ascii="宋体" w:hAnsi="宋体" w:cs="宋体"/>
                <w:color w:val="060607"/>
                <w:spacing w:val="2"/>
                <w:kern w:val="0"/>
                <w:sz w:val="21"/>
                <w:szCs w:val="21"/>
                <w:lang w:bidi="ar"/>
              </w:rPr>
              <w:t>对于非常短的序列可能不如其他模型有效</w:t>
            </w:r>
          </w:p>
        </w:tc>
      </w:tr>
      <w:tr w14:paraId="78D0C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42D0D16F">
            <w:pPr>
              <w:widowControl/>
              <w:spacing w:line="206" w:lineRule="atLeast"/>
              <w:jc w:val="center"/>
              <w:textAlignment w:val="center"/>
              <w:rPr>
                <w:rFonts w:ascii="宋体" w:hAnsi="宋体" w:cs="宋体"/>
                <w:b/>
                <w:bCs/>
                <w:kern w:val="0"/>
                <w:sz w:val="21"/>
                <w:szCs w:val="21"/>
                <w:lang w:bidi="ar"/>
              </w:rPr>
            </w:pPr>
            <w:r>
              <w:rPr>
                <w:rStyle w:val="48"/>
                <w:rFonts w:hint="eastAsia" w:ascii="宋体" w:hAnsi="宋体" w:cs="宋体"/>
                <w:bCs/>
                <w:color w:val="060607"/>
                <w:spacing w:val="2"/>
                <w:kern w:val="0"/>
                <w:sz w:val="21"/>
                <w:szCs w:val="21"/>
                <w:lang w:bidi="ar"/>
              </w:rPr>
              <w:t>计算效率</w:t>
            </w:r>
          </w:p>
        </w:tc>
        <w:tc>
          <w:tcPr>
            <w:tcW w:w="3190" w:type="dxa"/>
            <w:shd w:val="clear" w:color="auto" w:fill="auto"/>
            <w:vAlign w:val="center"/>
          </w:tcPr>
          <w:p w14:paraId="5FFF63D7">
            <w:pPr>
              <w:widowControl/>
              <w:spacing w:line="206" w:lineRule="atLeast"/>
              <w:jc w:val="center"/>
              <w:textAlignment w:val="center"/>
              <w:rPr>
                <w:rFonts w:ascii="宋体" w:hAnsi="宋体" w:cs="宋体"/>
                <w:kern w:val="0"/>
                <w:sz w:val="21"/>
                <w:szCs w:val="21"/>
                <w:lang w:bidi="ar"/>
              </w:rPr>
            </w:pPr>
            <w:r>
              <w:rPr>
                <w:rFonts w:hint="eastAsia" w:ascii="宋体" w:hAnsi="宋体" w:cs="宋体"/>
                <w:color w:val="060607"/>
                <w:spacing w:val="2"/>
                <w:kern w:val="0"/>
                <w:sz w:val="21"/>
                <w:szCs w:val="21"/>
                <w:lang w:bidi="ar"/>
              </w:rPr>
              <w:t>概率稀疏自注意力机制降低计算复杂度</w:t>
            </w:r>
          </w:p>
        </w:tc>
        <w:tc>
          <w:tcPr>
            <w:tcW w:w="3190" w:type="dxa"/>
            <w:shd w:val="clear" w:color="auto" w:fill="auto"/>
            <w:vAlign w:val="center"/>
          </w:tcPr>
          <w:p w14:paraId="63A62B1C">
            <w:pPr>
              <w:widowControl/>
              <w:spacing w:line="206" w:lineRule="atLeast"/>
              <w:jc w:val="center"/>
              <w:textAlignment w:val="center"/>
              <w:rPr>
                <w:rFonts w:ascii="宋体" w:hAnsi="宋体" w:cs="宋体"/>
                <w:kern w:val="0"/>
                <w:sz w:val="21"/>
                <w:szCs w:val="21"/>
                <w:lang w:bidi="ar"/>
              </w:rPr>
            </w:pPr>
            <w:r>
              <w:rPr>
                <w:rFonts w:hint="eastAsia" w:ascii="宋体" w:hAnsi="宋体" w:cs="宋体"/>
                <w:color w:val="060607"/>
                <w:spacing w:val="2"/>
                <w:kern w:val="0"/>
                <w:sz w:val="21"/>
                <w:szCs w:val="21"/>
                <w:lang w:bidi="ar"/>
              </w:rPr>
              <w:t>需要精心设计的掩码矩阵和稀疏化策略</w:t>
            </w:r>
          </w:p>
        </w:tc>
      </w:tr>
      <w:tr w14:paraId="77906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7BC6DB05">
            <w:pPr>
              <w:widowControl/>
              <w:spacing w:line="206" w:lineRule="atLeast"/>
              <w:jc w:val="center"/>
              <w:textAlignment w:val="center"/>
              <w:rPr>
                <w:rFonts w:ascii="宋体" w:hAnsi="宋体" w:cs="宋体"/>
                <w:b/>
                <w:bCs/>
                <w:kern w:val="0"/>
                <w:sz w:val="21"/>
                <w:szCs w:val="21"/>
                <w:lang w:bidi="ar"/>
              </w:rPr>
            </w:pPr>
            <w:r>
              <w:rPr>
                <w:rStyle w:val="48"/>
                <w:rFonts w:hint="eastAsia" w:ascii="宋体" w:hAnsi="宋体" w:cs="宋体"/>
                <w:bCs/>
                <w:color w:val="060607"/>
                <w:spacing w:val="2"/>
                <w:kern w:val="0"/>
                <w:sz w:val="21"/>
                <w:szCs w:val="21"/>
                <w:lang w:bidi="ar"/>
              </w:rPr>
              <w:t>灵活性</w:t>
            </w:r>
          </w:p>
        </w:tc>
        <w:tc>
          <w:tcPr>
            <w:tcW w:w="3190" w:type="dxa"/>
            <w:shd w:val="clear" w:color="auto" w:fill="auto"/>
            <w:vAlign w:val="center"/>
          </w:tcPr>
          <w:p w14:paraId="16CD54DE">
            <w:pPr>
              <w:widowControl/>
              <w:spacing w:line="206" w:lineRule="atLeast"/>
              <w:jc w:val="center"/>
              <w:textAlignment w:val="center"/>
              <w:rPr>
                <w:rFonts w:ascii="宋体" w:hAnsi="宋体" w:cs="宋体"/>
                <w:kern w:val="0"/>
                <w:sz w:val="21"/>
                <w:szCs w:val="21"/>
                <w:lang w:bidi="ar"/>
              </w:rPr>
            </w:pPr>
            <w:r>
              <w:rPr>
                <w:rFonts w:hint="eastAsia" w:ascii="宋体" w:hAnsi="宋体" w:cs="宋体"/>
                <w:color w:val="060607"/>
                <w:spacing w:val="2"/>
                <w:kern w:val="0"/>
                <w:sz w:val="21"/>
                <w:szCs w:val="21"/>
                <w:lang w:bidi="ar"/>
              </w:rPr>
              <w:t>适用于多种时间序列预测任务</w:t>
            </w:r>
          </w:p>
        </w:tc>
        <w:tc>
          <w:tcPr>
            <w:tcW w:w="3190" w:type="dxa"/>
            <w:shd w:val="clear" w:color="auto" w:fill="auto"/>
            <w:vAlign w:val="center"/>
          </w:tcPr>
          <w:p w14:paraId="5E3D7A79">
            <w:pPr>
              <w:widowControl/>
              <w:spacing w:line="206" w:lineRule="atLeast"/>
              <w:jc w:val="center"/>
              <w:textAlignment w:val="center"/>
              <w:rPr>
                <w:rFonts w:ascii="宋体" w:hAnsi="宋体" w:cs="宋体"/>
                <w:kern w:val="0"/>
                <w:sz w:val="21"/>
                <w:szCs w:val="21"/>
                <w:lang w:bidi="ar"/>
              </w:rPr>
            </w:pPr>
            <w:r>
              <w:rPr>
                <w:rFonts w:hint="eastAsia" w:ascii="宋体" w:hAnsi="宋体" w:cs="宋体"/>
                <w:color w:val="060607"/>
                <w:spacing w:val="2"/>
                <w:kern w:val="0"/>
                <w:sz w:val="21"/>
                <w:szCs w:val="21"/>
                <w:lang w:bidi="ar"/>
              </w:rPr>
              <w:t>对于非序列数据或非时序任务的适应性可能较差</w:t>
            </w:r>
          </w:p>
        </w:tc>
      </w:tr>
      <w:tr w14:paraId="76AEE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7A918867">
            <w:pPr>
              <w:widowControl/>
              <w:spacing w:line="206" w:lineRule="atLeast"/>
              <w:jc w:val="center"/>
              <w:textAlignment w:val="center"/>
              <w:rPr>
                <w:rFonts w:ascii="宋体" w:hAnsi="宋体" w:cs="宋体"/>
                <w:b/>
                <w:bCs/>
                <w:kern w:val="0"/>
                <w:sz w:val="21"/>
                <w:szCs w:val="21"/>
                <w:lang w:bidi="ar"/>
              </w:rPr>
            </w:pPr>
            <w:r>
              <w:rPr>
                <w:rStyle w:val="48"/>
                <w:rFonts w:hint="eastAsia" w:ascii="宋体" w:hAnsi="宋体" w:cs="宋体"/>
                <w:bCs/>
                <w:color w:val="060607"/>
                <w:spacing w:val="2"/>
                <w:kern w:val="0"/>
                <w:sz w:val="21"/>
                <w:szCs w:val="21"/>
                <w:lang w:bidi="ar"/>
              </w:rPr>
              <w:t>泛化能力</w:t>
            </w:r>
          </w:p>
        </w:tc>
        <w:tc>
          <w:tcPr>
            <w:tcW w:w="3190" w:type="dxa"/>
            <w:shd w:val="clear" w:color="auto" w:fill="auto"/>
            <w:vAlign w:val="center"/>
          </w:tcPr>
          <w:p w14:paraId="3C2AC3D7">
            <w:pPr>
              <w:widowControl/>
              <w:spacing w:line="206" w:lineRule="atLeast"/>
              <w:jc w:val="center"/>
              <w:textAlignment w:val="center"/>
              <w:rPr>
                <w:rFonts w:ascii="宋体" w:hAnsi="宋体" w:cs="宋体"/>
                <w:kern w:val="0"/>
                <w:sz w:val="21"/>
                <w:szCs w:val="21"/>
                <w:lang w:bidi="ar"/>
              </w:rPr>
            </w:pPr>
            <w:r>
              <w:rPr>
                <w:rFonts w:hint="eastAsia" w:ascii="宋体" w:hAnsi="宋体" w:cs="宋体"/>
                <w:color w:val="060607"/>
                <w:spacing w:val="2"/>
                <w:kern w:val="0"/>
                <w:sz w:val="21"/>
                <w:szCs w:val="21"/>
                <w:lang w:bidi="ar"/>
              </w:rPr>
              <w:t>通过自注意力蒸馏技术提高泛化性能</w:t>
            </w:r>
          </w:p>
        </w:tc>
        <w:tc>
          <w:tcPr>
            <w:tcW w:w="3190" w:type="dxa"/>
            <w:shd w:val="clear" w:color="auto" w:fill="auto"/>
            <w:vAlign w:val="center"/>
          </w:tcPr>
          <w:p w14:paraId="4FA7E2A6">
            <w:pPr>
              <w:widowControl/>
              <w:spacing w:line="206" w:lineRule="atLeast"/>
              <w:jc w:val="center"/>
              <w:textAlignment w:val="center"/>
              <w:rPr>
                <w:rFonts w:ascii="宋体" w:hAnsi="宋体" w:cs="宋体"/>
                <w:kern w:val="0"/>
                <w:sz w:val="21"/>
                <w:szCs w:val="21"/>
                <w:lang w:bidi="ar"/>
              </w:rPr>
            </w:pPr>
            <w:r>
              <w:rPr>
                <w:rFonts w:hint="eastAsia" w:ascii="宋体" w:hAnsi="宋体" w:cs="宋体"/>
                <w:color w:val="060607"/>
                <w:spacing w:val="2"/>
                <w:kern w:val="0"/>
                <w:sz w:val="21"/>
                <w:szCs w:val="21"/>
                <w:lang w:bidi="ar"/>
              </w:rPr>
              <w:t>可能对异常值和噪声较为敏感</w:t>
            </w:r>
          </w:p>
        </w:tc>
      </w:tr>
    </w:tbl>
    <w:p w14:paraId="2F185E11">
      <w:pPr>
        <w:pStyle w:val="17"/>
        <w:numPr>
          <w:ilvl w:val="0"/>
          <w:numId w:val="46"/>
        </w:numPr>
        <w:ind w:firstLineChars="0"/>
      </w:pPr>
      <w:r>
        <w:rPr>
          <w:b/>
          <w:bCs/>
        </w:rPr>
        <w:t>优点：</w:t>
      </w:r>
    </w:p>
    <w:p w14:paraId="54DD875E">
      <w:pPr>
        <w:pStyle w:val="17"/>
        <w:numPr>
          <w:ilvl w:val="0"/>
          <w:numId w:val="47"/>
        </w:numPr>
        <w:ind w:left="0" w:leftChars="0" w:firstLine="480" w:firstLineChars="200"/>
      </w:pPr>
      <w:r>
        <w:t>长序列预测优势显著：在处理长序列时间序列数据时表现出色，能够有效捕捉长期依赖关系，为长周期的预测任务提供更可靠的结果，在能源、气象等领域的长期趋势预测中具有重要价值。</w:t>
      </w:r>
    </w:p>
    <w:p w14:paraId="519F0F24">
      <w:pPr>
        <w:pStyle w:val="17"/>
        <w:numPr>
          <w:ilvl w:val="0"/>
          <w:numId w:val="47"/>
        </w:numPr>
        <w:ind w:left="0" w:leftChars="0" w:firstLine="480" w:firstLineChars="200"/>
      </w:pPr>
      <w:r>
        <w:t>计算效率高：概率稀疏的自注意力机制大幅降低计算复杂度，在处理大规模数据时，计算速度快，内存占用小，尤其适用于实时性要求高的场景，如实时监控和预测系统，能够快速给出预测结果，支持及时决策。</w:t>
      </w:r>
    </w:p>
    <w:p w14:paraId="5E14CACB">
      <w:pPr>
        <w:pStyle w:val="17"/>
        <w:numPr>
          <w:ilvl w:val="0"/>
          <w:numId w:val="47"/>
        </w:numPr>
        <w:ind w:left="0" w:leftChars="0" w:firstLine="480" w:firstLineChars="200"/>
      </w:pPr>
      <w:r>
        <w:t>多变量处理能力强：支持多维特征输入和输出，可并行预测多个变量，有效挖掘和学习不同维度特征之间的关系，在复杂多变量预测任务中展现出优越性能，减少计算开销，提升算法效率 。</w:t>
      </w:r>
    </w:p>
    <w:p w14:paraId="5EB4AB1B">
      <w:pPr>
        <w:pStyle w:val="17"/>
        <w:numPr>
          <w:ilvl w:val="0"/>
          <w:numId w:val="47"/>
        </w:numPr>
        <w:ind w:left="0" w:leftChars="0" w:firstLine="480" w:firstLineChars="200"/>
      </w:pPr>
      <w:r>
        <w:t>预测精度高：自注意力蒸馏技术增强了模型的特征提取和表达能力，使模型能更好地拟合数据，提高预测精度，在多种预测场景中都能提供较为准确的预测结果 。</w:t>
      </w:r>
    </w:p>
    <w:p w14:paraId="54151116">
      <w:pPr>
        <w:pStyle w:val="17"/>
        <w:numPr>
          <w:ilvl w:val="0"/>
          <w:numId w:val="46"/>
        </w:numPr>
        <w:ind w:firstLineChars="0"/>
        <w:rPr>
          <w:b/>
          <w:bCs/>
        </w:rPr>
      </w:pPr>
      <w:r>
        <w:rPr>
          <w:b/>
          <w:bCs/>
        </w:rPr>
        <w:t>缺点</w:t>
      </w:r>
    </w:p>
    <w:p w14:paraId="473D5082">
      <w:pPr>
        <w:pStyle w:val="17"/>
        <w:numPr>
          <w:ilvl w:val="0"/>
          <w:numId w:val="48"/>
        </w:numPr>
        <w:ind w:left="0" w:leftChars="0" w:firstLine="480" w:firstLineChars="200"/>
      </w:pPr>
      <w:r>
        <w:t>模型复杂度与调参难度：虽然计算复杂度相较于传统 Transformer 有所降低，但整体模型结构仍较为复杂，包含多种创新技术和参数，理解和调参难度较大，需要专业知识和经验来优化模型性能，对使用者的技术要求较高 。</w:t>
      </w:r>
    </w:p>
    <w:p w14:paraId="16466B10">
      <w:pPr>
        <w:pStyle w:val="17"/>
        <w:numPr>
          <w:ilvl w:val="0"/>
          <w:numId w:val="48"/>
        </w:numPr>
        <w:ind w:left="0" w:leftChars="0" w:firstLine="480" w:firstLineChars="200"/>
      </w:pPr>
      <w:r>
        <w:t>对短期预测的局限性：在短期预测任务中，Informer 模型的优势可能无法充分体现，复杂的模型结构可能会引入不必要的计算和干扰，导致预测精度不如一些专门针对短期预测设计的简单模型。</w:t>
      </w:r>
    </w:p>
    <w:p w14:paraId="26860481">
      <w:pPr>
        <w:pStyle w:val="17"/>
        <w:numPr>
          <w:ilvl w:val="0"/>
          <w:numId w:val="48"/>
        </w:numPr>
        <w:ind w:left="0" w:leftChars="0" w:firstLine="480" w:firstLineChars="200"/>
      </w:pPr>
      <w:r>
        <w:t>实时性与精度平衡挑战：在追求高实时性时，可能需要牺牲一定的预测精度，例如在稀疏化过程中，若过度简化计算，可能丢失部分重要信息，影响预测准确性，需要在实时性和预测精度之间进行精心平衡 。</w:t>
      </w:r>
    </w:p>
    <w:p w14:paraId="0D5EBFFC">
      <w:pPr>
        <w:pStyle w:val="17"/>
        <w:ind w:firstLine="480"/>
      </w:pPr>
      <w:r>
        <w:t>Informer凭借ProbSparse注意力与生成式解码两大核心技术，成为长序列、多变量预测的标杆模型。在战场边缘协同场景中，其高效计算与多维预测能力显著优于传统模型，可精准预测动态任务负载与资源需求。尽管存在短序列过拟合与部署成本高的局限，通过算法优化与硬件适配，Informer将继续引领智能预测模型的演进。</w:t>
      </w:r>
    </w:p>
    <w:p w14:paraId="23D020BE">
      <w:pPr>
        <w:pStyle w:val="97"/>
        <w:numPr>
          <w:ilvl w:val="1"/>
          <w:numId w:val="20"/>
        </w:numPr>
        <w:rPr>
          <w:rFonts w:hint="eastAsia" w:cs="Times New Roman"/>
          <w:lang w:val="en-US" w:eastAsia="zh-CN"/>
        </w:rPr>
      </w:pPr>
      <w:bookmarkStart w:id="12" w:name="_Toc28690_WPSOffice_Level1"/>
      <w:bookmarkStart w:id="13" w:name="_Toc18932"/>
      <w:r>
        <w:rPr>
          <w:rFonts w:hint="eastAsia" w:cs="Times New Roman"/>
          <w:lang w:val="en-US" w:eastAsia="zh-CN"/>
        </w:rPr>
        <w:t>算法选型分析</w:t>
      </w:r>
      <w:bookmarkEnd w:id="12"/>
      <w:bookmarkEnd w:id="13"/>
    </w:p>
    <w:p w14:paraId="024F9B53">
      <w:pPr>
        <w:pStyle w:val="97"/>
        <w:numPr>
          <w:ilvl w:val="2"/>
          <w:numId w:val="20"/>
        </w:numPr>
        <w:ind w:left="709" w:leftChars="0" w:hanging="709" w:firstLineChars="0"/>
        <w:outlineLvl w:val="2"/>
        <w:rPr>
          <w:rFonts w:hint="eastAsia" w:cs="Times New Roman"/>
        </w:rPr>
      </w:pPr>
      <w:bookmarkStart w:id="14" w:name="_Toc3701"/>
      <w:r>
        <w:rPr>
          <w:rFonts w:hint="eastAsia" w:cs="Times New Roman"/>
        </w:rPr>
        <w:t>理论分析</w:t>
      </w:r>
      <w:bookmarkEnd w:id="14"/>
    </w:p>
    <w:p w14:paraId="4BAB57B5">
      <w:pPr>
        <w:pStyle w:val="17"/>
        <w:ind w:firstLine="480"/>
      </w:pPr>
      <w:r>
        <w:t>在现代战场边缘协同作战场景中，预测节点资源和任务负载的准确性对于作战效能至关重要。根据对</w:t>
      </w:r>
      <w:r>
        <w:rPr>
          <w:rFonts w:hint="eastAsia"/>
        </w:rPr>
        <w:t>智能时序预测</w:t>
      </w:r>
      <w:r>
        <w:t>算法的调研分析，针对Informer</w:t>
      </w:r>
      <w:r>
        <w:rPr>
          <w:rFonts w:hint="eastAsia"/>
        </w:rPr>
        <w:t>算法、</w:t>
      </w:r>
      <w:r>
        <w:t>LSTM算法、TCN算法、Prophet算法</w:t>
      </w:r>
      <w:r>
        <w:rPr>
          <w:rFonts w:hint="eastAsia"/>
        </w:rPr>
        <w:t>这4</w:t>
      </w:r>
      <w:r>
        <w:t>类算法类别进行了比对分析，本研究最终选用Informer模型作为预测算法，主要基于其在处理复杂长序列数据、捕捉长期依赖关系以及实时性和计算效率方面的独特优势。以下是对Informer模型在这些方面</w:t>
      </w:r>
      <w:r>
        <w:rPr>
          <w:rFonts w:hint="eastAsia"/>
        </w:rPr>
        <w:t>与其他智能算法的对比和分析：</w:t>
      </w:r>
    </w:p>
    <w:p w14:paraId="52F61DD7">
      <w:pPr>
        <w:jc w:val="center"/>
      </w:pPr>
      <w:r>
        <w:rPr>
          <w:rFonts w:hint="eastAsia" w:ascii="宋体" w:hAnsi="宋体" w:cs="宋体"/>
          <w:sz w:val="21"/>
          <w:szCs w:val="21"/>
          <w:lang w:bidi="ar"/>
        </w:rPr>
        <w:t>表</w:t>
      </w:r>
      <w:r>
        <w:rPr>
          <w:sz w:val="21"/>
          <w:szCs w:val="21"/>
          <w:lang w:bidi="ar"/>
        </w:rPr>
        <w:t>1</w:t>
      </w:r>
      <w:r>
        <w:rPr>
          <w:rFonts w:hint="eastAsia"/>
          <w:sz w:val="21"/>
          <w:szCs w:val="21"/>
          <w:lang w:bidi="ar"/>
        </w:rPr>
        <w:t>4</w:t>
      </w:r>
      <w:r>
        <w:rPr>
          <w:sz w:val="21"/>
          <w:szCs w:val="21"/>
          <w:lang w:bidi="ar"/>
        </w:rPr>
        <w:t xml:space="preserve"> </w:t>
      </w:r>
      <w:r>
        <w:rPr>
          <w:rFonts w:hint="eastAsia" w:ascii="宋体" w:hAnsi="宋体" w:cs="宋体"/>
          <w:sz w:val="21"/>
          <w:szCs w:val="21"/>
          <w:lang w:bidi="ar"/>
        </w:rPr>
        <w:t>算法性能横向对比分析</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2360"/>
        <w:gridCol w:w="2014"/>
        <w:gridCol w:w="1914"/>
        <w:gridCol w:w="1914"/>
      </w:tblGrid>
      <w:tr w14:paraId="4092D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68" w:type="dxa"/>
            <w:shd w:val="clear" w:color="auto" w:fill="auto"/>
            <w:vAlign w:val="center"/>
          </w:tcPr>
          <w:p w14:paraId="78D767B6">
            <w:pPr>
              <w:widowControl/>
              <w:spacing w:line="206" w:lineRule="atLeast"/>
              <w:jc w:val="center"/>
              <w:textAlignment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指标​</w:t>
            </w:r>
          </w:p>
        </w:tc>
        <w:tc>
          <w:tcPr>
            <w:tcW w:w="2360" w:type="dxa"/>
            <w:shd w:val="clear" w:color="auto" w:fill="auto"/>
            <w:vAlign w:val="center"/>
          </w:tcPr>
          <w:p w14:paraId="5E140FEB">
            <w:pPr>
              <w:widowControl/>
              <w:spacing w:line="206" w:lineRule="atLeast"/>
              <w:jc w:val="center"/>
              <w:textAlignment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​Informer​</w:t>
            </w:r>
          </w:p>
        </w:tc>
        <w:tc>
          <w:tcPr>
            <w:tcW w:w="2014" w:type="dxa"/>
            <w:shd w:val="clear" w:color="auto" w:fill="auto"/>
            <w:vAlign w:val="center"/>
          </w:tcPr>
          <w:p w14:paraId="349FF7A1">
            <w:pPr>
              <w:widowControl/>
              <w:spacing w:line="206" w:lineRule="atLeast"/>
              <w:jc w:val="center"/>
              <w:textAlignment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​LSTM​</w:t>
            </w:r>
          </w:p>
        </w:tc>
        <w:tc>
          <w:tcPr>
            <w:tcW w:w="1914" w:type="dxa"/>
            <w:shd w:val="clear" w:color="auto" w:fill="auto"/>
            <w:vAlign w:val="center"/>
          </w:tcPr>
          <w:p w14:paraId="178B621E">
            <w:pPr>
              <w:widowControl/>
              <w:spacing w:line="206" w:lineRule="atLeast"/>
              <w:jc w:val="center"/>
              <w:textAlignment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​TCN​</w:t>
            </w:r>
          </w:p>
        </w:tc>
        <w:tc>
          <w:tcPr>
            <w:tcW w:w="1914" w:type="dxa"/>
            <w:shd w:val="clear" w:color="auto" w:fill="auto"/>
            <w:vAlign w:val="center"/>
          </w:tcPr>
          <w:p w14:paraId="5F0E2F66">
            <w:pPr>
              <w:widowControl/>
              <w:spacing w:line="206" w:lineRule="atLeast"/>
              <w:jc w:val="center"/>
              <w:textAlignment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​Prophet​</w:t>
            </w:r>
          </w:p>
        </w:tc>
      </w:tr>
      <w:tr w14:paraId="67791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shd w:val="clear" w:color="auto" w:fill="auto"/>
            <w:vAlign w:val="center"/>
          </w:tcPr>
          <w:p w14:paraId="73A57E9A">
            <w:pPr>
              <w:widowControl/>
              <w:spacing w:line="206" w:lineRule="atLeast"/>
              <w:jc w:val="center"/>
              <w:textAlignment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长序列效率​</w:t>
            </w:r>
          </w:p>
        </w:tc>
        <w:tc>
          <w:tcPr>
            <w:tcW w:w="2360" w:type="dxa"/>
            <w:shd w:val="clear" w:color="auto" w:fill="auto"/>
            <w:vAlign w:val="center"/>
          </w:tcPr>
          <w:p w14:paraId="42B5B2BE">
            <w:pPr>
              <w:widowControl/>
              <w:spacing w:line="206" w:lineRule="atLeast"/>
              <w:jc w:val="center"/>
              <w:textAlignment w:val="center"/>
              <w:rPr>
                <w:sz w:val="21"/>
                <w:szCs w:val="21"/>
              </w:rPr>
            </w:pPr>
            <w:r>
              <w:rPr>
                <w:sz w:val="21"/>
                <w:szCs w:val="21"/>
              </w:rPr>
              <w:t>优</w:t>
            </w:r>
          </w:p>
          <w:p w14:paraId="3EE8B3B6">
            <w:pPr>
              <w:widowControl/>
              <w:spacing w:line="206" w:lineRule="atLeast"/>
              <w:jc w:val="center"/>
              <w:textAlignment w:val="center"/>
              <w:rPr>
                <w:sz w:val="21"/>
                <w:szCs w:val="21"/>
              </w:rPr>
            </w:pPr>
            <w:r>
              <w:rPr>
                <w:sz w:val="21"/>
                <w:szCs w:val="21"/>
              </w:rPr>
              <w:t>（ProbSparse注意力，复杂度O(L log L)）</w:t>
            </w:r>
          </w:p>
        </w:tc>
        <w:tc>
          <w:tcPr>
            <w:tcW w:w="2014" w:type="dxa"/>
            <w:shd w:val="clear" w:color="auto" w:fill="auto"/>
            <w:vAlign w:val="center"/>
          </w:tcPr>
          <w:p w14:paraId="54F4A0D3">
            <w:pPr>
              <w:widowControl/>
              <w:spacing w:line="206" w:lineRule="atLeast"/>
              <w:jc w:val="center"/>
              <w:textAlignment w:val="center"/>
              <w:rPr>
                <w:sz w:val="21"/>
                <w:szCs w:val="21"/>
              </w:rPr>
            </w:pPr>
            <w:r>
              <w:rPr>
                <w:sz w:val="21"/>
                <w:szCs w:val="21"/>
              </w:rPr>
              <w:t>中</w:t>
            </w:r>
          </w:p>
          <w:p w14:paraId="0FF8D1A8">
            <w:pPr>
              <w:widowControl/>
              <w:spacing w:line="206" w:lineRule="atLeast"/>
              <w:jc w:val="center"/>
              <w:textAlignment w:val="center"/>
              <w:rPr>
                <w:sz w:val="21"/>
                <w:szCs w:val="21"/>
              </w:rPr>
            </w:pPr>
            <w:r>
              <w:rPr>
                <w:sz w:val="21"/>
                <w:szCs w:val="21"/>
              </w:rPr>
              <w:t>（门控机制，梯度消失限制长度）</w:t>
            </w:r>
          </w:p>
        </w:tc>
        <w:tc>
          <w:tcPr>
            <w:tcW w:w="1914" w:type="dxa"/>
            <w:shd w:val="clear" w:color="auto" w:fill="auto"/>
            <w:vAlign w:val="center"/>
          </w:tcPr>
          <w:p w14:paraId="156C2C43">
            <w:pPr>
              <w:widowControl/>
              <w:spacing w:line="206" w:lineRule="atLeast"/>
              <w:jc w:val="center"/>
              <w:textAlignment w:val="center"/>
              <w:rPr>
                <w:sz w:val="21"/>
                <w:szCs w:val="21"/>
              </w:rPr>
            </w:pPr>
            <w:r>
              <w:rPr>
                <w:sz w:val="21"/>
                <w:szCs w:val="21"/>
              </w:rPr>
              <w:t>良</w:t>
            </w:r>
          </w:p>
          <w:p w14:paraId="13EF58EE">
            <w:pPr>
              <w:widowControl/>
              <w:spacing w:line="206" w:lineRule="atLeast"/>
              <w:jc w:val="center"/>
              <w:textAlignment w:val="center"/>
              <w:rPr>
                <w:sz w:val="21"/>
                <w:szCs w:val="21"/>
              </w:rPr>
            </w:pPr>
            <w:r>
              <w:rPr>
                <w:sz w:val="21"/>
                <w:szCs w:val="21"/>
              </w:rPr>
              <w:t>（膨胀卷积，感受野指数扩展）</w:t>
            </w:r>
          </w:p>
        </w:tc>
        <w:tc>
          <w:tcPr>
            <w:tcW w:w="1914" w:type="dxa"/>
            <w:shd w:val="clear" w:color="auto" w:fill="auto"/>
            <w:vAlign w:val="center"/>
          </w:tcPr>
          <w:p w14:paraId="1146E2EC">
            <w:pPr>
              <w:widowControl/>
              <w:spacing w:line="206" w:lineRule="atLeast"/>
              <w:jc w:val="center"/>
              <w:textAlignment w:val="center"/>
              <w:rPr>
                <w:sz w:val="21"/>
                <w:szCs w:val="21"/>
              </w:rPr>
            </w:pPr>
            <w:r>
              <w:rPr>
                <w:sz w:val="21"/>
                <w:szCs w:val="21"/>
              </w:rPr>
              <w:t>差</w:t>
            </w:r>
          </w:p>
          <w:p w14:paraId="3747F764">
            <w:pPr>
              <w:widowControl/>
              <w:spacing w:line="206" w:lineRule="atLeast"/>
              <w:jc w:val="center"/>
              <w:textAlignment w:val="center"/>
              <w:rPr>
                <w:sz w:val="21"/>
                <w:szCs w:val="21"/>
              </w:rPr>
            </w:pPr>
            <w:r>
              <w:rPr>
                <w:sz w:val="21"/>
                <w:szCs w:val="21"/>
              </w:rPr>
              <w:t>（传统分段建模，仅适合中短序列）</w:t>
            </w:r>
          </w:p>
        </w:tc>
      </w:tr>
      <w:tr w14:paraId="51D60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shd w:val="clear" w:color="auto" w:fill="auto"/>
            <w:vAlign w:val="center"/>
          </w:tcPr>
          <w:p w14:paraId="41D4E075">
            <w:pPr>
              <w:widowControl/>
              <w:spacing w:line="206" w:lineRule="atLeast"/>
              <w:jc w:val="center"/>
              <w:textAlignment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多变量支持​</w:t>
            </w:r>
          </w:p>
        </w:tc>
        <w:tc>
          <w:tcPr>
            <w:tcW w:w="2360" w:type="dxa"/>
            <w:shd w:val="clear" w:color="auto" w:fill="auto"/>
            <w:vAlign w:val="center"/>
          </w:tcPr>
          <w:p w14:paraId="793F9080">
            <w:pPr>
              <w:widowControl/>
              <w:spacing w:line="206" w:lineRule="atLeast"/>
              <w:jc w:val="center"/>
              <w:textAlignment w:val="center"/>
              <w:rPr>
                <w:sz w:val="21"/>
                <w:szCs w:val="21"/>
              </w:rPr>
            </w:pPr>
            <w:r>
              <w:rPr>
                <w:sz w:val="21"/>
                <w:szCs w:val="21"/>
              </w:rPr>
              <w:t>优</w:t>
            </w:r>
          </w:p>
          <w:p w14:paraId="3CAA4118">
            <w:pPr>
              <w:widowControl/>
              <w:spacing w:line="206" w:lineRule="atLeast"/>
              <w:jc w:val="center"/>
              <w:textAlignment w:val="center"/>
              <w:rPr>
                <w:sz w:val="21"/>
                <w:szCs w:val="21"/>
              </w:rPr>
            </w:pPr>
            <w:r>
              <w:rPr>
                <w:sz w:val="21"/>
                <w:szCs w:val="21"/>
              </w:rPr>
              <w:t>（多维特征并行注意力，联合预测）</w:t>
            </w:r>
          </w:p>
        </w:tc>
        <w:tc>
          <w:tcPr>
            <w:tcW w:w="2014" w:type="dxa"/>
            <w:shd w:val="clear" w:color="auto" w:fill="auto"/>
            <w:vAlign w:val="center"/>
          </w:tcPr>
          <w:p w14:paraId="1B8D2AE4">
            <w:pPr>
              <w:widowControl/>
              <w:spacing w:line="206" w:lineRule="atLeast"/>
              <w:jc w:val="center"/>
              <w:textAlignment w:val="center"/>
              <w:rPr>
                <w:sz w:val="21"/>
                <w:szCs w:val="21"/>
              </w:rPr>
            </w:pPr>
            <w:r>
              <w:rPr>
                <w:sz w:val="21"/>
                <w:szCs w:val="21"/>
              </w:rPr>
              <w:t>良</w:t>
            </w:r>
          </w:p>
          <w:p w14:paraId="7A2B6F0D">
            <w:pPr>
              <w:widowControl/>
              <w:spacing w:line="206" w:lineRule="atLeast"/>
              <w:jc w:val="center"/>
              <w:textAlignment w:val="center"/>
              <w:rPr>
                <w:sz w:val="21"/>
                <w:szCs w:val="21"/>
              </w:rPr>
            </w:pPr>
            <w:r>
              <w:rPr>
                <w:sz w:val="21"/>
                <w:szCs w:val="21"/>
              </w:rPr>
              <w:t>（端到端学习，需手动特征融合）</w:t>
            </w:r>
          </w:p>
        </w:tc>
        <w:tc>
          <w:tcPr>
            <w:tcW w:w="1914" w:type="dxa"/>
            <w:shd w:val="clear" w:color="auto" w:fill="auto"/>
            <w:vAlign w:val="center"/>
          </w:tcPr>
          <w:p w14:paraId="246762CA">
            <w:pPr>
              <w:widowControl/>
              <w:spacing w:line="206" w:lineRule="atLeast"/>
              <w:jc w:val="center"/>
              <w:textAlignment w:val="center"/>
              <w:rPr>
                <w:sz w:val="21"/>
                <w:szCs w:val="21"/>
              </w:rPr>
            </w:pPr>
            <w:r>
              <w:rPr>
                <w:sz w:val="21"/>
                <w:szCs w:val="21"/>
              </w:rPr>
              <w:t>中</w:t>
            </w:r>
          </w:p>
          <w:p w14:paraId="0730BA8D">
            <w:pPr>
              <w:widowControl/>
              <w:spacing w:line="206" w:lineRule="atLeast"/>
              <w:jc w:val="center"/>
              <w:textAlignment w:val="center"/>
              <w:rPr>
                <w:sz w:val="21"/>
                <w:szCs w:val="21"/>
              </w:rPr>
            </w:pPr>
            <w:r>
              <w:rPr>
                <w:sz w:val="21"/>
                <w:szCs w:val="21"/>
              </w:rPr>
              <w:t>（多通道输入，特征交互有限）</w:t>
            </w:r>
          </w:p>
        </w:tc>
        <w:tc>
          <w:tcPr>
            <w:tcW w:w="1914" w:type="dxa"/>
            <w:shd w:val="clear" w:color="auto" w:fill="auto"/>
            <w:vAlign w:val="center"/>
          </w:tcPr>
          <w:p w14:paraId="1FAEF52A">
            <w:pPr>
              <w:widowControl/>
              <w:spacing w:line="206" w:lineRule="atLeast"/>
              <w:jc w:val="center"/>
              <w:textAlignment w:val="center"/>
              <w:rPr>
                <w:sz w:val="21"/>
                <w:szCs w:val="21"/>
              </w:rPr>
            </w:pPr>
            <w:r>
              <w:rPr>
                <w:sz w:val="21"/>
                <w:szCs w:val="21"/>
              </w:rPr>
              <w:t>差</w:t>
            </w:r>
          </w:p>
          <w:p w14:paraId="56D0D647">
            <w:pPr>
              <w:widowControl/>
              <w:spacing w:line="206" w:lineRule="atLeast"/>
              <w:jc w:val="center"/>
              <w:textAlignment w:val="center"/>
              <w:rPr>
                <w:sz w:val="21"/>
                <w:szCs w:val="21"/>
              </w:rPr>
            </w:pPr>
            <w:r>
              <w:rPr>
                <w:sz w:val="21"/>
                <w:szCs w:val="21"/>
              </w:rPr>
              <w:t>（主攻单变量，外生变量支持弱）</w:t>
            </w:r>
          </w:p>
        </w:tc>
      </w:tr>
      <w:tr w14:paraId="790CA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shd w:val="clear" w:color="auto" w:fill="auto"/>
            <w:vAlign w:val="center"/>
          </w:tcPr>
          <w:p w14:paraId="374F6242">
            <w:pPr>
              <w:widowControl/>
              <w:spacing w:line="206" w:lineRule="atLeast"/>
              <w:jc w:val="center"/>
              <w:textAlignment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实时性​</w:t>
            </w:r>
          </w:p>
        </w:tc>
        <w:tc>
          <w:tcPr>
            <w:tcW w:w="2360" w:type="dxa"/>
            <w:shd w:val="clear" w:color="auto" w:fill="auto"/>
            <w:vAlign w:val="center"/>
          </w:tcPr>
          <w:p w14:paraId="0B4A354E">
            <w:pPr>
              <w:widowControl/>
              <w:spacing w:line="206" w:lineRule="atLeast"/>
              <w:jc w:val="center"/>
              <w:textAlignment w:val="center"/>
              <w:rPr>
                <w:sz w:val="21"/>
                <w:szCs w:val="21"/>
              </w:rPr>
            </w:pPr>
            <w:r>
              <w:rPr>
                <w:sz w:val="21"/>
                <w:szCs w:val="21"/>
              </w:rPr>
              <w:t>优</w:t>
            </w:r>
          </w:p>
          <w:p w14:paraId="0A51ECD9">
            <w:pPr>
              <w:widowControl/>
              <w:spacing w:line="206" w:lineRule="atLeast"/>
              <w:jc w:val="center"/>
              <w:textAlignment w:val="center"/>
              <w:rPr>
                <w:sz w:val="21"/>
                <w:szCs w:val="21"/>
              </w:rPr>
            </w:pPr>
            <w:r>
              <w:rPr>
                <w:sz w:val="21"/>
                <w:szCs w:val="21"/>
              </w:rPr>
              <w:t>（生成式解码，一次性输出未来序列）</w:t>
            </w:r>
          </w:p>
        </w:tc>
        <w:tc>
          <w:tcPr>
            <w:tcW w:w="2014" w:type="dxa"/>
            <w:shd w:val="clear" w:color="auto" w:fill="auto"/>
            <w:vAlign w:val="center"/>
          </w:tcPr>
          <w:p w14:paraId="09D1BC9B">
            <w:pPr>
              <w:widowControl/>
              <w:spacing w:line="206" w:lineRule="atLeast"/>
              <w:jc w:val="center"/>
              <w:textAlignment w:val="center"/>
              <w:rPr>
                <w:sz w:val="21"/>
                <w:szCs w:val="21"/>
              </w:rPr>
            </w:pPr>
            <w:r>
              <w:rPr>
                <w:sz w:val="21"/>
                <w:szCs w:val="21"/>
              </w:rPr>
              <w:t>差</w:t>
            </w:r>
          </w:p>
          <w:p w14:paraId="2650E57C">
            <w:pPr>
              <w:widowControl/>
              <w:spacing w:line="206" w:lineRule="atLeast"/>
              <w:jc w:val="center"/>
              <w:textAlignment w:val="center"/>
              <w:rPr>
                <w:sz w:val="21"/>
                <w:szCs w:val="21"/>
              </w:rPr>
            </w:pPr>
            <w:r>
              <w:rPr>
                <w:sz w:val="21"/>
                <w:szCs w:val="21"/>
              </w:rPr>
              <w:t>（逐步预测，序列越长延迟越高）</w:t>
            </w:r>
          </w:p>
        </w:tc>
        <w:tc>
          <w:tcPr>
            <w:tcW w:w="1914" w:type="dxa"/>
            <w:shd w:val="clear" w:color="auto" w:fill="auto"/>
            <w:vAlign w:val="center"/>
          </w:tcPr>
          <w:p w14:paraId="70AC0958">
            <w:pPr>
              <w:widowControl/>
              <w:spacing w:line="206" w:lineRule="atLeast"/>
              <w:jc w:val="center"/>
              <w:textAlignment w:val="center"/>
              <w:rPr>
                <w:sz w:val="21"/>
                <w:szCs w:val="21"/>
              </w:rPr>
            </w:pPr>
            <w:r>
              <w:rPr>
                <w:sz w:val="21"/>
                <w:szCs w:val="21"/>
              </w:rPr>
              <w:t>优</w:t>
            </w:r>
          </w:p>
          <w:p w14:paraId="62EC6884">
            <w:pPr>
              <w:widowControl/>
              <w:spacing w:line="206" w:lineRule="atLeast"/>
              <w:jc w:val="center"/>
              <w:textAlignment w:val="center"/>
              <w:rPr>
                <w:sz w:val="21"/>
                <w:szCs w:val="21"/>
              </w:rPr>
            </w:pPr>
            <w:r>
              <w:rPr>
                <w:sz w:val="21"/>
                <w:szCs w:val="21"/>
              </w:rPr>
              <w:t>（因果卷积，并行计算低延迟）</w:t>
            </w:r>
          </w:p>
        </w:tc>
        <w:tc>
          <w:tcPr>
            <w:tcW w:w="1914" w:type="dxa"/>
            <w:shd w:val="clear" w:color="auto" w:fill="auto"/>
            <w:vAlign w:val="center"/>
          </w:tcPr>
          <w:p w14:paraId="49EAD0D4">
            <w:pPr>
              <w:widowControl/>
              <w:spacing w:line="206" w:lineRule="atLeast"/>
              <w:jc w:val="center"/>
              <w:textAlignment w:val="center"/>
              <w:rPr>
                <w:sz w:val="21"/>
                <w:szCs w:val="21"/>
              </w:rPr>
            </w:pPr>
            <w:r>
              <w:rPr>
                <w:sz w:val="21"/>
                <w:szCs w:val="21"/>
              </w:rPr>
              <w:t>良</w:t>
            </w:r>
          </w:p>
          <w:p w14:paraId="03996DA3">
            <w:pPr>
              <w:widowControl/>
              <w:spacing w:line="206" w:lineRule="atLeast"/>
              <w:jc w:val="center"/>
              <w:textAlignment w:val="center"/>
              <w:rPr>
                <w:sz w:val="21"/>
                <w:szCs w:val="21"/>
              </w:rPr>
            </w:pPr>
            <w:r>
              <w:rPr>
                <w:sz w:val="21"/>
                <w:szCs w:val="21"/>
              </w:rPr>
              <w:t>（快速拟合，但预测需重新初始化）</w:t>
            </w:r>
          </w:p>
        </w:tc>
      </w:tr>
      <w:tr w14:paraId="5E04D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shd w:val="clear" w:color="auto" w:fill="auto"/>
            <w:vAlign w:val="center"/>
          </w:tcPr>
          <w:p w14:paraId="2FC3569C">
            <w:pPr>
              <w:widowControl/>
              <w:spacing w:line="206" w:lineRule="atLeast"/>
              <w:jc w:val="center"/>
              <w:textAlignment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训练成本​</w:t>
            </w:r>
          </w:p>
        </w:tc>
        <w:tc>
          <w:tcPr>
            <w:tcW w:w="2360" w:type="dxa"/>
            <w:shd w:val="clear" w:color="auto" w:fill="auto"/>
            <w:vAlign w:val="center"/>
          </w:tcPr>
          <w:p w14:paraId="39FEFD57">
            <w:pPr>
              <w:widowControl/>
              <w:spacing w:line="206" w:lineRule="atLeast"/>
              <w:jc w:val="center"/>
              <w:textAlignment w:val="center"/>
              <w:rPr>
                <w:sz w:val="21"/>
                <w:szCs w:val="21"/>
              </w:rPr>
            </w:pPr>
            <w:r>
              <w:rPr>
                <w:rFonts w:hint="eastAsia"/>
                <w:sz w:val="21"/>
                <w:szCs w:val="21"/>
              </w:rPr>
              <w:t>高</w:t>
            </w:r>
          </w:p>
          <w:p w14:paraId="60FC8C59">
            <w:pPr>
              <w:widowControl/>
              <w:spacing w:line="206" w:lineRule="atLeast"/>
              <w:jc w:val="center"/>
              <w:textAlignment w:val="center"/>
              <w:rPr>
                <w:sz w:val="21"/>
                <w:szCs w:val="21"/>
              </w:rPr>
            </w:pPr>
            <w:r>
              <w:rPr>
                <w:sz w:val="21"/>
                <w:szCs w:val="21"/>
              </w:rPr>
              <w:t>（需GPU集群，参数量&gt;50M）</w:t>
            </w:r>
          </w:p>
        </w:tc>
        <w:tc>
          <w:tcPr>
            <w:tcW w:w="2014" w:type="dxa"/>
            <w:shd w:val="clear" w:color="auto" w:fill="auto"/>
            <w:vAlign w:val="center"/>
          </w:tcPr>
          <w:p w14:paraId="17584ADB">
            <w:pPr>
              <w:widowControl/>
              <w:spacing w:line="206" w:lineRule="atLeast"/>
              <w:jc w:val="center"/>
              <w:textAlignment w:val="center"/>
              <w:rPr>
                <w:sz w:val="21"/>
                <w:szCs w:val="21"/>
              </w:rPr>
            </w:pPr>
            <w:r>
              <w:rPr>
                <w:sz w:val="21"/>
                <w:szCs w:val="21"/>
              </w:rPr>
              <w:t>高</w:t>
            </w:r>
          </w:p>
          <w:p w14:paraId="173CB113">
            <w:pPr>
              <w:widowControl/>
              <w:spacing w:line="206" w:lineRule="atLeast"/>
              <w:jc w:val="center"/>
              <w:textAlignment w:val="center"/>
              <w:rPr>
                <w:sz w:val="21"/>
                <w:szCs w:val="21"/>
              </w:rPr>
            </w:pPr>
            <w:r>
              <w:rPr>
                <w:sz w:val="21"/>
                <w:szCs w:val="21"/>
              </w:rPr>
              <w:t>（参数量大，序列迭代耗时）</w:t>
            </w:r>
          </w:p>
        </w:tc>
        <w:tc>
          <w:tcPr>
            <w:tcW w:w="1914" w:type="dxa"/>
            <w:shd w:val="clear" w:color="auto" w:fill="auto"/>
            <w:vAlign w:val="center"/>
          </w:tcPr>
          <w:p w14:paraId="394C1055">
            <w:pPr>
              <w:widowControl/>
              <w:spacing w:line="206" w:lineRule="atLeast"/>
              <w:jc w:val="center"/>
              <w:textAlignment w:val="center"/>
              <w:rPr>
                <w:sz w:val="21"/>
                <w:szCs w:val="21"/>
              </w:rPr>
            </w:pPr>
            <w:r>
              <w:rPr>
                <w:sz w:val="21"/>
                <w:szCs w:val="21"/>
              </w:rPr>
              <w:t>中</w:t>
            </w:r>
          </w:p>
          <w:p w14:paraId="18A27062">
            <w:pPr>
              <w:widowControl/>
              <w:spacing w:line="206" w:lineRule="atLeast"/>
              <w:jc w:val="center"/>
              <w:textAlignment w:val="center"/>
              <w:rPr>
                <w:sz w:val="21"/>
                <w:szCs w:val="21"/>
              </w:rPr>
            </w:pPr>
            <w:r>
              <w:rPr>
                <w:sz w:val="21"/>
                <w:szCs w:val="21"/>
              </w:rPr>
              <w:t>（轻量结构，但膨胀率调参复杂）</w:t>
            </w:r>
          </w:p>
        </w:tc>
        <w:tc>
          <w:tcPr>
            <w:tcW w:w="1914" w:type="dxa"/>
            <w:shd w:val="clear" w:color="auto" w:fill="auto"/>
            <w:vAlign w:val="center"/>
          </w:tcPr>
          <w:p w14:paraId="74C983BF">
            <w:pPr>
              <w:widowControl/>
              <w:spacing w:line="206" w:lineRule="atLeast"/>
              <w:jc w:val="center"/>
              <w:textAlignment w:val="center"/>
              <w:rPr>
                <w:sz w:val="21"/>
                <w:szCs w:val="21"/>
              </w:rPr>
            </w:pPr>
            <w:r>
              <w:rPr>
                <w:sz w:val="21"/>
                <w:szCs w:val="21"/>
              </w:rPr>
              <w:t>低</w:t>
            </w:r>
          </w:p>
          <w:p w14:paraId="3C7B43E2">
            <w:pPr>
              <w:widowControl/>
              <w:spacing w:line="206" w:lineRule="atLeast"/>
              <w:jc w:val="center"/>
              <w:textAlignment w:val="center"/>
              <w:rPr>
                <w:sz w:val="21"/>
                <w:szCs w:val="21"/>
              </w:rPr>
            </w:pPr>
            <w:r>
              <w:rPr>
                <w:sz w:val="21"/>
                <w:szCs w:val="21"/>
              </w:rPr>
              <w:t>（轻量统计模型，CPU即可训练）</w:t>
            </w:r>
          </w:p>
        </w:tc>
      </w:tr>
      <w:tr w14:paraId="58F78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shd w:val="clear" w:color="auto" w:fill="auto"/>
            <w:vAlign w:val="center"/>
          </w:tcPr>
          <w:p w14:paraId="606F6CAA">
            <w:pPr>
              <w:widowControl/>
              <w:spacing w:line="206" w:lineRule="atLeast"/>
              <w:jc w:val="center"/>
              <w:textAlignment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可解释性​</w:t>
            </w:r>
          </w:p>
        </w:tc>
        <w:tc>
          <w:tcPr>
            <w:tcW w:w="2360" w:type="dxa"/>
            <w:shd w:val="clear" w:color="auto" w:fill="auto"/>
            <w:vAlign w:val="center"/>
          </w:tcPr>
          <w:p w14:paraId="181CDAFE">
            <w:pPr>
              <w:widowControl/>
              <w:spacing w:line="206" w:lineRule="atLeast"/>
              <w:jc w:val="center"/>
              <w:textAlignment w:val="center"/>
              <w:rPr>
                <w:sz w:val="21"/>
                <w:szCs w:val="21"/>
              </w:rPr>
            </w:pPr>
            <w:r>
              <w:rPr>
                <w:sz w:val="21"/>
                <w:szCs w:val="21"/>
              </w:rPr>
              <w:t>差</w:t>
            </w:r>
          </w:p>
          <w:p w14:paraId="1E105C2E">
            <w:pPr>
              <w:widowControl/>
              <w:spacing w:line="206" w:lineRule="atLeast"/>
              <w:jc w:val="center"/>
              <w:textAlignment w:val="center"/>
              <w:rPr>
                <w:sz w:val="21"/>
                <w:szCs w:val="21"/>
              </w:rPr>
            </w:pPr>
            <w:r>
              <w:rPr>
                <w:sz w:val="21"/>
                <w:szCs w:val="21"/>
              </w:rPr>
              <w:t>（注意力权重复杂，黑盒特性）</w:t>
            </w:r>
          </w:p>
        </w:tc>
        <w:tc>
          <w:tcPr>
            <w:tcW w:w="2014" w:type="dxa"/>
            <w:shd w:val="clear" w:color="auto" w:fill="auto"/>
            <w:vAlign w:val="center"/>
          </w:tcPr>
          <w:p w14:paraId="70E89BDC">
            <w:pPr>
              <w:widowControl/>
              <w:spacing w:line="206" w:lineRule="atLeast"/>
              <w:jc w:val="center"/>
              <w:textAlignment w:val="center"/>
              <w:rPr>
                <w:sz w:val="21"/>
                <w:szCs w:val="21"/>
              </w:rPr>
            </w:pPr>
            <w:r>
              <w:rPr>
                <w:sz w:val="21"/>
                <w:szCs w:val="21"/>
              </w:rPr>
              <w:t>差</w:t>
            </w:r>
          </w:p>
          <w:p w14:paraId="5A5A437D">
            <w:pPr>
              <w:widowControl/>
              <w:spacing w:line="206" w:lineRule="atLeast"/>
              <w:jc w:val="center"/>
              <w:textAlignment w:val="center"/>
              <w:rPr>
                <w:sz w:val="21"/>
                <w:szCs w:val="21"/>
              </w:rPr>
            </w:pPr>
            <w:r>
              <w:rPr>
                <w:sz w:val="21"/>
                <w:szCs w:val="21"/>
              </w:rPr>
              <w:t>（隐状态难以解释）</w:t>
            </w:r>
          </w:p>
        </w:tc>
        <w:tc>
          <w:tcPr>
            <w:tcW w:w="1914" w:type="dxa"/>
            <w:shd w:val="clear" w:color="auto" w:fill="auto"/>
            <w:vAlign w:val="center"/>
          </w:tcPr>
          <w:p w14:paraId="439B6870">
            <w:pPr>
              <w:widowControl/>
              <w:spacing w:line="206" w:lineRule="atLeast"/>
              <w:jc w:val="center"/>
              <w:textAlignment w:val="center"/>
              <w:rPr>
                <w:sz w:val="21"/>
                <w:szCs w:val="21"/>
              </w:rPr>
            </w:pPr>
            <w:r>
              <w:rPr>
                <w:sz w:val="21"/>
                <w:szCs w:val="21"/>
              </w:rPr>
              <w:t>中</w:t>
            </w:r>
          </w:p>
          <w:p w14:paraId="3227A2D8">
            <w:pPr>
              <w:widowControl/>
              <w:spacing w:line="206" w:lineRule="atLeast"/>
              <w:jc w:val="center"/>
              <w:textAlignment w:val="center"/>
              <w:rPr>
                <w:sz w:val="21"/>
                <w:szCs w:val="21"/>
              </w:rPr>
            </w:pPr>
            <w:r>
              <w:rPr>
                <w:sz w:val="21"/>
                <w:szCs w:val="21"/>
              </w:rPr>
              <w:t>（卷积核可视化，但层次深）</w:t>
            </w:r>
          </w:p>
        </w:tc>
        <w:tc>
          <w:tcPr>
            <w:tcW w:w="1914" w:type="dxa"/>
            <w:shd w:val="clear" w:color="auto" w:fill="auto"/>
            <w:vAlign w:val="center"/>
          </w:tcPr>
          <w:p w14:paraId="309BA7BB">
            <w:pPr>
              <w:widowControl/>
              <w:spacing w:line="206" w:lineRule="atLeast"/>
              <w:jc w:val="center"/>
              <w:textAlignment w:val="center"/>
              <w:rPr>
                <w:sz w:val="21"/>
                <w:szCs w:val="21"/>
              </w:rPr>
            </w:pPr>
            <w:r>
              <w:rPr>
                <w:sz w:val="21"/>
                <w:szCs w:val="21"/>
              </w:rPr>
              <w:t>优</w:t>
            </w:r>
          </w:p>
          <w:p w14:paraId="5C296456">
            <w:pPr>
              <w:widowControl/>
              <w:spacing w:line="206" w:lineRule="atLeast"/>
              <w:jc w:val="center"/>
              <w:textAlignment w:val="center"/>
              <w:rPr>
                <w:sz w:val="21"/>
                <w:szCs w:val="21"/>
              </w:rPr>
            </w:pPr>
            <w:r>
              <w:rPr>
                <w:sz w:val="21"/>
                <w:szCs w:val="21"/>
              </w:rPr>
              <w:t>（趋势/季节/假日成分明确分解）</w:t>
            </w:r>
          </w:p>
        </w:tc>
      </w:tr>
      <w:tr w14:paraId="4B59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shd w:val="clear" w:color="auto" w:fill="auto"/>
            <w:vAlign w:val="center"/>
          </w:tcPr>
          <w:p w14:paraId="4CEBBD32">
            <w:pPr>
              <w:widowControl/>
              <w:jc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计算复杂度</w:t>
            </w:r>
          </w:p>
        </w:tc>
        <w:tc>
          <w:tcPr>
            <w:tcW w:w="2360" w:type="dxa"/>
            <w:shd w:val="clear" w:color="auto" w:fill="auto"/>
            <w:vAlign w:val="center"/>
          </w:tcPr>
          <w:p w14:paraId="6567225A">
            <w:pPr>
              <w:widowControl/>
              <w:spacing w:line="206" w:lineRule="atLeast"/>
              <w:jc w:val="center"/>
              <w:textAlignment w:val="center"/>
              <w:rPr>
                <w:sz w:val="21"/>
                <w:szCs w:val="21"/>
              </w:rPr>
            </w:pPr>
            <w:r>
              <w:rPr>
                <w:sz w:val="21"/>
                <w:szCs w:val="21"/>
              </w:rPr>
              <w:t>优</w:t>
            </w:r>
          </w:p>
          <w:p w14:paraId="10E7406E">
            <w:pPr>
              <w:widowControl/>
              <w:spacing w:line="206" w:lineRule="atLeast"/>
              <w:jc w:val="center"/>
              <w:textAlignment w:val="center"/>
              <w:rPr>
                <w:sz w:val="21"/>
                <w:szCs w:val="21"/>
              </w:rPr>
            </w:pPr>
            <w:r>
              <w:rPr>
                <w:sz w:val="21"/>
                <w:szCs w:val="21"/>
              </w:rPr>
              <w:t>（ProbSparse自注意力复杂度O(Log L)）</w:t>
            </w:r>
          </w:p>
        </w:tc>
        <w:tc>
          <w:tcPr>
            <w:tcW w:w="2014" w:type="dxa"/>
            <w:shd w:val="clear" w:color="auto" w:fill="auto"/>
            <w:vAlign w:val="center"/>
          </w:tcPr>
          <w:p w14:paraId="626B3380">
            <w:pPr>
              <w:widowControl/>
              <w:spacing w:line="206" w:lineRule="atLeast"/>
              <w:jc w:val="center"/>
              <w:textAlignment w:val="center"/>
              <w:rPr>
                <w:sz w:val="21"/>
                <w:szCs w:val="21"/>
              </w:rPr>
            </w:pPr>
            <w:r>
              <w:rPr>
                <w:sz w:val="21"/>
                <w:szCs w:val="21"/>
              </w:rPr>
              <w:t>差</w:t>
            </w:r>
          </w:p>
          <w:p w14:paraId="051F7DAB">
            <w:pPr>
              <w:widowControl/>
              <w:spacing w:line="206" w:lineRule="atLeast"/>
              <w:jc w:val="center"/>
              <w:textAlignment w:val="center"/>
              <w:rPr>
                <w:sz w:val="21"/>
                <w:szCs w:val="21"/>
              </w:rPr>
            </w:pPr>
            <w:r>
              <w:rPr>
                <w:sz w:val="21"/>
                <w:szCs w:val="21"/>
              </w:rPr>
              <w:t>（多层门控单元，计算复杂度随序列长度指数增长）</w:t>
            </w:r>
          </w:p>
        </w:tc>
        <w:tc>
          <w:tcPr>
            <w:tcW w:w="1914" w:type="dxa"/>
            <w:shd w:val="clear" w:color="auto" w:fill="auto"/>
            <w:vAlign w:val="center"/>
          </w:tcPr>
          <w:p w14:paraId="6A251F69">
            <w:pPr>
              <w:widowControl/>
              <w:spacing w:line="206" w:lineRule="atLeast"/>
              <w:jc w:val="center"/>
              <w:textAlignment w:val="center"/>
              <w:rPr>
                <w:sz w:val="21"/>
                <w:szCs w:val="21"/>
              </w:rPr>
            </w:pPr>
            <w:r>
              <w:rPr>
                <w:sz w:val="21"/>
                <w:szCs w:val="21"/>
              </w:rPr>
              <w:t>中</w:t>
            </w:r>
          </w:p>
          <w:p w14:paraId="43C7FC73">
            <w:pPr>
              <w:widowControl/>
              <w:spacing w:line="206" w:lineRule="atLeast"/>
              <w:jc w:val="center"/>
              <w:textAlignment w:val="center"/>
              <w:rPr>
                <w:sz w:val="21"/>
                <w:szCs w:val="21"/>
              </w:rPr>
            </w:pPr>
            <w:r>
              <w:rPr>
                <w:sz w:val="21"/>
                <w:szCs w:val="21"/>
              </w:rPr>
              <w:t>（膨胀卷积复杂度适中，但深层结构叠加增加计算量）</w:t>
            </w:r>
          </w:p>
        </w:tc>
        <w:tc>
          <w:tcPr>
            <w:tcW w:w="1914" w:type="dxa"/>
            <w:shd w:val="clear" w:color="auto" w:fill="auto"/>
            <w:vAlign w:val="center"/>
          </w:tcPr>
          <w:p w14:paraId="27C4435B">
            <w:pPr>
              <w:widowControl/>
              <w:spacing w:line="206" w:lineRule="atLeast"/>
              <w:jc w:val="center"/>
              <w:textAlignment w:val="center"/>
              <w:rPr>
                <w:sz w:val="21"/>
                <w:szCs w:val="21"/>
              </w:rPr>
            </w:pPr>
            <w:r>
              <w:rPr>
                <w:sz w:val="21"/>
                <w:szCs w:val="21"/>
              </w:rPr>
              <w:t>优</w:t>
            </w:r>
          </w:p>
          <w:p w14:paraId="1646D4B1">
            <w:pPr>
              <w:widowControl/>
              <w:spacing w:line="206" w:lineRule="atLeast"/>
              <w:jc w:val="center"/>
              <w:textAlignment w:val="center"/>
              <w:rPr>
                <w:sz w:val="21"/>
                <w:szCs w:val="21"/>
              </w:rPr>
            </w:pPr>
            <w:r>
              <w:rPr>
                <w:sz w:val="21"/>
                <w:szCs w:val="21"/>
              </w:rPr>
              <w:t>（低复杂度，适用于小规模场景）</w:t>
            </w:r>
          </w:p>
        </w:tc>
      </w:tr>
    </w:tbl>
    <w:p w14:paraId="690BD16B">
      <w:pPr>
        <w:pStyle w:val="17"/>
        <w:ind w:firstLine="0" w:firstLineChars="0"/>
      </w:pPr>
      <w:r>
        <w:rPr>
          <w:rFonts w:hint="eastAsia"/>
        </w:rPr>
        <w:t>其中：</w:t>
      </w:r>
    </w:p>
    <w:p w14:paraId="07D04884">
      <w:pPr>
        <w:pStyle w:val="17"/>
        <w:numPr>
          <w:ilvl w:val="0"/>
          <w:numId w:val="49"/>
        </w:numPr>
        <w:ind w:firstLineChars="0"/>
      </w:pPr>
      <w:r>
        <w:rPr>
          <w:rFonts w:hint="eastAsia"/>
        </w:rPr>
        <w:t xml:space="preserve">长序列效率：算法在处理大规模长序列数据时的能力，反映算法对长时依赖的捕获能力，  </w:t>
      </w:r>
    </w:p>
    <w:p w14:paraId="06D20B0B">
      <w:pPr>
        <w:pStyle w:val="17"/>
        <w:ind w:firstLine="1680" w:firstLineChars="700"/>
      </w:pPr>
      <w:r>
        <w:rPr>
          <w:rFonts w:hint="eastAsia"/>
        </w:rPr>
        <w:t>以及应对复杂关系数据时的计算复杂度和优化能力；</w:t>
      </w:r>
    </w:p>
    <w:p w14:paraId="571CA616">
      <w:pPr>
        <w:pStyle w:val="17"/>
        <w:numPr>
          <w:ilvl w:val="0"/>
          <w:numId w:val="49"/>
        </w:numPr>
        <w:ind w:firstLineChars="0"/>
      </w:pPr>
      <w:r>
        <w:t>多变量支持</w:t>
      </w:r>
      <w:r>
        <w:rPr>
          <w:rFonts w:hint="eastAsia"/>
        </w:rPr>
        <w:t>：算法是否能够同时支持多维输入变量进行建模分析，即能否处理多个时间</w:t>
      </w:r>
    </w:p>
    <w:p w14:paraId="4A1AB3BF">
      <w:pPr>
        <w:pStyle w:val="17"/>
        <w:ind w:left="1680" w:leftChars="700" w:firstLine="0" w:firstLineChars="0"/>
      </w:pPr>
      <w:r>
        <w:rPr>
          <w:rFonts w:hint="eastAsia"/>
        </w:rPr>
        <w:t>序列或多个相关特征变量。在多变量场景中，各维度数据之间可能存在复杂的依赖和交互关系，算法需具备联合建模能力来捕捉这些关系。</w:t>
      </w:r>
    </w:p>
    <w:p w14:paraId="1E44F2BC">
      <w:pPr>
        <w:pStyle w:val="17"/>
        <w:numPr>
          <w:ilvl w:val="0"/>
          <w:numId w:val="49"/>
        </w:numPr>
        <w:ind w:firstLineChars="0"/>
      </w:pPr>
      <w:r>
        <w:rPr>
          <w:rFonts w:hint="eastAsia"/>
        </w:rPr>
        <w:t xml:space="preserve"> 实时性：算法在实际应用中快速生成预测结果的能力，即在面对实时数据输入时，是</w:t>
      </w:r>
    </w:p>
    <w:p w14:paraId="0B863D5F">
      <w:pPr>
        <w:pStyle w:val="17"/>
        <w:ind w:left="1440" w:leftChars="600" w:firstLine="0" w:firstLineChars="0"/>
      </w:pPr>
      <w:r>
        <w:rPr>
          <w:rFonts w:hint="eastAsia"/>
        </w:rPr>
        <w:t>否能够以较小的延迟提供输出结果。算法需保证快速计算，同时在预测时间跨度较长时避免因逐步预测（类似滑窗机制）带来的误差积累或延迟问题。</w:t>
      </w:r>
    </w:p>
    <w:p w14:paraId="55B1308A">
      <w:pPr>
        <w:pStyle w:val="17"/>
        <w:numPr>
          <w:ilvl w:val="0"/>
          <w:numId w:val="49"/>
        </w:numPr>
        <w:ind w:firstLineChars="0"/>
      </w:pPr>
      <w:r>
        <w:rPr>
          <w:rFonts w:hint="eastAsia"/>
        </w:rPr>
        <w:t>训练成本：算法模型在学习阶段的计算开销，包括硬件资源（如GPU/CPU）、数据训练</w:t>
      </w:r>
    </w:p>
    <w:p w14:paraId="2343B563">
      <w:pPr>
        <w:pStyle w:val="17"/>
        <w:ind w:left="1440" w:leftChars="600" w:firstLine="0" w:firstLineChars="0"/>
      </w:pPr>
      <w:r>
        <w:rPr>
          <w:rFonts w:hint="eastAsia"/>
        </w:rPr>
        <w:t>时间、参数调优复杂度等。该指标具体反映算法的训练效率和资源需求，比如参数规模较为庞大的深度学习模型通常需要高性能设备和较长时间训练。</w:t>
      </w:r>
    </w:p>
    <w:p w14:paraId="12B59B7C">
      <w:pPr>
        <w:pStyle w:val="17"/>
        <w:numPr>
          <w:ilvl w:val="0"/>
          <w:numId w:val="49"/>
        </w:numPr>
        <w:ind w:firstLineChars="0"/>
      </w:pPr>
      <w:r>
        <w:rPr>
          <w:rFonts w:hint="eastAsia"/>
        </w:rPr>
        <w:t xml:space="preserve">可解释性：算法结果的透明性和可理解性，衡量算法是否能清晰地解释其预测结果的 </w:t>
      </w:r>
    </w:p>
    <w:p w14:paraId="4DEBCC5D">
      <w:pPr>
        <w:pStyle w:val="17"/>
        <w:ind w:firstLine="1440" w:firstLineChars="600"/>
      </w:pPr>
      <w:r>
        <w:rPr>
          <w:rFonts w:hint="eastAsia"/>
        </w:rPr>
        <w:t>依据和逻辑。</w:t>
      </w:r>
    </w:p>
    <w:p w14:paraId="711B3F27">
      <w:pPr>
        <w:pStyle w:val="17"/>
        <w:numPr>
          <w:ilvl w:val="0"/>
          <w:numId w:val="49"/>
        </w:numPr>
        <w:ind w:firstLineChars="0"/>
      </w:pPr>
      <w:r>
        <w:rPr>
          <w:rFonts w:hint="eastAsia"/>
        </w:rPr>
        <w:t>计算复杂度：</w:t>
      </w:r>
      <w:r>
        <w:t>算法在执行计算时的资源消耗随数据规模或序列长度变化的增长趋势</w:t>
      </w:r>
      <w:r>
        <w:rPr>
          <w:rFonts w:hint="eastAsia"/>
        </w:rPr>
        <w:t xml:space="preserve">，直 </w:t>
      </w:r>
    </w:p>
    <w:p w14:paraId="50DF8F26">
      <w:pPr>
        <w:pStyle w:val="17"/>
        <w:ind w:firstLine="1680" w:firstLineChars="700"/>
      </w:pPr>
      <w:r>
        <w:rPr>
          <w:rFonts w:hint="eastAsia"/>
        </w:rPr>
        <w:t>接影响了算法的执行效率。</w:t>
      </w:r>
    </w:p>
    <w:p w14:paraId="641E7E2F">
      <w:pPr>
        <w:pStyle w:val="17"/>
        <w:ind w:firstLine="480"/>
      </w:pPr>
      <w:r>
        <w:t>预测节点资源和任务负载的准确性以及模型在复杂长序列数据中的效率是关键，与Prophet和LSTM等模型相比，Informer模型在现代战场边缘协同作战场景中具有明显的综合性能优势。Prophet模型在应对季节性和假期效应时具有灵活性，但在高实时性和高复杂度分析的战场场景中可能不如Informer敏捷；LSTM等深度学习模型虽然具备一定的时间序列处理能力，但其训练复杂度和计算成本相对较高，不适用于实时作战场景。而Informer模型结合了实时性、高效计算能力和强大的长序列处理能力，为现代战场提供了更精准和灵活的资源及任务负载预测工具。</w:t>
      </w:r>
    </w:p>
    <w:p w14:paraId="5816CB64">
      <w:pPr>
        <w:pStyle w:val="17"/>
        <w:ind w:firstLine="480"/>
      </w:pPr>
      <w:r>
        <w:rPr>
          <w:rFonts w:hint="eastAsia"/>
        </w:rPr>
        <w:t>尽管Informer模型在训练阶段的成本相对较高，主要体现在其庞大的参数规模和复杂的结构设计所带来的计算资源消耗，但这类成本属于模型开发过程中的一次性投入。Informer引入的ProbSparse注意力机制虽不能显著降低训练所需的反向传播计算量，但其在长序列建模方面具备显著优势，能有效捕捉全局依赖关系，从而提升整体预测精度。在模型训练完成并部署后，Informer在推理阶段的效率优势开始显现，尤其是在面对多变量、长时段预测任务时，其生成式解码机制允许模型一次性输出未来完整序列，极大地降低了实时预测过程中的延迟和资源占用，适合在生产环境中高频调用。</w:t>
      </w:r>
    </w:p>
    <w:p w14:paraId="270D8B5B">
      <w:pPr>
        <w:pStyle w:val="17"/>
        <w:ind w:firstLine="480"/>
      </w:pPr>
      <w:r>
        <w:rPr>
          <w:rFonts w:hint="eastAsia"/>
        </w:rPr>
        <w:t>因此Informer的高训练成本并不意味着其在实际应用中也会带来持续的高运行成本。相反，与LSTM等需逐步迭代生成预测值的模型不同，Informer的推理阶段无需多轮递归计算，在GPU或CPU上均可实现高效前向推理。特别是在需要处理长时间跨度或多维输入的业务场景下，Informer的推理效率和预测稳定性将显著优于传统模型，因此在模型一旦训练完成并部署之后，运行维护成本较低，响应速度快，具备良好的应用性价比。</w:t>
      </w:r>
    </w:p>
    <w:p w14:paraId="63F726DF">
      <w:pPr>
        <w:pStyle w:val="17"/>
        <w:ind w:firstLine="480"/>
      </w:pPr>
      <w:r>
        <w:rPr>
          <w:rFonts w:hint="eastAsia"/>
        </w:rPr>
        <w:t>所以虽然相比TCN模型，</w:t>
      </w:r>
      <w:r>
        <w:t>Informer模型的训练成本较高，且可解释性较差，但</w:t>
      </w:r>
      <w:r>
        <w:rPr>
          <w:rFonts w:hint="eastAsia"/>
        </w:rPr>
        <w:t>其</w:t>
      </w:r>
      <w:r>
        <w:t>在应对长序列数据和多变量联合建模方面的性能优势是不可替代的。对于预测任务而言，任务负载数据具有显著的长时依赖特性，关系复杂且时间跨度长，TCN尽管在实际计算中表现出较好的实时响应性和较低的训练成本，但其在捕获长时依赖和变量间交互关系方面能力有限，难以满足该场景对准确预测的核心需求。Informer通过ProbSparse自注意力机制优化了长序列信息提取的效率，显著减少计算复杂度，同时保证了长时依赖的建模能力，这是其他算法难以达到的。</w:t>
      </w:r>
    </w:p>
    <w:p w14:paraId="59DA23D8">
      <w:pPr>
        <w:pStyle w:val="17"/>
        <w:ind w:firstLine="480"/>
      </w:pPr>
      <w:r>
        <w:rPr>
          <w:rFonts w:hint="eastAsia"/>
        </w:rPr>
        <w:t>综上</w:t>
      </w:r>
      <w:r>
        <w:t>Informer模型</w:t>
      </w:r>
      <w:r>
        <w:rPr>
          <w:rFonts w:hint="eastAsia"/>
        </w:rPr>
        <w:t>在</w:t>
      </w:r>
      <w:r>
        <w:t>现代战场边缘协同作战场景</w:t>
      </w:r>
      <w:r>
        <w:rPr>
          <w:rFonts w:hint="eastAsia"/>
        </w:rPr>
        <w:t>中具有如下优势</w:t>
      </w:r>
      <w:r>
        <w:t>：</w:t>
      </w:r>
    </w:p>
    <w:p w14:paraId="5E6D1664">
      <w:pPr>
        <w:pStyle w:val="17"/>
        <w:numPr>
          <w:ilvl w:val="0"/>
          <w:numId w:val="50"/>
        </w:numPr>
        <w:ind w:left="0" w:leftChars="0" w:firstLine="480" w:firstLineChars="200"/>
      </w:pPr>
      <w:r>
        <w:t>处理复杂长序列数据的能力</w:t>
      </w:r>
    </w:p>
    <w:p w14:paraId="0BF13468">
      <w:pPr>
        <w:pStyle w:val="17"/>
        <w:ind w:firstLine="480"/>
      </w:pPr>
      <w:r>
        <w:t>Informer模型专为处理长序列时间序列数据而设计，其基于Transformer的编码器-解码器结构能够高效地提取输入序列的深层特征。这种架构非常适合捕捉时间序列数据中的长期依赖关系，这对于作战场景中任务到达规模的多样性和时变性尤为重要。相比ARIMA和Prophet等传统时间序列预测模型，Informer模型在处理非线性、非平稳和复杂动态模式的资源预测问题上表现出色。它能够处理多维特征的输入数据，挖掘并学习不同维度特征之间的关系，这对于复杂作战场景的预测性能更优越。</w:t>
      </w:r>
    </w:p>
    <w:p w14:paraId="59B60049">
      <w:pPr>
        <w:pStyle w:val="17"/>
        <w:numPr>
          <w:ilvl w:val="0"/>
          <w:numId w:val="50"/>
        </w:numPr>
        <w:ind w:left="0" w:leftChars="0" w:firstLine="480" w:firstLineChars="200"/>
      </w:pPr>
      <w:r>
        <w:t>捕捉长期依赖关系的能力</w:t>
      </w:r>
    </w:p>
    <w:p w14:paraId="0355E9B4">
      <w:pPr>
        <w:pStyle w:val="17"/>
        <w:ind w:firstLine="480"/>
      </w:pPr>
      <w:r>
        <w:t>在作战场景下，任务到达规模不仅因任务类型不同而具有多样性，还会因作战阶段与作战区域变化而具有时变性。这种时变性导致任务负载的预测难度较大。Informer模型通过其ProbSparse自注意力机制，能够紧密捕捉长期依赖关系，从而在动态变化的战场环境中表现出更高的有效性。这一能力使得Informer模型在预测节点资源和任务负载时能够更准确地反映实际作战需求，为作战决策提供更可靠的依据。</w:t>
      </w:r>
    </w:p>
    <w:p w14:paraId="6BD3D73E">
      <w:pPr>
        <w:pStyle w:val="17"/>
        <w:numPr>
          <w:ilvl w:val="0"/>
          <w:numId w:val="50"/>
        </w:numPr>
        <w:ind w:left="0" w:leftChars="0" w:firstLine="480" w:firstLineChars="200"/>
      </w:pPr>
      <w:r>
        <w:t>实时性和计算效率</w:t>
      </w:r>
    </w:p>
    <w:p w14:paraId="663E2259">
      <w:pPr>
        <w:pStyle w:val="17"/>
        <w:ind w:firstLine="480"/>
      </w:pPr>
      <w:r>
        <w:t>在实时作战中，对资源的要求极高，预测算法需要具备高效的计算能力和快速的响应速度。Informer模型通过优化自注意力机制和采用生成式解码器设计，降低了计算复杂度，提高了预测效率。生成式解码器允许一次性生成整个未来序列，避免了逐步解码方式中的多次迭代计算和误差累积问题。这使得Informer模型在战场边缘作战中需要快速预测和调整的场景中表现出色，能够满足实时作战的需求。</w:t>
      </w:r>
    </w:p>
    <w:p w14:paraId="0D11C29E">
      <w:pPr>
        <w:pStyle w:val="97"/>
        <w:numPr>
          <w:ilvl w:val="2"/>
          <w:numId w:val="20"/>
        </w:numPr>
        <w:ind w:left="709" w:leftChars="0" w:hanging="709" w:firstLineChars="0"/>
        <w:outlineLvl w:val="2"/>
        <w:rPr>
          <w:rFonts w:hint="eastAsia" w:cs="Times New Roman"/>
        </w:rPr>
      </w:pPr>
      <w:bookmarkStart w:id="15" w:name="_Toc4210"/>
      <w:r>
        <w:rPr>
          <w:rFonts w:hint="eastAsia" w:cs="Times New Roman"/>
        </w:rPr>
        <w:t>实验分析</w:t>
      </w:r>
      <w:bookmarkEnd w:id="15"/>
    </w:p>
    <w:p w14:paraId="0C32A9C1">
      <w:pPr>
        <w:pStyle w:val="97"/>
        <w:numPr>
          <w:ilvl w:val="3"/>
          <w:numId w:val="20"/>
        </w:numPr>
        <w:ind w:left="850" w:leftChars="0" w:hanging="850" w:firstLineChars="0"/>
        <w:outlineLvl w:val="3"/>
        <w:rPr>
          <w:rFonts w:hint="eastAsia" w:cs="Times New Roman"/>
        </w:rPr>
      </w:pPr>
      <w:r>
        <w:rPr>
          <w:rFonts w:hint="eastAsia" w:cs="Times New Roman"/>
        </w:rPr>
        <w:t>实验设计与评估指标</w:t>
      </w:r>
    </w:p>
    <w:p w14:paraId="220D40C2">
      <w:pPr>
        <w:pStyle w:val="17"/>
        <w:ind w:firstLine="480"/>
      </w:pPr>
      <w:r>
        <w:rPr>
          <w:rFonts w:hint="eastAsia"/>
        </w:rPr>
        <w:t>实验围绕战场边缘协同作战场景的核心需求展开，重点验证 Informer、LSTM 和 TCN 三种模型在任务负载预测与节点</w:t>
      </w:r>
      <w:r>
        <w:rPr>
          <w:rFonts w:hint="eastAsia"/>
          <w:lang w:eastAsia="zh-CN"/>
        </w:rPr>
        <w:t>资源不可用</w:t>
      </w:r>
      <w:r>
        <w:rPr>
          <w:rFonts w:hint="eastAsia"/>
        </w:rPr>
        <w:t>概率预测上的性能差异。本研究选择对比Informer、LSTM和TCN三种深度学习时序模型，而未纳入Prophet，主要基于以下原因：Prophet专为单变量时间序列设计，依赖明确的趋势和季节性假设，不适用于处理多变量或复杂非线性关系； Prophet在长序列预测中易因误差累积失效；Prophet的计算效率较低，难以适应大规模数据或实时需求。</w:t>
      </w:r>
    </w:p>
    <w:p w14:paraId="16CB1609">
      <w:pPr>
        <w:pStyle w:val="17"/>
        <w:ind w:firstLine="480"/>
      </w:pPr>
      <w:r>
        <w:rPr>
          <w:rFonts w:hint="eastAsia"/>
        </w:rPr>
        <w:t>实验数据来源于模拟战场边缘节点运行数据，实验数据涵盖包括全部指标，通过数据预处理确保数据一致性，并采用时间戳对齐策略合并真实数据与各模型预测结果，形成可对比的时序数据集。实验通过代码中的多维度可视化（趋势图、误差条形图、箱线图）全面展示模型表现，确保结果可解释性。评估指标分为两类：</w:t>
      </w:r>
    </w:p>
    <w:p w14:paraId="380A76CC">
      <w:pPr>
        <w:pStyle w:val="17"/>
        <w:ind w:firstLine="480"/>
      </w:pPr>
      <w:r>
        <w:rPr>
          <w:rFonts w:hint="eastAsia"/>
        </w:rPr>
        <w:t>任务负载预测采用以下指标：</w:t>
      </w:r>
    </w:p>
    <w:p w14:paraId="3BD08C96">
      <w:pPr>
        <w:pStyle w:val="17"/>
        <w:numPr>
          <w:ilvl w:val="0"/>
          <w:numId w:val="51"/>
        </w:numPr>
        <w:ind w:firstLineChars="0"/>
      </w:pPr>
      <w:r>
        <w:rPr>
          <w:rFonts w:hint="eastAsia"/>
        </w:rPr>
        <w:t>MAE（Mean Absolute Error，平均绝对误差）：衡量预测值与真实值的绝对偏差均值，公式为：</w:t>
      </w:r>
    </w:p>
    <w:p w14:paraId="501B445A">
      <w:pPr>
        <w:pStyle w:val="17"/>
        <w:ind w:left="920" w:firstLine="0" w:firstLineChars="0"/>
        <w:rPr>
          <w:color w:val="333333"/>
          <w:shd w:val="clear" w:color="auto" w:fill="FFFFFF"/>
        </w:rPr>
      </w:pPr>
      <m:oMathPara>
        <m:oMath>
          <m:r>
            <m:rPr>
              <m:nor/>
              <m:sty m:val="p"/>
            </m:rPr>
            <w:rPr>
              <w:rFonts w:ascii="Cambria Math" w:hAnsi="Cambria Math"/>
              <w:b w:val="0"/>
              <w:i w:val="0"/>
              <w:color w:val="333333"/>
              <w:shd w:val="clear" w:color="auto" w:fill="FFFFFF"/>
            </w:rPr>
            <m:t>MAE = </m:t>
          </m:r>
          <m:f>
            <m:fPr>
              <m:ctrlPr>
                <w:rPr>
                  <w:rFonts w:ascii="Cambria Math" w:hAnsi="Cambria Math"/>
                  <w:color w:val="333333"/>
                  <w:shd w:val="clear" w:color="auto" w:fill="FFFFFF"/>
                </w:rPr>
              </m:ctrlPr>
            </m:fPr>
            <m:num>
              <m:r>
                <m:rPr>
                  <m:sty m:val="p"/>
                </m:rPr>
                <w:rPr>
                  <w:rFonts w:ascii="Cambria Math" w:hAnsi="Cambria Math"/>
                  <w:color w:val="333333"/>
                  <w:shd w:val="clear" w:color="auto" w:fill="FFFFFF"/>
                </w:rPr>
                <m:t>1</m:t>
              </m:r>
              <m:ctrlPr>
                <w:rPr>
                  <w:rFonts w:ascii="Cambria Math" w:hAnsi="Cambria Math"/>
                  <w:color w:val="333333"/>
                  <w:shd w:val="clear" w:color="auto" w:fill="FFFFFF"/>
                </w:rPr>
              </m:ctrlPr>
            </m:num>
            <m:den>
              <m:r>
                <m:rPr>
                  <m:sty m:val="p"/>
                </m:rPr>
                <w:rPr>
                  <w:rFonts w:ascii="Cambria Math" w:hAnsi="Cambria Math"/>
                  <w:color w:val="333333"/>
                  <w:shd w:val="clear" w:color="auto" w:fill="FFFFFF"/>
                </w:rPr>
                <m:t>n</m:t>
              </m:r>
              <m:ctrlPr>
                <w:rPr>
                  <w:rFonts w:ascii="Cambria Math" w:hAnsi="Cambria Math"/>
                  <w:color w:val="333333"/>
                  <w:shd w:val="clear" w:color="auto" w:fill="FFFFFF"/>
                </w:rPr>
              </m:ctrlPr>
            </m:den>
          </m:f>
          <m:r>
            <m:rPr>
              <m:sty m:val="p"/>
            </m:rPr>
            <w:rPr>
              <w:rFonts w:ascii="Cambria Math" w:hAnsi="Cambria Math"/>
              <w:color w:val="333333"/>
              <w:shd w:val="clear" w:color="auto" w:fill="FFFFFF"/>
            </w:rPr>
            <m:t> </m:t>
          </m:r>
          <m:nary>
            <m:naryPr>
              <m:chr m:val="∑"/>
              <m:ctrlPr>
                <w:rPr>
                  <w:rFonts w:ascii="Cambria Math" w:hAnsi="Cambria Math"/>
                  <w:color w:val="333333"/>
                  <w:shd w:val="clear" w:color="auto" w:fill="FFFFFF"/>
                </w:rPr>
              </m:ctrlPr>
            </m:naryPr>
            <m:sub>
              <m:r>
                <m:rPr>
                  <m:sty m:val="p"/>
                </m:rPr>
                <w:rPr>
                  <w:rFonts w:ascii="Cambria Math" w:hAnsi="Cambria Math"/>
                  <w:color w:val="333333"/>
                  <w:shd w:val="clear" w:color="auto" w:fill="FFFFFF"/>
                </w:rPr>
                <m:t>i=1</m:t>
              </m:r>
              <m:ctrlPr>
                <w:rPr>
                  <w:rFonts w:ascii="Cambria Math" w:hAnsi="Cambria Math"/>
                  <w:color w:val="333333"/>
                  <w:shd w:val="clear" w:color="auto" w:fill="FFFFFF"/>
                </w:rPr>
              </m:ctrlPr>
            </m:sub>
            <m:sup>
              <m:r>
                <m:rPr>
                  <m:sty m:val="p"/>
                </m:rPr>
                <w:rPr>
                  <w:rFonts w:ascii="Cambria Math" w:hAnsi="Cambria Math"/>
                  <w:color w:val="333333"/>
                  <w:shd w:val="clear" w:color="auto" w:fill="FFFFFF"/>
                </w:rPr>
                <m:t>n</m:t>
              </m:r>
              <m:ctrlPr>
                <w:rPr>
                  <w:rFonts w:ascii="Cambria Math" w:hAnsi="Cambria Math"/>
                  <w:color w:val="333333"/>
                  <w:shd w:val="clear" w:color="auto" w:fill="FFFFFF"/>
                </w:rPr>
              </m:ctrlPr>
            </m:sup>
            <m:e>
              <m:d>
                <m:dPr>
                  <m:begChr m:val="|"/>
                  <m:endChr m:val="|"/>
                  <m:ctrlPr>
                    <w:rPr>
                      <w:rFonts w:ascii="Cambria Math" w:hAnsi="Cambria Math"/>
                      <w:color w:val="333333"/>
                      <w:shd w:val="clear" w:color="auto" w:fill="FFFFFF"/>
                    </w:rPr>
                  </m:ctrlPr>
                </m:dPr>
                <m:e>
                  <m:sSub>
                    <m:sSubPr>
                      <m:ctrlPr>
                        <w:rPr>
                          <w:rFonts w:ascii="Cambria Math" w:hAnsi="Cambria Math"/>
                          <w:color w:val="333333"/>
                          <w:shd w:val="clear" w:color="auto" w:fill="FFFFFF"/>
                        </w:rPr>
                      </m:ctrlPr>
                    </m:sSubPr>
                    <m:e>
                      <m:r>
                        <m:rPr>
                          <m:sty m:val="p"/>
                        </m:rPr>
                        <w:rPr>
                          <w:rFonts w:ascii="Cambria Math" w:hAnsi="Cambria Math"/>
                          <w:color w:val="333333"/>
                          <w:shd w:val="clear" w:color="auto" w:fill="FFFFFF"/>
                        </w:rPr>
                        <m:t>y</m:t>
                      </m:r>
                      <m:ctrlPr>
                        <w:rPr>
                          <w:rFonts w:ascii="Cambria Math" w:hAnsi="Cambria Math"/>
                          <w:color w:val="333333"/>
                          <w:shd w:val="clear" w:color="auto" w:fill="FFFFFF"/>
                        </w:rPr>
                      </m:ctrlPr>
                    </m:e>
                    <m:sub>
                      <m:r>
                        <m:rPr>
                          <m:sty m:val="p"/>
                        </m:rPr>
                        <w:rPr>
                          <w:rFonts w:ascii="Cambria Math" w:hAnsi="Cambria Math"/>
                          <w:color w:val="333333"/>
                          <w:shd w:val="clear" w:color="auto" w:fill="FFFFFF"/>
                        </w:rPr>
                        <m:t>i</m:t>
                      </m:r>
                      <m:ctrlPr>
                        <w:rPr>
                          <w:rFonts w:ascii="Cambria Math" w:hAnsi="Cambria Math"/>
                          <w:color w:val="333333"/>
                          <w:shd w:val="clear" w:color="auto" w:fill="FFFFFF"/>
                        </w:rPr>
                      </m:ctrlPr>
                    </m:sub>
                  </m:sSub>
                  <m:r>
                    <m:rPr>
                      <m:sty m:val="p"/>
                    </m:rPr>
                    <w:rPr>
                      <w:rFonts w:ascii="Cambria Math" w:hAnsi="Cambria Math"/>
                      <w:color w:val="333333"/>
                      <w:shd w:val="clear" w:color="auto" w:fill="FFFFFF"/>
                    </w:rPr>
                    <m:t> − </m:t>
                  </m:r>
                  <m:acc>
                    <m:accPr>
                      <m:ctrlPr>
                        <w:rPr>
                          <w:rFonts w:ascii="Cambria Math" w:hAnsi="Cambria Math"/>
                          <w:color w:val="333333"/>
                          <w:shd w:val="clear" w:color="auto" w:fill="FFFFFF"/>
                        </w:rPr>
                      </m:ctrlPr>
                    </m:accPr>
                    <m:e>
                      <m:sSub>
                        <m:sSubPr>
                          <m:ctrlPr>
                            <w:rPr>
                              <w:rFonts w:ascii="Cambria Math" w:hAnsi="Cambria Math"/>
                              <w:color w:val="333333"/>
                              <w:shd w:val="clear" w:color="auto" w:fill="FFFFFF"/>
                            </w:rPr>
                          </m:ctrlPr>
                        </m:sSubPr>
                        <m:e>
                          <m:r>
                            <m:rPr>
                              <m:sty m:val="p"/>
                            </m:rPr>
                            <w:rPr>
                              <w:rFonts w:ascii="Cambria Math" w:hAnsi="Cambria Math"/>
                              <w:color w:val="333333"/>
                              <w:shd w:val="clear" w:color="auto" w:fill="FFFFFF"/>
                            </w:rPr>
                            <m:t>y</m:t>
                          </m:r>
                          <m:ctrlPr>
                            <w:rPr>
                              <w:rFonts w:ascii="Cambria Math" w:hAnsi="Cambria Math"/>
                              <w:color w:val="333333"/>
                              <w:shd w:val="clear" w:color="auto" w:fill="FFFFFF"/>
                            </w:rPr>
                          </m:ctrlPr>
                        </m:e>
                        <m:sub>
                          <m:r>
                            <m:rPr>
                              <m:sty m:val="p"/>
                            </m:rPr>
                            <w:rPr>
                              <w:rFonts w:ascii="Cambria Math" w:hAnsi="Cambria Math"/>
                              <w:color w:val="333333"/>
                              <w:shd w:val="clear" w:color="auto" w:fill="FFFFFF"/>
                            </w:rPr>
                            <m:t>i</m:t>
                          </m:r>
                          <m:ctrlPr>
                            <w:rPr>
                              <w:rFonts w:ascii="Cambria Math" w:hAnsi="Cambria Math"/>
                              <w:color w:val="333333"/>
                              <w:shd w:val="clear" w:color="auto" w:fill="FFFFFF"/>
                            </w:rPr>
                          </m:ctrlPr>
                        </m:sub>
                      </m:sSub>
                      <m:ctrlPr>
                        <w:rPr>
                          <w:rFonts w:ascii="Cambria Math" w:hAnsi="Cambria Math"/>
                          <w:color w:val="333333"/>
                          <w:shd w:val="clear" w:color="auto" w:fill="FFFFFF"/>
                        </w:rPr>
                      </m:ctrlPr>
                    </m:e>
                  </m:acc>
                  <m:ctrlPr>
                    <w:rPr>
                      <w:rFonts w:ascii="Cambria Math" w:hAnsi="Cambria Math"/>
                      <w:color w:val="333333"/>
                      <w:shd w:val="clear" w:color="auto" w:fill="FFFFFF"/>
                    </w:rPr>
                  </m:ctrlPr>
                </m:e>
              </m:d>
              <m:ctrlPr>
                <w:rPr>
                  <w:rFonts w:ascii="Cambria Math" w:hAnsi="Cambria Math"/>
                  <w:color w:val="333333"/>
                  <w:shd w:val="clear" w:color="auto" w:fill="FFFFFF"/>
                </w:rPr>
              </m:ctrlPr>
            </m:e>
          </m:nary>
          <m:r>
            <m:rPr/>
            <w:rPr>
              <w:rFonts w:ascii="Cambria Math" w:hAnsi="Cambria Math"/>
              <w:color w:val="333333"/>
              <w:shd w:val="clear" w:color="auto" w:fill="FFFFFF"/>
            </w:rPr>
            <m:t> </m:t>
          </m:r>
        </m:oMath>
      </m:oMathPara>
    </w:p>
    <w:p w14:paraId="6AD8CC9F">
      <w:pPr>
        <w:pStyle w:val="118"/>
        <w:numPr>
          <w:ilvl w:val="0"/>
          <w:numId w:val="51"/>
        </w:numPr>
        <w:ind w:firstLineChars="0"/>
      </w:pPr>
      <w:r>
        <w:rPr>
          <w:rFonts w:hint="eastAsia"/>
        </w:rPr>
        <w:t>RMSE（Root Mean Square Error，均方根误差）：反映预测误差的离散程度，对较大误差更敏感，公式为：</w:t>
      </w:r>
    </w:p>
    <w:p w14:paraId="7ED44EB0">
      <w:pPr>
        <w:pStyle w:val="118"/>
        <w:ind w:left="920" w:firstLine="0" w:firstLineChars="0"/>
        <w:rPr>
          <w:rFonts w:ascii="Cambria Math" w:hAnsi="Cambria Math"/>
          <w:oMath/>
        </w:rPr>
      </w:pPr>
      <m:oMathPara>
        <m:oMath>
          <m:r>
            <m:rPr>
              <m:nor/>
              <m:sty m:val="p"/>
            </m:rPr>
            <w:rPr>
              <w:rFonts w:ascii="Cambria Math" w:hAnsi="Cambria Math"/>
              <w:b w:val="0"/>
              <w:i w:val="0"/>
            </w:rPr>
            <m:t>RMSE</m:t>
          </m:r>
          <m:r>
            <m:rP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oMath>
      </m:oMathPara>
    </w:p>
    <w:p w14:paraId="57425D4B">
      <w:pPr>
        <w:pStyle w:val="17"/>
        <w:ind w:firstLine="480"/>
      </w:pPr>
      <w:r>
        <w:rPr>
          <w:rFonts w:hint="eastAsia"/>
        </w:rPr>
        <w:t>节点</w:t>
      </w:r>
      <w:r>
        <w:rPr>
          <w:rFonts w:hint="eastAsia"/>
          <w:lang w:eastAsia="zh-CN"/>
        </w:rPr>
        <w:t>资源不可用</w:t>
      </w:r>
      <w:r>
        <w:rPr>
          <w:rFonts w:hint="eastAsia"/>
        </w:rPr>
        <w:t xml:space="preserve">概率预测采用以下指标：  </w:t>
      </w:r>
    </w:p>
    <w:p w14:paraId="6A5D84E7">
      <w:pPr>
        <w:pStyle w:val="17"/>
        <w:numPr>
          <w:ilvl w:val="0"/>
          <w:numId w:val="51"/>
        </w:numPr>
        <w:ind w:firstLineChars="0"/>
      </w:pPr>
      <w:r>
        <w:rPr>
          <w:rFonts w:hint="eastAsia"/>
        </w:rPr>
        <w:t xml:space="preserve">F1 Score：综合精确率（Precision）与召回率（Recall）的调和平均数，适用于类别不均衡数据，公式为：  </w:t>
      </w:r>
    </w:p>
    <w:p w14:paraId="20C09246">
      <w:pPr>
        <w:pStyle w:val="17"/>
        <w:ind w:left="920" w:firstLine="0" w:firstLineChars="0"/>
      </w:pPr>
      <m:oMathPara>
        <m:oMath>
          <m:r>
            <m:rPr>
              <m:nor/>
              <m:sty m:val="p"/>
            </m:rPr>
            <w:rPr>
              <w:rFonts w:hint="eastAsia" w:ascii="Cambria Math" w:hAnsi="Cambria Math"/>
              <w:b w:val="0"/>
              <w:i w:val="0"/>
            </w:rPr>
            <m:t>F1</m:t>
          </m:r>
          <m:r>
            <m:rPr/>
            <w:rPr>
              <w:rFonts w:hint="eastAsia" w:ascii="Cambria Math" w:hAnsi="Cambria Math"/>
            </w:rPr>
            <m:t>=2</m:t>
          </m:r>
          <m:r>
            <m:rPr>
              <m:sty m:val="p"/>
            </m:rPr>
            <w:rPr>
              <w:rFonts w:hint="eastAsia" w:ascii="Cambria Math" w:hAnsi="Cambria Math"/>
            </w:rPr>
            <m:t>×</m:t>
          </m:r>
          <m:f>
            <m:fPr>
              <m:ctrlPr>
                <w:rPr>
                  <w:rFonts w:ascii="Cambria Math" w:hAnsi="Cambria Math"/>
                </w:rPr>
              </m:ctrlPr>
            </m:fPr>
            <m:num>
              <m:r>
                <m:rPr>
                  <m:nor/>
                  <m:sty m:val="p"/>
                </m:rPr>
                <w:rPr>
                  <w:rFonts w:hint="eastAsia" w:ascii="Cambria Math" w:hAnsi="Cambria Math"/>
                  <w:b w:val="0"/>
                  <w:i w:val="0"/>
                </w:rPr>
                <m:t>Precision×Recall</m:t>
              </m:r>
              <m:ctrlPr>
                <w:rPr>
                  <w:rFonts w:ascii="Cambria Math" w:hAnsi="Cambria Math"/>
                  <w:i/>
                </w:rPr>
              </m:ctrlPr>
            </m:num>
            <m:den>
              <m:r>
                <m:rPr>
                  <m:nor/>
                  <m:sty m:val="p"/>
                </m:rPr>
                <w:rPr>
                  <w:rFonts w:hint="eastAsia" w:ascii="Cambria Math" w:hAnsi="Cambria Math"/>
                  <w:b w:val="0"/>
                  <w:i w:val="0"/>
                </w:rPr>
                <m:t>Precision</m:t>
              </m:r>
              <m:r>
                <m:rPr/>
                <w:rPr>
                  <w:rFonts w:hint="eastAsia" w:ascii="Cambria Math" w:hAnsi="Cambria Math"/>
                </w:rPr>
                <m:t>+</m:t>
              </m:r>
              <m:r>
                <m:rPr>
                  <m:nor/>
                  <m:sty m:val="p"/>
                </m:rPr>
                <w:rPr>
                  <w:rFonts w:hint="eastAsia" w:ascii="Cambria Math" w:hAnsi="Cambria Math"/>
                  <w:b w:val="0"/>
                  <w:i w:val="0"/>
                </w:rPr>
                <m:t>Recall</m:t>
              </m:r>
              <m:ctrlPr>
                <w:rPr>
                  <w:rFonts w:ascii="Cambria Math" w:hAnsi="Cambria Math"/>
                  <w:i/>
                </w:rPr>
              </m:ctrlPr>
            </m:den>
          </m:f>
          <m:r>
            <m:rPr/>
            <w:rPr>
              <w:rFonts w:hint="eastAsia" w:ascii="Cambria Math" w:hAnsi="Cambria Math"/>
            </w:rPr>
            <m:t>,</m:t>
          </m:r>
          <m:r>
            <m:rPr>
              <m:sty m:val="p"/>
            </m:rPr>
            <w:rPr>
              <w:rFonts w:ascii="Cambria Math" w:hAnsi="Cambria Math"/>
            </w:rPr>
            <m:t> </m:t>
          </m:r>
          <m:r>
            <m:rPr>
              <m:nor/>
              <m:sty m:val="p"/>
            </m:rPr>
            <w:rPr>
              <w:rFonts w:hint="eastAsia" w:ascii="Cambria Math" w:hAnsi="Cambria Math"/>
              <w:b w:val="0"/>
              <w:i w:val="0"/>
            </w:rPr>
            <m:t>其中</m:t>
          </m:r>
          <m:r>
            <m:rPr>
              <m:sty m:val="p"/>
            </m:rPr>
            <w:rPr>
              <w:rFonts w:ascii="Cambria Math" w:hAnsi="Cambria Math"/>
            </w:rPr>
            <m:t> </m:t>
          </m:r>
          <m:r>
            <m:rPr>
              <m:nor/>
              <m:sty m:val="p"/>
            </m:rPr>
            <w:rPr>
              <w:rFonts w:hint="eastAsia" w:ascii="Cambria Math" w:hAnsi="Cambria Math"/>
              <w:b w:val="0"/>
              <w:i w:val="0"/>
            </w:rPr>
            <m:t>Precision</m:t>
          </m:r>
          <m:r>
            <m:rPr/>
            <w:rPr>
              <w:rFonts w:hint="eastAsia" w:ascii="Cambria Math" w:hAnsi="Cambria Math"/>
            </w:rPr>
            <m:t>=</m:t>
          </m:r>
          <m:f>
            <m:fPr>
              <m:ctrlPr>
                <w:rPr>
                  <w:rFonts w:ascii="Cambria Math" w:hAnsi="Cambria Math"/>
                </w:rPr>
              </m:ctrlPr>
            </m:fPr>
            <m:num>
              <m:r>
                <m:rPr/>
                <w:rPr>
                  <w:rFonts w:hint="eastAsia" w:ascii="Cambria Math" w:hAnsi="Cambria Math"/>
                </w:rPr>
                <m:t>TP</m:t>
              </m:r>
              <m:ctrlPr>
                <w:rPr>
                  <w:rFonts w:ascii="Cambria Math" w:hAnsi="Cambria Math"/>
                  <w:i/>
                </w:rPr>
              </m:ctrlPr>
            </m:num>
            <m:den>
              <m:r>
                <m:rPr/>
                <w:rPr>
                  <w:rFonts w:hint="eastAsia" w:ascii="Cambria Math" w:hAnsi="Cambria Math"/>
                </w:rPr>
                <m:t>TP+FP</m:t>
              </m:r>
              <m:ctrlPr>
                <w:rPr>
                  <w:rFonts w:ascii="Cambria Math" w:hAnsi="Cambria Math"/>
                  <w:i/>
                </w:rPr>
              </m:ctrlPr>
            </m:den>
          </m:f>
          <m:r>
            <m:rPr/>
            <w:rPr>
              <w:rFonts w:hint="eastAsia" w:ascii="Cambria Math" w:hAnsi="Cambria Math"/>
            </w:rPr>
            <m:t>,</m:t>
          </m:r>
          <m:r>
            <m:rPr>
              <m:sty m:val="p"/>
            </m:rPr>
            <w:rPr>
              <w:rFonts w:ascii="Cambria Math" w:hAnsi="Cambria Math"/>
            </w:rPr>
            <m:t> </m:t>
          </m:r>
          <m:r>
            <m:rPr>
              <m:nor/>
              <m:sty m:val="p"/>
            </m:rPr>
            <w:rPr>
              <w:rFonts w:hint="eastAsia" w:ascii="Cambria Math" w:hAnsi="Cambria Math"/>
              <w:b w:val="0"/>
              <w:i w:val="0"/>
            </w:rPr>
            <m:t>Recall</m:t>
          </m:r>
          <m:r>
            <m:rPr/>
            <w:rPr>
              <w:rFonts w:hint="eastAsia" w:ascii="Cambria Math" w:hAnsi="Cambria Math"/>
            </w:rPr>
            <m:t>=</m:t>
          </m:r>
          <m:f>
            <m:fPr>
              <m:ctrlPr>
                <w:rPr>
                  <w:rFonts w:ascii="Cambria Math" w:hAnsi="Cambria Math"/>
                </w:rPr>
              </m:ctrlPr>
            </m:fPr>
            <m:num>
              <m:r>
                <m:rPr/>
                <w:rPr>
                  <w:rFonts w:hint="eastAsia" w:ascii="Cambria Math" w:hAnsi="Cambria Math"/>
                </w:rPr>
                <m:t>TP</m:t>
              </m:r>
              <m:ctrlPr>
                <w:rPr>
                  <w:rFonts w:ascii="Cambria Math" w:hAnsi="Cambria Math"/>
                  <w:i/>
                </w:rPr>
              </m:ctrlPr>
            </m:num>
            <m:den>
              <m:r>
                <m:rPr/>
                <w:rPr>
                  <w:rFonts w:hint="eastAsia" w:ascii="Cambria Math" w:hAnsi="Cambria Math"/>
                </w:rPr>
                <m:t>TP+FN</m:t>
              </m:r>
              <m:ctrlPr>
                <w:rPr>
                  <w:rFonts w:ascii="Cambria Math" w:hAnsi="Cambria Math"/>
                  <w:i/>
                </w:rPr>
              </m:ctrlPr>
            </m:den>
          </m:f>
        </m:oMath>
      </m:oMathPara>
    </w:p>
    <w:p w14:paraId="367D57E0">
      <w:pPr>
        <w:pStyle w:val="17"/>
        <w:numPr>
          <w:ilvl w:val="0"/>
          <w:numId w:val="51"/>
        </w:numPr>
        <w:ind w:firstLineChars="0"/>
      </w:pPr>
      <w:r>
        <w:rPr>
          <w:rFonts w:hint="eastAsia"/>
        </w:rPr>
        <w:t xml:space="preserve">AUC（Area Under ROC Curve）：评估模型对正负样本的区分能力，值越接近1性能越好，其计算基于ROC曲线下面积的积分。  </w:t>
      </w:r>
    </w:p>
    <w:p w14:paraId="2468ACE4">
      <w:pPr>
        <w:pStyle w:val="97"/>
        <w:numPr>
          <w:ilvl w:val="3"/>
          <w:numId w:val="20"/>
        </w:numPr>
        <w:ind w:left="850" w:leftChars="0" w:hanging="850" w:firstLineChars="0"/>
        <w:outlineLvl w:val="3"/>
        <w:rPr>
          <w:rFonts w:hint="eastAsia" w:cs="Times New Roman"/>
        </w:rPr>
      </w:pPr>
      <w:r>
        <w:rPr>
          <w:rFonts w:hint="eastAsia" w:cs="Times New Roman"/>
        </w:rPr>
        <w:t>实验结果与分析</w:t>
      </w:r>
    </w:p>
    <w:p w14:paraId="330130F5">
      <w:pPr>
        <w:pStyle w:val="17"/>
        <w:ind w:firstLine="480"/>
      </w:pPr>
      <w:r>
        <w:rPr>
          <w:rFonts w:hint="eastAsia"/>
        </w:rPr>
        <w:t>（1）任务综合负载到达量对比</w:t>
      </w:r>
    </w:p>
    <w:p w14:paraId="015A6D0E">
      <w:pPr>
        <w:pStyle w:val="17"/>
        <w:ind w:firstLine="480"/>
      </w:pPr>
      <w:r>
        <w:rPr>
          <w:rFonts w:hint="eastAsia"/>
        </w:rPr>
        <w:t>Informer 预测曲线与真实数据高度吻合，突变点响应迅速。LSTM预测存在轻微滞后，TCN对突变负载的拟合能力不足，导致预测值偏离真实趋势。实验结果验证了 Informer 在动态战场环境下捕捉负载突变的优势。</w:t>
      </w:r>
    </w:p>
    <w:p w14:paraId="5C6481D2">
      <w:pPr>
        <w:pStyle w:val="17"/>
        <w:ind w:firstLine="0" w:firstLineChars="0"/>
        <w:jc w:val="center"/>
      </w:pPr>
      <w:r>
        <w:drawing>
          <wp:inline distT="0" distB="0" distL="0" distR="0">
            <wp:extent cx="5399405" cy="26314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400000" cy="2631600"/>
                    </a:xfrm>
                    <a:prstGeom prst="rect">
                      <a:avLst/>
                    </a:prstGeom>
                    <a:noFill/>
                    <a:ln>
                      <a:noFill/>
                    </a:ln>
                  </pic:spPr>
                </pic:pic>
              </a:graphicData>
            </a:graphic>
          </wp:inline>
        </w:drawing>
      </w:r>
    </w:p>
    <w:p w14:paraId="5552656B">
      <w:pPr>
        <w:pStyle w:val="17"/>
        <w:ind w:firstLine="420"/>
        <w:jc w:val="center"/>
        <w:rPr>
          <w:sz w:val="21"/>
          <w:szCs w:val="21"/>
        </w:rPr>
      </w:pPr>
      <w:r>
        <w:rPr>
          <w:rFonts w:hint="eastAsia"/>
          <w:sz w:val="21"/>
          <w:szCs w:val="21"/>
        </w:rPr>
        <w:t>图6 任务综合负载到达量预测效果对比图</w:t>
      </w:r>
    </w:p>
    <w:p w14:paraId="725C5473">
      <w:pPr>
        <w:pStyle w:val="17"/>
        <w:ind w:firstLine="480"/>
      </w:pPr>
      <w:r>
        <w:rPr>
          <w:rFonts w:hint="eastAsia"/>
        </w:rPr>
        <w:t>（2）节点</w:t>
      </w:r>
      <w:r>
        <w:rPr>
          <w:rFonts w:hint="eastAsia"/>
          <w:lang w:eastAsia="zh-CN"/>
        </w:rPr>
        <w:t>资源不可用</w:t>
      </w:r>
      <w:r>
        <w:rPr>
          <w:rFonts w:hint="eastAsia"/>
        </w:rPr>
        <w:t>概率对比</w:t>
      </w:r>
    </w:p>
    <w:p w14:paraId="23C1523B">
      <w:pPr>
        <w:pStyle w:val="17"/>
        <w:ind w:firstLine="480"/>
      </w:pPr>
      <w:r>
        <w:rPr>
          <w:rFonts w:hint="eastAsia"/>
        </w:rPr>
        <w:t>真实</w:t>
      </w:r>
      <w:r>
        <w:rPr>
          <w:rFonts w:hint="eastAsia"/>
          <w:lang w:eastAsia="zh-CN"/>
        </w:rPr>
        <w:t>资源不可用</w:t>
      </w:r>
      <w:r>
        <w:rPr>
          <w:rFonts w:hint="eastAsia"/>
        </w:rPr>
        <w:t>概率在 22:00 至 24:00 期间出现多次骤升。Informer 预测曲线能快速跟随突变，而 TCN因固定感受野无法捕捉非平稳信号，预测滞后显著。LSTM在部分时段预测概率偏低，存在漏报风险。</w:t>
      </w:r>
    </w:p>
    <w:p w14:paraId="76EC454E">
      <w:pPr>
        <w:pStyle w:val="17"/>
        <w:ind w:firstLine="0" w:firstLineChars="0"/>
        <w:jc w:val="center"/>
      </w:pPr>
      <w:r>
        <w:drawing>
          <wp:inline distT="0" distB="0" distL="0" distR="0">
            <wp:extent cx="5399405" cy="26314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400000" cy="2631600"/>
                    </a:xfrm>
                    <a:prstGeom prst="rect">
                      <a:avLst/>
                    </a:prstGeom>
                    <a:noFill/>
                    <a:ln>
                      <a:noFill/>
                    </a:ln>
                  </pic:spPr>
                </pic:pic>
              </a:graphicData>
            </a:graphic>
          </wp:inline>
        </w:drawing>
      </w:r>
    </w:p>
    <w:p w14:paraId="1F45A520">
      <w:pPr>
        <w:pStyle w:val="17"/>
        <w:ind w:firstLine="420"/>
        <w:jc w:val="center"/>
        <w:rPr>
          <w:sz w:val="21"/>
          <w:szCs w:val="21"/>
        </w:rPr>
      </w:pPr>
      <w:r>
        <w:rPr>
          <w:rFonts w:hint="eastAsia"/>
          <w:sz w:val="21"/>
          <w:szCs w:val="21"/>
        </w:rPr>
        <w:t>图7 节点</w:t>
      </w:r>
      <w:r>
        <w:rPr>
          <w:rFonts w:hint="eastAsia"/>
          <w:sz w:val="21"/>
          <w:szCs w:val="21"/>
          <w:lang w:eastAsia="zh-CN"/>
        </w:rPr>
        <w:t>资源不可用</w:t>
      </w:r>
      <w:r>
        <w:rPr>
          <w:rFonts w:hint="eastAsia"/>
          <w:sz w:val="21"/>
          <w:szCs w:val="21"/>
        </w:rPr>
        <w:t>概率预测效果对比图</w:t>
      </w:r>
    </w:p>
    <w:p w14:paraId="61F22F51">
      <w:pPr>
        <w:pStyle w:val="17"/>
        <w:ind w:firstLine="480"/>
      </w:pPr>
      <w:r>
        <w:rPr>
          <w:rFonts w:hint="eastAsia"/>
        </w:rPr>
        <w:t>（3）任务负载误差条形图</w:t>
      </w:r>
    </w:p>
    <w:p w14:paraId="6A7125D6">
      <w:pPr>
        <w:pStyle w:val="17"/>
        <w:ind w:firstLine="480"/>
      </w:pPr>
      <w:r>
        <w:rPr>
          <w:rFonts w:hint="eastAsia"/>
        </w:rPr>
        <w:t>Informer 的 MAE和 RMSE显著低于 LSTM和 TCN。TCN 因卷积核尺度固定，对战场负载的长周期依赖建模能力弱，导致误差最大；Informer 通过注意力机制自适应提取时序特征，误差控制最优。</w:t>
      </w:r>
    </w:p>
    <w:p w14:paraId="018DCC9D">
      <w:pPr>
        <w:pStyle w:val="17"/>
        <w:ind w:firstLine="0" w:firstLineChars="0"/>
        <w:jc w:val="center"/>
      </w:pPr>
      <w:r>
        <w:drawing>
          <wp:inline distT="0" distB="0" distL="0" distR="0">
            <wp:extent cx="5039995" cy="3023870"/>
            <wp:effectExtent l="0" t="0" r="8255"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040000" cy="3024000"/>
                    </a:xfrm>
                    <a:prstGeom prst="rect">
                      <a:avLst/>
                    </a:prstGeom>
                    <a:noFill/>
                    <a:ln>
                      <a:noFill/>
                    </a:ln>
                  </pic:spPr>
                </pic:pic>
              </a:graphicData>
            </a:graphic>
          </wp:inline>
        </w:drawing>
      </w:r>
    </w:p>
    <w:p w14:paraId="76A4C821">
      <w:pPr>
        <w:pStyle w:val="17"/>
        <w:ind w:firstLine="420"/>
        <w:jc w:val="center"/>
      </w:pPr>
      <w:r>
        <w:rPr>
          <w:rFonts w:hint="eastAsia"/>
          <w:sz w:val="21"/>
          <w:szCs w:val="21"/>
        </w:rPr>
        <w:t>图8 任务综合负载到达量预测误差对比图</w:t>
      </w:r>
    </w:p>
    <w:p w14:paraId="77B42AF5">
      <w:pPr>
        <w:pStyle w:val="17"/>
        <w:ind w:firstLine="480"/>
      </w:pPr>
      <w:r>
        <w:rPr>
          <w:rFonts w:hint="eastAsia"/>
        </w:rPr>
        <w:t>（4）</w:t>
      </w:r>
      <w:r>
        <w:rPr>
          <w:rFonts w:hint="eastAsia"/>
          <w:lang w:eastAsia="zh-CN"/>
        </w:rPr>
        <w:t>资源不可用</w:t>
      </w:r>
      <w:r>
        <w:rPr>
          <w:rFonts w:hint="eastAsia"/>
        </w:rPr>
        <w:t>概率分类指标条形图</w:t>
      </w:r>
    </w:p>
    <w:p w14:paraId="3132CA1C">
      <w:pPr>
        <w:pStyle w:val="17"/>
        <w:ind w:firstLine="480"/>
      </w:pPr>
      <w:r>
        <w:rPr>
          <w:rFonts w:hint="eastAsia"/>
        </w:rPr>
        <w:t>Informer 的 F1 Score和 AUC均高于 LSTM和 TCN。TCN 因特征提取能力不足，分类性能最差；Informer 通过概率分布清晰区分正常与</w:t>
      </w:r>
      <w:r>
        <w:rPr>
          <w:rFonts w:hint="eastAsia"/>
          <w:lang w:eastAsia="zh-CN"/>
        </w:rPr>
        <w:t>资源不可用</w:t>
      </w:r>
      <w:r>
        <w:rPr>
          <w:rFonts w:hint="eastAsia"/>
        </w:rPr>
        <w:t>节点，减少误判。</w:t>
      </w:r>
    </w:p>
    <w:p w14:paraId="06DC9BB5">
      <w:pPr>
        <w:pStyle w:val="17"/>
        <w:ind w:firstLine="0" w:firstLineChars="0"/>
        <w:jc w:val="center"/>
      </w:pPr>
      <w:r>
        <w:drawing>
          <wp:inline distT="0" distB="0" distL="0" distR="0">
            <wp:extent cx="5039995" cy="3023870"/>
            <wp:effectExtent l="0" t="0" r="8255"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040000" cy="3024000"/>
                    </a:xfrm>
                    <a:prstGeom prst="rect">
                      <a:avLst/>
                    </a:prstGeom>
                    <a:noFill/>
                    <a:ln>
                      <a:noFill/>
                    </a:ln>
                  </pic:spPr>
                </pic:pic>
              </a:graphicData>
            </a:graphic>
          </wp:inline>
        </w:drawing>
      </w:r>
    </w:p>
    <w:p w14:paraId="6CEE7489">
      <w:pPr>
        <w:pStyle w:val="17"/>
        <w:ind w:firstLine="420"/>
        <w:jc w:val="center"/>
      </w:pPr>
      <w:r>
        <w:rPr>
          <w:rFonts w:hint="eastAsia"/>
          <w:sz w:val="21"/>
          <w:szCs w:val="21"/>
        </w:rPr>
        <w:t>图9 节点</w:t>
      </w:r>
      <w:r>
        <w:rPr>
          <w:rFonts w:hint="eastAsia"/>
          <w:sz w:val="21"/>
          <w:szCs w:val="21"/>
          <w:lang w:eastAsia="zh-CN"/>
        </w:rPr>
        <w:t>资源不可用</w:t>
      </w:r>
      <w:r>
        <w:rPr>
          <w:rFonts w:hint="eastAsia"/>
          <w:sz w:val="21"/>
          <w:szCs w:val="21"/>
        </w:rPr>
        <w:t>概率预测准确性对比图</w:t>
      </w:r>
    </w:p>
    <w:p w14:paraId="555F9FE2">
      <w:pPr>
        <w:pStyle w:val="17"/>
        <w:ind w:firstLine="480"/>
      </w:pPr>
      <w:r>
        <w:rPr>
          <w:rFonts w:hint="eastAsia"/>
        </w:rPr>
        <w:t>（5）任务负载散点与</w:t>
      </w:r>
      <w:r>
        <w:rPr>
          <w:rFonts w:hint="eastAsia"/>
          <w:lang w:eastAsia="zh-CN"/>
        </w:rPr>
        <w:t>资源不可用</w:t>
      </w:r>
      <w:r>
        <w:rPr>
          <w:rFonts w:hint="eastAsia"/>
        </w:rPr>
        <w:t>分布</w:t>
      </w:r>
    </w:p>
    <w:p w14:paraId="5A1CD30D">
      <w:pPr>
        <w:pStyle w:val="17"/>
        <w:ind w:left="60" w:leftChars="25" w:firstLine="360" w:firstLineChars="0"/>
      </w:pPr>
      <w:r>
        <w:rPr>
          <w:rFonts w:hint="eastAsia"/>
        </w:rPr>
        <w:t>任务负载散点图中，TCN 预测值与真实值集中分布于对角线附近，表明预测精度较高；</w:t>
      </w:r>
      <w:r>
        <w:rPr>
          <w:rFonts w:hint="eastAsia"/>
          <w:lang w:eastAsia="zh-CN"/>
        </w:rPr>
        <w:t>资源不可用</w:t>
      </w:r>
      <w:r>
        <w:rPr>
          <w:rFonts w:hint="eastAsia"/>
        </w:rPr>
        <w:t>概率箱线图显示，正常节点预测概率集中在 0.1-0.3，</w:t>
      </w:r>
      <w:r>
        <w:rPr>
          <w:rFonts w:hint="eastAsia"/>
          <w:lang w:eastAsia="zh-CN"/>
        </w:rPr>
        <w:t>资源不可用</w:t>
      </w:r>
      <w:r>
        <w:rPr>
          <w:rFonts w:hint="eastAsia"/>
        </w:rPr>
        <w:t>节点集中在 0.6-0.9，分类边界明确。LSTM 任务负载预测值与真实值相关性较高，但部分散点偏离对角线，反映局部误差；</w:t>
      </w:r>
      <w:r>
        <w:rPr>
          <w:rFonts w:hint="eastAsia"/>
          <w:lang w:eastAsia="zh-CN"/>
        </w:rPr>
        <w:t>资源不可用</w:t>
      </w:r>
      <w:r>
        <w:rPr>
          <w:rFonts w:hint="eastAsia"/>
        </w:rPr>
        <w:t>概率箱线图中，</w:t>
      </w:r>
      <w:r>
        <w:rPr>
          <w:rFonts w:hint="eastAsia"/>
          <w:lang w:eastAsia="zh-CN"/>
        </w:rPr>
        <w:t>资源不可用</w:t>
      </w:r>
      <w:r>
        <w:rPr>
          <w:rFonts w:hint="eastAsia"/>
        </w:rPr>
        <w:t>节点右侧预测值部分低于 0.5（箱体下沿接近 0.4），存在漏报隐患。</w:t>
      </w:r>
    </w:p>
    <w:p w14:paraId="1B915AAE">
      <w:pPr>
        <w:pStyle w:val="17"/>
        <w:ind w:left="60" w:leftChars="25" w:firstLine="360" w:firstLineChars="0"/>
      </w:pPr>
      <w:r>
        <w:rPr>
          <w:rFonts w:hint="eastAsia"/>
        </w:rPr>
        <w:t>Informer 任务负载预测值与真实值高度线性相关，散点密集沿对角线分布；</w:t>
      </w:r>
      <w:r>
        <w:rPr>
          <w:rFonts w:hint="eastAsia"/>
          <w:lang w:eastAsia="zh-CN"/>
        </w:rPr>
        <w:t>资源不可用</w:t>
      </w:r>
      <w:r>
        <w:rPr>
          <w:rFonts w:hint="eastAsia"/>
        </w:rPr>
        <w:t>概率箱线图中，正常节点预测概率与</w:t>
      </w:r>
      <w:r>
        <w:rPr>
          <w:rFonts w:hint="eastAsia"/>
          <w:lang w:eastAsia="zh-CN"/>
        </w:rPr>
        <w:t>资源不可用</w:t>
      </w:r>
      <w:r>
        <w:rPr>
          <w:rFonts w:hint="eastAsia"/>
        </w:rPr>
        <w:t>节点完全分离，分类置信度高，符合战场对可靠性的严苛要求。</w:t>
      </w:r>
    </w:p>
    <w:p w14:paraId="541CE4D1">
      <w:pPr>
        <w:pStyle w:val="17"/>
        <w:ind w:firstLine="0" w:firstLineChars="0"/>
        <w:jc w:val="center"/>
        <w:rPr>
          <w:rFonts w:hint="eastAsia"/>
        </w:rPr>
      </w:pPr>
      <w:r>
        <w:drawing>
          <wp:inline distT="0" distB="0" distL="0" distR="0">
            <wp:extent cx="5648325" cy="6513195"/>
            <wp:effectExtent l="0" t="0" r="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661612" cy="6528664"/>
                    </a:xfrm>
                    <a:prstGeom prst="rect">
                      <a:avLst/>
                    </a:prstGeom>
                    <a:noFill/>
                  </pic:spPr>
                </pic:pic>
              </a:graphicData>
            </a:graphic>
          </wp:inline>
        </w:drawing>
      </w:r>
    </w:p>
    <w:p w14:paraId="66E4E903">
      <w:pPr>
        <w:pStyle w:val="17"/>
        <w:ind w:firstLine="420"/>
        <w:jc w:val="center"/>
      </w:pPr>
      <w:r>
        <w:rPr>
          <w:rFonts w:hint="eastAsia"/>
          <w:sz w:val="21"/>
          <w:szCs w:val="21"/>
        </w:rPr>
        <w:t>图10 任务负载散点与</w:t>
      </w:r>
      <w:r>
        <w:rPr>
          <w:rFonts w:hint="eastAsia"/>
          <w:sz w:val="21"/>
          <w:szCs w:val="21"/>
          <w:lang w:val="en-US" w:eastAsia="zh-CN"/>
        </w:rPr>
        <w:t>不可用性</w:t>
      </w:r>
      <w:r>
        <w:rPr>
          <w:rFonts w:hint="eastAsia"/>
          <w:sz w:val="21"/>
          <w:szCs w:val="21"/>
        </w:rPr>
        <w:t>分布</w:t>
      </w:r>
    </w:p>
    <w:p w14:paraId="4628D94A">
      <w:pPr>
        <w:pStyle w:val="97"/>
        <w:numPr>
          <w:ilvl w:val="1"/>
          <w:numId w:val="20"/>
        </w:numPr>
        <w:rPr>
          <w:rFonts w:hint="eastAsia" w:cs="Times New Roman"/>
          <w:lang w:val="en-US" w:eastAsia="zh-CN"/>
        </w:rPr>
      </w:pPr>
      <w:bookmarkStart w:id="16" w:name="_Toc32559"/>
      <w:r>
        <w:rPr>
          <w:rFonts w:hint="eastAsia" w:cs="Times New Roman"/>
          <w:lang w:val="en-US" w:eastAsia="zh-CN"/>
        </w:rPr>
        <w:t>结论</w:t>
      </w:r>
      <w:bookmarkEnd w:id="16"/>
    </w:p>
    <w:p w14:paraId="60272F5B">
      <w:pPr>
        <w:pStyle w:val="17"/>
        <w:ind w:firstLine="480"/>
      </w:pPr>
      <w:r>
        <w:t>预测算法选型是构建高效预测系统的关键步骤，不同的业务场景和数据特点决定了算法的选择。</w:t>
      </w:r>
      <w:r>
        <w:rPr>
          <w:rFonts w:hint="eastAsia"/>
        </w:rPr>
        <w:t>通过</w:t>
      </w:r>
      <w:r>
        <w:t>对四种主流</w:t>
      </w:r>
      <w:r>
        <w:rPr>
          <w:rFonts w:hint="eastAsia"/>
        </w:rPr>
        <w:t>智能</w:t>
      </w:r>
      <w:r>
        <w:t>预测算法（Prophet、LSTM、Informer、TCN）进行</w:t>
      </w:r>
      <w:r>
        <w:rPr>
          <w:rFonts w:hint="eastAsia"/>
        </w:rPr>
        <w:t>对比</w:t>
      </w:r>
      <w:r>
        <w:t>，</w:t>
      </w:r>
      <w:r>
        <w:rPr>
          <w:rFonts w:hint="eastAsia"/>
        </w:rPr>
        <w:t>最终</w:t>
      </w:r>
      <w:r>
        <w:t>选</w:t>
      </w:r>
      <w:r>
        <w:rPr>
          <w:rFonts w:hint="eastAsia"/>
        </w:rPr>
        <w:t>定</w:t>
      </w:r>
      <w:r>
        <w:t>Informer模型作为</w:t>
      </w:r>
      <w:r>
        <w:rPr>
          <w:rFonts w:hint="eastAsia"/>
        </w:rPr>
        <w:t>本方案</w:t>
      </w:r>
      <w:r>
        <w:t>的预测工具，主要是因为它支持多输入多输出并行预测，对内存空间占用小，且计算效率高。这些特点使得Informer在处理大规模时间序列数据时具有明显优势，尤其是在需要快速响应和高预测精度的场景下。此外，Informer的稀疏自注意力机制和生成式解码器设计进一步优化了模型的性能，使其成为项目的理想选择。未来，</w:t>
      </w:r>
      <w:r>
        <w:rPr>
          <w:rFonts w:hint="eastAsia"/>
        </w:rPr>
        <w:t>本项目</w:t>
      </w:r>
      <w:r>
        <w:t>将进一步优化Informer算法，提高预测精度和效率，为现代战场提供更加精准、可靠的预测支持。</w:t>
      </w:r>
    </w:p>
    <w:p w14:paraId="7F69872A">
      <w:pPr>
        <w:pStyle w:val="97"/>
        <w:outlineLvl w:val="0"/>
        <w:rPr>
          <w:rFonts w:hint="default" w:cs="Times New Roman"/>
          <w:lang w:val="en-US" w:eastAsia="zh-CN"/>
        </w:rPr>
      </w:pPr>
      <w:bookmarkStart w:id="17" w:name="_Toc27470"/>
      <w:r>
        <w:rPr>
          <w:rFonts w:hint="eastAsia" w:cs="Times New Roman"/>
          <w:lang w:val="en-US" w:eastAsia="zh-CN"/>
        </w:rPr>
        <w:t>拟合算法选型分析</w:t>
      </w:r>
      <w:bookmarkEnd w:id="17"/>
    </w:p>
    <w:p w14:paraId="3843331E">
      <w:pPr>
        <w:pStyle w:val="67"/>
        <w:bidi w:val="0"/>
        <w:ind w:left="0" w:leftChars="0" w:firstLine="0" w:firstLineChars="0"/>
        <w:outlineLvl w:val="1"/>
        <w:rPr>
          <w:rFonts w:hint="default"/>
          <w:lang w:val="en-US" w:eastAsia="zh-CN"/>
        </w:rPr>
      </w:pPr>
      <w:bookmarkStart w:id="18" w:name="_Toc31387"/>
      <w:r>
        <w:rPr>
          <w:rFonts w:hint="eastAsia"/>
          <w:lang w:val="en-US" w:eastAsia="zh-CN"/>
        </w:rPr>
        <w:t>算法模块输入输出设计</w:t>
      </w:r>
      <w:bookmarkEnd w:id="18"/>
    </w:p>
    <w:p w14:paraId="3AF77C36">
      <w:pPr>
        <w:pStyle w:val="76"/>
        <w:bidi w:val="0"/>
        <w:ind w:left="0" w:leftChars="0" w:firstLine="0" w:firstLineChars="0"/>
        <w:outlineLvl w:val="2"/>
        <w:rPr>
          <w:rFonts w:hint="eastAsia"/>
          <w:lang w:val="en-US" w:eastAsia="zh-CN"/>
        </w:rPr>
      </w:pPr>
      <w:bookmarkStart w:id="19" w:name="_Toc7080"/>
      <w:r>
        <w:rPr>
          <w:rFonts w:hint="eastAsia"/>
          <w:lang w:val="en-US" w:eastAsia="zh-CN"/>
        </w:rPr>
        <w:t>模型输入格式</w:t>
      </w:r>
      <w:bookmarkEnd w:id="19"/>
    </w:p>
    <w:p w14:paraId="03C75A47">
      <w:pPr>
        <w:ind w:firstLine="560"/>
        <w:rPr>
          <w:rFonts w:ascii="Times New Roman" w:hAnsi="Times New Roman" w:eastAsia="宋体"/>
          <w:sz w:val="24"/>
        </w:rPr>
      </w:pPr>
      <w:r>
        <w:rPr>
          <w:rFonts w:hint="eastAsia" w:ascii="Times New Roman" w:hAnsi="Times New Roman" w:eastAsia="宋体" w:cs="宋体"/>
          <w:sz w:val="24"/>
          <w:szCs w:val="28"/>
          <w:lang w:bidi="ar"/>
        </w:rPr>
        <w:t>任务-资源映射模型的作用是将</w:t>
      </w:r>
      <w:r>
        <w:rPr>
          <w:rFonts w:hint="eastAsia" w:ascii="Times New Roman" w:hAnsi="Times New Roman" w:eastAsia="宋体" w:cs="宋体"/>
          <w:sz w:val="24"/>
          <w:szCs w:val="28"/>
          <w:lang w:val="en-US" w:eastAsia="zh-CN" w:bidi="ar"/>
        </w:rPr>
        <w:t>输入的</w:t>
      </w:r>
      <w:r>
        <w:rPr>
          <w:rFonts w:hint="eastAsia" w:ascii="Times New Roman" w:hAnsi="Times New Roman" w:eastAsia="宋体" w:cs="宋体"/>
          <w:sz w:val="24"/>
          <w:szCs w:val="28"/>
          <w:lang w:bidi="ar"/>
        </w:rPr>
        <w:t>任务负载</w:t>
      </w:r>
      <w:r>
        <w:rPr>
          <w:rFonts w:hint="eastAsia" w:ascii="Times New Roman" w:hAnsi="Times New Roman" w:eastAsia="宋体" w:cs="宋体"/>
          <w:sz w:val="24"/>
          <w:szCs w:val="28"/>
          <w:lang w:val="en-US" w:eastAsia="zh-CN" w:bidi="ar"/>
        </w:rPr>
        <w:t>信息</w:t>
      </w:r>
      <w:r>
        <w:rPr>
          <w:rFonts w:hint="eastAsia" w:ascii="Times New Roman" w:hAnsi="Times New Roman" w:eastAsia="宋体" w:cs="宋体"/>
          <w:sz w:val="24"/>
          <w:szCs w:val="28"/>
          <w:lang w:bidi="ar"/>
        </w:rPr>
        <w:t>映射为算网资源需求</w:t>
      </w:r>
      <w:r>
        <w:rPr>
          <w:rFonts w:hint="eastAsia" w:ascii="Times New Roman" w:hAnsi="Times New Roman" w:eastAsia="宋体" w:cs="宋体"/>
          <w:sz w:val="24"/>
          <w:szCs w:val="28"/>
          <w:lang w:val="en-US" w:eastAsia="zh-CN" w:bidi="ar"/>
        </w:rPr>
        <w:t>信息，</w:t>
      </w:r>
      <w:r>
        <w:rPr>
          <w:rFonts w:hint="eastAsia" w:ascii="Times New Roman" w:hAnsi="Times New Roman" w:eastAsia="宋体" w:cs="宋体"/>
          <w:sz w:val="24"/>
          <w:szCs w:val="28"/>
          <w:lang w:bidi="ar"/>
        </w:rPr>
        <w:t>在实际应用算法时，</w:t>
      </w:r>
      <w:r>
        <w:rPr>
          <w:rFonts w:hint="eastAsia" w:ascii="Times New Roman" w:hAnsi="Times New Roman" w:eastAsia="宋体" w:cs="宋体"/>
          <w:sz w:val="24"/>
          <w:szCs w:val="28"/>
          <w:lang w:val="en-US" w:eastAsia="zh-CN" w:bidi="ar"/>
        </w:rPr>
        <w:t>根据算法时间驱动以时间驱动的两种触发模式，任务需求映射子模块</w:t>
      </w:r>
      <w:r>
        <w:rPr>
          <w:rFonts w:hint="eastAsia" w:ascii="Times New Roman" w:hAnsi="Times New Roman" w:eastAsia="宋体" w:cs="宋体"/>
          <w:sz w:val="24"/>
          <w:szCs w:val="28"/>
          <w:lang w:bidi="ar"/>
        </w:rPr>
        <w:t>以</w:t>
      </w:r>
      <w:r>
        <w:rPr>
          <w:rFonts w:hint="eastAsia" w:ascii="Times New Roman" w:hAnsi="Times New Roman" w:eastAsia="宋体" w:cs="宋体"/>
          <w:sz w:val="24"/>
          <w:szCs w:val="28"/>
          <w:lang w:val="en-US" w:eastAsia="zh-CN" w:bidi="ar"/>
        </w:rPr>
        <w:t>算网资源感知子模块感知所得的输入请求的任务类型特征向量或是节点可用性与任务预测子模块输出的</w:t>
      </w:r>
      <w:r>
        <w:rPr>
          <w:rFonts w:hint="eastAsia" w:ascii="Times New Roman" w:hAnsi="Times New Roman" w:eastAsia="宋体" w:cs="宋体"/>
          <w:sz w:val="24"/>
          <w:szCs w:val="28"/>
          <w:lang w:bidi="ar"/>
        </w:rPr>
        <w:t>未来任务综合负载量和任务综合类型特征向量作为模型输入。</w:t>
      </w:r>
      <w:r>
        <w:rPr>
          <w:rFonts w:hint="eastAsia" w:ascii="Times New Roman" w:hAnsi="Times New Roman" w:eastAsia="宋体"/>
          <w:sz w:val="24"/>
        </w:rPr>
        <w:t>具体模型训练输入数据格式设置见表</w:t>
      </w:r>
      <w:r>
        <w:rPr>
          <w:rFonts w:hint="eastAsia"/>
          <w:sz w:val="24"/>
          <w:lang w:val="en-US" w:eastAsia="zh-CN"/>
        </w:rPr>
        <w:t>15</w:t>
      </w:r>
      <w:r>
        <w:rPr>
          <w:rFonts w:hint="eastAsia" w:ascii="Times New Roman" w:hAnsi="Times New Roman" w:eastAsia="宋体"/>
          <w:sz w:val="24"/>
        </w:rPr>
        <w:t>。</w:t>
      </w:r>
    </w:p>
    <w:p w14:paraId="160DFBCA">
      <w:pPr>
        <w:jc w:val="center"/>
        <w:rPr>
          <w:rFonts w:hint="default" w:ascii="Times New Roman" w:hAnsi="Times New Roman" w:eastAsia="宋体" w:cs="Times New Roman"/>
          <w:szCs w:val="22"/>
        </w:rPr>
      </w:pPr>
      <w:r>
        <w:rPr>
          <w:rFonts w:hint="eastAsia" w:ascii="宋体" w:hAnsi="宋体" w:cs="宋体"/>
          <w:sz w:val="21"/>
          <w:szCs w:val="21"/>
          <w:lang w:bidi="ar"/>
        </w:rPr>
        <w:t>表</w:t>
      </w:r>
      <w:r>
        <w:rPr>
          <w:rFonts w:hint="eastAsia"/>
          <w:sz w:val="21"/>
          <w:szCs w:val="21"/>
          <w:lang w:val="en-US" w:eastAsia="zh-CN" w:bidi="ar"/>
        </w:rPr>
        <w:t>15</w:t>
      </w:r>
      <w:r>
        <w:rPr>
          <w:sz w:val="21"/>
          <w:szCs w:val="21"/>
          <w:lang w:bidi="ar"/>
        </w:rPr>
        <w:t xml:space="preserve"> </w:t>
      </w:r>
      <w:r>
        <w:rPr>
          <w:rFonts w:hint="eastAsia" w:ascii="宋体" w:hAnsi="宋体" w:cs="宋体"/>
          <w:sz w:val="21"/>
          <w:szCs w:val="21"/>
          <w:lang w:bidi="ar"/>
        </w:rPr>
        <w:t>算法性能横向对比分析</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8"/>
        <w:gridCol w:w="5316"/>
        <w:gridCol w:w="1272"/>
      </w:tblGrid>
      <w:tr w14:paraId="6B8EB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08" w:type="dxa"/>
          </w:tcPr>
          <w:p w14:paraId="36B533BF">
            <w:pPr>
              <w:jc w:val="center"/>
              <w:rPr>
                <w:rFonts w:ascii="Cambria Math" w:hAnsi="Cambria Math" w:eastAsia="宋体"/>
                <w:sz w:val="24"/>
                <w:oMath/>
              </w:rPr>
            </w:pPr>
            <w:r>
              <w:rPr>
                <w:rFonts w:hint="eastAsia" w:ascii="Times New Roman" w:hAnsi="Times New Roman" w:eastAsia="宋体"/>
                <w:sz w:val="24"/>
              </w:rPr>
              <w:t>输入特征</w:t>
            </w:r>
          </w:p>
        </w:tc>
        <w:tc>
          <w:tcPr>
            <w:tcW w:w="5316" w:type="dxa"/>
          </w:tcPr>
          <w:p w14:paraId="608EE912">
            <w:pPr>
              <w:jc w:val="center"/>
              <w:rPr>
                <w:rFonts w:ascii="Times New Roman" w:hAnsi="Times New Roman" w:eastAsia="宋体"/>
                <w:sz w:val="24"/>
              </w:rPr>
            </w:pPr>
            <w:r>
              <w:rPr>
                <w:rFonts w:hint="eastAsia" w:ascii="Times New Roman" w:hAnsi="Times New Roman" w:eastAsia="宋体"/>
                <w:sz w:val="24"/>
              </w:rPr>
              <w:t>各维度特征含义</w:t>
            </w:r>
          </w:p>
        </w:tc>
        <w:tc>
          <w:tcPr>
            <w:tcW w:w="1272" w:type="dxa"/>
          </w:tcPr>
          <w:p w14:paraId="65904AB4">
            <w:pPr>
              <w:jc w:val="center"/>
              <w:rPr>
                <w:rFonts w:ascii="Times New Roman" w:hAnsi="Times New Roman" w:eastAsia="宋体"/>
                <w:sz w:val="24"/>
              </w:rPr>
            </w:pPr>
            <w:r>
              <w:rPr>
                <w:rFonts w:hint="eastAsia" w:ascii="Times New Roman" w:hAnsi="Times New Roman" w:eastAsia="宋体"/>
                <w:sz w:val="24"/>
              </w:rPr>
              <w:t>取值范围</w:t>
            </w:r>
          </w:p>
        </w:tc>
      </w:tr>
      <w:tr w14:paraId="7E55A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08" w:type="dxa"/>
          </w:tcPr>
          <w:p w14:paraId="5DD6BE14">
            <w:pPr>
              <w:rPr>
                <w:rFonts w:ascii="Times New Roman" w:hAnsi="Times New Roman" w:eastAsia="宋体"/>
                <w:sz w:val="24"/>
              </w:rPr>
            </w:pPr>
            <w:r>
              <w:rPr>
                <w:rFonts w:hint="eastAsia" w:ascii="Times New Roman" w:hAnsi="Times New Roman" w:eastAsia="宋体"/>
                <w:sz w:val="24"/>
              </w:rPr>
              <w:t>任务的负载量</w:t>
            </w:r>
          </w:p>
        </w:tc>
        <w:tc>
          <w:tcPr>
            <w:tcW w:w="5316" w:type="dxa"/>
          </w:tcPr>
          <w:p w14:paraId="1246DF1C">
            <w:pPr>
              <w:rPr>
                <w:rFonts w:ascii="Times New Roman" w:hAnsi="Times New Roman" w:eastAsia="宋体"/>
                <w:sz w:val="24"/>
              </w:rPr>
            </w:pPr>
            <w:r>
              <w:rPr>
                <w:rFonts w:hint="eastAsia" w:ascii="Times New Roman" w:hAnsi="Times New Roman" w:eastAsia="宋体"/>
                <w:sz w:val="24"/>
              </w:rPr>
              <w:t>任务执行时需要处理的数据量</w:t>
            </w:r>
          </w:p>
        </w:tc>
        <w:tc>
          <w:tcPr>
            <w:tcW w:w="1272" w:type="dxa"/>
          </w:tcPr>
          <w:p w14:paraId="43E9E07B">
            <w:pPr>
              <w:rPr>
                <w:rFonts w:ascii="Times New Roman" w:hAnsi="Times New Roman" w:eastAsia="宋体"/>
                <w:i/>
                <w:iCs/>
                <w:sz w:val="24"/>
              </w:rPr>
            </w:pPr>
            <m:oMathPara>
              <m:oMathParaPr>
                <m:jc m:val="center"/>
              </m:oMathParaPr>
              <m:oMath>
                <m:r>
                  <m:rPr/>
                  <w:rPr>
                    <w:rFonts w:ascii="Cambria Math" w:hAnsi="Cambria Math" w:eastAsia="宋体"/>
                    <w:sz w:val="24"/>
                  </w:rPr>
                  <m:t>L&gt;0</m:t>
                </m:r>
              </m:oMath>
            </m:oMathPara>
          </w:p>
        </w:tc>
      </w:tr>
      <w:tr w14:paraId="770BC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08" w:type="dxa"/>
          </w:tcPr>
          <w:p w14:paraId="371DAF21">
            <w:pPr>
              <w:rPr>
                <w:rFonts w:ascii="Times New Roman" w:hAnsi="Times New Roman" w:eastAsia="宋体"/>
                <w:sz w:val="24"/>
              </w:rPr>
            </w:pPr>
            <w:r>
              <w:rPr>
                <w:rFonts w:hint="eastAsia" w:ascii="Times New Roman" w:hAnsi="Times New Roman" w:eastAsia="宋体"/>
                <w:sz w:val="24"/>
              </w:rPr>
              <w:t>时间敏感性</w:t>
            </w:r>
          </w:p>
        </w:tc>
        <w:tc>
          <w:tcPr>
            <w:tcW w:w="5316" w:type="dxa"/>
          </w:tcPr>
          <w:p w14:paraId="08D450BF">
            <w:pPr>
              <w:rPr>
                <w:rFonts w:ascii="Times New Roman" w:hAnsi="Times New Roman" w:eastAsia="宋体"/>
                <w:sz w:val="24"/>
              </w:rPr>
            </w:pPr>
            <w:r>
              <w:rPr>
                <w:rFonts w:hint="eastAsia" w:ascii="Times New Roman" w:hAnsi="Times New Roman" w:eastAsia="宋体"/>
                <w:sz w:val="24"/>
              </w:rPr>
              <w:t>描述任务对完成时间的严格要求程度，可由任务的最大容忍时延归一化得到</w:t>
            </w:r>
          </w:p>
        </w:tc>
        <w:tc>
          <w:tcPr>
            <w:tcW w:w="1272" w:type="dxa"/>
          </w:tcPr>
          <w:p w14:paraId="542A5500">
            <w:pPr>
              <w:rPr>
                <w:rFonts w:ascii="Times New Roman" w:hAnsi="Times New Roman" w:eastAsia="宋体"/>
                <w:i/>
                <w:iCs/>
                <w:sz w:val="24"/>
              </w:rPr>
            </w:pPr>
            <m:oMathPara>
              <m:oMathParaPr>
                <m:jc m:val="center"/>
              </m:oMathParaPr>
              <m:oMath>
                <m:r>
                  <m:rPr/>
                  <w:rPr>
                    <w:rFonts w:ascii="Cambria Math" w:hAnsi="Cambria Math" w:eastAsia="宋体"/>
                    <w:sz w:val="24"/>
                  </w:rPr>
                  <m:t>T</m:t>
                </m:r>
                <m:r>
                  <m:rPr/>
                  <w:rPr>
                    <w:rFonts w:ascii="Cambria Math" w:hAnsi="Cambria Math" w:eastAsia="宋体" w:cs="Cambria Math"/>
                    <w:sz w:val="24"/>
                  </w:rPr>
                  <m:t>∈(0,1)</m:t>
                </m:r>
              </m:oMath>
            </m:oMathPara>
          </w:p>
        </w:tc>
      </w:tr>
      <w:tr w14:paraId="66836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8" w:type="dxa"/>
          </w:tcPr>
          <w:p w14:paraId="1919CFA0">
            <w:pPr>
              <w:rPr>
                <w:rFonts w:ascii="Times New Roman" w:hAnsi="Times New Roman" w:eastAsia="宋体"/>
                <w:sz w:val="24"/>
              </w:rPr>
            </w:pPr>
            <w:r>
              <w:rPr>
                <w:rFonts w:hint="eastAsia" w:ascii="Times New Roman" w:hAnsi="Times New Roman" w:eastAsia="宋体"/>
                <w:sz w:val="24"/>
              </w:rPr>
              <w:t>数据需求强度</w:t>
            </w:r>
          </w:p>
        </w:tc>
        <w:tc>
          <w:tcPr>
            <w:tcW w:w="5316" w:type="dxa"/>
          </w:tcPr>
          <w:p w14:paraId="0E3EDC68">
            <w:pPr>
              <w:rPr>
                <w:rFonts w:ascii="Times New Roman" w:hAnsi="Times New Roman" w:eastAsia="宋体"/>
                <w:sz w:val="24"/>
              </w:rPr>
            </w:pPr>
            <w:r>
              <w:rPr>
                <w:rFonts w:hint="eastAsia" w:ascii="Times New Roman" w:hAnsi="Times New Roman" w:eastAsia="宋体"/>
                <w:sz w:val="24"/>
              </w:rPr>
              <w:t>描述任务在执行过程中需要传输的数据量大小，可由执行单个任务所需传输的数据量归一化得到</w:t>
            </w:r>
          </w:p>
        </w:tc>
        <w:tc>
          <w:tcPr>
            <w:tcW w:w="1272" w:type="dxa"/>
          </w:tcPr>
          <w:p w14:paraId="1C9A4CDD">
            <w:pPr>
              <w:rPr>
                <w:rFonts w:ascii="Times New Roman" w:hAnsi="Times New Roman" w:eastAsia="宋体"/>
                <w:i/>
                <w:iCs/>
                <w:sz w:val="24"/>
              </w:rPr>
            </w:pPr>
            <m:oMathPara>
              <m:oMathParaPr>
                <m:jc m:val="center"/>
              </m:oMathParaPr>
              <m:oMath>
                <m:r>
                  <m:rPr/>
                  <w:rPr>
                    <w:rFonts w:ascii="Cambria Math" w:hAnsi="Cambria Math" w:eastAsia="宋体"/>
                    <w:sz w:val="24"/>
                  </w:rPr>
                  <m:t>D</m:t>
                </m:r>
                <m:r>
                  <m:rPr/>
                  <w:rPr>
                    <w:rFonts w:ascii="Cambria Math" w:hAnsi="Cambria Math" w:eastAsia="宋体" w:cs="Cambria Math"/>
                    <w:sz w:val="24"/>
                  </w:rPr>
                  <m:t>∈(0,1)</m:t>
                </m:r>
              </m:oMath>
            </m:oMathPara>
          </w:p>
        </w:tc>
      </w:tr>
      <w:tr w14:paraId="21EC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8" w:type="dxa"/>
          </w:tcPr>
          <w:p w14:paraId="5B1C6340">
            <w:pPr>
              <w:rPr>
                <w:rFonts w:ascii="Times New Roman" w:hAnsi="Times New Roman" w:eastAsia="宋体"/>
                <w:sz w:val="24"/>
              </w:rPr>
            </w:pPr>
            <w:r>
              <w:rPr>
                <w:rFonts w:hint="eastAsia" w:ascii="Times New Roman" w:hAnsi="Times New Roman" w:eastAsia="宋体"/>
                <w:sz w:val="24"/>
              </w:rPr>
              <w:t>计算复杂度</w:t>
            </w:r>
          </w:p>
        </w:tc>
        <w:tc>
          <w:tcPr>
            <w:tcW w:w="5316" w:type="dxa"/>
          </w:tcPr>
          <w:p w14:paraId="6B1885C2">
            <w:pPr>
              <w:rPr>
                <w:rFonts w:ascii="Times New Roman" w:hAnsi="Times New Roman" w:eastAsia="宋体"/>
                <w:sz w:val="24"/>
              </w:rPr>
            </w:pPr>
            <w:r>
              <w:rPr>
                <w:rFonts w:hint="eastAsia" w:ascii="Times New Roman" w:hAnsi="Times New Roman" w:eastAsia="宋体"/>
                <w:sz w:val="24"/>
              </w:rPr>
              <w:t>描述任务在执行过程中对计算资源的需求程度，可由执行单个任务所需处理的数据量归一化得到</w:t>
            </w:r>
          </w:p>
        </w:tc>
        <w:tc>
          <w:tcPr>
            <w:tcW w:w="1272" w:type="dxa"/>
          </w:tcPr>
          <w:p w14:paraId="26D058D1">
            <w:pPr>
              <w:rPr>
                <w:rFonts w:ascii="Times New Roman" w:hAnsi="Times New Roman" w:eastAsia="宋体"/>
                <w:i/>
                <w:iCs/>
                <w:sz w:val="24"/>
              </w:rPr>
            </w:pPr>
            <m:oMathPara>
              <m:oMathParaPr>
                <m:jc m:val="center"/>
              </m:oMathParaPr>
              <m:oMath>
                <m:r>
                  <m:rPr/>
                  <w:rPr>
                    <w:rFonts w:ascii="Cambria Math" w:hAnsi="Cambria Math" w:eastAsia="宋体"/>
                    <w:sz w:val="24"/>
                  </w:rPr>
                  <m:t>C</m:t>
                </m:r>
                <m:r>
                  <m:rPr/>
                  <w:rPr>
                    <w:rFonts w:ascii="Cambria Math" w:hAnsi="Cambria Math" w:eastAsia="宋体" w:cs="Cambria Math"/>
                    <w:sz w:val="24"/>
                  </w:rPr>
                  <m:t>∈(0,1)</m:t>
                </m:r>
              </m:oMath>
            </m:oMathPara>
          </w:p>
        </w:tc>
      </w:tr>
    </w:tbl>
    <w:p w14:paraId="07C0027E">
      <w:pPr>
        <w:pStyle w:val="76"/>
        <w:bidi w:val="0"/>
        <w:ind w:left="0" w:leftChars="0" w:firstLine="0" w:firstLineChars="0"/>
        <w:outlineLvl w:val="2"/>
        <w:rPr>
          <w:rFonts w:hint="eastAsia" w:cs="Times New Roman"/>
          <w:lang w:val="en-US" w:eastAsia="zh-CN"/>
        </w:rPr>
      </w:pPr>
      <w:bookmarkStart w:id="20" w:name="_Toc11737"/>
      <w:r>
        <w:rPr>
          <w:rFonts w:hint="eastAsia" w:cs="Times New Roman"/>
          <w:lang w:val="en-US" w:eastAsia="zh-CN"/>
        </w:rPr>
        <w:t>模型输出格式</w:t>
      </w:r>
      <w:bookmarkEnd w:id="20"/>
    </w:p>
    <w:p w14:paraId="3B6E6335">
      <w:pPr>
        <w:pStyle w:val="108"/>
        <w:spacing w:before="156" w:beforeLines="50" w:after="0" w:afterLines="0"/>
        <w:ind w:firstLine="482"/>
        <w:jc w:val="left"/>
        <w:rPr>
          <w:rFonts w:hint="default" w:ascii="Times New Roman" w:hAnsi="Times New Roman" w:eastAsia="宋体"/>
        </w:rPr>
      </w:pPr>
      <w:bookmarkStart w:id="21" w:name="_Toc2022"/>
      <w:r>
        <w:rPr>
          <w:rFonts w:ascii="Times New Roman" w:hAnsi="Times New Roman" w:eastAsia="宋体"/>
        </w:rPr>
        <w:t>通过任务与资源关系的拟合，实现对任务计算和网络资源规模需求的</w:t>
      </w:r>
      <w:r>
        <w:rPr>
          <w:rFonts w:hint="eastAsia" w:ascii="Times New Roman" w:hAnsi="Times New Roman" w:eastAsia="宋体"/>
          <w:lang w:val="en-US" w:eastAsia="zh-CN"/>
        </w:rPr>
        <w:t>映射</w:t>
      </w:r>
      <w:r>
        <w:rPr>
          <w:rFonts w:ascii="Times New Roman" w:hAnsi="Times New Roman" w:eastAsia="宋体"/>
        </w:rPr>
        <w:t>。映射模型输出算网资源需求预测向量，包括两项关键指标：算力资源需求规模和网络资源需求规模。算力需求通过MIPS（每秒百万条指令）表示计算能力需求，反映任务执行过程中每秒需要完成的百万级指令数量，以此评估计算复杂度。输入特征包含任务的指令集复杂度、处理吞吐量、算法需求精度等参数，这些特征经拟合算法得出MIPS需求。网络资源需求则通过</w:t>
      </w:r>
      <w:r>
        <w:rPr>
          <w:rFonts w:hint="eastAsia"/>
          <w:lang w:eastAsia="zh-CN"/>
        </w:rPr>
        <w:t>bps</w:t>
      </w:r>
      <w:r>
        <w:rPr>
          <w:rFonts w:ascii="Times New Roman" w:hAnsi="Times New Roman" w:eastAsia="宋体"/>
        </w:rPr>
        <w:t>（每秒比特传输量）量化带宽需求，表示单位时间内的数据传输容量需求。这一度量反映了任务在执行过程中需要的数据传输速率。具体模型输出数据格式设置见表</w:t>
      </w:r>
      <w:r>
        <w:rPr>
          <w:rFonts w:hint="eastAsia"/>
          <w:lang w:val="en-US" w:eastAsia="zh-CN"/>
        </w:rPr>
        <w:t>16</w:t>
      </w:r>
      <w:r>
        <w:rPr>
          <w:rFonts w:ascii="Times New Roman" w:hAnsi="Times New Roman" w:eastAsia="宋体"/>
        </w:rPr>
        <w:t>。</w:t>
      </w:r>
    </w:p>
    <w:p w14:paraId="14E0B37C">
      <w:pPr>
        <w:jc w:val="center"/>
        <w:rPr>
          <w:rFonts w:hint="default" w:ascii="宋体" w:hAnsi="宋体" w:cs="宋体"/>
          <w:sz w:val="21"/>
          <w:szCs w:val="21"/>
          <w:lang w:bidi="ar"/>
        </w:rPr>
      </w:pPr>
      <w:r>
        <w:rPr>
          <w:rFonts w:hint="eastAsia" w:ascii="宋体" w:hAnsi="宋体" w:cs="宋体"/>
          <w:sz w:val="21"/>
          <w:szCs w:val="21"/>
          <w:lang w:bidi="ar"/>
        </w:rPr>
        <w:t>表</w:t>
      </w:r>
      <w:r>
        <w:rPr>
          <w:rFonts w:hint="eastAsia" w:ascii="宋体" w:hAnsi="宋体" w:cs="宋体"/>
          <w:sz w:val="21"/>
          <w:szCs w:val="21"/>
          <w:lang w:val="en-US" w:eastAsia="zh-CN" w:bidi="ar"/>
        </w:rPr>
        <w:t>16</w:t>
      </w:r>
      <w:r>
        <w:rPr>
          <w:rFonts w:hint="eastAsia" w:ascii="宋体" w:hAnsi="宋体" w:cs="宋体"/>
          <w:sz w:val="21"/>
          <w:szCs w:val="21"/>
          <w:lang w:bidi="ar"/>
        </w:rPr>
        <w:t xml:space="preserve"> 算法性能横向对比分析</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5623"/>
        <w:gridCol w:w="936"/>
      </w:tblGrid>
      <w:tr w14:paraId="1C665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14" w:type="dxa"/>
          </w:tcPr>
          <w:p w14:paraId="0B525D9D">
            <w:pPr>
              <w:jc w:val="center"/>
              <w:rPr>
                <w:rFonts w:ascii="Cambria Math" w:hAnsi="Cambria Math"/>
                <w:sz w:val="24"/>
                <w:oMath/>
              </w:rPr>
            </w:pPr>
            <w:r>
              <w:rPr>
                <w:rFonts w:hint="eastAsia" w:ascii="Times New Roman" w:hAnsi="Times New Roman" w:eastAsia="宋体"/>
                <w:sz w:val="24"/>
              </w:rPr>
              <w:t>输出特征</w:t>
            </w:r>
          </w:p>
        </w:tc>
        <w:tc>
          <w:tcPr>
            <w:tcW w:w="5623" w:type="dxa"/>
          </w:tcPr>
          <w:p w14:paraId="71DE0109">
            <w:pPr>
              <w:jc w:val="center"/>
              <w:rPr>
                <w:sz w:val="24"/>
              </w:rPr>
            </w:pPr>
            <w:r>
              <w:rPr>
                <w:rFonts w:hint="eastAsia" w:ascii="Times New Roman" w:hAnsi="Times New Roman" w:eastAsia="宋体"/>
                <w:sz w:val="24"/>
              </w:rPr>
              <w:t>各维度特征含义</w:t>
            </w:r>
          </w:p>
        </w:tc>
        <w:tc>
          <w:tcPr>
            <w:tcW w:w="0" w:type="auto"/>
          </w:tcPr>
          <w:p w14:paraId="6CDAAE87">
            <w:pPr>
              <w:jc w:val="center"/>
              <w:rPr>
                <w:sz w:val="24"/>
              </w:rPr>
            </w:pPr>
            <w:r>
              <w:rPr>
                <w:rFonts w:hint="eastAsia" w:ascii="Times New Roman" w:hAnsi="Times New Roman" w:eastAsia="宋体"/>
                <w:sz w:val="24"/>
              </w:rPr>
              <w:t>格式</w:t>
            </w:r>
          </w:p>
        </w:tc>
      </w:tr>
      <w:tr w14:paraId="10AB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14" w:type="dxa"/>
          </w:tcPr>
          <w:p w14:paraId="1E672E6A">
            <w:pPr>
              <w:jc w:val="center"/>
              <w:rPr>
                <w:sz w:val="24"/>
              </w:rPr>
            </w:pPr>
            <w:r>
              <w:rPr>
                <w:rFonts w:hint="eastAsia" w:ascii="Times New Roman" w:hAnsi="Times New Roman" w:eastAsia="宋体"/>
                <w:sz w:val="24"/>
              </w:rPr>
              <w:t>算力性能需求（MIPS）</w:t>
            </w:r>
          </w:p>
        </w:tc>
        <w:tc>
          <w:tcPr>
            <w:tcW w:w="5623" w:type="dxa"/>
          </w:tcPr>
          <w:p w14:paraId="776C683A">
            <w:pPr>
              <w:rPr>
                <w:sz w:val="24"/>
              </w:rPr>
            </w:pPr>
            <w:r>
              <w:rPr>
                <w:rFonts w:hint="eastAsia" w:ascii="Times New Roman" w:hAnsi="Times New Roman" w:eastAsia="宋体"/>
                <w:sz w:val="24"/>
              </w:rPr>
              <w:t>任务执行过程中每秒需要完成的百万级指令数量，用于表征任务的算力资源需求。</w:t>
            </w:r>
          </w:p>
        </w:tc>
        <w:tc>
          <w:tcPr>
            <w:tcW w:w="0" w:type="auto"/>
          </w:tcPr>
          <w:p w14:paraId="14E78377">
            <w:pPr>
              <w:rPr>
                <w:sz w:val="24"/>
              </w:rPr>
            </w:pPr>
            <w:r>
              <w:rPr>
                <w:rFonts w:hint="eastAsia" w:ascii="Times New Roman" w:hAnsi="Times New Roman" w:eastAsia="宋体"/>
                <w:sz w:val="24"/>
              </w:rPr>
              <w:t>浮点数</w:t>
            </w:r>
          </w:p>
        </w:tc>
      </w:tr>
      <w:tr w14:paraId="3DC12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14" w:type="dxa"/>
          </w:tcPr>
          <w:p w14:paraId="12C093D7">
            <w:pPr>
              <w:pStyle w:val="116"/>
              <w:rPr>
                <w:rFonts w:ascii="Times New Roman" w:hAnsi="Times New Roman" w:eastAsia="宋体"/>
              </w:rPr>
            </w:pPr>
            <w:r>
              <w:rPr>
                <w:rFonts w:hint="eastAsia" w:ascii="Times New Roman" w:hAnsi="Times New Roman" w:eastAsia="宋体"/>
              </w:rPr>
              <w:t>网络带宽</w:t>
            </w:r>
          </w:p>
          <w:p w14:paraId="00F44F70">
            <w:pPr>
              <w:jc w:val="center"/>
              <w:rPr>
                <w:sz w:val="24"/>
              </w:rPr>
            </w:pPr>
            <w:r>
              <w:rPr>
                <w:rFonts w:hint="eastAsia" w:ascii="Times New Roman" w:hAnsi="Times New Roman" w:eastAsia="宋体"/>
                <w:sz w:val="24"/>
              </w:rPr>
              <w:t>（</w:t>
            </w:r>
            <w:r>
              <w:rPr>
                <w:rFonts w:hint="eastAsia"/>
                <w:sz w:val="24"/>
                <w:lang w:eastAsia="zh-CN"/>
              </w:rPr>
              <w:t>bps</w:t>
            </w:r>
            <w:r>
              <w:rPr>
                <w:rFonts w:hint="eastAsia" w:ascii="Times New Roman" w:hAnsi="Times New Roman" w:eastAsia="宋体"/>
                <w:sz w:val="24"/>
              </w:rPr>
              <w:t>）</w:t>
            </w:r>
          </w:p>
        </w:tc>
        <w:tc>
          <w:tcPr>
            <w:tcW w:w="5623" w:type="dxa"/>
          </w:tcPr>
          <w:p w14:paraId="3798353C">
            <w:pPr>
              <w:rPr>
                <w:sz w:val="24"/>
              </w:rPr>
            </w:pPr>
            <w:r>
              <w:rPr>
                <w:rFonts w:hint="eastAsia" w:ascii="Times New Roman" w:hAnsi="Times New Roman" w:eastAsia="宋体"/>
                <w:sz w:val="24"/>
              </w:rPr>
              <w:t>任务在执行过程中需要的数据传输速率，用于表征任务的网络资源需求。</w:t>
            </w:r>
          </w:p>
        </w:tc>
        <w:tc>
          <w:tcPr>
            <w:tcW w:w="0" w:type="auto"/>
          </w:tcPr>
          <w:p w14:paraId="653F0574">
            <w:pPr>
              <w:rPr>
                <w:sz w:val="24"/>
              </w:rPr>
            </w:pPr>
            <w:r>
              <w:rPr>
                <w:rFonts w:hint="eastAsia" w:ascii="Times New Roman" w:hAnsi="Times New Roman" w:eastAsia="宋体"/>
                <w:sz w:val="24"/>
              </w:rPr>
              <w:t>浮点数</w:t>
            </w:r>
          </w:p>
        </w:tc>
      </w:tr>
      <w:bookmarkEnd w:id="21"/>
    </w:tbl>
    <w:p w14:paraId="1AEBB006">
      <w:pPr>
        <w:pStyle w:val="67"/>
        <w:bidi w:val="0"/>
        <w:ind w:left="0" w:leftChars="0" w:firstLine="0" w:firstLineChars="0"/>
        <w:outlineLvl w:val="1"/>
        <w:rPr>
          <w:rFonts w:hint="eastAsia" w:cs="Times New Roman"/>
          <w:lang w:val="en-US" w:eastAsia="zh-CN"/>
        </w:rPr>
      </w:pPr>
      <w:bookmarkStart w:id="22" w:name="_Toc12463"/>
      <w:r>
        <w:rPr>
          <w:rFonts w:hint="eastAsia" w:cs="Times New Roman"/>
          <w:lang w:val="en-US" w:eastAsia="zh-CN"/>
        </w:rPr>
        <w:t>算法研究现状</w:t>
      </w:r>
      <w:bookmarkEnd w:id="22"/>
    </w:p>
    <w:p w14:paraId="1976F651">
      <w:pPr>
        <w:pStyle w:val="17"/>
        <w:ind w:firstLine="480"/>
      </w:pPr>
      <w:r>
        <w:rPr>
          <w:rFonts w:hint="default"/>
        </w:rPr>
        <w:t>在边缘计算、任务调度优化等领域，任务特征与资源需求的建模与拟合已成为数据驱动型系统中不可或缺的环节。准确预测任务的算力、存储以及网络带宽需求</w:t>
      </w:r>
      <w:r>
        <w:rPr>
          <w:rFonts w:hint="eastAsia"/>
          <w:lang w:val="en-US" w:eastAsia="zh-CN"/>
        </w:rPr>
        <w:t>为</w:t>
      </w:r>
      <w:r>
        <w:rPr>
          <w:rFonts w:hint="default"/>
        </w:rPr>
        <w:t>资源分配和管理</w:t>
      </w:r>
      <w:r>
        <w:rPr>
          <w:rFonts w:hint="eastAsia"/>
          <w:lang w:val="en-US" w:eastAsia="zh-CN"/>
        </w:rPr>
        <w:t>提供</w:t>
      </w:r>
      <w:r>
        <w:rPr>
          <w:rFonts w:hint="default"/>
        </w:rPr>
        <w:t>关键支持。通过拟合算法建立任务特征与资源需求之间的映射关系，可以实现对资源利用效率的精细化控制，从而满足复杂环境下的性能要求和成本约束。</w:t>
      </w:r>
    </w:p>
    <w:p w14:paraId="48674D47">
      <w:pPr>
        <w:pStyle w:val="17"/>
        <w:ind w:firstLine="480"/>
        <w:rPr>
          <w:rFonts w:hint="default"/>
        </w:rPr>
      </w:pPr>
      <w:r>
        <w:rPr>
          <w:rFonts w:hint="default"/>
        </w:rPr>
        <w:t>从技术发展的角度来看，这类拟合算法主要分为三类：传统统计模型、机器学习模型和深度学习模型。传统统计模型（如线性回归、贝叶斯岭回归）以数学逻辑为基础，处理线性关系及低噪声数据具有明显优势；机器学习模型（如支持向量回归、LightGBM）通过引入核函数或集成技术，有效捕捉非线性特征，适合规模适中的复杂数据拟合场景；而深度学习模型（如神经网络）进一步突破了特征交互建模的限制，可在高维、非线性和大规模任务特征数据中实现出色的拟合效果。</w:t>
      </w:r>
    </w:p>
    <w:p w14:paraId="2B0B3C08">
      <w:pPr>
        <w:pStyle w:val="17"/>
        <w:ind w:firstLine="480"/>
      </w:pPr>
      <w:r>
        <w:rPr>
          <w:rFonts w:hint="default"/>
        </w:rPr>
        <w:t>针对不同行业的需求和资源调度场景，算法选型需要综合考虑场景特性，如数据规模、非线性复杂度、计算效率及部署环境。传统方法简单高效，适用于特征线性较强的小规模数据场景；而集成方法和深度学习模型对特征复杂性和大规模数据有更强的适应能力，适合需要高精度、大规模拟合的任务。为更好地理解这些算法在不同场景的具体适用性，以下将对主流拟合算法的基本原理、特性差异及场景需求进行系统分析，为不同需求下的算法选择提供参考。</w:t>
      </w:r>
    </w:p>
    <w:p w14:paraId="6A74FAA8">
      <w:pPr>
        <w:pStyle w:val="76"/>
        <w:bidi w:val="0"/>
        <w:ind w:left="0" w:leftChars="0" w:firstLine="0" w:firstLineChars="0"/>
        <w:outlineLvl w:val="2"/>
        <w:rPr>
          <w:rFonts w:hint="eastAsia" w:cs="Times New Roman"/>
          <w:lang w:val="en-US" w:eastAsia="zh-CN"/>
        </w:rPr>
      </w:pPr>
      <w:bookmarkStart w:id="23" w:name="_Toc28577"/>
      <w:r>
        <w:rPr>
          <w:rFonts w:hint="eastAsia" w:cs="Times New Roman"/>
          <w:lang w:val="en-US" w:eastAsia="zh-CN"/>
        </w:rPr>
        <w:t>向量机回归</w:t>
      </w:r>
      <w:bookmarkEnd w:id="23"/>
    </w:p>
    <w:p w14:paraId="7354E7C7">
      <w:pPr>
        <w:pStyle w:val="17"/>
        <w:ind w:firstLine="480"/>
      </w:pPr>
      <w:r>
        <w:t>支持向量机回归（Support Vector Regression, SVR）是一种基于支持向量机（Support Vector Machine, SVM）的回归方法。SVM最初是用于分类问题的算法，但其原理也被扩展到回归问题中，即SVR。SVR在处理具有复杂特征关系的数据集时表现出色，特别是在高维空间中。</w:t>
      </w:r>
    </w:p>
    <w:p w14:paraId="7729CACD">
      <w:pPr>
        <w:pStyle w:val="79"/>
        <w:bidi w:val="0"/>
        <w:ind w:left="0" w:leftChars="0" w:firstLine="0" w:firstLineChars="0"/>
        <w:outlineLvl w:val="3"/>
        <w:rPr>
          <w:rFonts w:hint="eastAsia"/>
          <w:lang w:val="en-US" w:eastAsia="zh-CN"/>
        </w:rPr>
      </w:pPr>
      <w:r>
        <w:rPr>
          <w:rFonts w:hint="eastAsia"/>
          <w:lang w:val="en-US" w:eastAsia="zh-CN"/>
        </w:rPr>
        <w:t>算法原理</w:t>
      </w:r>
    </w:p>
    <w:p w14:paraId="0CAECEFB">
      <w:pPr>
        <w:pStyle w:val="17"/>
        <w:ind w:firstLine="480"/>
      </w:pPr>
      <w:r>
        <w:rPr>
          <w:rFonts w:hint="eastAsia"/>
        </w:rPr>
        <w:t>SVR的核心思想是在数据集中找到一个最佳拟合的函数，这个函数能够使得大部分数据点落在由该函数确定的边界内，同时最小化边界外的预测误差</w:t>
      </w:r>
      <w:r>
        <w:rPr>
          <w:rFonts w:hint="eastAsia"/>
          <w:lang w:eastAsia="zh-CN"/>
        </w:rPr>
        <w:t>，</w:t>
      </w:r>
      <w:r>
        <w:rPr>
          <w:rFonts w:hint="eastAsia"/>
          <w:lang w:val="en-US" w:eastAsia="zh-CN"/>
        </w:rPr>
        <w:t>如图11所示</w:t>
      </w:r>
      <w:r>
        <w:rPr>
          <w:rFonts w:hint="eastAsia"/>
        </w:rPr>
        <w:t>。这个边界被称为间隔，间隔的宽度由参数</w:t>
      </w:r>
      <m:oMath>
        <m:r>
          <m:rPr/>
          <w:rPr>
            <w:rFonts w:hint="default" w:ascii="Cambria Math" w:hAnsi="Cambria Math" w:cs="Times New Roman"/>
            <w:kern w:val="2"/>
            <w:sz w:val="24"/>
            <w:szCs w:val="24"/>
            <w:lang w:val="en-US" w:bidi="ar-SA"/>
          </w:rPr>
          <m:t>ε</m:t>
        </m:r>
      </m:oMath>
      <w:r>
        <w:rPr>
          <w:rFonts w:hint="eastAsia"/>
        </w:rPr>
        <w:t>控制。在SVR中，间隔内的数据点不会对模型的构建产生影响，而间隔外的数据点则被视为支持向量，对模型的构建起到关键作用。</w:t>
      </w:r>
    </w:p>
    <w:p w14:paraId="18FBCDA8">
      <w:pPr>
        <w:pStyle w:val="17"/>
        <w:ind w:firstLine="0" w:firstLineChars="0"/>
        <w:jc w:val="center"/>
        <w:rPr>
          <w:rFonts w:ascii="宋体" w:hAnsi="宋体" w:cs="宋体"/>
        </w:rPr>
      </w:pPr>
      <w:r>
        <w:drawing>
          <wp:inline distT="0" distB="0" distL="114300" distR="114300">
            <wp:extent cx="4648835" cy="4094480"/>
            <wp:effectExtent l="0" t="0" r="14605" b="508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23"/>
                    <a:stretch>
                      <a:fillRect/>
                    </a:stretch>
                  </pic:blipFill>
                  <pic:spPr>
                    <a:xfrm>
                      <a:off x="0" y="0"/>
                      <a:ext cx="4648835" cy="4094480"/>
                    </a:xfrm>
                    <a:prstGeom prst="rect">
                      <a:avLst/>
                    </a:prstGeom>
                    <a:noFill/>
                    <a:ln>
                      <a:noFill/>
                    </a:ln>
                  </pic:spPr>
                </pic:pic>
              </a:graphicData>
            </a:graphic>
          </wp:inline>
        </w:drawing>
      </w:r>
    </w:p>
    <w:p w14:paraId="427FA467">
      <w:pPr>
        <w:jc w:val="center"/>
        <w:rPr>
          <w:rFonts w:hint="eastAsia" w:eastAsia="宋体"/>
          <w:sz w:val="21"/>
          <w:szCs w:val="21"/>
          <w:lang w:val="en-US" w:eastAsia="zh-CN"/>
        </w:rPr>
      </w:pPr>
      <w:r>
        <w:rPr>
          <w:rFonts w:hint="eastAsia"/>
          <w:sz w:val="21"/>
          <w:szCs w:val="21"/>
        </w:rPr>
        <w:t>图</w:t>
      </w:r>
      <w:r>
        <w:rPr>
          <w:rFonts w:hint="eastAsia"/>
          <w:sz w:val="21"/>
          <w:szCs w:val="21"/>
          <w:lang w:val="en-US" w:eastAsia="zh-CN"/>
        </w:rPr>
        <w:t>11</w:t>
      </w:r>
      <w:r>
        <w:rPr>
          <w:rFonts w:hint="eastAsia"/>
          <w:sz w:val="21"/>
          <w:szCs w:val="21"/>
        </w:rPr>
        <w:t xml:space="preserve"> 向量机回归</w:t>
      </w:r>
      <w:r>
        <w:rPr>
          <w:rFonts w:hint="eastAsia"/>
          <w:sz w:val="21"/>
          <w:szCs w:val="21"/>
          <w:lang w:val="en-US" w:eastAsia="zh-CN"/>
        </w:rPr>
        <w:t>原理</w:t>
      </w:r>
    </w:p>
    <w:p w14:paraId="5879D605">
      <w:pPr>
        <w:pStyle w:val="111"/>
      </w:pPr>
      <w:r>
        <w:rPr>
          <w:rFonts w:hint="eastAsia" w:eastAsia="宋体"/>
          <w:lang w:val="en-US" w:eastAsia="zh-CN"/>
        </w:rPr>
        <w:t>SVM的目标函数为</w:t>
      </w:r>
      <w:r>
        <w:t>：</w:t>
      </w:r>
    </w:p>
    <w:p w14:paraId="50A7C618">
      <w:pPr>
        <w:pStyle w:val="5"/>
      </w:pPr>
      <m:oMathPara>
        <m:oMathParaPr>
          <m:jc m:val="center"/>
        </m:oMathParaPr>
        <m:oMath>
          <m:r>
            <m:rPr/>
            <w:rPr>
              <w:rFonts w:hint="default" w:ascii="Cambria Math" w:hAnsi="Cambria Math"/>
            </w:rPr>
            <m:t>min</m:t>
          </m:r>
          <m:f>
            <m:fPr>
              <m:ctrlPr>
                <w:rPr>
                  <w:rFonts w:ascii="Cambria Math" w:hAnsi="Cambria Math"/>
                  <w:i/>
                  <w:iCs/>
                </w:rPr>
              </m:ctrlPr>
            </m:fPr>
            <m:num>
              <m:r>
                <m:rPr/>
                <w:rPr>
                  <w:rFonts w:ascii="Cambria Math" w:hAnsi="Cambria Math"/>
                </w:rPr>
                <m:t>1</m:t>
              </m:r>
              <m:ctrlPr>
                <w:rPr>
                  <w:rFonts w:ascii="Cambria Math" w:hAnsi="Cambria Math"/>
                  <w:i/>
                  <w:iCs/>
                </w:rPr>
              </m:ctrlPr>
            </m:num>
            <m:den>
              <m:r>
                <m:rPr/>
                <w:rPr>
                  <w:rFonts w:ascii="Cambria Math" w:hAnsi="Cambria Math"/>
                </w:rPr>
                <m:t>2</m:t>
              </m:r>
              <m:ctrlPr>
                <w:rPr>
                  <w:rFonts w:ascii="Cambria Math" w:hAnsi="Cambria Math"/>
                  <w:i/>
                  <w:iCs/>
                </w:rPr>
              </m:ctrlPr>
            </m:den>
          </m:f>
          <m:sSup>
            <m:sSupPr/>
            <m:e>
              <m:d>
                <m:dPr>
                  <m:begChr m:val="‖"/>
                  <m:endChr m:val="‖"/>
                  <m:ctrlPr>
                    <w:rPr>
                      <w:i/>
                    </w:rPr>
                  </m:ctrlPr>
                </m:dPr>
                <m:e>
                  <m:r>
                    <m:rPr/>
                    <m:t>w</m:t>
                  </m:r>
                  <m:ctrlPr>
                    <w:rPr>
                      <w:i/>
                    </w:rPr>
                  </m:ctrlPr>
                </m:e>
              </m:d>
            </m:e>
            <m:sup>
              <m:r>
                <m:rPr/>
                <m:t>2</m:t>
              </m:r>
            </m:sup>
          </m:sSup>
          <m:r>
            <m:rPr>
              <m:sty m:val="p"/>
            </m:rPr>
            <m:t>+</m:t>
          </m:r>
          <m:r>
            <m:rPr/>
            <m:t>C</m:t>
          </m:r>
          <m:nary>
            <m:naryPr>
              <m:chr m:val="∑"/>
              <m:limLoc m:val="undOvr"/>
            </m:naryPr>
            <m:sub>
              <m:r>
                <m:rPr/>
                <m:t>i</m:t>
              </m:r>
              <m:r>
                <m:rPr>
                  <m:sty m:val="p"/>
                </m:rPr>
                <m:t>=</m:t>
              </m:r>
              <m:r>
                <m:rPr/>
                <m:t>1</m:t>
              </m:r>
            </m:sub>
            <m:sup>
              <m:r>
                <m:rPr/>
                <m:t>n</m:t>
              </m:r>
            </m:sup>
            <m:e>
              <m:d>
                <m:dPr>
                  <m:sepChr m:val=""/>
                </m:dPr>
                <m:e>
                  <m:sSub>
                    <m:sSubPr/>
                    <m:e>
                      <m:r>
                        <m:rPr/>
                        <m:t>ξ</m:t>
                      </m:r>
                    </m:e>
                    <m:sub>
                      <m:r>
                        <m:rPr/>
                        <m:t>i</m:t>
                      </m:r>
                    </m:sub>
                  </m:sSub>
                  <m:r>
                    <m:rPr>
                      <m:sty m:val="p"/>
                    </m:rPr>
                    <m:t>+</m:t>
                  </m:r>
                  <m:sSubSup>
                    <m:sSubSupPr/>
                    <m:e>
                      <m:r>
                        <m:rPr/>
                        <m:t>ξ</m:t>
                      </m:r>
                    </m:e>
                    <m:sub>
                      <m:r>
                        <m:rPr/>
                        <m:t>i</m:t>
                      </m:r>
                    </m:sub>
                    <m:sup>
                      <m:r>
                        <m:rPr>
                          <m:sty m:val="p"/>
                        </m:rPr>
                        <m:t>∗</m:t>
                      </m:r>
                    </m:sup>
                  </m:sSubSup>
                </m:e>
              </m:d>
            </m:e>
          </m:nary>
        </m:oMath>
      </m:oMathPara>
    </w:p>
    <w:p w14:paraId="3972F2B2">
      <w:pPr>
        <w:pStyle w:val="111"/>
      </w:pPr>
      <w:r>
        <w:rPr>
          <w:rFonts w:hint="eastAsia" w:eastAsia="宋体"/>
          <w:lang w:val="en-US" w:eastAsia="zh-CN"/>
        </w:rPr>
        <w:t>需满足</w:t>
      </w:r>
      <w:r>
        <w:t>约束条件</w:t>
      </w:r>
      <w:r>
        <w:rPr>
          <w:rFonts w:hint="eastAsia" w:eastAsia="宋体"/>
          <w:lang w:val="en-US" w:eastAsia="zh-CN"/>
        </w:rPr>
        <w:t>如下</w:t>
      </w:r>
      <w:r>
        <w:t>：</w:t>
      </w:r>
    </w:p>
    <w:p w14:paraId="35F57C59">
      <w:pPr>
        <w:pStyle w:val="119"/>
        <w:numPr>
          <w:ilvl w:val="0"/>
          <w:numId w:val="52"/>
        </w:numPr>
        <w:ind w:left="720" w:leftChars="0" w:hanging="480" w:firstLineChars="0"/>
      </w:pPr>
      <m:oMath>
        <m:sSub>
          <m:sSubPr/>
          <m:e>
            <m:r>
              <m:rPr/>
              <m:t>y</m:t>
            </m:r>
          </m:e>
          <m:sub>
            <m:r>
              <m:rPr/>
              <m:t>i</m:t>
            </m:r>
          </m:sub>
        </m:sSub>
        <m:r>
          <m:rPr>
            <m:sty m:val="p"/>
          </m:rPr>
          <m:t>−</m:t>
        </m:r>
        <m:sSup>
          <m:sSupPr/>
          <m:e>
            <m:r>
              <m:rPr/>
              <m:t>w</m:t>
            </m:r>
          </m:e>
          <m:sup>
            <m:r>
              <m:rPr/>
              <m:t>T</m:t>
            </m:r>
          </m:sup>
        </m:sSup>
        <m:r>
          <m:rPr/>
          <m:t>ϕ</m:t>
        </m:r>
        <m:d>
          <m:dPr>
            <m:sepChr m:val=""/>
          </m:dPr>
          <m:e>
            <m:sSub>
              <m:sSubPr/>
              <m:e>
                <m:r>
                  <m:rPr/>
                  <m:t>x</m:t>
                </m:r>
              </m:e>
              <m:sub>
                <m:r>
                  <m:rPr/>
                  <m:t>i</m:t>
                </m:r>
              </m:sub>
            </m:sSub>
          </m:e>
        </m:d>
        <m:r>
          <m:rPr>
            <m:sty m:val="p"/>
          </m:rPr>
          <m:t>−</m:t>
        </m:r>
        <m:r>
          <m:rPr/>
          <m:t>b</m:t>
        </m:r>
        <m:r>
          <m:rPr>
            <m:sty m:val="p"/>
          </m:rPr>
          <m:t>≤</m:t>
        </m:r>
        <m:r>
          <m:rPr/>
          <m:t>ϵ</m:t>
        </m:r>
        <m:r>
          <m:rPr>
            <m:sty m:val="p"/>
          </m:rPr>
          <m:t>+</m:t>
        </m:r>
        <m:sSub>
          <m:sSubPr/>
          <m:e>
            <m:r>
              <m:rPr/>
              <m:t>ξ</m:t>
            </m:r>
          </m:e>
          <m:sub>
            <m:r>
              <m:rPr/>
              <m:t>i</m:t>
            </m:r>
          </m:sub>
        </m:sSub>
      </m:oMath>
    </w:p>
    <w:p w14:paraId="3B3C9CB1">
      <w:pPr>
        <w:pStyle w:val="119"/>
        <w:numPr>
          <w:ilvl w:val="0"/>
          <w:numId w:val="52"/>
        </w:numPr>
        <w:ind w:left="720" w:leftChars="0" w:hanging="480" w:firstLineChars="0"/>
      </w:pPr>
      <m:oMath>
        <m:sSup>
          <m:sSupPr/>
          <m:e>
            <m:r>
              <m:rPr/>
              <m:t>w</m:t>
            </m:r>
          </m:e>
          <m:sup>
            <m:r>
              <m:rPr/>
              <m:t>T</m:t>
            </m:r>
          </m:sup>
        </m:sSup>
        <m:r>
          <m:rPr/>
          <m:t>ϕ</m:t>
        </m:r>
        <m:d>
          <m:dPr>
            <m:sepChr m:val=""/>
          </m:dPr>
          <m:e>
            <m:sSub>
              <m:sSubPr/>
              <m:e>
                <m:r>
                  <m:rPr/>
                  <m:t>x</m:t>
                </m:r>
              </m:e>
              <m:sub>
                <m:r>
                  <m:rPr/>
                  <m:t>i</m:t>
                </m:r>
              </m:sub>
            </m:sSub>
          </m:e>
        </m:d>
        <m:r>
          <m:rPr>
            <m:sty m:val="p"/>
          </m:rPr>
          <m:t>+</m:t>
        </m:r>
        <m:r>
          <m:rPr/>
          <m:t>b</m:t>
        </m:r>
        <m:r>
          <m:rPr>
            <m:sty m:val="p"/>
          </m:rPr>
          <m:t>−</m:t>
        </m:r>
        <m:sSub>
          <m:sSubPr/>
          <m:e>
            <m:r>
              <m:rPr/>
              <m:t>y</m:t>
            </m:r>
          </m:e>
          <m:sub>
            <m:r>
              <m:rPr/>
              <m:t>i</m:t>
            </m:r>
          </m:sub>
        </m:sSub>
        <m:r>
          <m:rPr>
            <m:sty m:val="p"/>
          </m:rPr>
          <m:t>≤</m:t>
        </m:r>
        <m:r>
          <m:rPr/>
          <m:t>ϵ</m:t>
        </m:r>
        <m:r>
          <m:rPr>
            <m:sty m:val="p"/>
          </m:rPr>
          <m:t>+</m:t>
        </m:r>
        <m:sSubSup>
          <m:sSubSupPr/>
          <m:e>
            <m:r>
              <m:rPr/>
              <m:t>ξ</m:t>
            </m:r>
          </m:e>
          <m:sub>
            <m:r>
              <m:rPr/>
              <m:t>i</m:t>
            </m:r>
          </m:sub>
          <m:sup>
            <m:r>
              <m:rPr>
                <m:sty m:val="p"/>
              </m:rPr>
              <m:t>∗</m:t>
            </m:r>
          </m:sup>
        </m:sSubSup>
      </m:oMath>
    </w:p>
    <w:p w14:paraId="4832022F">
      <w:pPr>
        <w:pStyle w:val="119"/>
        <w:numPr>
          <w:ilvl w:val="0"/>
          <w:numId w:val="52"/>
        </w:numPr>
        <w:ind w:left="720" w:leftChars="0" w:hanging="480" w:firstLineChars="0"/>
      </w:pPr>
      <m:oMath>
        <m:sSub>
          <m:sSubPr/>
          <m:e>
            <m:r>
              <m:rPr/>
              <m:t>ξ</m:t>
            </m:r>
          </m:e>
          <m:sub>
            <m:r>
              <m:rPr/>
              <m:t>i</m:t>
            </m:r>
          </m:sub>
        </m:sSub>
        <m:r>
          <m:rPr>
            <m:sty m:val="p"/>
          </m:rPr>
          <m:t>,</m:t>
        </m:r>
        <m:sSubSup>
          <m:sSubSupPr/>
          <m:e>
            <m:r>
              <m:rPr/>
              <m:t>ξ</m:t>
            </m:r>
          </m:e>
          <m:sub>
            <m:r>
              <m:rPr/>
              <m:t>i</m:t>
            </m:r>
          </m:sub>
          <m:sup>
            <m:r>
              <m:rPr>
                <m:sty m:val="p"/>
              </m:rPr>
              <m:t>∗</m:t>
            </m:r>
          </m:sup>
        </m:sSubSup>
        <m:r>
          <m:rPr>
            <m:sty m:val="p"/>
          </m:rPr>
          <m:t>≥</m:t>
        </m:r>
        <m:r>
          <m:rPr/>
          <m:t>0</m:t>
        </m:r>
      </m:oMath>
    </w:p>
    <w:p w14:paraId="1AB3708F">
      <w:pPr>
        <w:pStyle w:val="111"/>
      </w:pPr>
      <w:r>
        <w:rPr>
          <w:rFonts w:hint="eastAsia" w:eastAsia="宋体"/>
          <w:lang w:val="en-US" w:eastAsia="zh-CN"/>
        </w:rPr>
        <w:t>其中</w:t>
      </w:r>
      <w:r>
        <w:t>：</w:t>
      </w:r>
    </w:p>
    <w:p w14:paraId="7E35D153">
      <w:pPr>
        <w:pStyle w:val="111"/>
        <w:numPr>
          <w:ilvl w:val="0"/>
          <w:numId w:val="29"/>
        </w:numPr>
        <w:spacing w:after="0"/>
        <w:rPr>
          <w:rFonts w:ascii="Times New Roman" w:hAnsi="Times New Roman" w:eastAsia="宋体" w:cs="Times New Roman"/>
        </w:rPr>
      </w:pPr>
      <m:oMath>
        <m:r>
          <m:rPr>
            <m:sty m:val="p"/>
          </m:rPr>
          <w:rPr>
            <w:rFonts w:ascii="Cambria Math" w:hAnsi="Cambria Math" w:eastAsia="宋体" w:cs="Times New Roman"/>
          </w:rPr>
          <m:t>w</m:t>
        </m:r>
      </m:oMath>
      <w:r>
        <w:rPr>
          <w:rFonts w:ascii="Times New Roman" w:hAnsi="Times New Roman" w:eastAsia="宋体" w:cs="Times New Roman"/>
        </w:rPr>
        <w:t>：权重向量，表示输入特征的线性组合系数。</w:t>
      </w:r>
    </w:p>
    <w:p w14:paraId="101A382E">
      <w:pPr>
        <w:pStyle w:val="111"/>
        <w:numPr>
          <w:ilvl w:val="0"/>
          <w:numId w:val="29"/>
        </w:numPr>
        <w:spacing w:after="0"/>
        <w:rPr>
          <w:rFonts w:ascii="Times New Roman" w:hAnsi="Times New Roman" w:eastAsia="宋体" w:cs="Times New Roman"/>
        </w:rPr>
      </w:pPr>
      <m:oMath>
        <m:r>
          <m:rPr>
            <m:sty m:val="p"/>
          </m:rPr>
          <w:rPr>
            <w:rFonts w:ascii="Cambria Math" w:hAnsi="Cambria Math" w:eastAsia="宋体" w:cs="Times New Roman"/>
          </w:rPr>
          <m:t>ϕ</m:t>
        </m:r>
        <m:d>
          <m:dPr>
            <m:sepChr m:val=""/>
            <m:ctrlPr>
              <w:rPr>
                <w:rFonts w:ascii="Cambria Math" w:hAnsi="Cambria Math" w:eastAsia="宋体" w:cs="Times New Roman"/>
              </w:rPr>
            </m:ctrlPr>
          </m:dPr>
          <m:e>
            <m:sSub>
              <m:sSubPr>
                <m:ctrlPr>
                  <w:rPr>
                    <w:rFonts w:ascii="Cambria Math" w:hAnsi="Cambria Math" w:eastAsia="宋体" w:cs="Times New Roman"/>
                  </w:rPr>
                </m:ctrlPr>
              </m:sSubPr>
              <m:e>
                <m:r>
                  <m:rPr>
                    <m:sty m:val="p"/>
                  </m:rPr>
                  <w:rPr>
                    <w:rFonts w:ascii="Cambria Math" w:hAnsi="Cambria Math" w:eastAsia="宋体" w:cs="Times New Roman"/>
                  </w:rPr>
                  <m:t>x</m:t>
                </m:r>
                <m:ctrlPr>
                  <w:rPr>
                    <w:rFonts w:ascii="Cambria Math" w:hAnsi="Cambria Math" w:eastAsia="宋体" w:cs="Times New Roman"/>
                  </w:rPr>
                </m:ctrlPr>
              </m:e>
              <m:sub>
                <m:r>
                  <m:rPr>
                    <m:sty m:val="p"/>
                  </m:rPr>
                  <w:rPr>
                    <w:rFonts w:ascii="Cambria Math" w:hAnsi="Cambria Math" w:eastAsia="宋体" w:cs="Times New Roman"/>
                  </w:rPr>
                  <m:t>i</m:t>
                </m:r>
                <m:ctrlPr>
                  <w:rPr>
                    <w:rFonts w:ascii="Cambria Math" w:hAnsi="Cambria Math" w:eastAsia="宋体" w:cs="Times New Roman"/>
                  </w:rPr>
                </m:ctrlPr>
              </m:sub>
            </m:sSub>
            <m:ctrlPr>
              <w:rPr>
                <w:rFonts w:ascii="Cambria Math" w:hAnsi="Cambria Math" w:eastAsia="宋体" w:cs="Times New Roman"/>
              </w:rPr>
            </m:ctrlPr>
          </m:e>
        </m:d>
      </m:oMath>
      <w:r>
        <w:rPr>
          <w:rFonts w:ascii="Times New Roman" w:hAnsi="Times New Roman" w:eastAsia="宋体" w:cs="Times New Roman"/>
        </w:rPr>
        <w:t>：通过核函数将样本</w:t>
      </w:r>
      <m:oMath>
        <m:sSub>
          <m:sSubPr>
            <m:ctrlPr>
              <w:rPr>
                <w:rFonts w:ascii="Cambria Math" w:hAnsi="Cambria Math" w:eastAsia="宋体" w:cs="Times New Roman"/>
              </w:rPr>
            </m:ctrlPr>
          </m:sSubPr>
          <m:e>
            <m:r>
              <m:rPr>
                <m:sty m:val="p"/>
              </m:rPr>
              <w:rPr>
                <w:rFonts w:ascii="Cambria Math" w:hAnsi="Cambria Math" w:eastAsia="宋体" w:cs="Times New Roman"/>
              </w:rPr>
              <m:t>x</m:t>
            </m:r>
            <m:ctrlPr>
              <w:rPr>
                <w:rFonts w:ascii="Cambria Math" w:hAnsi="Cambria Math" w:eastAsia="宋体" w:cs="Times New Roman"/>
              </w:rPr>
            </m:ctrlPr>
          </m:e>
          <m:sub>
            <m:r>
              <m:rPr>
                <m:sty m:val="p"/>
              </m:rPr>
              <w:rPr>
                <w:rFonts w:ascii="Cambria Math" w:hAnsi="Cambria Math" w:eastAsia="宋体" w:cs="Times New Roman"/>
              </w:rPr>
              <m:t>i</m:t>
            </m:r>
            <m:ctrlPr>
              <w:rPr>
                <w:rFonts w:ascii="Cambria Math" w:hAnsi="Cambria Math" w:eastAsia="宋体" w:cs="Times New Roman"/>
              </w:rPr>
            </m:ctrlPr>
          </m:sub>
        </m:sSub>
      </m:oMath>
      <w:r>
        <w:rPr>
          <w:rFonts w:ascii="Times New Roman" w:hAnsi="Times New Roman" w:eastAsia="宋体" w:cs="Times New Roman"/>
        </w:rPr>
        <w:t>从低维空间映射到高维特征空间</w:t>
      </w:r>
      <w:r>
        <w:rPr>
          <w:rFonts w:hint="eastAsia" w:ascii="Times New Roman" w:hAnsi="Times New Roman" w:eastAsia="宋体" w:cs="Times New Roman"/>
          <w:lang w:eastAsia="zh-CN"/>
        </w:rPr>
        <w:t>的</w:t>
      </w:r>
      <w:r>
        <w:rPr>
          <w:rFonts w:hint="eastAsia" w:ascii="Times New Roman" w:hAnsi="Times New Roman" w:eastAsia="宋体" w:cs="Times New Roman"/>
          <w:lang w:val="en-US" w:eastAsia="zh-CN"/>
        </w:rPr>
        <w:t>核函数</w:t>
      </w:r>
      <w:r>
        <w:rPr>
          <w:rFonts w:ascii="Times New Roman" w:hAnsi="Times New Roman" w:eastAsia="宋体" w:cs="Times New Roman"/>
        </w:rPr>
        <w:t>。</w:t>
      </w:r>
    </w:p>
    <w:p w14:paraId="35740A74">
      <w:pPr>
        <w:pStyle w:val="111"/>
        <w:numPr>
          <w:ilvl w:val="0"/>
          <w:numId w:val="29"/>
        </w:numPr>
        <w:spacing w:after="0"/>
        <w:rPr>
          <w:rFonts w:ascii="Times New Roman" w:hAnsi="Times New Roman" w:eastAsia="宋体" w:cs="Times New Roman"/>
        </w:rPr>
      </w:pPr>
      <m:oMath>
        <m:r>
          <m:rPr>
            <m:sty m:val="p"/>
          </m:rPr>
          <w:rPr>
            <w:rFonts w:ascii="Cambria Math" w:hAnsi="Cambria Math" w:eastAsia="宋体" w:cs="Times New Roman"/>
          </w:rPr>
          <m:t>b</m:t>
        </m:r>
      </m:oMath>
      <w:r>
        <w:rPr>
          <w:rFonts w:ascii="Times New Roman" w:hAnsi="Times New Roman" w:eastAsia="宋体" w:cs="Times New Roman"/>
        </w:rPr>
        <w:t>：偏置项，表示高维空间中的回归平面的位置。</w:t>
      </w:r>
    </w:p>
    <w:p w14:paraId="2A22B4C0">
      <w:pPr>
        <w:pStyle w:val="111"/>
        <w:numPr>
          <w:ilvl w:val="0"/>
          <w:numId w:val="29"/>
        </w:numPr>
        <w:spacing w:after="0"/>
        <w:rPr>
          <w:rFonts w:ascii="Times New Roman" w:hAnsi="Times New Roman" w:eastAsia="宋体" w:cs="Times New Roman"/>
        </w:rPr>
      </w:pPr>
      <m:oMath>
        <m:r>
          <m:rPr>
            <m:sty m:val="p"/>
          </m:rPr>
          <w:rPr>
            <w:rFonts w:ascii="Cambria Math" w:hAnsi="Cambria Math" w:eastAsia="宋体" w:cs="Times New Roman"/>
          </w:rPr>
          <m:t>ϵ</m:t>
        </m:r>
      </m:oMath>
      <w:r>
        <w:rPr>
          <w:rFonts w:ascii="Times New Roman" w:hAnsi="Times New Roman" w:eastAsia="宋体" w:cs="Times New Roman"/>
        </w:rPr>
        <w:t>：误差阈值，控制模型允许的最大误差。</w:t>
      </w:r>
    </w:p>
    <w:p w14:paraId="6277CD9F">
      <w:pPr>
        <w:pStyle w:val="111"/>
        <w:numPr>
          <w:ilvl w:val="0"/>
          <w:numId w:val="29"/>
        </w:numPr>
        <w:spacing w:after="0"/>
        <w:rPr>
          <w:rFonts w:ascii="Times New Roman" w:hAnsi="Times New Roman" w:eastAsia="宋体" w:cs="Times New Roman"/>
        </w:rPr>
      </w:pPr>
      <m:oMath>
        <m:sSub>
          <m:sSubPr>
            <m:ctrlPr>
              <w:rPr>
                <w:rFonts w:ascii="Cambria Math" w:hAnsi="Cambria Math" w:eastAsia="宋体" w:cs="Times New Roman"/>
              </w:rPr>
            </m:ctrlPr>
          </m:sSubPr>
          <m:e>
            <m:r>
              <m:rPr>
                <m:sty m:val="p"/>
              </m:rPr>
              <w:rPr>
                <w:rFonts w:ascii="Cambria Math" w:hAnsi="Cambria Math" w:eastAsia="宋体" w:cs="Times New Roman"/>
              </w:rPr>
              <m:t>ξ</m:t>
            </m:r>
            <m:ctrlPr>
              <w:rPr>
                <w:rFonts w:ascii="Cambria Math" w:hAnsi="Cambria Math" w:eastAsia="宋体" w:cs="Times New Roman"/>
              </w:rPr>
            </m:ctrlPr>
          </m:e>
          <m:sub>
            <m:r>
              <m:rPr>
                <m:sty m:val="p"/>
              </m:rPr>
              <w:rPr>
                <w:rFonts w:ascii="Cambria Math" w:hAnsi="Cambria Math" w:eastAsia="宋体" w:cs="Times New Roman"/>
              </w:rPr>
              <m:t>i</m:t>
            </m:r>
            <m:ctrlPr>
              <w:rPr>
                <w:rFonts w:ascii="Cambria Math" w:hAnsi="Cambria Math" w:eastAsia="宋体" w:cs="Times New Roman"/>
              </w:rPr>
            </m:ctrlPr>
          </m:sub>
        </m:sSub>
        <m:r>
          <m:rPr>
            <m:sty m:val="p"/>
          </m:rPr>
          <w:rPr>
            <w:rFonts w:ascii="Cambria Math" w:hAnsi="Cambria Math" w:eastAsia="宋体" w:cs="Times New Roman"/>
          </w:rPr>
          <m:t>,</m:t>
        </m:r>
        <m:sSubSup>
          <m:sSubSupPr>
            <m:ctrlPr>
              <w:rPr>
                <w:rFonts w:ascii="Cambria Math" w:hAnsi="Cambria Math" w:eastAsia="宋体" w:cs="Times New Roman"/>
              </w:rPr>
            </m:ctrlPr>
          </m:sSubSupPr>
          <m:e>
            <m:r>
              <m:rPr>
                <m:sty m:val="p"/>
              </m:rPr>
              <w:rPr>
                <w:rFonts w:ascii="Cambria Math" w:hAnsi="Cambria Math" w:eastAsia="宋体" w:cs="Times New Roman"/>
              </w:rPr>
              <m:t>ξ</m:t>
            </m:r>
            <m:ctrlPr>
              <w:rPr>
                <w:rFonts w:ascii="Cambria Math" w:hAnsi="Cambria Math" w:eastAsia="宋体" w:cs="Times New Roman"/>
              </w:rPr>
            </m:ctrlPr>
          </m:e>
          <m:sub>
            <m:r>
              <m:rPr>
                <m:sty m:val="p"/>
              </m:rPr>
              <w:rPr>
                <w:rFonts w:ascii="Cambria Math" w:hAnsi="Cambria Math" w:eastAsia="宋体" w:cs="Times New Roman"/>
              </w:rPr>
              <m:t>i</m:t>
            </m:r>
            <m:ctrlPr>
              <w:rPr>
                <w:rFonts w:ascii="Cambria Math" w:hAnsi="Cambria Math" w:eastAsia="宋体" w:cs="Times New Roman"/>
              </w:rPr>
            </m:ctrlPr>
          </m:sub>
          <m:sup>
            <m:r>
              <m:rPr>
                <m:sty m:val="p"/>
              </m:rPr>
              <w:rPr>
                <w:rFonts w:ascii="Cambria Math" w:hAnsi="Cambria Math" w:eastAsia="宋体" w:cs="Times New Roman"/>
              </w:rPr>
              <m:t>∗</m:t>
            </m:r>
            <m:ctrlPr>
              <w:rPr>
                <w:rFonts w:ascii="Cambria Math" w:hAnsi="Cambria Math" w:eastAsia="宋体" w:cs="Times New Roman"/>
              </w:rPr>
            </m:ctrlPr>
          </m:sup>
        </m:sSubSup>
      </m:oMath>
      <w:r>
        <w:rPr>
          <w:rFonts w:ascii="Times New Roman" w:hAnsi="Times New Roman" w:eastAsia="宋体" w:cs="Times New Roman"/>
        </w:rPr>
        <w:t xml:space="preserve">：松弛变量，用于帮助模型容忍误差超出 </w:t>
      </w:r>
      <m:oMath>
        <m:r>
          <m:rPr>
            <m:sty m:val="p"/>
          </m:rPr>
          <w:rPr>
            <w:rFonts w:ascii="Cambria Math" w:hAnsi="Cambria Math" w:eastAsia="宋体" w:cs="Times New Roman"/>
          </w:rPr>
          <m:t>ϵ</m:t>
        </m:r>
      </m:oMath>
      <w:r>
        <w:rPr>
          <w:rFonts w:ascii="Times New Roman" w:hAnsi="Times New Roman" w:eastAsia="宋体" w:cs="Times New Roman"/>
        </w:rPr>
        <w:t xml:space="preserve"> 的数据点。</w:t>
      </w:r>
    </w:p>
    <w:p w14:paraId="38F516BD">
      <w:pPr>
        <w:pStyle w:val="111"/>
        <w:numPr>
          <w:ilvl w:val="0"/>
          <w:numId w:val="29"/>
        </w:numPr>
        <w:spacing w:after="0"/>
        <w:rPr>
          <w:rFonts w:ascii="Times New Roman" w:hAnsi="Times New Roman" w:eastAsia="宋体" w:cs="Times New Roman"/>
        </w:rPr>
      </w:pPr>
      <m:oMath>
        <m:r>
          <m:rPr>
            <m:sty m:val="p"/>
          </m:rPr>
          <w:rPr>
            <w:rFonts w:ascii="Cambria Math" w:hAnsi="Cambria Math" w:eastAsia="宋体" w:cs="Times New Roman"/>
          </w:rPr>
          <m:t>C</m:t>
        </m:r>
      </m:oMath>
      <w:r>
        <w:rPr>
          <w:rFonts w:ascii="Times New Roman" w:hAnsi="Times New Roman" w:eastAsia="宋体" w:cs="Times New Roman"/>
        </w:rPr>
        <w:t>：正则化参数，用于控制模型复杂度与误差容忍能力之间的权衡。</w:t>
      </w:r>
    </w:p>
    <w:p w14:paraId="60DF7AFE">
      <w:pPr>
        <w:pStyle w:val="111"/>
        <w:numPr>
          <w:ilvl w:val="0"/>
          <w:numId w:val="29"/>
        </w:numPr>
        <w:spacing w:after="0"/>
        <w:rPr>
          <w:rFonts w:ascii="Times New Roman" w:hAnsi="Times New Roman" w:eastAsia="宋体" w:cs="Times New Roman"/>
        </w:rPr>
      </w:pPr>
      <m:oMath>
        <m:r>
          <m:rPr>
            <m:sty m:val="p"/>
          </m:rPr>
          <w:rPr>
            <w:rFonts w:ascii="Cambria Math" w:hAnsi="Cambria Math" w:eastAsia="宋体" w:cs="Times New Roman"/>
          </w:rPr>
          <m:t>n</m:t>
        </m:r>
      </m:oMath>
      <w:r>
        <w:rPr>
          <w:rFonts w:ascii="Times New Roman" w:hAnsi="Times New Roman" w:eastAsia="宋体" w:cs="Times New Roman"/>
        </w:rPr>
        <w:t>：样本数量。</w:t>
      </w:r>
    </w:p>
    <w:p w14:paraId="7066372C">
      <w:pPr>
        <w:jc w:val="center"/>
        <w:rPr>
          <w:rFonts w:hint="eastAsia"/>
          <w:sz w:val="21"/>
          <w:szCs w:val="21"/>
        </w:rPr>
      </w:pPr>
    </w:p>
    <w:p w14:paraId="7DEA6E23">
      <w:pPr>
        <w:pStyle w:val="79"/>
        <w:bidi w:val="0"/>
        <w:ind w:left="0" w:leftChars="0" w:firstLine="0" w:firstLineChars="0"/>
        <w:outlineLvl w:val="3"/>
        <w:rPr>
          <w:rFonts w:hint="eastAsia"/>
          <w:lang w:val="en-US" w:eastAsia="zh-CN"/>
        </w:rPr>
      </w:pPr>
      <w:r>
        <w:rPr>
          <w:rFonts w:hint="eastAsia"/>
          <w:lang w:val="en-US" w:eastAsia="zh-CN"/>
        </w:rPr>
        <w:t>适用场景与数据要求</w:t>
      </w:r>
    </w:p>
    <w:p w14:paraId="6DBCEB45">
      <w:pPr>
        <w:pStyle w:val="111"/>
        <w:numPr>
          <w:ilvl w:val="0"/>
          <w:numId w:val="29"/>
        </w:numPr>
        <w:spacing w:after="0"/>
        <w:rPr>
          <w:rFonts w:ascii="Times New Roman" w:hAnsi="Times New Roman" w:eastAsia="宋体" w:cs="Times New Roman"/>
        </w:rPr>
      </w:pPr>
      <w:r>
        <w:rPr>
          <w:rFonts w:ascii="Times New Roman" w:hAnsi="Times New Roman" w:eastAsia="宋体" w:cs="Times New Roman"/>
        </w:rPr>
        <w:t>应用于线性或非线性小样本问题，尤其中等规模情况下效果较好。</w:t>
      </w:r>
    </w:p>
    <w:p w14:paraId="0BE21664">
      <w:pPr>
        <w:pStyle w:val="111"/>
        <w:numPr>
          <w:ilvl w:val="0"/>
          <w:numId w:val="29"/>
        </w:numPr>
        <w:spacing w:after="0"/>
        <w:rPr>
          <w:rFonts w:ascii="Times New Roman" w:hAnsi="Times New Roman" w:eastAsia="宋体" w:cs="Times New Roman"/>
        </w:rPr>
      </w:pPr>
      <w:r>
        <w:rPr>
          <w:rFonts w:hint="default" w:ascii="Times New Roman" w:hAnsi="Times New Roman" w:eastAsia="宋体" w:cs="Times New Roman"/>
        </w:rPr>
        <w:t>特别适合对分类边界有清晰定义且需要高精度回归的场景。</w:t>
      </w:r>
    </w:p>
    <w:p w14:paraId="765B0F3F">
      <w:pPr>
        <w:pStyle w:val="79"/>
        <w:bidi w:val="0"/>
        <w:ind w:left="0" w:leftChars="0" w:firstLine="0" w:firstLineChars="0"/>
        <w:outlineLvl w:val="3"/>
        <w:rPr>
          <w:rFonts w:hint="eastAsia"/>
          <w:lang w:val="en-US" w:eastAsia="zh-CN"/>
        </w:rPr>
      </w:pPr>
      <w:r>
        <w:rPr>
          <w:rFonts w:hint="eastAsia"/>
          <w:lang w:val="en-US" w:eastAsia="zh-CN"/>
        </w:rPr>
        <w:t>算法优缺点对比</w:t>
      </w:r>
    </w:p>
    <w:p w14:paraId="7F14D3DC">
      <w:pPr>
        <w:pStyle w:val="17"/>
        <w:numPr>
          <w:ilvl w:val="0"/>
          <w:numId w:val="53"/>
        </w:numPr>
        <w:ind w:firstLineChars="0"/>
        <w:rPr>
          <w:b/>
          <w:bCs/>
        </w:rPr>
      </w:pPr>
      <w:r>
        <w:rPr>
          <w:b/>
          <w:bCs/>
        </w:rPr>
        <w:t>优点：</w:t>
      </w:r>
    </w:p>
    <w:p w14:paraId="7592EEDB">
      <w:pPr>
        <w:pStyle w:val="17"/>
        <w:numPr>
          <w:ilvl w:val="0"/>
          <w:numId w:val="54"/>
        </w:numPr>
        <w:ind w:left="0" w:leftChars="0" w:firstLine="480" w:firstLineChars="200"/>
        <w:rPr>
          <w:rFonts w:ascii="Times New Roman" w:hAnsi="Times New Roman" w:eastAsia="宋体" w:cs="Times New Roman"/>
        </w:rPr>
      </w:pPr>
      <w:r>
        <w:rPr>
          <w:rFonts w:ascii="Times New Roman" w:hAnsi="Times New Roman" w:eastAsia="宋体" w:cs="Times New Roman"/>
        </w:rPr>
        <w:t>精确性高</w:t>
      </w:r>
      <w:r>
        <w:rPr>
          <w:rFonts w:hint="default" w:ascii="Times New Roman" w:hAnsi="Times New Roman" w:eastAsia="宋体" w:cs="Times New Roman"/>
        </w:rPr>
        <w:t>：对于小样本及高维数据集，SVR通常能构建精确的模型。</w:t>
      </w:r>
    </w:p>
    <w:p w14:paraId="37764F81">
      <w:pPr>
        <w:pStyle w:val="17"/>
        <w:numPr>
          <w:ilvl w:val="0"/>
          <w:numId w:val="54"/>
        </w:numPr>
        <w:ind w:left="0" w:leftChars="0" w:firstLine="480" w:firstLineChars="200"/>
        <w:rPr>
          <w:rFonts w:ascii="Times New Roman" w:hAnsi="Times New Roman" w:eastAsia="宋体" w:cs="Times New Roman"/>
        </w:rPr>
      </w:pPr>
      <w:r>
        <w:rPr>
          <w:rFonts w:hint="default" w:ascii="Times New Roman" w:hAnsi="Times New Roman" w:eastAsia="宋体" w:cs="Times New Roman"/>
        </w:rPr>
        <w:t>强大的非线性处理能力：核方法使其能够拟合复杂的非线性数据分布。</w:t>
      </w:r>
    </w:p>
    <w:p w14:paraId="007E6D60">
      <w:pPr>
        <w:pStyle w:val="17"/>
        <w:numPr>
          <w:ilvl w:val="0"/>
          <w:numId w:val="54"/>
        </w:numPr>
        <w:ind w:left="0" w:leftChars="0" w:firstLine="480" w:firstLineChars="200"/>
        <w:rPr>
          <w:rFonts w:ascii="Times New Roman" w:hAnsi="Times New Roman" w:eastAsia="宋体" w:cs="Times New Roman"/>
        </w:rPr>
      </w:pPr>
      <w:r>
        <w:rPr>
          <w:rFonts w:hint="default" w:ascii="Times New Roman" w:hAnsi="Times New Roman" w:eastAsia="宋体" w:cs="Times New Roman"/>
        </w:rPr>
        <w:t>鲁棒性：通过引入松弛变量，很好地处理了噪声问题。</w:t>
      </w:r>
    </w:p>
    <w:p w14:paraId="186C0F97">
      <w:pPr>
        <w:pStyle w:val="17"/>
        <w:numPr>
          <w:ilvl w:val="0"/>
          <w:numId w:val="53"/>
        </w:numPr>
        <w:ind w:firstLineChars="0"/>
        <w:rPr>
          <w:b/>
          <w:bCs/>
        </w:rPr>
      </w:pPr>
      <w:r>
        <w:rPr>
          <w:b/>
          <w:bCs/>
        </w:rPr>
        <w:t>缺点：</w:t>
      </w:r>
    </w:p>
    <w:p w14:paraId="0BACAB36">
      <w:pPr>
        <w:pStyle w:val="17"/>
        <w:numPr>
          <w:ilvl w:val="0"/>
          <w:numId w:val="55"/>
        </w:numPr>
        <w:ind w:left="0" w:leftChars="0" w:firstLine="480" w:firstLineChars="200"/>
        <w:rPr>
          <w:rFonts w:ascii="Times New Roman" w:hAnsi="Times New Roman" w:eastAsia="宋体" w:cs="Times New Roman"/>
        </w:rPr>
      </w:pPr>
      <w:r>
        <w:rPr>
          <w:rFonts w:ascii="Times New Roman" w:hAnsi="Times New Roman" w:eastAsia="宋体" w:cs="Times New Roman"/>
        </w:rPr>
        <w:t>计算复杂度</w:t>
      </w:r>
      <w:r>
        <w:rPr>
          <w:rFonts w:hint="default" w:ascii="Times New Roman" w:hAnsi="Times New Roman" w:eastAsia="宋体" w:cs="Times New Roman"/>
        </w:rPr>
        <w:t>：随着数据规模增加，计算开销迅速增加，尤其是计算核矩阵及求解过程，时间复杂度接近</w:t>
      </w:r>
      <m:oMath>
        <m:r>
          <m:rPr>
            <m:sty m:val="p"/>
          </m:rPr>
          <w:rPr>
            <w:rFonts w:hint="default" w:ascii="Cambria Math" w:hAnsi="Cambria Math" w:eastAsia="宋体" w:cs="Times New Roman"/>
            <w:lang w:val="en-US"/>
          </w:rPr>
          <m:t>O(</m:t>
        </m:r>
        <m:sSup>
          <m:sSupPr>
            <m:ctrlPr>
              <w:rPr>
                <w:rFonts w:hint="default" w:ascii="Cambria Math" w:hAnsi="Cambria Math" w:eastAsia="宋体" w:cs="Times New Roman"/>
                <w:lang w:val="en-US"/>
              </w:rPr>
            </m:ctrlPr>
          </m:sSupPr>
          <m:e>
            <m:r>
              <m:rPr>
                <m:sty m:val="p"/>
              </m:rPr>
              <w:rPr>
                <w:rFonts w:hint="default" w:ascii="Cambria Math" w:hAnsi="Cambria Math" w:eastAsia="宋体" w:cs="Times New Roman"/>
                <w:lang w:val="en-US" w:eastAsia="zh-CN"/>
              </w:rPr>
              <m:t>n</m:t>
            </m:r>
            <m:ctrlPr>
              <w:rPr>
                <w:rFonts w:hint="default" w:ascii="Cambria Math" w:hAnsi="Cambria Math" w:eastAsia="宋体" w:cs="Times New Roman"/>
                <w:lang w:val="en-US"/>
              </w:rPr>
            </m:ctrlPr>
          </m:e>
          <m:sup>
            <m:r>
              <m:rPr>
                <m:sty m:val="p"/>
              </m:rPr>
              <w:rPr>
                <w:rFonts w:hint="default" w:ascii="Cambria Math" w:hAnsi="Cambria Math" w:eastAsia="宋体" w:cs="Times New Roman"/>
                <w:lang w:val="en-US" w:eastAsia="zh-CN"/>
              </w:rPr>
              <m:t>2</m:t>
            </m:r>
            <m:ctrlPr>
              <w:rPr>
                <w:rFonts w:hint="default" w:ascii="Cambria Math" w:hAnsi="Cambria Math" w:eastAsia="宋体" w:cs="Times New Roman"/>
                <w:lang w:val="en-US"/>
              </w:rPr>
            </m:ctrlPr>
          </m:sup>
        </m:sSup>
        <m:r>
          <m:rPr>
            <m:sty m:val="p"/>
          </m:rPr>
          <w:rPr>
            <w:rFonts w:hint="default" w:ascii="Cambria Math" w:hAnsi="Cambria Math" w:eastAsia="宋体" w:cs="Times New Roman"/>
            <w:lang w:val="en-US"/>
          </w:rPr>
          <m:t>⋅</m:t>
        </m:r>
        <m:sSup>
          <m:sSupPr>
            <m:ctrlPr>
              <w:rPr>
                <w:rFonts w:hint="default" w:ascii="Cambria Math" w:hAnsi="Cambria Math" w:eastAsia="宋体" w:cs="Times New Roman"/>
                <w:lang w:val="en-US"/>
              </w:rPr>
            </m:ctrlPr>
          </m:sSupPr>
          <m:e>
            <m:r>
              <m:rPr>
                <m:sty m:val="p"/>
              </m:rPr>
              <w:rPr>
                <w:rFonts w:hint="default" w:ascii="Cambria Math" w:hAnsi="Cambria Math" w:eastAsia="宋体" w:cs="Times New Roman"/>
                <w:lang w:val="en-US" w:eastAsia="zh-CN"/>
              </w:rPr>
              <m:t>m</m:t>
            </m:r>
            <m:ctrlPr>
              <w:rPr>
                <w:rFonts w:hint="default" w:ascii="Cambria Math" w:hAnsi="Cambria Math" w:eastAsia="宋体" w:cs="Times New Roman"/>
                <w:lang w:val="en-US"/>
              </w:rPr>
            </m:ctrlPr>
          </m:e>
          <m:sup>
            <m:r>
              <m:rPr>
                <m:sty m:val="p"/>
              </m:rPr>
              <w:rPr>
                <w:rFonts w:hint="default" w:ascii="Cambria Math" w:hAnsi="Cambria Math" w:eastAsia="宋体" w:cs="Times New Roman"/>
                <w:lang w:val="en-US" w:eastAsia="zh-CN"/>
              </w:rPr>
              <m:t>2</m:t>
            </m:r>
            <m:ctrlPr>
              <w:rPr>
                <w:rFonts w:hint="default" w:ascii="Cambria Math" w:hAnsi="Cambria Math" w:eastAsia="宋体" w:cs="Times New Roman"/>
                <w:lang w:val="en-US"/>
              </w:rPr>
            </m:ctrlPr>
          </m:sup>
        </m:sSup>
        <m:r>
          <m:rPr>
            <m:sty m:val="p"/>
          </m:rPr>
          <w:rPr>
            <w:rFonts w:hint="default" w:ascii="Cambria Math" w:hAnsi="Cambria Math" w:eastAsia="宋体" w:cs="Times New Roman"/>
            <w:lang w:val="en-US"/>
          </w:rPr>
          <m:t>)</m:t>
        </m:r>
      </m:oMath>
      <w:r>
        <w:rPr>
          <w:rFonts w:hint="default" w:ascii="Times New Roman" w:hAnsi="Times New Roman" w:eastAsia="宋体" w:cs="Times New Roman"/>
        </w:rPr>
        <w:t>，其中 </w:t>
      </w:r>
      <m:oMath>
        <m:r>
          <m:rPr>
            <m:sty m:val="p"/>
          </m:rPr>
          <w:rPr>
            <w:rFonts w:hint="default" w:ascii="Cambria Math" w:hAnsi="Cambria Math" w:eastAsia="宋体" w:cs="Times New Roman"/>
            <w:lang w:val="en-US" w:eastAsia="zh-CN"/>
          </w:rPr>
          <m:t>n</m:t>
        </m:r>
      </m:oMath>
      <w:r>
        <w:rPr>
          <w:rFonts w:hint="default" w:ascii="Times New Roman" w:hAnsi="Times New Roman" w:eastAsia="宋体" w:cs="Times New Roman"/>
        </w:rPr>
        <w:t>是样本数量，</w:t>
      </w:r>
      <m:oMath>
        <m:r>
          <m:rPr>
            <m:sty m:val="p"/>
          </m:rPr>
          <w:rPr>
            <w:rFonts w:hint="default" w:ascii="Cambria Math" w:hAnsi="Cambria Math" w:eastAsia="宋体" w:cs="Times New Roman"/>
            <w:lang w:val="en-US" w:eastAsia="zh-CN"/>
          </w:rPr>
          <m:t>m</m:t>
        </m:r>
      </m:oMath>
      <w:r>
        <w:rPr>
          <w:rFonts w:hint="default" w:ascii="Times New Roman" w:hAnsi="Times New Roman" w:eastAsia="宋体" w:cs="Times New Roman"/>
        </w:rPr>
        <w:t> 是特征数量。</w:t>
      </w:r>
    </w:p>
    <w:p w14:paraId="7B9848BE">
      <w:pPr>
        <w:pStyle w:val="17"/>
        <w:numPr>
          <w:ilvl w:val="0"/>
          <w:numId w:val="55"/>
        </w:numPr>
        <w:ind w:left="0" w:leftChars="0" w:firstLine="480" w:firstLineChars="200"/>
        <w:rPr>
          <w:rFonts w:ascii="Times New Roman" w:hAnsi="Times New Roman" w:eastAsia="宋体" w:cs="Times New Roman"/>
        </w:rPr>
      </w:pPr>
      <w:r>
        <w:rPr>
          <w:rFonts w:hint="default" w:ascii="Times New Roman" w:hAnsi="Times New Roman" w:eastAsia="宋体" w:cs="Times New Roman"/>
        </w:rPr>
        <w:t>参数选择复杂：需要调节多个参数（如</w:t>
      </w:r>
      <m:oMath>
        <m:r>
          <m:rPr>
            <m:sty m:val="p"/>
          </m:rPr>
          <w:rPr>
            <w:rFonts w:hint="default" w:ascii="Cambria Math" w:hAnsi="Cambria Math" w:eastAsia="宋体" w:cs="Times New Roman"/>
            <w:lang w:val="en-US" w:eastAsia="zh-CN"/>
          </w:rPr>
          <m:t>C</m:t>
        </m:r>
      </m:oMath>
      <w:r>
        <w:rPr>
          <w:rFonts w:hint="default" w:ascii="Times New Roman" w:hAnsi="Times New Roman" w:eastAsia="宋体" w:cs="Times New Roman"/>
        </w:rPr>
        <w:t>、</w:t>
      </w:r>
      <m:oMath>
        <m:r>
          <m:rPr>
            <m:sty m:val="p"/>
          </m:rPr>
          <w:rPr>
            <w:rFonts w:hint="default" w:ascii="Cambria Math" w:hAnsi="Cambria Math" w:eastAsia="宋体" w:cs="Times New Roman"/>
            <w:lang w:val="en-US"/>
          </w:rPr>
          <m:t> ϵ</m:t>
        </m:r>
      </m:oMath>
      <w:r>
        <w:rPr>
          <w:rFonts w:hint="default" w:ascii="Times New Roman" w:hAnsi="Times New Roman" w:eastAsia="宋体" w:cs="Times New Roman"/>
        </w:rPr>
        <w:t>、选择合适的核及其参数），调参难度大。</w:t>
      </w:r>
    </w:p>
    <w:p w14:paraId="67D1AAE1">
      <w:pPr>
        <w:pStyle w:val="17"/>
        <w:numPr>
          <w:ilvl w:val="0"/>
          <w:numId w:val="55"/>
        </w:numPr>
        <w:ind w:left="0" w:leftChars="0" w:firstLine="480" w:firstLineChars="200"/>
        <w:rPr>
          <w:rFonts w:ascii="Times New Roman" w:hAnsi="Times New Roman" w:eastAsia="宋体" w:cs="Times New Roman"/>
        </w:rPr>
      </w:pPr>
      <w:r>
        <w:rPr>
          <w:rFonts w:hint="default" w:ascii="Times New Roman" w:hAnsi="Times New Roman" w:eastAsia="宋体" w:cs="Times New Roman"/>
        </w:rPr>
        <w:t>不适合很高维和数据量极大的情况。</w:t>
      </w:r>
    </w:p>
    <w:p w14:paraId="47F21954">
      <w:pPr>
        <w:pStyle w:val="76"/>
        <w:bidi w:val="0"/>
        <w:ind w:left="0" w:leftChars="0" w:firstLine="0" w:firstLineChars="0"/>
        <w:outlineLvl w:val="2"/>
        <w:rPr>
          <w:rFonts w:hint="eastAsia" w:cs="Times New Roman"/>
          <w:lang w:val="en-US" w:eastAsia="zh-CN"/>
        </w:rPr>
      </w:pPr>
      <w:bookmarkStart w:id="24" w:name="_Toc16732"/>
      <w:r>
        <w:rPr>
          <w:rFonts w:hint="eastAsia" w:cs="Times New Roman"/>
          <w:lang w:val="en-US" w:eastAsia="zh-CN"/>
        </w:rPr>
        <w:t>贝叶斯岭回归</w:t>
      </w:r>
      <w:bookmarkEnd w:id="24"/>
    </w:p>
    <w:p w14:paraId="19EFF39D">
      <w:pPr>
        <w:pStyle w:val="17"/>
        <w:numPr>
          <w:ilvl w:val="0"/>
          <w:numId w:val="0"/>
        </w:numPr>
        <w:ind w:firstLine="480" w:firstLineChars="200"/>
        <w:rPr>
          <w:rFonts w:hint="eastAsia"/>
        </w:rPr>
      </w:pPr>
      <w:r>
        <w:rPr>
          <w:rFonts w:hint="eastAsia"/>
        </w:rPr>
        <w:t>贝叶斯岭回归（Bayesian Ridge Regression）是一种回归分析方法，它结合了岭回归（Ridge Regression）的正则化特性和贝叶斯统计的推断能力。这种方法在处理具有大量特征的数据集时特别有用，因为它可以帮助减少模型的复杂性并防止过拟合。</w:t>
      </w:r>
    </w:p>
    <w:p w14:paraId="28FBC26A">
      <w:pPr>
        <w:pStyle w:val="17"/>
        <w:numPr>
          <w:ilvl w:val="0"/>
          <w:numId w:val="0"/>
        </w:numPr>
        <w:ind w:firstLine="480" w:firstLineChars="200"/>
        <w:rPr>
          <w:rFonts w:hint="eastAsia"/>
        </w:rPr>
      </w:pPr>
      <w:r>
        <w:rPr>
          <w:rFonts w:hint="eastAsia"/>
        </w:rPr>
        <w:t>线性回归是一种通过拟合输入特征与目标变量之间的线性关系来预测目标变量的统计方法。然而，当数据存在噪声或多重共线性时，传统的最小二乘法可能会导致过拟合问题，即模型在训练数据上表现良好，但在新数据上泛化能力差。岭回归通过在目标函数中加入正则化项来约束回归系数的大小，从而减轻过拟合问题。但岭回归中的正则化参数需要手动选择，这增加了模型选择的难度。</w:t>
      </w:r>
    </w:p>
    <w:p w14:paraId="36FE74A8">
      <w:pPr>
        <w:pStyle w:val="17"/>
        <w:numPr>
          <w:ilvl w:val="0"/>
          <w:numId w:val="0"/>
        </w:numPr>
        <w:ind w:firstLine="480" w:firstLineChars="200"/>
        <w:rPr>
          <w:rFonts w:hint="eastAsia"/>
        </w:rPr>
      </w:pPr>
      <w:r>
        <w:rPr>
          <w:rFonts w:hint="eastAsia"/>
        </w:rPr>
        <w:t>贝叶斯岭回归则通过贝叶斯方法自动估计正则化参数，并提供了对回归系数不确定性的估计，从而解决了上述问题</w:t>
      </w:r>
    </w:p>
    <w:p w14:paraId="13FC4E04">
      <w:pPr>
        <w:pStyle w:val="79"/>
        <w:bidi w:val="0"/>
        <w:ind w:left="0" w:leftChars="0" w:firstLine="0" w:firstLineChars="0"/>
        <w:outlineLvl w:val="3"/>
      </w:pPr>
      <w:r>
        <w:rPr>
          <w:rFonts w:hint="eastAsia"/>
          <w:lang w:val="en-US" w:eastAsia="zh-CN"/>
        </w:rPr>
        <w:t>算法</w:t>
      </w:r>
      <w:r>
        <w:rPr>
          <w:rFonts w:hint="eastAsia"/>
        </w:rPr>
        <w:t>原理</w:t>
      </w:r>
    </w:p>
    <w:p w14:paraId="0B15CC7A">
      <w:pPr>
        <w:ind w:firstLine="560"/>
        <w:rPr>
          <w:rFonts w:hint="eastAsia"/>
          <w:lang w:val="en-US" w:eastAsia="zh-CN"/>
        </w:rPr>
      </w:pPr>
      <w:r>
        <w:rPr>
          <w:rFonts w:hint="eastAsia"/>
          <w:lang w:val="en-US" w:eastAsia="zh-CN"/>
        </w:rPr>
        <w:t>普通线性回归模型公式为：</w:t>
      </w:r>
    </w:p>
    <w:p w14:paraId="384D5D9B">
      <w:pPr>
        <w:pStyle w:val="119"/>
      </w:pPr>
      <m:oMathPara>
        <m:oMathParaPr>
          <m:jc m:val="center"/>
        </m:oMathParaPr>
        <m:oMath>
          <m:r>
            <m:rPr/>
            <m:t>y</m:t>
          </m:r>
          <m:r>
            <m:rPr>
              <m:sty m:val="p"/>
            </m:rPr>
            <m:t>=</m:t>
          </m:r>
          <m:r>
            <m:rPr/>
            <m:t>Xw</m:t>
          </m:r>
          <m:r>
            <m:rPr>
              <m:sty m:val="p"/>
            </m:rPr>
            <m:t>+</m:t>
          </m:r>
          <m:r>
            <m:rPr/>
            <m:t>ϵ</m:t>
          </m:r>
          <m:r>
            <m:rPr>
              <m:sty m:val="p"/>
            </m:rPr>
            <m:t>,</m:t>
          </m:r>
          <m:r>
            <m:rPr/>
            <m:t> ϵ</m:t>
          </m:r>
          <m:r>
            <m:rPr>
              <m:sty m:val="p"/>
            </m:rPr>
            <m:t>∼</m:t>
          </m:r>
          <m:r>
            <m:rPr>
              <m:sty m:val="p"/>
              <m:scr m:val="script"/>
            </m:rPr>
            <m:t>N</m:t>
          </m:r>
          <m:d>
            <m:dPr>
              <m:sepChr m:val=""/>
            </m:dPr>
            <m:e>
              <m:r>
                <m:rPr/>
                <m:t>0</m:t>
              </m:r>
              <m:r>
                <m:rPr>
                  <m:sty m:val="p"/>
                </m:rPr>
                <m:t>,</m:t>
              </m:r>
              <m:sSup>
                <m:sSupPr/>
                <m:e>
                  <m:r>
                    <m:rPr/>
                    <m:t>α</m:t>
                  </m:r>
                </m:e>
                <m:sup>
                  <m:r>
                    <m:rPr>
                      <m:sty m:val="p"/>
                    </m:rPr>
                    <m:t>−</m:t>
                  </m:r>
                  <m:r>
                    <m:rPr/>
                    <m:t>1</m:t>
                  </m:r>
                </m:sup>
              </m:sSup>
            </m:e>
          </m:d>
        </m:oMath>
      </m:oMathPara>
    </w:p>
    <w:p w14:paraId="15FA7ED7">
      <w:pPr>
        <w:pStyle w:val="119"/>
        <w:numPr>
          <w:ilvl w:val="0"/>
          <w:numId w:val="0"/>
        </w:numPr>
        <w:ind w:left="240" w:leftChars="0"/>
      </w:pPr>
      <w:r>
        <w:t>其中:</w:t>
      </w:r>
    </w:p>
    <w:p w14:paraId="1C63F726">
      <w:pPr>
        <w:pStyle w:val="111"/>
        <w:numPr>
          <w:ilvl w:val="0"/>
          <w:numId w:val="29"/>
        </w:numPr>
        <w:spacing w:after="0"/>
        <w:rPr>
          <w:rFonts w:hint="default" w:ascii="Times New Roman" w:hAnsi="Times New Roman" w:eastAsia="宋体" w:cs="Times New Roman"/>
        </w:rPr>
      </w:pPr>
      <m:oMath>
        <m:r>
          <m:rPr>
            <m:sty m:val="p"/>
          </m:rPr>
          <w:rPr>
            <w:rFonts w:hint="default" w:ascii="Cambria Math" w:hAnsi="Cambria Math" w:eastAsia="宋体" w:cs="Times New Roman"/>
          </w:rPr>
          <m:t>y</m:t>
        </m:r>
      </m:oMath>
      <w:r>
        <w:rPr>
          <w:rFonts w:hint="default" w:ascii="Times New Roman" w:hAnsi="Times New Roman" w:eastAsia="宋体" w:cs="Times New Roman"/>
        </w:rPr>
        <w:t>: 目标值向量。</w:t>
      </w:r>
    </w:p>
    <w:p w14:paraId="7A8DA29B">
      <w:pPr>
        <w:pStyle w:val="111"/>
        <w:numPr>
          <w:ilvl w:val="0"/>
          <w:numId w:val="29"/>
        </w:numPr>
        <w:spacing w:after="0"/>
        <w:rPr>
          <w:rFonts w:hint="default" w:ascii="Times New Roman" w:hAnsi="Times New Roman" w:eastAsia="宋体" w:cs="Times New Roman"/>
        </w:rPr>
      </w:pPr>
      <m:oMath>
        <m:r>
          <m:rPr>
            <m:sty m:val="p"/>
          </m:rPr>
          <w:rPr>
            <w:rFonts w:hint="default" w:ascii="Cambria Math" w:hAnsi="Cambria Math" w:eastAsia="宋体" w:cs="Times New Roman"/>
          </w:rPr>
          <m:t>X</m:t>
        </m:r>
      </m:oMath>
      <w:r>
        <w:rPr>
          <w:rFonts w:hint="default" w:ascii="Times New Roman" w:hAnsi="Times New Roman" w:eastAsia="宋体" w:cs="Times New Roman"/>
        </w:rPr>
        <w:t>: 输入特征矩阵。</w:t>
      </w:r>
    </w:p>
    <w:p w14:paraId="317FD6E3">
      <w:pPr>
        <w:pStyle w:val="111"/>
        <w:numPr>
          <w:ilvl w:val="0"/>
          <w:numId w:val="29"/>
        </w:numPr>
        <w:spacing w:after="0"/>
        <w:rPr>
          <w:rFonts w:hint="default" w:ascii="Times New Roman" w:hAnsi="Times New Roman" w:eastAsia="宋体" w:cs="Times New Roman"/>
        </w:rPr>
      </w:pPr>
      <m:oMath>
        <m:r>
          <m:rPr>
            <m:sty m:val="p"/>
          </m:rPr>
          <w:rPr>
            <w:rFonts w:hint="default" w:ascii="Cambria Math" w:hAnsi="Cambria Math" w:eastAsia="宋体" w:cs="Times New Roman"/>
          </w:rPr>
          <m:t>w</m:t>
        </m:r>
      </m:oMath>
      <w:r>
        <w:rPr>
          <w:rFonts w:hint="default" w:ascii="Times New Roman" w:hAnsi="Times New Roman" w:eastAsia="宋体" w:cs="Times New Roman"/>
        </w:rPr>
        <w:t>: 回归系数向量。</w:t>
      </w:r>
    </w:p>
    <w:p w14:paraId="515B1427">
      <w:pPr>
        <w:pStyle w:val="111"/>
        <w:numPr>
          <w:ilvl w:val="0"/>
          <w:numId w:val="29"/>
        </w:numPr>
        <w:spacing w:after="0"/>
        <w:rPr>
          <w:rFonts w:hint="default" w:ascii="Times New Roman" w:hAnsi="Times New Roman" w:eastAsia="宋体" w:cs="Times New Roman"/>
        </w:rPr>
      </w:pPr>
      <m:oMath>
        <m:r>
          <m:rPr>
            <m:sty m:val="p"/>
          </m:rPr>
          <w:rPr>
            <w:rFonts w:hint="default" w:ascii="Cambria Math" w:hAnsi="Cambria Math" w:eastAsia="宋体" w:cs="Times New Roman"/>
          </w:rPr>
          <m:t>ϵ</m:t>
        </m:r>
      </m:oMath>
      <w:r>
        <w:rPr>
          <w:rFonts w:hint="default" w:ascii="Times New Roman" w:hAnsi="Times New Roman" w:eastAsia="宋体" w:cs="Times New Roman"/>
        </w:rPr>
        <w:t>: 噪声项，服从均值为0、精度为</w:t>
      </w:r>
      <m:oMath>
        <m:r>
          <m:rPr>
            <m:sty m:val="p"/>
          </m:rPr>
          <w:rPr>
            <w:rFonts w:hint="default" w:ascii="Cambria Math" w:hAnsi="Cambria Math" w:eastAsia="宋体" w:cs="Times New Roman"/>
          </w:rPr>
          <m:t>α</m:t>
        </m:r>
      </m:oMath>
      <w:r>
        <w:rPr>
          <w:rFonts w:hint="default" w:ascii="Times New Roman" w:hAnsi="Times New Roman" w:eastAsia="宋体" w:cs="Times New Roman"/>
        </w:rPr>
        <w:t>（即方差为</w:t>
      </w:r>
      <m:oMath>
        <m:sSup>
          <m:sSupPr>
            <m:ctrlPr>
              <w:rPr>
                <w:rFonts w:hint="default" w:ascii="Cambria Math" w:hAnsi="Cambria Math" w:eastAsia="宋体" w:cs="Times New Roman"/>
              </w:rPr>
            </m:ctrlPr>
          </m:sSupPr>
          <m:e>
            <m:r>
              <m:rPr>
                <m:sty m:val="p"/>
              </m:rPr>
              <w:rPr>
                <w:rFonts w:hint="default" w:ascii="Cambria Math" w:hAnsi="Cambria Math" w:eastAsia="宋体" w:cs="Times New Roman"/>
              </w:rPr>
              <m:t>α</m:t>
            </m:r>
            <m:ctrlPr>
              <w:rPr>
                <w:rFonts w:hint="default" w:ascii="Cambria Math" w:hAnsi="Cambria Math" w:eastAsia="宋体" w:cs="Times New Roman"/>
              </w:rPr>
            </m:ctrlPr>
          </m:e>
          <m:sup>
            <m:r>
              <m:rPr>
                <m:sty m:val="p"/>
              </m:rPr>
              <w:rPr>
                <w:rFonts w:hint="default" w:ascii="Cambria Math" w:hAnsi="Cambria Math" w:eastAsia="宋体" w:cs="Times New Roman"/>
              </w:rPr>
              <m:t>−1</m:t>
            </m:r>
            <m:ctrlPr>
              <w:rPr>
                <w:rFonts w:hint="default" w:ascii="Cambria Math" w:hAnsi="Cambria Math" w:eastAsia="宋体" w:cs="Times New Roman"/>
              </w:rPr>
            </m:ctrlPr>
          </m:sup>
        </m:sSup>
      </m:oMath>
      <w:r>
        <w:rPr>
          <w:rFonts w:hint="default" w:ascii="Times New Roman" w:hAnsi="Times New Roman" w:eastAsia="宋体" w:cs="Times New Roman"/>
        </w:rPr>
        <w:t>）的高斯分布。</w:t>
      </w:r>
    </w:p>
    <w:p w14:paraId="72E1EB4C">
      <w:pPr>
        <w:ind w:firstLine="560"/>
        <w:rPr>
          <w:rFonts w:hint="eastAsia"/>
        </w:rPr>
      </w:pPr>
      <w:r>
        <w:rPr>
          <w:rFonts w:hint="eastAsia"/>
          <w:lang w:val="en-US" w:eastAsia="zh-CN"/>
        </w:rPr>
        <w:t>但是</w:t>
      </w:r>
      <w:r>
        <w:rPr>
          <w:rFonts w:hint="eastAsia"/>
        </w:rPr>
        <w:t>在传统的线性回归模型中，如果存在多重共线性（即特征之间高度相关），模型的参数估计可能会变得不稳定。岭回归通过在损失函数中添加一个正则化项（通常是参数的平方和）来解决这个问题，这有助于收缩参数估计值，从而提高模型的稳定性。</w:t>
      </w:r>
    </w:p>
    <w:p w14:paraId="5AC92B69">
      <w:pPr>
        <w:ind w:firstLine="560"/>
        <w:rPr>
          <w:rFonts w:hint="eastAsia"/>
        </w:rPr>
      </w:pPr>
      <w:r>
        <w:rPr>
          <w:rFonts w:hint="eastAsia"/>
        </w:rPr>
        <w:t>贝叶斯岭回归在岭回归的基础上，进一步采用贝叶斯统计的方法来估计模型参数。这意味着它使用先验分布来表达对参数的先验知识，并结合数据的似然性来更新这些知识，得到后验分布。贝叶斯岭回归为每个回归系数赋予一个高斯先验，并且每个先验的方差由一个超参数控制，这个超参数本身也可以通过贝叶斯推断来估计。通过这种方式，模型可以自动调整正则化强度，而不需要手动选择。</w:t>
      </w:r>
    </w:p>
    <w:p w14:paraId="060BCA58">
      <w:pPr>
        <w:pStyle w:val="119"/>
        <w:numPr>
          <w:ilvl w:val="0"/>
          <w:numId w:val="0"/>
        </w:numPr>
        <w:ind w:left="240" w:leftChars="0" w:firstLine="240" w:firstLineChars="100"/>
      </w:pPr>
      <w:r>
        <w:t>参数的先验分布</w:t>
      </w:r>
      <w:r>
        <w:rPr>
          <w:rFonts w:hint="eastAsia"/>
          <w:lang w:val="en-US" w:eastAsia="zh-CN"/>
        </w:rPr>
        <w:t>公式为</w:t>
      </w:r>
      <w:r>
        <w:t>:</w:t>
      </w:r>
    </w:p>
    <w:p w14:paraId="48614EA3">
      <w:pPr>
        <w:pStyle w:val="119"/>
      </w:pPr>
      <m:oMathPara>
        <m:oMathParaPr>
          <m:jc m:val="center"/>
        </m:oMathParaPr>
        <m:oMath>
          <m:r>
            <m:rPr/>
            <m:t>p</m:t>
          </m:r>
          <m:d>
            <m:dPr>
              <m:sepChr m:val=""/>
            </m:dPr>
            <m:e>
              <m:r>
                <m:rPr/>
                <m:t>w</m:t>
              </m:r>
            </m:e>
          </m:d>
          <m:r>
            <m:rPr>
              <m:sty m:val="p"/>
            </m:rPr>
            <m:t>=</m:t>
          </m:r>
          <m:r>
            <m:rPr>
              <m:sty m:val="p"/>
              <m:scr m:val="script"/>
            </m:rPr>
            <m:t>N</m:t>
          </m:r>
          <m:d>
            <m:dPr>
              <m:sepChr m:val=""/>
            </m:dPr>
            <m:e>
              <m:r>
                <m:rPr/>
                <m:t>w</m:t>
              </m:r>
              <m:r>
                <m:rPr>
                  <m:sty m:val="p"/>
                </m:rPr>
                <m:t>|</m:t>
              </m:r>
              <m:r>
                <m:rPr>
                  <m:sty m:val="p"/>
                </m:rPr>
                <w:rPr>
                  <w:rFonts w:ascii="Cambria Math" w:hAnsi="Cambria Math"/>
                </w:rPr>
                <m:t>0</m:t>
              </m:r>
              <m:r>
                <m:rPr>
                  <m:sty m:val="p"/>
                </m:rPr>
                <m:t>,</m:t>
              </m:r>
              <m:sSup>
                <m:sSupPr/>
                <m:e>
                  <m:r>
                    <m:rPr/>
                    <m:t>λ</m:t>
                  </m:r>
                </m:e>
                <m:sup>
                  <m:r>
                    <m:rPr/>
                    <w:rPr>
                      <w:rFonts w:ascii="Cambria Math" w:hAnsi="Cambria Math"/>
                    </w:rPr>
                    <m:t>−1</m:t>
                  </m:r>
                </m:sup>
              </m:sSup>
              <m:r>
                <m:rPr/>
                <m:t>I</m:t>
              </m:r>
            </m:e>
          </m:d>
        </m:oMath>
      </m:oMathPara>
    </w:p>
    <w:p w14:paraId="021AD384">
      <w:pPr>
        <w:pStyle w:val="119"/>
        <w:numPr>
          <w:ilvl w:val="0"/>
          <w:numId w:val="0"/>
        </w:numPr>
        <w:ind w:left="240" w:leftChars="0"/>
      </w:pPr>
      <w:r>
        <w:t>其中:</w:t>
      </w:r>
    </w:p>
    <w:p w14:paraId="58ED97EB">
      <w:pPr>
        <w:pStyle w:val="111"/>
        <w:numPr>
          <w:ilvl w:val="0"/>
          <w:numId w:val="29"/>
        </w:numPr>
        <w:spacing w:after="0"/>
        <w:rPr>
          <w:rFonts w:hint="default" w:ascii="Times New Roman" w:hAnsi="Cambria Math" w:eastAsia="宋体" w:cs="Times New Roman"/>
          <w:i w:val="0"/>
        </w:rPr>
      </w:pPr>
      <m:oMath>
        <m:r>
          <m:rPr>
            <m:sty m:val="p"/>
          </m:rPr>
          <w:rPr>
            <w:rFonts w:hint="default" w:ascii="Cambria Math" w:hAnsi="Cambria Math" w:eastAsia="宋体" w:cs="Times New Roman"/>
          </w:rPr>
          <m:t>λ</m:t>
        </m:r>
      </m:oMath>
      <w:r>
        <w:rPr>
          <w:rFonts w:hint="default" w:ascii="Times New Roman" w:hAnsi="Cambria Math" w:eastAsia="宋体" w:cs="Times New Roman"/>
          <w:i w:val="0"/>
        </w:rPr>
        <w:t>: 权重强度的正则化超参数（表示权重大小的先验方差的倒数）。</w:t>
      </w:r>
    </w:p>
    <w:p w14:paraId="5EA3B4E1">
      <w:pPr>
        <w:pStyle w:val="111"/>
        <w:numPr>
          <w:ilvl w:val="0"/>
          <w:numId w:val="29"/>
        </w:numPr>
        <w:spacing w:after="0"/>
        <w:rPr>
          <w:rFonts w:hint="default" w:ascii="Times New Roman" w:hAnsi="Cambria Math" w:eastAsia="宋体" w:cs="Times New Roman"/>
          <w:i w:val="0"/>
        </w:rPr>
      </w:pPr>
      <m:oMath>
        <m:r>
          <m:rPr>
            <m:sty m:val="p"/>
          </m:rPr>
          <w:rPr>
            <w:rFonts w:hint="default" w:ascii="Cambria Math" w:hAnsi="Cambria Math" w:eastAsia="宋体" w:cs="Times New Roman"/>
          </w:rPr>
          <m:t>I</m:t>
        </m:r>
      </m:oMath>
      <w:r>
        <w:rPr>
          <w:rFonts w:hint="default" w:ascii="Times New Roman" w:hAnsi="Cambria Math" w:eastAsia="宋体" w:cs="Times New Roman"/>
          <w:i w:val="0"/>
        </w:rPr>
        <w:t>: 单位矩阵。</w:t>
      </w:r>
    </w:p>
    <w:p w14:paraId="142F3559">
      <w:pPr>
        <w:ind w:firstLine="560"/>
        <w:rPr>
          <w:rFonts w:hint="eastAsia"/>
        </w:rPr>
      </w:pPr>
      <w:r>
        <w:rPr>
          <w:rFonts w:hint="eastAsia"/>
        </w:rPr>
        <w:t>给定观测数据X</w:t>
      </w:r>
      <w:r>
        <w:rPr>
          <w:rFonts w:hint="eastAsia"/>
          <w:lang w:val="en-US" w:eastAsia="zh-CN"/>
        </w:rPr>
        <w:t>和</w:t>
      </w:r>
      <w:r>
        <w:rPr>
          <w:rFonts w:hint="eastAsia"/>
        </w:rPr>
        <w:t xml:space="preserve"> y，假设观测噪声</w:t>
      </w:r>
      <w:r>
        <w:rPr>
          <w:rFonts w:hint="eastAsia"/>
          <w:i/>
          <w:iCs/>
        </w:rPr>
        <w:t>ϵ</w:t>
      </w:r>
      <w:r>
        <w:rPr>
          <w:rFonts w:hint="eastAsia"/>
        </w:rPr>
        <w:t>是高斯噪声，因此似然函数也是高斯分布：</w:t>
      </w:r>
    </w:p>
    <w:p w14:paraId="7E60044F">
      <w:pPr>
        <w:pStyle w:val="119"/>
        <w:rPr>
          <w:i w:val="0"/>
        </w:rPr>
      </w:pPr>
      <m:oMathPara>
        <m:oMathParaPr>
          <m:jc m:val="center"/>
        </m:oMathParaPr>
        <m:oMath>
          <m:r>
            <m:rPr/>
            <m:t>p</m:t>
          </m:r>
          <m:d>
            <m:dPr>
              <m:sepChr m:val=""/>
            </m:dPr>
            <m:e>
              <m:r>
                <m:rPr/>
                <m:t>y</m:t>
              </m:r>
              <m:r>
                <m:rPr>
                  <m:sty m:val="p"/>
                </m:rPr>
                <m:t>|</m:t>
              </m:r>
              <m:r>
                <m:rPr/>
                <m:t>X</m:t>
              </m:r>
              <m:r>
                <m:rPr>
                  <m:sty m:val="p"/>
                </m:rPr>
                <m:t>,</m:t>
              </m:r>
              <m:r>
                <m:rPr/>
                <m:t>w</m:t>
              </m:r>
              <m:r>
                <m:rPr>
                  <m:sty m:val="p"/>
                </m:rPr>
                <m:t>,</m:t>
              </m:r>
              <m:r>
                <m:rPr/>
                <m:t>α</m:t>
              </m:r>
            </m:e>
          </m:d>
          <m:r>
            <m:rPr>
              <m:sty m:val="p"/>
            </m:rPr>
            <m:t>=</m:t>
          </m:r>
          <m:r>
            <m:rPr>
              <m:sty m:val="p"/>
              <m:scr m:val="script"/>
            </m:rPr>
            <m:t>N</m:t>
          </m:r>
          <m:d>
            <m:dPr>
              <m:sepChr m:val=""/>
            </m:dPr>
            <m:e>
              <m:r>
                <m:rPr/>
                <m:t>y</m:t>
              </m:r>
              <m:r>
                <m:rPr>
                  <m:sty m:val="p"/>
                </m:rPr>
                <m:t>|</m:t>
              </m:r>
              <m:r>
                <m:rPr/>
                <m:t>Xw</m:t>
              </m:r>
              <m:r>
                <m:rPr>
                  <m:sty m:val="p"/>
                </m:rPr>
                <m:t>,</m:t>
              </m:r>
              <m:sSup>
                <m:sSupPr/>
                <m:e>
                  <m:r>
                    <m:rPr/>
                    <m:t>α</m:t>
                  </m:r>
                </m:e>
                <m:sup>
                  <m:r>
                    <m:rPr/>
                    <w:rPr>
                      <w:rFonts w:ascii="Cambria Math" w:hAnsi="Cambria Math"/>
                    </w:rPr>
                    <m:t>−1</m:t>
                  </m:r>
                </m:sup>
              </m:sSup>
              <m:r>
                <m:rPr/>
                <m:t>I</m:t>
              </m:r>
            </m:e>
          </m:d>
        </m:oMath>
      </m:oMathPara>
    </w:p>
    <w:p w14:paraId="1B59405F">
      <w:pPr>
        <w:pStyle w:val="119"/>
        <w:ind w:firstLine="480" w:firstLineChars="200"/>
        <w:rPr>
          <w:rFonts w:hint="eastAsia"/>
        </w:rPr>
      </w:pPr>
      <w:r>
        <w:rPr>
          <w:rFonts w:hint="eastAsia"/>
          <w:i w:val="0"/>
        </w:rPr>
        <w:t>根据贝叶斯定理，后验分布</w:t>
      </w:r>
      <m:oMath>
        <m:r>
          <m:rPr/>
          <m:t>p</m:t>
        </m:r>
        <m:d>
          <m:dPr>
            <m:sepChr m:val=""/>
          </m:dPr>
          <m:e>
            <m:r>
              <m:rPr/>
              <m:t>w</m:t>
            </m:r>
            <m:r>
              <m:rPr>
                <m:sty m:val="p"/>
              </m:rPr>
              <m:t>|</m:t>
            </m:r>
            <m:r>
              <m:rPr/>
              <m:t>X</m:t>
            </m:r>
            <m:r>
              <m:rPr>
                <m:sty m:val="p"/>
              </m:rPr>
              <m:t>,</m:t>
            </m:r>
            <m:r>
              <m:rPr/>
              <m:t>y</m:t>
            </m:r>
            <m:r>
              <m:rPr>
                <m:sty m:val="p"/>
              </m:rPr>
              <m:t>,</m:t>
            </m:r>
            <m:r>
              <m:rPr/>
              <m:t>α</m:t>
            </m:r>
            <m:r>
              <m:rPr>
                <m:sty m:val="p"/>
              </m:rPr>
              <m:t>,</m:t>
            </m:r>
            <m:r>
              <m:rPr/>
              <m:t>λ</m:t>
            </m:r>
          </m:e>
        </m:d>
      </m:oMath>
      <w:r>
        <w:rPr>
          <w:rFonts w:hint="eastAsia"/>
          <w:i w:val="0"/>
        </w:rPr>
        <w:t>是先验分布和似然函数的乘积归一化后的结果。然而，直接计算后验分布可能很复杂，因此通常使用近似方法（如最大后验估计MAP）或采样方法（如马尔可夫链蒙特卡洛MCMC）。通过最大化似然函数，得出最终权重</w:t>
      </w:r>
      <m:oMath>
        <m:r>
          <m:rPr/>
          <m:t>w</m:t>
        </m:r>
      </m:oMath>
      <w:r>
        <w:rPr>
          <w:rFonts w:hint="eastAsia"/>
          <w:i w:val="0"/>
        </w:rPr>
        <w:t>的估计值，并通过正则化项控制模型复杂度。</w:t>
      </w:r>
    </w:p>
    <w:p w14:paraId="3BBD15AC">
      <w:pPr>
        <w:pStyle w:val="79"/>
        <w:bidi w:val="0"/>
        <w:ind w:left="0" w:leftChars="0" w:firstLine="0" w:firstLineChars="0"/>
        <w:outlineLvl w:val="3"/>
        <w:rPr>
          <w:rFonts w:hint="eastAsia"/>
          <w:lang w:val="en-US" w:eastAsia="zh-CN"/>
        </w:rPr>
      </w:pPr>
      <w:r>
        <w:rPr>
          <w:rFonts w:hint="eastAsia"/>
          <w:lang w:val="en-US" w:eastAsia="zh-CN"/>
        </w:rPr>
        <w:t>适用场景与数据要求</w:t>
      </w:r>
    </w:p>
    <w:p w14:paraId="4FC9B00A">
      <w:pPr>
        <w:pStyle w:val="111"/>
        <w:numPr>
          <w:ilvl w:val="0"/>
          <w:numId w:val="29"/>
        </w:numPr>
        <w:spacing w:after="0"/>
        <w:rPr>
          <w:rFonts w:hint="eastAsia" w:ascii="Times New Roman" w:hAnsi="Cambria Math" w:eastAsia="宋体" w:cs="Times New Roman"/>
          <w:i w:val="0"/>
        </w:rPr>
      </w:pPr>
      <w:r>
        <w:rPr>
          <w:rFonts w:hint="eastAsia" w:ascii="Times New Roman" w:hAnsi="Cambria Math" w:eastAsia="宋体" w:cs="Times New Roman"/>
          <w:i w:val="0"/>
          <w:lang w:val="en-US" w:eastAsia="zh-CN"/>
        </w:rPr>
        <w:t>适用于</w:t>
      </w:r>
      <w:r>
        <w:rPr>
          <w:rFonts w:hint="eastAsia" w:ascii="Times New Roman" w:hAnsi="Cambria Math" w:eastAsia="宋体" w:cs="Times New Roman"/>
          <w:i w:val="0"/>
        </w:rPr>
        <w:t>数据量少、特征多</w:t>
      </w:r>
      <w:r>
        <w:rPr>
          <w:rFonts w:hint="eastAsia" w:ascii="Times New Roman" w:hAnsi="Cambria Math" w:eastAsia="宋体" w:cs="Times New Roman"/>
          <w:i w:val="0"/>
          <w:lang w:val="en-US" w:eastAsia="zh-CN"/>
        </w:rPr>
        <w:t>的</w:t>
      </w:r>
      <w:r>
        <w:rPr>
          <w:rFonts w:hint="eastAsia" w:ascii="Times New Roman" w:hAnsi="Cambria Math" w:eastAsia="宋体" w:cs="Times New Roman"/>
          <w:i w:val="0"/>
        </w:rPr>
        <w:t>小样本数据</w:t>
      </w:r>
      <w:r>
        <w:rPr>
          <w:rFonts w:hint="eastAsia" w:ascii="Times New Roman" w:hAnsi="Cambria Math" w:eastAsia="宋体" w:cs="Times New Roman"/>
          <w:i w:val="0"/>
          <w:lang w:eastAsia="zh-CN"/>
        </w:rPr>
        <w:t>。</w:t>
      </w:r>
      <w:r>
        <w:rPr>
          <w:rFonts w:hint="eastAsia" w:ascii="Times New Roman" w:hAnsi="Cambria Math" w:eastAsia="宋体" w:cs="Times New Roman"/>
          <w:i w:val="0"/>
          <w:lang w:val="en-US" w:eastAsia="zh-CN"/>
        </w:rPr>
        <w:t>因为</w:t>
      </w:r>
      <w:r>
        <w:rPr>
          <w:rFonts w:hint="eastAsia" w:ascii="Times New Roman" w:hAnsi="Cambria Math" w:eastAsia="宋体" w:cs="Times New Roman"/>
          <w:i w:val="0"/>
        </w:rPr>
        <w:t>贝叶斯方法</w:t>
      </w:r>
      <w:r>
        <w:rPr>
          <w:rFonts w:hint="eastAsia" w:ascii="Times New Roman" w:hAnsi="Cambria Math" w:eastAsia="宋体" w:cs="Times New Roman"/>
          <w:i w:val="0"/>
          <w:lang w:val="en-US" w:eastAsia="zh-CN"/>
        </w:rPr>
        <w:t>需要</w:t>
      </w:r>
      <w:r>
        <w:rPr>
          <w:rFonts w:hint="eastAsia" w:ascii="Times New Roman" w:hAnsi="Cambria Math" w:eastAsia="宋体" w:cs="Times New Roman"/>
          <w:i w:val="0"/>
        </w:rPr>
        <w:t>通过先验分布补充数据信息，</w:t>
      </w:r>
      <w:r>
        <w:rPr>
          <w:rFonts w:hint="eastAsia" w:ascii="Times New Roman" w:hAnsi="Cambria Math" w:eastAsia="宋体" w:cs="Times New Roman"/>
          <w:i w:val="0"/>
          <w:lang w:val="en-US" w:eastAsia="zh-CN"/>
        </w:rPr>
        <w:t>从而</w:t>
      </w:r>
      <w:r>
        <w:rPr>
          <w:rFonts w:hint="eastAsia" w:ascii="Times New Roman" w:hAnsi="Cambria Math" w:eastAsia="宋体" w:cs="Times New Roman"/>
          <w:i w:val="0"/>
        </w:rPr>
        <w:t>避免传统岭回归需手动调参的问题，防止过拟合。</w:t>
      </w:r>
    </w:p>
    <w:p w14:paraId="6FE62006">
      <w:pPr>
        <w:pStyle w:val="111"/>
        <w:numPr>
          <w:ilvl w:val="0"/>
          <w:numId w:val="29"/>
        </w:numPr>
        <w:spacing w:after="0"/>
        <w:rPr>
          <w:rFonts w:hint="eastAsia" w:ascii="Times New Roman" w:hAnsi="Cambria Math" w:eastAsia="宋体" w:cs="Times New Roman"/>
          <w:i w:val="0"/>
        </w:rPr>
      </w:pPr>
      <w:r>
        <w:rPr>
          <w:rFonts w:hint="eastAsia" w:ascii="Times New Roman" w:hAnsi="Cambria Math" w:eastAsia="宋体" w:cs="Times New Roman"/>
          <w:i w:val="0"/>
          <w:lang w:val="en-US" w:eastAsia="zh-CN"/>
        </w:rPr>
        <w:t>适用于</w:t>
      </w:r>
      <w:r>
        <w:rPr>
          <w:rFonts w:hint="eastAsia" w:ascii="Times New Roman" w:hAnsi="Cambria Math" w:eastAsia="宋体" w:cs="Times New Roman"/>
          <w:i w:val="0"/>
        </w:rPr>
        <w:t>需要概率化输出的场景（如股票价格波动、医疗预后风险评估）。</w:t>
      </w:r>
      <w:r>
        <w:rPr>
          <w:rFonts w:hint="eastAsia" w:ascii="Times New Roman" w:hAnsi="Cambria Math" w:eastAsia="宋体" w:cs="Times New Roman"/>
          <w:i w:val="0"/>
          <w:lang w:val="en-US" w:eastAsia="zh-CN"/>
        </w:rPr>
        <w:t>因为</w:t>
      </w:r>
      <w:r>
        <w:rPr>
          <w:rFonts w:hint="eastAsia" w:ascii="Times New Roman" w:hAnsi="Cambria Math" w:eastAsia="宋体" w:cs="Times New Roman"/>
          <w:i w:val="0"/>
        </w:rPr>
        <w:t>贝叶斯框架输出参数的后验分布，可计算预测的均值和方差，量化不确定性。</w:t>
      </w:r>
    </w:p>
    <w:p w14:paraId="482FCF88">
      <w:pPr>
        <w:pStyle w:val="111"/>
        <w:numPr>
          <w:ilvl w:val="0"/>
          <w:numId w:val="29"/>
        </w:numPr>
        <w:spacing w:after="0"/>
        <w:rPr>
          <w:rFonts w:hint="eastAsia" w:ascii="Times New Roman" w:hAnsi="Cambria Math" w:eastAsia="宋体" w:cs="Times New Roman"/>
          <w:i w:val="0"/>
        </w:rPr>
      </w:pPr>
      <w:r>
        <w:rPr>
          <w:rFonts w:hint="eastAsia" w:ascii="Times New Roman" w:hAnsi="Cambria Math" w:eastAsia="宋体" w:cs="Times New Roman"/>
          <w:i w:val="0"/>
          <w:lang w:val="en-US" w:eastAsia="zh-CN"/>
        </w:rPr>
        <w:t>适用于</w:t>
      </w:r>
      <w:r>
        <w:rPr>
          <w:rFonts w:hint="eastAsia" w:ascii="Times New Roman" w:hAnsi="Cambria Math" w:eastAsia="宋体" w:cs="Times New Roman"/>
          <w:i w:val="0"/>
        </w:rPr>
        <w:t xml:space="preserve"> 特征共线性较强</w:t>
      </w:r>
      <w:r>
        <w:rPr>
          <w:rFonts w:hint="eastAsia" w:ascii="Times New Roman" w:hAnsi="Cambria Math" w:eastAsia="宋体" w:cs="Times New Roman"/>
          <w:i w:val="0"/>
          <w:lang w:val="en-US" w:eastAsia="zh-CN"/>
        </w:rPr>
        <w:t>或</w:t>
      </w:r>
      <w:r>
        <w:rPr>
          <w:rFonts w:hint="eastAsia" w:ascii="Times New Roman" w:hAnsi="Cambria Math" w:eastAsia="宋体" w:cs="Times New Roman"/>
          <w:i w:val="0"/>
        </w:rPr>
        <w:t>高度相关（如经济指标、图像像素）。</w:t>
      </w:r>
    </w:p>
    <w:p w14:paraId="61EB88E5">
      <w:pPr>
        <w:pStyle w:val="79"/>
        <w:bidi w:val="0"/>
        <w:ind w:left="0" w:leftChars="0" w:firstLine="0" w:firstLineChars="0"/>
        <w:outlineLvl w:val="3"/>
        <w:rPr>
          <w:rFonts w:hint="eastAsia"/>
          <w:lang w:val="en-US" w:eastAsia="zh-CN"/>
        </w:rPr>
      </w:pPr>
      <w:r>
        <w:rPr>
          <w:rFonts w:hint="eastAsia"/>
          <w:lang w:val="en-US" w:eastAsia="zh-CN"/>
        </w:rPr>
        <w:t>算法优缺点对比</w:t>
      </w:r>
    </w:p>
    <w:p w14:paraId="6AE2E741">
      <w:pPr>
        <w:pStyle w:val="17"/>
        <w:numPr>
          <w:ilvl w:val="0"/>
          <w:numId w:val="56"/>
        </w:numPr>
        <w:ind w:firstLineChars="0"/>
        <w:rPr>
          <w:b/>
          <w:bCs/>
        </w:rPr>
      </w:pPr>
      <w:r>
        <w:rPr>
          <w:b/>
          <w:bCs/>
        </w:rPr>
        <w:t>优点：</w:t>
      </w:r>
    </w:p>
    <w:p w14:paraId="5C73D59A">
      <w:pPr>
        <w:pStyle w:val="17"/>
        <w:numPr>
          <w:ilvl w:val="0"/>
          <w:numId w:val="57"/>
        </w:numPr>
        <w:ind w:left="0" w:leftChars="0" w:firstLine="480" w:firstLineChars="200"/>
        <w:rPr>
          <w:rFonts w:ascii="Times New Roman" w:hAnsi="Times New Roman" w:eastAsia="宋体" w:cs="Times New Roman"/>
        </w:rPr>
      </w:pPr>
      <w:r>
        <w:rPr>
          <w:rFonts w:ascii="Times New Roman" w:hAnsi="Times New Roman" w:eastAsia="宋体" w:cs="Times New Roman"/>
        </w:rPr>
        <w:t>解释性强</w:t>
      </w:r>
      <w:r>
        <w:rPr>
          <w:rFonts w:hint="default" w:ascii="Times New Roman" w:hAnsi="Times New Roman" w:eastAsia="宋体" w:cs="Times New Roman"/>
        </w:rPr>
        <w:t>：由后验分布可知晓每个参数的不确定度，可以提供概率性解释。</w:t>
      </w:r>
    </w:p>
    <w:p w14:paraId="4D7715F3">
      <w:pPr>
        <w:pStyle w:val="17"/>
        <w:numPr>
          <w:ilvl w:val="0"/>
          <w:numId w:val="57"/>
        </w:numPr>
        <w:ind w:left="0" w:leftChars="0" w:firstLine="480" w:firstLineChars="200"/>
        <w:rPr>
          <w:rFonts w:ascii="Times New Roman" w:hAnsi="Times New Roman" w:eastAsia="宋体" w:cs="Times New Roman"/>
        </w:rPr>
      </w:pPr>
      <w:r>
        <w:rPr>
          <w:rFonts w:hint="default" w:ascii="Times New Roman" w:hAnsi="Times New Roman" w:eastAsia="宋体" w:cs="Times New Roman"/>
        </w:rPr>
        <w:t>正常化过程简单：由于贝叶斯方法的性质，自动调节内部正则化。</w:t>
      </w:r>
    </w:p>
    <w:p w14:paraId="5E0F49EC">
      <w:pPr>
        <w:pStyle w:val="17"/>
        <w:numPr>
          <w:ilvl w:val="0"/>
          <w:numId w:val="57"/>
        </w:numPr>
        <w:ind w:left="0" w:leftChars="0" w:firstLine="480" w:firstLineChars="200"/>
        <w:rPr>
          <w:rFonts w:ascii="Times New Roman" w:hAnsi="Times New Roman" w:eastAsia="宋体" w:cs="Times New Roman"/>
        </w:rPr>
      </w:pPr>
      <w:r>
        <w:rPr>
          <w:rFonts w:hint="default" w:ascii="Times New Roman" w:hAnsi="Times New Roman" w:eastAsia="宋体" w:cs="Times New Roman"/>
        </w:rPr>
        <w:t>对多重共线性和过拟合有抵抗力。</w:t>
      </w:r>
    </w:p>
    <w:p w14:paraId="28C56B93">
      <w:pPr>
        <w:pStyle w:val="17"/>
        <w:numPr>
          <w:ilvl w:val="0"/>
          <w:numId w:val="56"/>
        </w:numPr>
        <w:ind w:firstLineChars="0"/>
        <w:rPr>
          <w:b/>
          <w:bCs/>
        </w:rPr>
      </w:pPr>
      <w:r>
        <w:rPr>
          <w:b/>
          <w:bCs/>
        </w:rPr>
        <w:t>缺点：</w:t>
      </w:r>
    </w:p>
    <w:p w14:paraId="2DA277DE">
      <w:pPr>
        <w:pStyle w:val="17"/>
        <w:numPr>
          <w:ilvl w:val="0"/>
          <w:numId w:val="58"/>
        </w:numPr>
        <w:ind w:left="0" w:leftChars="0" w:firstLine="48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非线性拟合能力有限：线性假设限制了其对高度复杂关系的适应性。</w:t>
      </w:r>
    </w:p>
    <w:p w14:paraId="70B1FDD3">
      <w:pPr>
        <w:pStyle w:val="17"/>
        <w:numPr>
          <w:ilvl w:val="0"/>
          <w:numId w:val="58"/>
        </w:numPr>
        <w:ind w:left="0" w:leftChars="0" w:firstLine="48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中小规模适用：在数据量过大时可能不够高效。</w:t>
      </w:r>
    </w:p>
    <w:p w14:paraId="0F7372A5">
      <w:pPr>
        <w:pStyle w:val="17"/>
        <w:numPr>
          <w:ilvl w:val="0"/>
          <w:numId w:val="58"/>
        </w:numPr>
        <w:ind w:left="0" w:leftChars="0" w:firstLine="48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参数调整较难，对模型性能影响显著。</w:t>
      </w:r>
    </w:p>
    <w:p w14:paraId="686B0808">
      <w:pPr>
        <w:pStyle w:val="76"/>
        <w:bidi w:val="0"/>
        <w:ind w:left="0" w:leftChars="0" w:firstLine="0" w:firstLineChars="0"/>
        <w:outlineLvl w:val="2"/>
        <w:rPr>
          <w:rFonts w:hint="eastAsia" w:cs="Times New Roman"/>
          <w:lang w:val="en-US" w:eastAsia="zh-CN"/>
        </w:rPr>
      </w:pPr>
      <w:bookmarkStart w:id="25" w:name="_Toc12708"/>
      <w:r>
        <w:rPr>
          <w:rFonts w:hint="eastAsia" w:cs="Times New Roman"/>
          <w:lang w:val="en-US" w:eastAsia="zh-CN"/>
        </w:rPr>
        <w:t>LightGBM</w:t>
      </w:r>
      <w:bookmarkEnd w:id="25"/>
    </w:p>
    <w:p w14:paraId="3A782049">
      <w:pPr>
        <w:pStyle w:val="17"/>
        <w:ind w:firstLine="480"/>
        <w:rPr>
          <w:rFonts w:hint="eastAsia"/>
          <w:lang w:eastAsia="zh-CN"/>
        </w:rPr>
      </w:pPr>
      <w:r>
        <w:t>LightGBM</w:t>
      </w:r>
      <w:r>
        <w:rPr>
          <w:rFonts w:hint="default"/>
        </w:rPr>
        <w:t>，全称Light Gradient Boosting Machine，是一种基于决策树的梯度提升框架，由微软提供。它在传统的GBDT（Gradient Boosting Decision Tree）算法基础上进行了多项优化，使得在处理大规模数据时，能够有更快的训练效率和更低的内存消耗，同时保持高准确率</w:t>
      </w:r>
      <w:r>
        <w:rPr>
          <w:rFonts w:hint="eastAsia"/>
          <w:lang w:eastAsia="zh-CN"/>
        </w:rPr>
        <w:t>。LightGBM的核心优化技术包括：</w:t>
      </w:r>
    </w:p>
    <w:p w14:paraId="6F62BFE3">
      <w:pPr>
        <w:pStyle w:val="17"/>
        <w:numPr>
          <w:ilvl w:val="0"/>
          <w:numId w:val="59"/>
        </w:numPr>
        <w:ind w:left="0" w:leftChars="0" w:firstLine="480" w:firstLineChars="200"/>
        <w:rPr>
          <w:rFonts w:hint="eastAsia" w:ascii="Times New Roman" w:hAnsi="Times New Roman" w:eastAsia="宋体" w:cs="Times New Roman"/>
          <w:lang w:eastAsia="zh-CN"/>
        </w:rPr>
      </w:pPr>
      <w:r>
        <w:rPr>
          <w:rFonts w:hint="eastAsia" w:ascii="Times New Roman" w:hAnsi="Times New Roman" w:eastAsia="宋体" w:cs="Times New Roman"/>
          <w:lang w:eastAsia="zh-CN"/>
        </w:rPr>
        <w:t>基于Histogram的决策树算法：通过将连续的浮点特征值离散化成整数，同时构造一个宽度为</w:t>
      </w:r>
      <w:r>
        <w:rPr>
          <w:rFonts w:hint="eastAsia" w:ascii="Times New Roman" w:hAnsi="Times New Roman" w:eastAsia="宋体" w:cs="Times New Roman"/>
          <w:i/>
          <w:iCs/>
          <w:lang w:eastAsia="zh-CN"/>
        </w:rPr>
        <w:t>k</w:t>
      </w:r>
      <w:r>
        <w:rPr>
          <w:rFonts w:hint="eastAsia" w:ascii="Times New Roman" w:hAnsi="Times New Roman" w:eastAsia="宋体" w:cs="Times New Roman"/>
          <w:lang w:eastAsia="zh-CN"/>
        </w:rPr>
        <w:t>的直方图，减少了内存的使用，并降低了计算代价。</w:t>
      </w:r>
    </w:p>
    <w:p w14:paraId="00CD8CA2">
      <w:pPr>
        <w:pStyle w:val="17"/>
        <w:numPr>
          <w:ilvl w:val="0"/>
          <w:numId w:val="59"/>
        </w:numPr>
        <w:ind w:left="0" w:leftChars="0" w:firstLine="480" w:firstLineChars="200"/>
        <w:rPr>
          <w:rFonts w:hint="eastAsia" w:ascii="Times New Roman" w:hAnsi="Times New Roman" w:eastAsia="宋体" w:cs="Times New Roman"/>
          <w:lang w:eastAsia="zh-CN"/>
        </w:rPr>
      </w:pPr>
      <w:r>
        <w:rPr>
          <w:rFonts w:hint="eastAsia" w:ascii="Times New Roman" w:hAnsi="Times New Roman" w:eastAsia="宋体" w:cs="Times New Roman"/>
          <w:lang w:eastAsia="zh-CN"/>
        </w:rPr>
        <w:t>Leaf-wise的叶子生长策略：与传统的Level-wise生长策略不同，Leaf-wise策略每次从当前所有叶子中找到分裂增益最大的一个叶子进行分裂，这样可以在分裂次数相同的情况下降低更多的误差，提高模型的精度。</w:t>
      </w:r>
    </w:p>
    <w:p w14:paraId="05CA534C">
      <w:pPr>
        <w:pStyle w:val="17"/>
        <w:numPr>
          <w:ilvl w:val="0"/>
          <w:numId w:val="59"/>
        </w:numPr>
        <w:ind w:left="0" w:leftChars="0" w:firstLine="480" w:firstLineChars="200"/>
        <w:rPr>
          <w:rFonts w:hint="eastAsia" w:ascii="Times New Roman" w:hAnsi="Times New Roman" w:eastAsia="宋体" w:cs="Times New Roman"/>
          <w:lang w:eastAsia="zh-CN"/>
        </w:rPr>
      </w:pPr>
      <w:r>
        <w:rPr>
          <w:rFonts w:hint="eastAsia" w:ascii="Times New Roman" w:hAnsi="Times New Roman" w:eastAsia="宋体" w:cs="Times New Roman"/>
          <w:lang w:eastAsia="zh-CN"/>
        </w:rPr>
        <w:t>直方图做差加速：利用父节点的直方图与兄弟节点的直方图做差得到当前叶子的直方图，减少了构造直方图的时间。</w:t>
      </w:r>
    </w:p>
    <w:p w14:paraId="0B4108A7">
      <w:pPr>
        <w:pStyle w:val="17"/>
        <w:numPr>
          <w:ilvl w:val="0"/>
          <w:numId w:val="59"/>
        </w:numPr>
        <w:ind w:left="0" w:leftChars="0" w:firstLine="480" w:firstLineChars="200"/>
        <w:rPr>
          <w:rFonts w:hint="eastAsia" w:ascii="Times New Roman" w:hAnsi="Times New Roman" w:eastAsia="宋体" w:cs="Times New Roman"/>
          <w:lang w:eastAsia="zh-CN"/>
        </w:rPr>
      </w:pPr>
      <w:r>
        <w:rPr>
          <w:rFonts w:hint="eastAsia" w:ascii="Times New Roman" w:hAnsi="Times New Roman" w:eastAsia="宋体" w:cs="Times New Roman"/>
          <w:lang w:eastAsia="zh-CN"/>
        </w:rPr>
        <w:t>支持类别特征：LightGBM可以直接处理类别特征，无需进行one-hot编码，减少了数据的维度和模型的复杂度。</w:t>
      </w:r>
    </w:p>
    <w:p w14:paraId="4995D55F">
      <w:pPr>
        <w:pStyle w:val="17"/>
        <w:numPr>
          <w:ilvl w:val="0"/>
          <w:numId w:val="59"/>
        </w:numPr>
        <w:ind w:left="0" w:leftChars="0" w:firstLine="480" w:firstLineChars="200"/>
        <w:rPr>
          <w:rFonts w:hint="eastAsia" w:ascii="Times New Roman" w:hAnsi="Times New Roman" w:eastAsia="宋体" w:cs="Times New Roman"/>
          <w:lang w:eastAsia="zh-CN"/>
        </w:rPr>
      </w:pPr>
      <w:r>
        <w:rPr>
          <w:rFonts w:hint="eastAsia" w:ascii="Times New Roman" w:hAnsi="Times New Roman" w:eastAsia="宋体" w:cs="Times New Roman"/>
          <w:lang w:eastAsia="zh-CN"/>
        </w:rPr>
        <w:t>Gradient-based One-Side Sampling (GOSS)：保留梯度大的样本，对梯度小的样本进行随机采样，减少了计算量，同时通过引入常数乘数保持数据分布的一致性。</w:t>
      </w:r>
    </w:p>
    <w:p w14:paraId="339EC01F">
      <w:pPr>
        <w:pStyle w:val="17"/>
        <w:numPr>
          <w:ilvl w:val="0"/>
          <w:numId w:val="59"/>
        </w:numPr>
        <w:ind w:left="0" w:leftChars="0" w:firstLine="480" w:firstLineChars="200"/>
        <w:rPr>
          <w:rFonts w:hint="eastAsia" w:ascii="Times New Roman" w:hAnsi="Times New Roman" w:eastAsia="宋体" w:cs="Times New Roman"/>
          <w:lang w:eastAsia="zh-CN"/>
        </w:rPr>
      </w:pPr>
      <w:r>
        <w:rPr>
          <w:rFonts w:hint="eastAsia" w:ascii="Times New Roman" w:hAnsi="Times New Roman" w:eastAsia="宋体" w:cs="Times New Roman"/>
          <w:lang w:eastAsia="zh-CN"/>
        </w:rPr>
        <w:t>Exclusive Feature Bundling (EFB)：将互斥的特征捆绑在一起，减少了特征的数量，提高了计算效率。</w:t>
      </w:r>
    </w:p>
    <w:p w14:paraId="50662792">
      <w:pPr>
        <w:pStyle w:val="79"/>
        <w:bidi w:val="0"/>
        <w:ind w:left="0" w:leftChars="0" w:firstLine="0" w:firstLineChars="0"/>
        <w:outlineLvl w:val="3"/>
        <w:rPr>
          <w:rFonts w:hint="eastAsia"/>
          <w:lang w:val="en-US" w:eastAsia="zh-CN"/>
        </w:rPr>
      </w:pPr>
      <w:r>
        <w:rPr>
          <w:rFonts w:hint="eastAsia"/>
          <w:lang w:val="en-US" w:eastAsia="zh-CN"/>
        </w:rPr>
        <w:t>算法原理</w:t>
      </w:r>
    </w:p>
    <w:p w14:paraId="34E860C0">
      <w:pPr>
        <w:ind w:firstLine="560"/>
      </w:pPr>
      <w:r>
        <w:drawing>
          <wp:inline distT="0" distB="0" distL="114300" distR="114300">
            <wp:extent cx="5203190" cy="2498725"/>
            <wp:effectExtent l="0" t="0" r="8890" b="635"/>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24"/>
                    <a:stretch>
                      <a:fillRect/>
                    </a:stretch>
                  </pic:blipFill>
                  <pic:spPr>
                    <a:xfrm>
                      <a:off x="0" y="0"/>
                      <a:ext cx="5203190" cy="2498725"/>
                    </a:xfrm>
                    <a:prstGeom prst="rect">
                      <a:avLst/>
                    </a:prstGeom>
                    <a:noFill/>
                    <a:ln>
                      <a:noFill/>
                    </a:ln>
                  </pic:spPr>
                </pic:pic>
              </a:graphicData>
            </a:graphic>
          </wp:inline>
        </w:drawing>
      </w:r>
    </w:p>
    <w:p w14:paraId="5C065FAE">
      <w:pPr>
        <w:pStyle w:val="17"/>
        <w:ind w:firstLine="420"/>
        <w:jc w:val="center"/>
        <w:rPr>
          <w:rFonts w:hint="default"/>
          <w:sz w:val="21"/>
          <w:szCs w:val="21"/>
          <w:lang w:val="en-US" w:eastAsia="zh-CN"/>
        </w:rPr>
      </w:pPr>
      <w:r>
        <w:rPr>
          <w:rFonts w:hint="eastAsia"/>
          <w:sz w:val="21"/>
          <w:szCs w:val="21"/>
        </w:rPr>
        <w:t>图1</w:t>
      </w:r>
      <w:r>
        <w:rPr>
          <w:rFonts w:hint="eastAsia"/>
          <w:sz w:val="21"/>
          <w:szCs w:val="21"/>
          <w:lang w:val="en-US" w:eastAsia="zh-CN"/>
        </w:rPr>
        <w:t xml:space="preserve">2 </w:t>
      </w:r>
      <w:r>
        <w:rPr>
          <w:rFonts w:hint="eastAsia"/>
          <w:sz w:val="21"/>
          <w:szCs w:val="21"/>
        </w:rPr>
        <w:t xml:space="preserve"> LightGBM</w:t>
      </w:r>
      <w:r>
        <w:rPr>
          <w:rFonts w:hint="eastAsia"/>
          <w:sz w:val="21"/>
          <w:szCs w:val="21"/>
          <w:lang w:val="en-US" w:eastAsia="zh-CN"/>
        </w:rPr>
        <w:t>算法流程图</w:t>
      </w:r>
    </w:p>
    <w:p w14:paraId="2F0DC421">
      <w:pPr>
        <w:ind w:firstLine="560"/>
        <w:rPr>
          <w:rFonts w:hint="default" w:ascii="Times New Roman" w:hAnsi="Times New Roman" w:eastAsia="宋体"/>
          <w:sz w:val="24"/>
          <w:lang w:val="en-US" w:eastAsia="zh-CN"/>
        </w:rPr>
      </w:pPr>
      <w:r>
        <w:rPr>
          <w:rFonts w:ascii="Times New Roman" w:hAnsi="Times New Roman" w:eastAsia="宋体"/>
          <w:sz w:val="24"/>
        </w:rPr>
        <w:t>LightGBM是一个性能高度优化的GBDT</w:t>
      </w:r>
      <w:r>
        <w:rPr>
          <w:rFonts w:hint="eastAsia" w:ascii="Times New Roman" w:hAnsi="Times New Roman" w:eastAsia="宋体"/>
          <w:sz w:val="24"/>
        </w:rPr>
        <w:t>（梯度提升决策树）</w:t>
      </w:r>
      <w:r>
        <w:rPr>
          <w:rFonts w:ascii="Times New Roman" w:hAnsi="Times New Roman" w:eastAsia="宋体"/>
          <w:sz w:val="24"/>
        </w:rPr>
        <w:t>算法</w:t>
      </w:r>
      <w:r>
        <w:rPr>
          <w:rFonts w:hint="eastAsia" w:ascii="Times New Roman" w:hAnsi="Times New Roman" w:eastAsia="宋体"/>
          <w:sz w:val="24"/>
          <w:lang w:eastAsia="zh-CN"/>
        </w:rPr>
        <w:t>，</w:t>
      </w:r>
      <w:r>
        <w:rPr>
          <w:rFonts w:ascii="Times New Roman" w:hAnsi="Times New Roman" w:eastAsia="宋体"/>
          <w:sz w:val="24"/>
        </w:rPr>
        <w:t>LightGBM</w:t>
      </w:r>
      <w:r>
        <w:rPr>
          <w:rFonts w:hint="eastAsia" w:ascii="Times New Roman" w:hAnsi="Times New Roman" w:eastAsia="宋体"/>
          <w:sz w:val="24"/>
          <w:lang w:val="en-US" w:eastAsia="zh-CN"/>
        </w:rPr>
        <w:t>的算法流程，如图</w:t>
      </w:r>
      <w:r>
        <w:rPr>
          <w:rFonts w:hint="eastAsia"/>
          <w:sz w:val="24"/>
          <w:lang w:val="en-US" w:eastAsia="zh-CN"/>
        </w:rPr>
        <w:t>12</w:t>
      </w:r>
      <w:r>
        <w:rPr>
          <w:rFonts w:hint="eastAsia" w:ascii="Times New Roman" w:hAnsi="Times New Roman" w:eastAsia="宋体"/>
          <w:sz w:val="24"/>
          <w:lang w:val="en-US" w:eastAsia="zh-CN"/>
        </w:rPr>
        <w:t>所示。</w:t>
      </w:r>
      <w:r>
        <w:rPr>
          <w:rFonts w:ascii="Times New Roman" w:hAnsi="Times New Roman" w:eastAsia="宋体"/>
          <w:sz w:val="24"/>
        </w:rPr>
        <w:t>为进一步说明算法中各部分的优化原理，可以将LightGBM的优化用公式表达，并分别介绍各部分算法在LightGBM中的应用</w:t>
      </w:r>
      <w:r>
        <w:rPr>
          <w:rFonts w:hint="eastAsia" w:ascii="Times New Roman" w:hAnsi="Times New Roman" w:eastAsia="宋体"/>
          <w:sz w:val="24"/>
          <w:lang w:val="en-US" w:eastAsia="zh-CN"/>
        </w:rPr>
        <w:t>：</w:t>
      </w:r>
    </w:p>
    <w:p w14:paraId="296EE235">
      <w:pPr>
        <w:ind w:firstLine="560"/>
        <w:rPr>
          <w:rFonts w:ascii="Times New Roman" w:hAnsi="Times New Roman" w:eastAsia="宋体"/>
          <w:i/>
          <w:iCs/>
          <w:sz w:val="24"/>
        </w:rPr>
      </w:pPr>
      <m:oMathPara>
        <m:oMath>
          <m:r>
            <m:rPr/>
            <w:rPr>
              <w:rFonts w:ascii="Cambria Math" w:hAnsi="Cambria Math" w:eastAsia="宋体"/>
              <w:sz w:val="24"/>
            </w:rPr>
            <m:t>LigℎtGBM = XGBoost + Histogram + GOSS + EFB</m:t>
          </m:r>
        </m:oMath>
      </m:oMathPara>
    </w:p>
    <w:p w14:paraId="1DE8D789">
      <w:pPr>
        <w:rPr>
          <w:rFonts w:ascii="Times New Roman" w:hAnsi="Times New Roman" w:eastAsia="宋体"/>
          <w:sz w:val="24"/>
        </w:rPr>
      </w:pPr>
      <w:r>
        <w:rPr>
          <w:rFonts w:hint="eastAsia" w:ascii="Times New Roman" w:hAnsi="Times New Roman" w:eastAsia="宋体"/>
          <w:sz w:val="24"/>
        </w:rPr>
        <w:t>其中XGBoost是</w:t>
      </w:r>
      <m:oMath>
        <m:r>
          <m:rPr/>
          <w:rPr>
            <w:rFonts w:ascii="Cambria Math" w:hAnsi="Cambria Math" w:eastAsia="宋体"/>
            <w:sz w:val="24"/>
          </w:rPr>
          <m:t xml:space="preserve">LigℎtGBM </m:t>
        </m:r>
      </m:oMath>
      <w:r>
        <w:rPr>
          <w:rFonts w:hint="eastAsia" w:ascii="Times New Roman" w:hAnsi="Times New Roman" w:eastAsia="宋体"/>
          <w:sz w:val="24"/>
        </w:rPr>
        <w:t>的基础框架，Histogram是引入的直方图优化算法，可以加速特征分裂点的查找。GOSS是基于梯度的单边采样方法，可以减少数据量，提高训练速度。EFB代表互斥特征捆绑，用于减少特征维度，提高内存利用率。</w:t>
      </w:r>
    </w:p>
    <w:p w14:paraId="08A152CD">
      <w:pPr>
        <w:ind w:firstLine="560"/>
        <w:rPr>
          <w:rFonts w:ascii="Times New Roman" w:hAnsi="Times New Roman" w:eastAsia="宋体"/>
          <w:sz w:val="24"/>
        </w:rPr>
      </w:pPr>
      <w:r>
        <w:rPr>
          <w:rFonts w:hint="eastAsia" w:ascii="Times New Roman" w:hAnsi="Times New Roman" w:eastAsia="宋体"/>
          <w:sz w:val="24"/>
        </w:rPr>
        <w:t>GBDT的核心思想是通过多轮迭代逐步优化模型，每一轮拟合前一轮的残差，逐步逼近真实值。残差是当前预测值与真实值之间的误差，GBDT通过计算损失函数对预测值的梯度，确定优化方向，并生成一棵新的决策树来修正预测结果。</w:t>
      </w:r>
    </w:p>
    <w:p w14:paraId="2FF24682">
      <w:pPr>
        <w:ind w:firstLine="560"/>
        <w:rPr>
          <w:rFonts w:ascii="Times New Roman" w:hAnsi="Times New Roman" w:eastAsia="宋体"/>
          <w:sz w:val="24"/>
        </w:rPr>
      </w:pPr>
      <w:r>
        <w:rPr>
          <w:rFonts w:hint="eastAsia" w:ascii="Times New Roman" w:hAnsi="Times New Roman" w:eastAsia="宋体"/>
          <w:sz w:val="24"/>
        </w:rPr>
        <w:t>每棵决策树通过选择特征分裂点最大化对残差的拟合效果，最终所有树的输出结果加总，形成最终的预测值。通过这种逐步优化的方式，GBDT能够高效地提升模型性能，适用于回归和分类等任务。</w:t>
      </w:r>
    </w:p>
    <w:p w14:paraId="7C87C05D">
      <w:pPr>
        <w:ind w:firstLine="560"/>
        <w:rPr>
          <w:rFonts w:ascii="Times New Roman" w:hAnsi="Times New Roman" w:eastAsia="宋体"/>
          <w:sz w:val="24"/>
        </w:rPr>
      </w:pPr>
      <w:r>
        <w:rPr>
          <w:rFonts w:ascii="Times New Roman" w:hAnsi="Times New Roman" w:eastAsia="宋体"/>
          <w:sz w:val="24"/>
        </w:rPr>
        <w:t>而XGBoost算法作为GBDT的一种改进，在训练时是基于一种预排序的思想来寻找特征中的最佳分割点，其主要原理思路是通过每次拟合上次的残差（上次实际值与目标值之差），从而每次生成一棵树（CART回归树），最终将所有的树加起来得到最终目标。拟合原理函数包括模型预测、模型推导过程，优化函数包括：</w:t>
      </w:r>
    </w:p>
    <w:p w14:paraId="7EEBB980">
      <w:pPr>
        <w:ind w:firstLine="560"/>
        <w:rPr>
          <w:rFonts w:ascii="Times New Roman" w:hAnsi="Times New Roman" w:eastAsia="宋体"/>
          <w:i/>
          <w:iCs/>
          <w:sz w:val="24"/>
        </w:rPr>
      </w:pPr>
      <m:oMathPara>
        <m:oMathParaPr>
          <m:jc m:val="center"/>
        </m:oMathParaPr>
        <m:oMath>
          <m:acc>
            <m:accPr>
              <m:ctrlPr>
                <w:rPr>
                  <w:rFonts w:ascii="Cambria Math" w:hAnsi="Cambria Math" w:eastAsia="宋体"/>
                  <w:i/>
                  <w:iCs/>
                  <w:sz w:val="24"/>
                </w:rPr>
              </m:ctrlPr>
            </m:accPr>
            <m:e>
              <m:sSub>
                <m:sSubPr>
                  <m:ctrlPr>
                    <w:rPr>
                      <w:rFonts w:ascii="Cambria Math" w:hAnsi="Cambria Math" w:eastAsia="宋体"/>
                      <w:i/>
                      <w:iCs/>
                      <w:sz w:val="24"/>
                    </w:rPr>
                  </m:ctrlPr>
                </m:sSubPr>
                <m:e>
                  <m:r>
                    <m:rPr/>
                    <w:rPr>
                      <w:rFonts w:hint="eastAsia" w:ascii="Cambria Math" w:hAnsi="Cambria Math" w:eastAsia="宋体"/>
                      <w:sz w:val="24"/>
                    </w:rPr>
                    <m:t>y</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ctrlPr>
                <w:rPr>
                  <w:rFonts w:ascii="Cambria Math" w:hAnsi="Cambria Math" w:eastAsia="宋体"/>
                  <w:i/>
                  <w:iCs/>
                  <w:sz w:val="24"/>
                </w:rPr>
              </m:ctrlPr>
            </m:e>
          </m:acc>
          <m:r>
            <m:rPr/>
            <w:rPr>
              <w:rFonts w:ascii="Cambria Math" w:hAnsi="Cambria Math" w:eastAsia="宋体"/>
              <w:sz w:val="24"/>
            </w:rPr>
            <m:t>=</m:t>
          </m:r>
          <m:nary>
            <m:naryPr>
              <m:chr m:val="∑"/>
              <m:limLoc m:val="undOvr"/>
              <m:ctrlPr>
                <w:rPr>
                  <w:rFonts w:ascii="Cambria Math" w:hAnsi="Cambria Math" w:eastAsia="宋体"/>
                  <w:i/>
                  <w:iCs/>
                  <w:sz w:val="24"/>
                </w:rPr>
              </m:ctrlPr>
            </m:naryPr>
            <m:sub>
              <m:r>
                <m:rPr/>
                <w:rPr>
                  <w:rFonts w:hint="eastAsia" w:ascii="Cambria Math" w:hAnsi="Cambria Math" w:eastAsia="宋体"/>
                  <w:sz w:val="24"/>
                </w:rPr>
                <m:t>t</m:t>
              </m:r>
              <m:r>
                <m:rPr/>
                <w:rPr>
                  <w:rFonts w:ascii="Cambria Math" w:hAnsi="Cambria Math" w:eastAsia="宋体"/>
                  <w:sz w:val="24"/>
                </w:rPr>
                <m:t>=1</m:t>
              </m:r>
              <m:ctrlPr>
                <w:rPr>
                  <w:rFonts w:ascii="Cambria Math" w:hAnsi="Cambria Math" w:eastAsia="宋体"/>
                  <w:i/>
                  <w:iCs/>
                  <w:sz w:val="24"/>
                </w:rPr>
              </m:ctrlPr>
            </m:sub>
            <m:sup>
              <m:r>
                <m:rPr/>
                <w:rPr>
                  <w:rFonts w:hint="eastAsia" w:ascii="Cambria Math" w:hAnsi="Cambria Math" w:eastAsia="宋体"/>
                  <w:sz w:val="24"/>
                </w:rPr>
                <m:t>T</m:t>
              </m:r>
              <m:ctrlPr>
                <w:rPr>
                  <w:rFonts w:ascii="Cambria Math" w:hAnsi="Cambria Math" w:eastAsia="宋体"/>
                  <w:i/>
                  <w:iCs/>
                  <w:sz w:val="24"/>
                </w:rPr>
              </m:ctrlPr>
            </m:sup>
            <m:e>
              <m:sSub>
                <m:sSubPr>
                  <m:ctrlPr>
                    <w:rPr>
                      <w:rFonts w:ascii="Cambria Math" w:hAnsi="Cambria Math" w:eastAsia="宋体"/>
                      <w:i/>
                      <w:iCs/>
                      <w:sz w:val="24"/>
                    </w:rPr>
                  </m:ctrlPr>
                </m:sSubPr>
                <m:e>
                  <m:r>
                    <m:rPr/>
                    <w:rPr>
                      <w:rFonts w:hint="eastAsia" w:ascii="Cambria Math" w:hAnsi="Cambria Math" w:eastAsia="宋体"/>
                      <w:sz w:val="24"/>
                    </w:rPr>
                    <m:t>f</m:t>
                  </m:r>
                  <m:ctrlPr>
                    <w:rPr>
                      <w:rFonts w:ascii="Cambria Math" w:hAnsi="Cambria Math" w:eastAsia="宋体"/>
                      <w:i/>
                      <w:iCs/>
                      <w:sz w:val="24"/>
                    </w:rPr>
                  </m:ctrlPr>
                </m:e>
                <m:sub>
                  <m:r>
                    <m:rPr/>
                    <w:rPr>
                      <w:rFonts w:hint="eastAsia" w:ascii="Cambria Math" w:hAnsi="Cambria Math" w:eastAsia="宋体"/>
                      <w:sz w:val="24"/>
                    </w:rPr>
                    <m:t>t</m:t>
                  </m:r>
                  <m:ctrlPr>
                    <w:rPr>
                      <w:rFonts w:ascii="Cambria Math" w:hAnsi="Cambria Math" w:eastAsia="宋体"/>
                      <w:i/>
                      <w:iCs/>
                      <w:sz w:val="24"/>
                    </w:rPr>
                  </m:ctrlPr>
                </m:sub>
              </m:sSub>
              <m:r>
                <m:rPr/>
                <w:rPr>
                  <w:rFonts w:ascii="Cambria Math" w:hAnsi="Cambria Math" w:eastAsia="宋体"/>
                  <w:sz w:val="24"/>
                </w:rPr>
                <m:t>(</m:t>
              </m:r>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r>
                <m:rPr/>
                <w:rPr>
                  <w:rFonts w:ascii="Cambria Math" w:hAnsi="Cambria Math" w:eastAsia="宋体"/>
                  <w:sz w:val="24"/>
                </w:rPr>
                <m:t>)</m:t>
              </m:r>
              <m:ctrlPr>
                <w:rPr>
                  <w:rFonts w:ascii="Cambria Math" w:hAnsi="Cambria Math" w:eastAsia="宋体"/>
                  <w:i/>
                  <w:iCs/>
                  <w:sz w:val="24"/>
                </w:rPr>
              </m:ctrlPr>
            </m:e>
          </m:nary>
          <m:r>
            <m:rPr/>
            <w:rPr>
              <w:rFonts w:ascii="Cambria Math" w:hAnsi="Cambria Math" w:eastAsia="宋体"/>
              <w:sz w:val="24"/>
            </w:rPr>
            <m:t>,</m:t>
          </m:r>
          <m:sSub>
            <m:sSubPr>
              <m:ctrlPr>
                <w:rPr>
                  <w:rFonts w:ascii="Cambria Math" w:hAnsi="Cambria Math" w:eastAsia="宋体"/>
                  <w:i/>
                  <w:iCs/>
                  <w:sz w:val="24"/>
                </w:rPr>
              </m:ctrlPr>
            </m:sSubPr>
            <m:e>
              <m:r>
                <m:rPr/>
                <w:rPr>
                  <w:rFonts w:hint="eastAsia" w:ascii="Cambria Math" w:hAnsi="Cambria Math" w:eastAsia="宋体"/>
                  <w:sz w:val="24"/>
                </w:rPr>
                <m:t>f</m:t>
              </m:r>
              <m:ctrlPr>
                <w:rPr>
                  <w:rFonts w:ascii="Cambria Math" w:hAnsi="Cambria Math" w:eastAsia="宋体"/>
                  <w:i/>
                  <w:iCs/>
                  <w:sz w:val="24"/>
                </w:rPr>
              </m:ctrlPr>
            </m:e>
            <m:sub>
              <m:r>
                <m:rPr/>
                <w:rPr>
                  <w:rFonts w:hint="eastAsia" w:ascii="Cambria Math" w:hAnsi="Cambria Math" w:eastAsia="宋体"/>
                  <w:sz w:val="24"/>
                </w:rPr>
                <m:t>t</m:t>
              </m:r>
              <m:ctrlPr>
                <w:rPr>
                  <w:rFonts w:ascii="Cambria Math" w:hAnsi="Cambria Math" w:eastAsia="宋体"/>
                  <w:i/>
                  <w:iCs/>
                  <w:sz w:val="24"/>
                </w:rPr>
              </m:ctrlPr>
            </m:sub>
          </m:sSub>
          <m:r>
            <m:rPr/>
            <w:rPr>
              <w:rFonts w:ascii="Cambria Math" w:hAnsi="Cambria Math" w:eastAsia="宋体"/>
              <w:sz w:val="24"/>
            </w:rPr>
            <m:t>∈F</m:t>
          </m:r>
        </m:oMath>
      </m:oMathPara>
    </w:p>
    <w:p w14:paraId="34385E4F">
      <w:pPr>
        <w:ind w:firstLine="560"/>
        <w:rPr>
          <w:rFonts w:ascii="Times New Roman" w:hAnsi="Times New Roman" w:eastAsia="宋体"/>
          <w:i/>
          <w:iCs/>
          <w:sz w:val="24"/>
        </w:rPr>
      </w:pPr>
      <m:oMathPara>
        <m:oMathParaPr>
          <m:jc m:val="center"/>
        </m:oMathParaPr>
        <m:oMath>
          <m:r>
            <m:rPr/>
            <w:rPr>
              <w:rFonts w:ascii="Cambria Math" w:hAnsi="Cambria Math" w:eastAsia="宋体"/>
              <w:sz w:val="24"/>
            </w:rPr>
            <m:t>L=</m:t>
          </m:r>
          <m:nary>
            <m:naryPr>
              <m:chr m:val="∑"/>
              <m:limLoc m:val="undOvr"/>
              <m:ctrlPr>
                <w:rPr>
                  <w:rFonts w:ascii="Cambria Math" w:hAnsi="Cambria Math" w:eastAsia="宋体"/>
                  <w:i/>
                  <w:iCs/>
                  <w:sz w:val="24"/>
                </w:rPr>
              </m:ctrlPr>
            </m:naryPr>
            <m:sub>
              <m:r>
                <m:rPr/>
                <w:rPr>
                  <w:rFonts w:ascii="Cambria Math" w:hAnsi="Cambria Math" w:eastAsia="宋体"/>
                  <w:sz w:val="24"/>
                </w:rPr>
                <m:t>i=1</m:t>
              </m:r>
              <m:ctrlPr>
                <w:rPr>
                  <w:rFonts w:ascii="Cambria Math" w:hAnsi="Cambria Math" w:eastAsia="宋体"/>
                  <w:i/>
                  <w:iCs/>
                  <w:sz w:val="24"/>
                </w:rPr>
              </m:ctrlPr>
            </m:sub>
            <m:sup>
              <m:r>
                <m:rPr/>
                <w:rPr>
                  <w:rFonts w:ascii="Cambria Math" w:hAnsi="Cambria Math" w:eastAsia="宋体"/>
                  <w:sz w:val="24"/>
                </w:rPr>
                <m:t>n</m:t>
              </m:r>
              <m:ctrlPr>
                <w:rPr>
                  <w:rFonts w:ascii="Cambria Math" w:hAnsi="Cambria Math" w:eastAsia="宋体"/>
                  <w:i/>
                  <w:iCs/>
                  <w:sz w:val="24"/>
                </w:rPr>
              </m:ctrlPr>
            </m:sup>
            <m:e>
              <m:r>
                <m:rPr/>
                <w:rPr>
                  <w:rFonts w:ascii="Cambria Math" w:hAnsi="Cambria Math" w:eastAsia="宋体"/>
                  <w:sz w:val="24"/>
                </w:rPr>
                <m:t>l(</m:t>
              </m:r>
              <m:sSub>
                <m:sSubPr>
                  <m:ctrlPr>
                    <w:rPr>
                      <w:rFonts w:ascii="Cambria Math" w:hAnsi="Cambria Math" w:eastAsia="宋体"/>
                      <w:i/>
                      <w:iCs/>
                      <w:sz w:val="24"/>
                    </w:rPr>
                  </m:ctrlPr>
                </m:sSubPr>
                <m:e>
                  <m:r>
                    <m:rPr/>
                    <w:rPr>
                      <w:rFonts w:hint="eastAsia" w:ascii="Cambria Math" w:hAnsi="Cambria Math" w:eastAsia="宋体"/>
                      <w:sz w:val="24"/>
                    </w:rPr>
                    <m:t>y</m:t>
                  </m:r>
                  <m:ctrlPr>
                    <w:rPr>
                      <w:rFonts w:ascii="Cambria Math" w:hAnsi="Cambria Math" w:eastAsia="宋体"/>
                      <w:i/>
                      <w:iCs/>
                      <w:sz w:val="24"/>
                    </w:rPr>
                  </m:ctrlPr>
                </m:e>
                <m:sub>
                  <m:r>
                    <m:rPr/>
                    <w:rPr>
                      <w:rFonts w:hint="eastAsia" w:ascii="Cambria Math" w:hAnsi="Cambria Math" w:eastAsia="宋体"/>
                      <w:sz w:val="24"/>
                    </w:rPr>
                    <m:t>i</m:t>
                  </m:r>
                  <m:ctrlPr>
                    <w:rPr>
                      <w:rFonts w:ascii="Cambria Math" w:hAnsi="Cambria Math" w:eastAsia="宋体"/>
                      <w:i/>
                      <w:iCs/>
                      <w:sz w:val="24"/>
                    </w:rPr>
                  </m:ctrlPr>
                </m:sub>
              </m:sSub>
              <m:r>
                <m:rPr/>
                <w:rPr>
                  <w:rFonts w:ascii="Cambria Math" w:hAnsi="Cambria Math" w:eastAsia="宋体"/>
                  <w:sz w:val="24"/>
                </w:rPr>
                <m:t>,</m:t>
              </m:r>
              <m:ctrlPr>
                <w:rPr>
                  <w:rFonts w:ascii="Cambria Math" w:hAnsi="Cambria Math" w:eastAsia="宋体"/>
                  <w:i/>
                  <w:iCs/>
                  <w:sz w:val="24"/>
                </w:rPr>
              </m:ctrlPr>
            </m:e>
          </m:nary>
          <m:acc>
            <m:accPr>
              <m:ctrlPr>
                <w:rPr>
                  <w:rFonts w:ascii="Cambria Math" w:hAnsi="Cambria Math" w:eastAsia="宋体"/>
                  <w:i/>
                  <w:iCs/>
                  <w:sz w:val="24"/>
                </w:rPr>
              </m:ctrlPr>
            </m:accPr>
            <m:e>
              <m:sSub>
                <m:sSubPr>
                  <m:ctrlPr>
                    <w:rPr>
                      <w:rFonts w:ascii="Cambria Math" w:hAnsi="Cambria Math" w:eastAsia="宋体"/>
                      <w:i/>
                      <w:iCs/>
                      <w:sz w:val="24"/>
                    </w:rPr>
                  </m:ctrlPr>
                </m:sSubPr>
                <m:e>
                  <m:r>
                    <m:rPr/>
                    <w:rPr>
                      <w:rFonts w:hint="eastAsia" w:ascii="Cambria Math" w:hAnsi="Cambria Math" w:eastAsia="宋体"/>
                      <w:sz w:val="24"/>
                    </w:rPr>
                    <m:t>y</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ctrlPr>
                <w:rPr>
                  <w:rFonts w:ascii="Cambria Math" w:hAnsi="Cambria Math" w:eastAsia="宋体"/>
                  <w:i/>
                  <w:iCs/>
                  <w:sz w:val="24"/>
                </w:rPr>
              </m:ctrlPr>
            </m:e>
          </m:acc>
          <m:r>
            <m:rPr/>
            <w:rPr>
              <w:rFonts w:ascii="Cambria Math" w:hAnsi="Cambria Math" w:eastAsia="宋体"/>
              <w:sz w:val="24"/>
            </w:rPr>
            <m:t>)</m:t>
          </m:r>
        </m:oMath>
      </m:oMathPara>
    </w:p>
    <w:p w14:paraId="7186CB72">
      <w:pPr>
        <w:rPr>
          <w:rFonts w:ascii="Times New Roman" w:hAnsi="Times New Roman" w:eastAsia="宋体"/>
          <w:sz w:val="24"/>
        </w:rPr>
      </w:pPr>
      <w:r>
        <w:rPr>
          <w:rFonts w:ascii="Times New Roman" w:hAnsi="Times New Roman" w:eastAsia="宋体"/>
          <w:sz w:val="24"/>
        </w:rPr>
        <w:t>其中</w:t>
      </w:r>
      <m:oMath>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oMath>
      <w:r>
        <w:rPr>
          <w:rFonts w:ascii="Times New Roman" w:hAnsi="Times New Roman" w:eastAsia="宋体"/>
          <w:sz w:val="24"/>
        </w:rPr>
        <w:t>为第</w:t>
      </w:r>
      <m:oMath>
        <m:r>
          <m:rPr/>
          <w:rPr>
            <w:rFonts w:ascii="Cambria Math" w:hAnsi="Cambria Math" w:eastAsia="宋体"/>
            <w:sz w:val="24"/>
          </w:rPr>
          <m:t>i</m:t>
        </m:r>
      </m:oMath>
      <w:r>
        <w:rPr>
          <w:rFonts w:ascii="Times New Roman" w:hAnsi="Times New Roman" w:eastAsia="宋体"/>
          <w:sz w:val="24"/>
        </w:rPr>
        <w:t>个样本的输入</w:t>
      </w:r>
      <w:r>
        <w:rPr>
          <w:rFonts w:hint="eastAsia" w:ascii="Times New Roman" w:hAnsi="Times New Roman" w:eastAsia="宋体"/>
          <w:sz w:val="24"/>
        </w:rPr>
        <w:t>数据，即数据集中第</w:t>
      </w:r>
      <m:oMath>
        <m:r>
          <m:rPr/>
          <w:rPr>
            <w:rFonts w:ascii="Cambria Math" w:hAnsi="Cambria Math" w:eastAsia="宋体"/>
            <w:sz w:val="24"/>
          </w:rPr>
          <m:t>i</m:t>
        </m:r>
      </m:oMath>
      <w:r>
        <w:rPr>
          <w:rFonts w:ascii="Times New Roman" w:hAnsi="Times New Roman" w:eastAsia="宋体"/>
          <w:sz w:val="24"/>
        </w:rPr>
        <w:t>个</w:t>
      </w:r>
      <w:r>
        <w:rPr>
          <w:rFonts w:hint="eastAsia" w:ascii="Times New Roman" w:hAnsi="Times New Roman" w:eastAsia="宋体"/>
          <w:sz w:val="24"/>
        </w:rPr>
        <w:t>任务的负载量与任务类型特征向量；</w:t>
      </w:r>
      <m:oMath>
        <m:r>
          <m:rPr/>
          <w:rPr>
            <w:rFonts w:ascii="Cambria Math" w:hAnsi="Cambria Math" w:eastAsia="宋体"/>
            <w:sz w:val="24"/>
          </w:rPr>
          <m:t>T</m:t>
        </m:r>
      </m:oMath>
      <w:r>
        <w:rPr>
          <w:rFonts w:ascii="Times New Roman" w:hAnsi="Times New Roman" w:eastAsia="宋体"/>
          <w:sz w:val="24"/>
        </w:rPr>
        <w:t>代表特征树的数量，</w:t>
      </w:r>
      <m:oMath>
        <m:nary>
          <m:naryPr>
            <m:chr m:val="∑"/>
            <m:limLoc m:val="undOvr"/>
            <m:ctrlPr>
              <w:rPr>
                <w:rFonts w:ascii="Cambria Math" w:hAnsi="Cambria Math" w:eastAsia="宋体"/>
                <w:i/>
                <w:iCs/>
                <w:sz w:val="24"/>
              </w:rPr>
            </m:ctrlPr>
          </m:naryPr>
          <m:sub>
            <m:r>
              <m:rPr/>
              <w:rPr>
                <w:rFonts w:ascii="Cambria Math" w:hAnsi="Cambria Math" w:eastAsia="宋体"/>
                <w:sz w:val="24"/>
              </w:rPr>
              <m:t>i1</m:t>
            </m:r>
            <m:ctrlPr>
              <w:rPr>
                <w:rFonts w:ascii="Cambria Math" w:hAnsi="Cambria Math" w:eastAsia="宋体"/>
                <w:i/>
                <w:iCs/>
                <w:sz w:val="24"/>
              </w:rPr>
            </m:ctrlPr>
          </m:sub>
          <m:sup>
            <m:r>
              <m:rPr/>
              <w:rPr>
                <w:rFonts w:ascii="Cambria Math" w:hAnsi="Cambria Math" w:eastAsia="宋体"/>
                <w:sz w:val="24"/>
              </w:rPr>
              <m:t>n</m:t>
            </m:r>
            <m:ctrlPr>
              <w:rPr>
                <w:rFonts w:ascii="Cambria Math" w:hAnsi="Cambria Math" w:eastAsia="宋体"/>
                <w:i/>
                <w:iCs/>
                <w:sz w:val="24"/>
              </w:rPr>
            </m:ctrlPr>
          </m:sup>
          <m:e>
            <m:r>
              <m:rPr/>
              <w:rPr>
                <w:rFonts w:ascii="Cambria Math" w:hAnsi="Cambria Math" w:eastAsia="宋体"/>
                <w:sz w:val="24"/>
              </w:rPr>
              <m:t>l</m:t>
            </m:r>
            <m:d>
              <m:dPr>
                <m:ctrlPr>
                  <w:rPr>
                    <w:rFonts w:ascii="Cambria Math" w:hAnsi="Cambria Math" w:eastAsia="宋体"/>
                    <w:i/>
                    <w:iCs/>
                    <w:sz w:val="24"/>
                  </w:rPr>
                </m:ctrlPr>
              </m:dPr>
              <m:e>
                <m:sSub>
                  <m:sSubPr>
                    <m:ctrlPr>
                      <w:rPr>
                        <w:rFonts w:ascii="Cambria Math" w:hAnsi="Cambria Math" w:eastAsia="宋体"/>
                        <w:i/>
                        <w:iCs/>
                        <w:sz w:val="24"/>
                      </w:rPr>
                    </m:ctrlPr>
                  </m:sSubPr>
                  <m:e>
                    <m:r>
                      <m:rPr/>
                      <w:rPr>
                        <w:rFonts w:ascii="Cambria Math" w:hAnsi="Cambria Math" w:eastAsia="宋体"/>
                        <w:sz w:val="24"/>
                      </w:rPr>
                      <m:t>y</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r>
                  <m:rPr/>
                  <w:rPr>
                    <w:rFonts w:ascii="Cambria Math" w:hAnsi="Cambria Math" w:eastAsia="宋体"/>
                    <w:sz w:val="24"/>
                  </w:rPr>
                  <m:t>,</m:t>
                </m:r>
                <m:acc>
                  <m:accPr>
                    <m:ctrlPr>
                      <w:rPr>
                        <w:rFonts w:ascii="Cambria Math" w:hAnsi="Cambria Math" w:eastAsia="宋体"/>
                        <w:i/>
                        <w:iCs/>
                        <w:sz w:val="24"/>
                      </w:rPr>
                    </m:ctrlPr>
                  </m:accPr>
                  <m:e>
                    <m:sSub>
                      <m:sSubPr>
                        <m:ctrlPr>
                          <w:rPr>
                            <w:rFonts w:ascii="Cambria Math" w:hAnsi="Cambria Math" w:eastAsia="宋体"/>
                            <w:i/>
                            <w:iCs/>
                            <w:sz w:val="24"/>
                          </w:rPr>
                        </m:ctrlPr>
                      </m:sSubPr>
                      <m:e>
                        <m:r>
                          <m:rPr/>
                          <w:rPr>
                            <w:rFonts w:ascii="Cambria Math" w:hAnsi="Cambria Math" w:eastAsia="宋体"/>
                            <w:sz w:val="24"/>
                          </w:rPr>
                          <m:t>y</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ctrlPr>
                      <w:rPr>
                        <w:rFonts w:ascii="Cambria Math" w:hAnsi="Cambria Math" w:eastAsia="宋体"/>
                        <w:i/>
                        <w:iCs/>
                        <w:sz w:val="24"/>
                      </w:rPr>
                    </m:ctrlPr>
                  </m:e>
                </m:acc>
                <m:ctrlPr>
                  <w:rPr>
                    <w:rFonts w:ascii="Cambria Math" w:hAnsi="Cambria Math" w:eastAsia="宋体"/>
                    <w:i/>
                    <w:iCs/>
                    <w:sz w:val="24"/>
                  </w:rPr>
                </m:ctrlPr>
              </m:e>
            </m:d>
            <m:ctrlPr>
              <w:rPr>
                <w:rFonts w:ascii="Cambria Math" w:hAnsi="Cambria Math" w:eastAsia="宋体"/>
                <w:i/>
                <w:iCs/>
                <w:sz w:val="24"/>
              </w:rPr>
            </m:ctrlPr>
          </m:e>
        </m:nary>
      </m:oMath>
      <w:r>
        <w:rPr>
          <w:rFonts w:ascii="Times New Roman" w:hAnsi="Times New Roman" w:eastAsia="宋体"/>
          <w:sz w:val="24"/>
        </w:rPr>
        <w:t>表示对</w:t>
      </w:r>
      <m:oMath>
        <m:r>
          <m:rPr/>
          <w:rPr>
            <w:rFonts w:ascii="Cambria Math" w:hAnsi="Cambria Math" w:eastAsia="宋体"/>
            <w:sz w:val="24"/>
          </w:rPr>
          <m:t>n</m:t>
        </m:r>
      </m:oMath>
      <w:r>
        <w:rPr>
          <w:rFonts w:ascii="Times New Roman" w:hAnsi="Times New Roman" w:eastAsia="宋体"/>
          <w:sz w:val="24"/>
        </w:rPr>
        <w:t>个样本的损失值求和；</w:t>
      </w:r>
      <m:oMath>
        <m:r>
          <m:rPr/>
          <w:rPr>
            <w:rFonts w:ascii="Cambria Math" w:hAnsi="Cambria Math" w:eastAsia="宋体"/>
            <w:sz w:val="24"/>
          </w:rPr>
          <m:t>l(</m:t>
        </m:r>
        <m:sSub>
          <m:sSubPr>
            <m:ctrlPr>
              <w:rPr>
                <w:rFonts w:ascii="Cambria Math" w:hAnsi="Cambria Math" w:eastAsia="宋体"/>
                <w:i/>
                <w:iCs/>
                <w:sz w:val="24"/>
              </w:rPr>
            </m:ctrlPr>
          </m:sSubPr>
          <m:e>
            <m:r>
              <m:rPr/>
              <w:rPr>
                <w:rFonts w:ascii="Cambria Math" w:hAnsi="Cambria Math" w:eastAsia="宋体"/>
                <w:sz w:val="24"/>
              </w:rPr>
              <m:t>y</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r>
          <m:rPr/>
          <w:rPr>
            <w:rFonts w:ascii="Cambria Math" w:hAnsi="Cambria Math" w:eastAsia="宋体"/>
            <w:sz w:val="24"/>
          </w:rPr>
          <m:t>,</m:t>
        </m:r>
        <m:acc>
          <m:accPr>
            <m:ctrlPr>
              <w:rPr>
                <w:rFonts w:ascii="Cambria Math" w:hAnsi="Cambria Math" w:eastAsia="宋体"/>
                <w:i/>
                <w:iCs/>
                <w:sz w:val="24"/>
              </w:rPr>
            </m:ctrlPr>
          </m:accPr>
          <m:e>
            <m:sSub>
              <m:sSubPr>
                <m:ctrlPr>
                  <w:rPr>
                    <w:rFonts w:ascii="Cambria Math" w:hAnsi="Cambria Math" w:eastAsia="宋体"/>
                    <w:i/>
                    <w:iCs/>
                    <w:sz w:val="24"/>
                  </w:rPr>
                </m:ctrlPr>
              </m:sSubPr>
              <m:e>
                <m:r>
                  <m:rPr/>
                  <w:rPr>
                    <w:rFonts w:ascii="Cambria Math" w:hAnsi="Cambria Math" w:eastAsia="宋体"/>
                    <w:sz w:val="24"/>
                  </w:rPr>
                  <m:t>y</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ctrlPr>
              <w:rPr>
                <w:rFonts w:ascii="Cambria Math" w:hAnsi="Cambria Math" w:eastAsia="宋体"/>
                <w:i/>
                <w:iCs/>
                <w:sz w:val="24"/>
              </w:rPr>
            </m:ctrlPr>
          </m:e>
        </m:acc>
        <m:r>
          <m:rPr/>
          <w:rPr>
            <w:rFonts w:ascii="Cambria Math" w:hAnsi="Cambria Math" w:eastAsia="宋体"/>
            <w:sz w:val="24"/>
          </w:rPr>
          <m:t>)</m:t>
        </m:r>
      </m:oMath>
      <w:r>
        <w:rPr>
          <w:rFonts w:ascii="Times New Roman" w:hAnsi="Times New Roman" w:eastAsia="宋体"/>
          <w:sz w:val="24"/>
        </w:rPr>
        <w:t>表示与</w:t>
      </w:r>
      <w:r>
        <w:rPr>
          <w:rFonts w:hint="eastAsia" w:ascii="Times New Roman" w:hAnsi="Times New Roman" w:eastAsia="宋体"/>
          <w:sz w:val="24"/>
        </w:rPr>
        <w:t>对于算网资源的</w:t>
      </w:r>
      <w:r>
        <w:rPr>
          <w:rFonts w:ascii="Times New Roman" w:hAnsi="Times New Roman" w:eastAsia="宋体"/>
          <w:sz w:val="24"/>
        </w:rPr>
        <w:t>预测值</w:t>
      </w:r>
      <m:oMath>
        <m:acc>
          <m:accPr>
            <m:ctrlPr>
              <w:rPr>
                <w:rFonts w:ascii="Cambria Math" w:hAnsi="Cambria Math" w:eastAsia="宋体"/>
                <w:i/>
                <w:iCs/>
                <w:sz w:val="24"/>
              </w:rPr>
            </m:ctrlPr>
          </m:accPr>
          <m:e>
            <m:sSub>
              <m:sSubPr>
                <m:ctrlPr>
                  <w:rPr>
                    <w:rFonts w:ascii="Cambria Math" w:hAnsi="Cambria Math" w:eastAsia="宋体"/>
                    <w:i/>
                    <w:iCs/>
                    <w:sz w:val="24"/>
                  </w:rPr>
                </m:ctrlPr>
              </m:sSubPr>
              <m:e>
                <m:r>
                  <m:rPr/>
                  <w:rPr>
                    <w:rFonts w:ascii="Cambria Math" w:hAnsi="Cambria Math" w:eastAsia="宋体"/>
                    <w:sz w:val="24"/>
                  </w:rPr>
                  <m:t>y</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ctrlPr>
              <w:rPr>
                <w:rFonts w:ascii="Cambria Math" w:hAnsi="Cambria Math" w:eastAsia="宋体"/>
                <w:i/>
                <w:iCs/>
                <w:sz w:val="24"/>
              </w:rPr>
            </m:ctrlPr>
          </m:e>
        </m:acc>
      </m:oMath>
      <w:r>
        <w:rPr>
          <w:rFonts w:ascii="Times New Roman" w:hAnsi="Times New Roman" w:eastAsia="宋体"/>
          <w:sz w:val="24"/>
        </w:rPr>
        <w:t>及</w:t>
      </w:r>
      <w:r>
        <w:rPr>
          <w:rFonts w:hint="eastAsia" w:ascii="Times New Roman" w:hAnsi="Times New Roman" w:eastAsia="宋体"/>
          <w:sz w:val="24"/>
        </w:rPr>
        <w:t>任务实际分配</w:t>
      </w:r>
      <w:r>
        <w:rPr>
          <w:rFonts w:hint="eastAsia"/>
          <w:sz w:val="24"/>
          <w:lang w:val="en-US" w:eastAsia="zh-CN"/>
        </w:rPr>
        <w:t>00000</w:t>
      </w:r>
      <w:r>
        <w:rPr>
          <w:rFonts w:hint="eastAsia" w:ascii="Times New Roman" w:hAnsi="Times New Roman" w:eastAsia="宋体"/>
          <w:sz w:val="24"/>
        </w:rPr>
        <w:t>到的</w:t>
      </w:r>
      <w:r>
        <w:rPr>
          <w:rFonts w:ascii="Times New Roman" w:hAnsi="Times New Roman" w:eastAsia="宋体"/>
          <w:sz w:val="24"/>
        </w:rPr>
        <w:t>真实值</w:t>
      </w:r>
      <m:oMath>
        <m:sSub>
          <m:sSubPr>
            <m:ctrlPr>
              <w:rPr>
                <w:rFonts w:ascii="Cambria Math" w:hAnsi="Cambria Math" w:eastAsia="宋体"/>
                <w:i/>
                <w:iCs/>
                <w:sz w:val="24"/>
              </w:rPr>
            </m:ctrlPr>
          </m:sSubPr>
          <m:e>
            <m:r>
              <m:rPr/>
              <w:rPr>
                <w:rFonts w:ascii="Cambria Math" w:hAnsi="Cambria Math" w:eastAsia="宋体"/>
                <w:sz w:val="24"/>
              </w:rPr>
              <m:t>y</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oMath>
      <w:r>
        <w:rPr>
          <w:rFonts w:ascii="Times New Roman" w:hAnsi="Times New Roman" w:eastAsia="宋体"/>
          <w:sz w:val="24"/>
        </w:rPr>
        <w:t>的损失函数（该函数中</w:t>
      </w:r>
      <w:r>
        <w:rPr>
          <w:rFonts w:hint="eastAsia" w:ascii="Times New Roman" w:hAnsi="Times New Roman" w:eastAsia="宋体"/>
          <w:sz w:val="24"/>
        </w:rPr>
        <w:t>作为标签的实际算网资源</w:t>
      </w:r>
      <m:oMath>
        <m:sSub>
          <m:sSubPr>
            <m:ctrlPr>
              <w:rPr>
                <w:rFonts w:ascii="Cambria Math" w:hAnsi="Cambria Math" w:eastAsia="宋体"/>
                <w:i/>
                <w:iCs/>
                <w:sz w:val="24"/>
              </w:rPr>
            </m:ctrlPr>
          </m:sSubPr>
          <m:e>
            <m:r>
              <m:rPr/>
              <w:rPr>
                <w:rFonts w:ascii="Cambria Math" w:hAnsi="Cambria Math" w:eastAsia="宋体"/>
                <w:sz w:val="24"/>
              </w:rPr>
              <m:t>y</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oMath>
      <w:r>
        <w:rPr>
          <w:rFonts w:ascii="Times New Roman" w:hAnsi="Times New Roman" w:eastAsia="宋体"/>
          <w:sz w:val="24"/>
        </w:rPr>
        <w:t>是已知的，但是预测值</w:t>
      </w:r>
      <m:oMath>
        <m:acc>
          <m:accPr>
            <m:ctrlPr>
              <w:rPr>
                <w:rFonts w:ascii="Cambria Math" w:hAnsi="Cambria Math" w:eastAsia="宋体"/>
                <w:i/>
                <w:iCs/>
                <w:sz w:val="24"/>
              </w:rPr>
            </m:ctrlPr>
          </m:accPr>
          <m:e>
            <m:sSub>
              <m:sSubPr>
                <m:ctrlPr>
                  <w:rPr>
                    <w:rFonts w:ascii="Cambria Math" w:hAnsi="Cambria Math" w:eastAsia="宋体"/>
                    <w:i/>
                    <w:iCs/>
                    <w:sz w:val="24"/>
                  </w:rPr>
                </m:ctrlPr>
              </m:sSubPr>
              <m:e>
                <m:r>
                  <m:rPr/>
                  <w:rPr>
                    <w:rFonts w:ascii="Cambria Math" w:hAnsi="Cambria Math" w:eastAsia="宋体"/>
                    <w:sz w:val="24"/>
                  </w:rPr>
                  <m:t>y</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ctrlPr>
              <w:rPr>
                <w:rFonts w:ascii="Cambria Math" w:hAnsi="Cambria Math" w:eastAsia="宋体"/>
                <w:i/>
                <w:iCs/>
                <w:sz w:val="24"/>
              </w:rPr>
            </m:ctrlPr>
          </m:e>
        </m:acc>
      </m:oMath>
      <w:r>
        <w:rPr>
          <w:rFonts w:ascii="Times New Roman" w:hAnsi="Times New Roman" w:eastAsia="宋体"/>
          <w:sz w:val="24"/>
        </w:rPr>
        <w:t>随着树模型的不同而在变换，所以变量是</w:t>
      </w:r>
      <m:oMath>
        <m:acc>
          <m:accPr>
            <m:ctrlPr>
              <w:rPr>
                <w:rFonts w:ascii="Cambria Math" w:hAnsi="Cambria Math" w:eastAsia="宋体"/>
                <w:i/>
                <w:iCs/>
                <w:sz w:val="24"/>
              </w:rPr>
            </m:ctrlPr>
          </m:accPr>
          <m:e>
            <m:sSub>
              <m:sSubPr>
                <m:ctrlPr>
                  <w:rPr>
                    <w:rFonts w:ascii="Cambria Math" w:hAnsi="Cambria Math" w:eastAsia="宋体"/>
                    <w:i/>
                    <w:iCs/>
                    <w:sz w:val="24"/>
                  </w:rPr>
                </m:ctrlPr>
              </m:sSubPr>
              <m:e>
                <m:r>
                  <m:rPr/>
                  <w:rPr>
                    <w:rFonts w:ascii="Cambria Math" w:hAnsi="Cambria Math" w:eastAsia="宋体"/>
                    <w:sz w:val="24"/>
                  </w:rPr>
                  <m:t>y</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ctrlPr>
              <w:rPr>
                <w:rFonts w:ascii="Cambria Math" w:hAnsi="Cambria Math" w:eastAsia="宋体"/>
                <w:i/>
                <w:iCs/>
                <w:sz w:val="24"/>
              </w:rPr>
            </m:ctrlPr>
          </m:e>
        </m:acc>
      </m:oMath>
      <w:r>
        <w:rPr>
          <w:rFonts w:ascii="Times New Roman" w:hAnsi="Times New Roman" w:eastAsia="宋体"/>
          <w:sz w:val="24"/>
        </w:rPr>
        <w:t>）。</w:t>
      </w:r>
    </w:p>
    <w:p w14:paraId="5B37D0F2">
      <w:pPr>
        <w:ind w:firstLine="560"/>
        <w:rPr>
          <w:rFonts w:ascii="Times New Roman" w:hAnsi="Times New Roman" w:eastAsia="宋体"/>
          <w:sz w:val="24"/>
        </w:rPr>
      </w:pPr>
      <w:r>
        <w:rPr>
          <w:rFonts w:ascii="Times New Roman" w:hAnsi="Times New Roman" w:eastAsia="宋体"/>
          <w:sz w:val="24"/>
        </w:rPr>
        <w:t>为降低数据分布对模型准确性的影响，LightGBM提出了基于梯度的单边采样</w:t>
      </w:r>
      <w:r>
        <w:rPr>
          <w:rFonts w:hint="eastAsia" w:ascii="Times New Roman" w:hAnsi="Times New Roman" w:eastAsia="宋体"/>
          <w:sz w:val="24"/>
        </w:rPr>
        <w:t>（</w:t>
      </w:r>
      <w:r>
        <w:rPr>
          <w:rFonts w:ascii="Times New Roman" w:hAnsi="Times New Roman" w:eastAsia="宋体"/>
          <w:sz w:val="24"/>
        </w:rPr>
        <w:t>GOSS</w:t>
      </w:r>
      <w:r>
        <w:rPr>
          <w:rFonts w:hint="eastAsia" w:ascii="Times New Roman" w:hAnsi="Times New Roman" w:eastAsia="宋体"/>
          <w:sz w:val="24"/>
        </w:rPr>
        <w:t>）</w:t>
      </w:r>
      <w:r>
        <w:rPr>
          <w:rFonts w:ascii="Times New Roman" w:hAnsi="Times New Roman" w:eastAsia="宋体"/>
          <w:sz w:val="24"/>
        </w:rPr>
        <w:t>。GOSS保留梯度大的所有实例，对梯度小的实例进行随机抽样。为补偿对数据分布的影响，将更多的注意力放在训练不足的实例上，而不改变太多的原始数据分布，在GOSS方法中，首先根据梯度绝对值对训练实例进行降序排序；其次保留梯度较大的前</w:t>
      </w:r>
      <w:r>
        <w:rPr>
          <w:rFonts w:ascii="Times New Roman" w:hAnsi="Times New Roman" w:eastAsia="宋体"/>
          <w:i/>
          <w:iCs/>
          <w:sz w:val="24"/>
        </w:rPr>
        <w:t>a</w:t>
      </w:r>
      <w:r>
        <w:rPr>
          <w:rFonts w:ascii="Times New Roman" w:hAnsi="Times New Roman" w:eastAsia="宋体"/>
          <w:sz w:val="24"/>
        </w:rPr>
        <w:t>×100%的实例，从而形成实例子集</w:t>
      </w:r>
      <m:oMath>
        <m:r>
          <m:rPr/>
          <w:rPr>
            <w:rFonts w:ascii="Cambria Math" w:hAnsi="Cambria Math" w:eastAsia="宋体"/>
            <w:sz w:val="24"/>
          </w:rPr>
          <m:t>A</m:t>
        </m:r>
      </m:oMath>
      <w:r>
        <w:rPr>
          <w:rFonts w:ascii="Times New Roman" w:hAnsi="Times New Roman" w:eastAsia="宋体"/>
          <w:sz w:val="24"/>
        </w:rPr>
        <w:t>；接着，对于由剩余(1-</w:t>
      </w:r>
      <w:r>
        <w:rPr>
          <w:rFonts w:ascii="Times New Roman" w:hAnsi="Times New Roman" w:eastAsia="宋体"/>
          <w:i/>
          <w:iCs/>
          <w:sz w:val="24"/>
        </w:rPr>
        <w:t>a</w:t>
      </w:r>
      <w:r>
        <w:rPr>
          <w:rFonts w:ascii="Times New Roman" w:hAnsi="Times New Roman" w:eastAsia="宋体"/>
          <w:sz w:val="24"/>
        </w:rPr>
        <w:t>)×100%梯度较小的实例构成的集合</w:t>
      </w:r>
      <m:oMath>
        <m:sSub>
          <m:sSubPr>
            <m:ctrlPr>
              <w:rPr>
                <w:rFonts w:ascii="Cambria Math" w:hAnsi="Cambria Math" w:eastAsia="宋体"/>
                <w:i/>
                <w:iCs/>
                <w:sz w:val="24"/>
              </w:rPr>
            </m:ctrlPr>
          </m:sSubPr>
          <m:e>
            <m:r>
              <m:rPr/>
              <w:rPr>
                <w:rFonts w:ascii="Cambria Math" w:hAnsi="Cambria Math" w:eastAsia="宋体"/>
                <w:sz w:val="24"/>
              </w:rPr>
              <m:t>A</m:t>
            </m:r>
            <m:ctrlPr>
              <w:rPr>
                <w:rFonts w:ascii="Cambria Math" w:hAnsi="Cambria Math" w:eastAsia="宋体"/>
                <w:i/>
                <w:iCs/>
                <w:sz w:val="24"/>
              </w:rPr>
            </m:ctrlPr>
          </m:e>
          <m:sub>
            <m:r>
              <m:rPr/>
              <w:rPr>
                <w:rFonts w:ascii="Cambria Math" w:hAnsi="Cambria Math" w:eastAsia="宋体"/>
                <w:sz w:val="24"/>
              </w:rPr>
              <m:t>c</m:t>
            </m:r>
            <m:ctrlPr>
              <w:rPr>
                <w:rFonts w:ascii="Cambria Math" w:hAnsi="Cambria Math" w:eastAsia="宋体"/>
                <w:i/>
                <w:iCs/>
                <w:sz w:val="24"/>
              </w:rPr>
            </m:ctrlPr>
          </m:sub>
        </m:sSub>
      </m:oMath>
      <w:r>
        <w:rPr>
          <w:rFonts w:ascii="Times New Roman" w:hAnsi="Times New Roman" w:eastAsia="宋体"/>
          <w:sz w:val="24"/>
        </w:rPr>
        <w:t>，再随机选择一个大小为</w:t>
      </w:r>
      <w:r>
        <w:rPr>
          <w:rFonts w:ascii="Times New Roman" w:hAnsi="Times New Roman" w:eastAsia="宋体"/>
          <w:i/>
          <w:iCs/>
          <w:sz w:val="24"/>
        </w:rPr>
        <w:t>b×|</w:t>
      </w:r>
      <m:oMath>
        <m:sSub>
          <m:sSubPr>
            <m:ctrlPr>
              <w:rPr>
                <w:rFonts w:ascii="Cambria Math" w:hAnsi="Cambria Math" w:eastAsia="宋体"/>
                <w:i/>
                <w:iCs/>
                <w:sz w:val="24"/>
              </w:rPr>
            </m:ctrlPr>
          </m:sSubPr>
          <m:e>
            <m:r>
              <m:rPr/>
              <w:rPr>
                <w:rFonts w:ascii="Cambria Math" w:hAnsi="Cambria Math" w:eastAsia="宋体"/>
                <w:sz w:val="24"/>
              </w:rPr>
              <m:t>A</m:t>
            </m:r>
            <m:ctrlPr>
              <w:rPr>
                <w:rFonts w:ascii="Cambria Math" w:hAnsi="Cambria Math" w:eastAsia="宋体"/>
                <w:i/>
                <w:iCs/>
                <w:sz w:val="24"/>
              </w:rPr>
            </m:ctrlPr>
          </m:e>
          <m:sub>
            <m:r>
              <m:rPr/>
              <w:rPr>
                <w:rFonts w:ascii="Cambria Math" w:hAnsi="Cambria Math" w:eastAsia="宋体"/>
                <w:sz w:val="24"/>
              </w:rPr>
              <m:t>c</m:t>
            </m:r>
            <m:ctrlPr>
              <w:rPr>
                <w:rFonts w:ascii="Cambria Math" w:hAnsi="Cambria Math" w:eastAsia="宋体"/>
                <w:i/>
                <w:iCs/>
                <w:sz w:val="24"/>
              </w:rPr>
            </m:ctrlPr>
          </m:sub>
        </m:sSub>
      </m:oMath>
      <w:r>
        <w:rPr>
          <w:rFonts w:ascii="Times New Roman" w:hAnsi="Times New Roman" w:eastAsia="宋体"/>
          <w:i/>
          <w:iCs/>
          <w:sz w:val="24"/>
        </w:rPr>
        <w:t>|</w:t>
      </w:r>
      <w:r>
        <w:rPr>
          <w:rFonts w:ascii="Times New Roman" w:hAnsi="Times New Roman" w:eastAsia="宋体"/>
          <w:sz w:val="24"/>
        </w:rPr>
        <w:t>的子集</w:t>
      </w:r>
      <m:oMath>
        <m:r>
          <m:rPr/>
          <w:rPr>
            <w:rFonts w:hint="eastAsia" w:ascii="Cambria Math" w:hAnsi="Cambria Math" w:eastAsia="宋体"/>
            <w:sz w:val="24"/>
          </w:rPr>
          <m:t>B</m:t>
        </m:r>
      </m:oMath>
      <w:r>
        <w:rPr>
          <w:rFonts w:ascii="Times New Roman" w:hAnsi="Times New Roman" w:eastAsia="宋体"/>
          <w:sz w:val="24"/>
        </w:rPr>
        <w:t>；根据在子集</w:t>
      </w:r>
      <m:oMath>
        <m:r>
          <m:rPr/>
          <w:rPr>
            <w:rFonts w:ascii="Cambria Math" w:hAnsi="Cambria Math" w:eastAsia="宋体"/>
            <w:sz w:val="24"/>
          </w:rPr>
          <m:t>A</m:t>
        </m:r>
        <m:r>
          <m:rPr>
            <m:sty m:val="p"/>
          </m:rPr>
          <w:rPr>
            <w:rFonts w:hint="eastAsia" w:ascii="Cambria Math" w:hAnsi="Cambria Math" w:eastAsia="宋体"/>
            <w:sz w:val="24"/>
          </w:rPr>
          <m:t>∪</m:t>
        </m:r>
        <m:r>
          <m:rPr/>
          <w:rPr>
            <w:rFonts w:hint="eastAsia" w:ascii="Cambria Math" w:hAnsi="Cambria Math" w:eastAsia="宋体"/>
            <w:sz w:val="24"/>
          </w:rPr>
          <m:t>B</m:t>
        </m:r>
      </m:oMath>
      <w:r>
        <w:rPr>
          <w:rFonts w:ascii="Times New Roman" w:hAnsi="Times New Roman" w:eastAsia="宋体"/>
          <w:sz w:val="24"/>
        </w:rPr>
        <w:t>上估计的方差增益</w:t>
      </w:r>
      <w:bookmarkStart w:id="26" w:name="_Hlk184560466"/>
      <m:oMath>
        <m:sSub>
          <m:sSubPr>
            <m:ctrlPr>
              <w:rPr>
                <w:rFonts w:ascii="Cambria Math" w:hAnsi="Cambria Math" w:eastAsia="宋体"/>
                <w:i/>
                <w:sz w:val="24"/>
              </w:rPr>
            </m:ctrlPr>
          </m:sSubPr>
          <m:e>
            <m:acc>
              <m:accPr>
                <m:chr m:val="̃"/>
                <m:ctrlPr>
                  <w:rPr>
                    <w:rFonts w:ascii="Cambria Math" w:hAnsi="Cambria Math" w:eastAsia="宋体"/>
                    <w:i/>
                    <w:sz w:val="24"/>
                  </w:rPr>
                </m:ctrlPr>
              </m:accPr>
              <m:e>
                <m:r>
                  <m:rPr/>
                  <w:rPr>
                    <w:rFonts w:hint="eastAsia" w:ascii="Cambria Math" w:hAnsi="Cambria Math" w:eastAsia="宋体"/>
                    <w:sz w:val="24"/>
                  </w:rPr>
                  <m:t>V</m:t>
                </m:r>
                <m:ctrlPr>
                  <w:rPr>
                    <w:rFonts w:ascii="Cambria Math" w:hAnsi="Cambria Math" w:eastAsia="宋体"/>
                    <w:i/>
                    <w:sz w:val="24"/>
                  </w:rPr>
                </m:ctrlPr>
              </m:e>
            </m:acc>
            <m:ctrlPr>
              <w:rPr>
                <w:rFonts w:ascii="Cambria Math" w:hAnsi="Cambria Math" w:eastAsia="宋体"/>
                <w:i/>
                <w:sz w:val="24"/>
              </w:rPr>
            </m:ctrlPr>
          </m:e>
          <m:sub>
            <m:r>
              <m:rPr/>
              <w:rPr>
                <w:rFonts w:ascii="Cambria Math" w:hAnsi="Cambria Math" w:eastAsia="宋体"/>
                <w:sz w:val="24"/>
              </w:rPr>
              <m:t>j</m:t>
            </m:r>
            <m:ctrlPr>
              <w:rPr>
                <w:rFonts w:ascii="Cambria Math" w:hAnsi="Cambria Math" w:eastAsia="宋体"/>
                <w:i/>
                <w:sz w:val="24"/>
              </w:rPr>
            </m:ctrlPr>
          </m:sub>
        </m:sSub>
      </m:oMath>
      <w:r>
        <w:rPr>
          <w:rFonts w:ascii="Times New Roman" w:hAnsi="Times New Roman" w:eastAsia="宋体"/>
          <w:i/>
          <w:sz w:val="24"/>
        </w:rPr>
        <w:t>(d)</w:t>
      </w:r>
      <w:bookmarkEnd w:id="26"/>
      <w:r>
        <w:rPr>
          <w:rFonts w:ascii="Times New Roman" w:hAnsi="Times New Roman" w:eastAsia="宋体"/>
          <w:sz w:val="24"/>
        </w:rPr>
        <w:t>来分割实例，即：</w:t>
      </w:r>
    </w:p>
    <w:p w14:paraId="0757A990">
      <w:pPr>
        <w:ind w:firstLine="480"/>
        <w:rPr>
          <w:rFonts w:ascii="Times New Roman" w:hAnsi="Times New Roman" w:eastAsia="宋体"/>
          <w:i/>
          <w:sz w:val="24"/>
        </w:rPr>
      </w:pPr>
      <m:oMathPara>
        <m:oMathParaPr>
          <m:jc m:val="center"/>
        </m:oMathParaPr>
        <m:oMath>
          <m:sSub>
            <m:sSubPr>
              <m:ctrlPr>
                <w:rPr>
                  <w:rFonts w:ascii="Cambria Math" w:hAnsi="Cambria Math" w:eastAsia="宋体"/>
                  <w:i/>
                  <w:sz w:val="24"/>
                </w:rPr>
              </m:ctrlPr>
            </m:sSubPr>
            <m:e>
              <m:acc>
                <m:accPr>
                  <m:chr m:val="̃"/>
                  <m:ctrlPr>
                    <w:rPr>
                      <w:rFonts w:ascii="Cambria Math" w:hAnsi="Cambria Math" w:eastAsia="宋体"/>
                      <w:i/>
                      <w:sz w:val="24"/>
                    </w:rPr>
                  </m:ctrlPr>
                </m:accPr>
                <m:e>
                  <m:r>
                    <m:rPr/>
                    <w:rPr>
                      <w:rFonts w:hint="eastAsia" w:ascii="Cambria Math" w:hAnsi="Cambria Math" w:eastAsia="宋体"/>
                      <w:sz w:val="24"/>
                    </w:rPr>
                    <m:t>V</m:t>
                  </m:r>
                  <m:ctrlPr>
                    <w:rPr>
                      <w:rFonts w:ascii="Cambria Math" w:hAnsi="Cambria Math" w:eastAsia="宋体"/>
                      <w:i/>
                      <w:sz w:val="24"/>
                    </w:rPr>
                  </m:ctrlPr>
                </m:e>
              </m:acc>
              <m:ctrlPr>
                <w:rPr>
                  <w:rFonts w:ascii="Cambria Math" w:hAnsi="Cambria Math" w:eastAsia="宋体"/>
                  <w:i/>
                  <w:sz w:val="24"/>
                </w:rPr>
              </m:ctrlPr>
            </m:e>
            <m:sub>
              <m:r>
                <m:rPr/>
                <w:rPr>
                  <w:rFonts w:ascii="Cambria Math" w:hAnsi="Cambria Math" w:eastAsia="宋体"/>
                  <w:sz w:val="24"/>
                </w:rPr>
                <m:t>j</m:t>
              </m:r>
              <m:ctrlPr>
                <w:rPr>
                  <w:rFonts w:ascii="Cambria Math" w:hAnsi="Cambria Math" w:eastAsia="宋体"/>
                  <w:i/>
                  <w:sz w:val="24"/>
                </w:rPr>
              </m:ctrlPr>
            </m:sub>
          </m:sSub>
          <m:r>
            <m:rPr/>
            <w:rPr>
              <w:rFonts w:ascii="Cambria Math" w:hAnsi="Cambria Math" w:eastAsia="宋体"/>
              <w:sz w:val="24"/>
            </w:rPr>
            <m:t>(d)=</m:t>
          </m:r>
          <m:f>
            <m:fPr>
              <m:ctrlPr>
                <w:rPr>
                  <w:rFonts w:ascii="Cambria Math" w:hAnsi="Cambria Math" w:eastAsia="宋体"/>
                  <w:i/>
                  <w:sz w:val="24"/>
                </w:rPr>
              </m:ctrlPr>
            </m:fPr>
            <m:num>
              <m:r>
                <m:rPr/>
                <w:rPr>
                  <w:rFonts w:ascii="Cambria Math" w:hAnsi="Cambria Math" w:eastAsia="宋体"/>
                  <w:sz w:val="24"/>
                </w:rPr>
                <m:t>1</m:t>
              </m:r>
              <m:ctrlPr>
                <w:rPr>
                  <w:rFonts w:ascii="Cambria Math" w:hAnsi="Cambria Math" w:eastAsia="宋体"/>
                  <w:i/>
                  <w:sz w:val="24"/>
                </w:rPr>
              </m:ctrlPr>
            </m:num>
            <m:den>
              <m:r>
                <m:rPr/>
                <w:rPr>
                  <w:rFonts w:ascii="Cambria Math" w:hAnsi="Cambria Math" w:eastAsia="宋体"/>
                  <w:sz w:val="24"/>
                </w:rPr>
                <m:t>n</m:t>
              </m:r>
              <m:ctrlPr>
                <w:rPr>
                  <w:rFonts w:ascii="Cambria Math" w:hAnsi="Cambria Math" w:eastAsia="宋体"/>
                  <w:i/>
                  <w:sz w:val="24"/>
                </w:rPr>
              </m:ctrlPr>
            </m:den>
          </m:f>
          <m:d>
            <m:dPr>
              <m:ctrlPr>
                <w:rPr>
                  <w:rFonts w:ascii="Cambria Math" w:hAnsi="Cambria Math" w:eastAsia="宋体"/>
                  <w:i/>
                  <w:sz w:val="24"/>
                </w:rPr>
              </m:ctrlPr>
            </m:dPr>
            <m:e>
              <m:f>
                <m:fPr>
                  <m:ctrlPr>
                    <w:rPr>
                      <w:rFonts w:ascii="Cambria Math" w:hAnsi="Cambria Math" w:eastAsia="宋体"/>
                      <w:i/>
                      <w:sz w:val="24"/>
                    </w:rPr>
                  </m:ctrlPr>
                </m:fPr>
                <m:num>
                  <m:sSup>
                    <m:sSupPr>
                      <m:ctrlPr>
                        <w:rPr>
                          <w:rFonts w:ascii="Cambria Math" w:hAnsi="Cambria Math" w:eastAsia="宋体"/>
                          <w:i/>
                          <w:sz w:val="24"/>
                        </w:rPr>
                      </m:ctrlPr>
                    </m:sSupPr>
                    <m:e>
                      <m:d>
                        <m:dPr>
                          <m:ctrlPr>
                            <w:rPr>
                              <w:rFonts w:ascii="Cambria Math" w:hAnsi="Cambria Math" w:eastAsia="宋体"/>
                              <w:i/>
                              <w:sz w:val="24"/>
                            </w:rPr>
                          </m:ctrlPr>
                        </m:dPr>
                        <m:e>
                          <m:nary>
                            <m:naryPr>
                              <m:chr m:val="∑"/>
                              <m:limLoc m:val="subSup"/>
                              <m:supHide m:val="1"/>
                              <m:ctrlPr>
                                <w:rPr>
                                  <w:rFonts w:ascii="Cambria Math" w:hAnsi="Cambria Math" w:eastAsia="宋体"/>
                                  <w:i/>
                                  <w:sz w:val="24"/>
                                </w:rPr>
                              </m:ctrlPr>
                            </m:naryPr>
                            <m:sub>
                              <m:sSub>
                                <m:sSubPr>
                                  <m:ctrlPr>
                                    <w:rPr>
                                      <w:rFonts w:ascii="Cambria Math" w:hAnsi="Cambria Math" w:eastAsia="宋体"/>
                                      <w:i/>
                                      <w:sz w:val="24"/>
                                    </w:rPr>
                                  </m:ctrlPr>
                                </m:sSubPr>
                                <m:e>
                                  <m:r>
                                    <m:rPr/>
                                    <w:rPr>
                                      <w:rFonts w:ascii="Cambria Math" w:hAnsi="Cambria Math" w:eastAsia="宋体"/>
                                      <w:sz w:val="24"/>
                                    </w:rPr>
                                    <m:t>x</m:t>
                                  </m:r>
                                  <m:ctrlPr>
                                    <w:rPr>
                                      <w:rFonts w:ascii="Cambria Math" w:hAnsi="Cambria Math" w:eastAsia="宋体"/>
                                      <w:i/>
                                      <w:sz w:val="24"/>
                                    </w:rPr>
                                  </m:ctrlPr>
                                </m:e>
                                <m:sub>
                                  <m:r>
                                    <m:rPr/>
                                    <w:rPr>
                                      <w:rFonts w:ascii="Cambria Math" w:hAnsi="Cambria Math" w:eastAsia="宋体"/>
                                      <w:sz w:val="24"/>
                                    </w:rPr>
                                    <m:t>i</m:t>
                                  </m:r>
                                  <m:ctrlPr>
                                    <w:rPr>
                                      <w:rFonts w:ascii="Cambria Math" w:hAnsi="Cambria Math" w:eastAsia="宋体"/>
                                      <w:i/>
                                      <w:sz w:val="24"/>
                                    </w:rPr>
                                  </m:ctrlPr>
                                </m:sub>
                              </m:sSub>
                              <m:r>
                                <m:rPr/>
                                <w:rPr>
                                  <w:rFonts w:ascii="Cambria Math" w:hAnsi="Cambria Math" w:eastAsia="宋体"/>
                                  <w:sz w:val="24"/>
                                </w:rPr>
                                <m:t>∈</m:t>
                              </m:r>
                              <m:sSub>
                                <m:sSubPr>
                                  <m:ctrlPr>
                                    <w:rPr>
                                      <w:rFonts w:ascii="Cambria Math" w:hAnsi="Cambria Math" w:eastAsia="宋体"/>
                                      <w:i/>
                                      <w:sz w:val="24"/>
                                    </w:rPr>
                                  </m:ctrlPr>
                                </m:sSubPr>
                                <m:e>
                                  <m:r>
                                    <m:rPr/>
                                    <w:rPr>
                                      <w:rFonts w:ascii="Cambria Math" w:hAnsi="Cambria Math" w:eastAsia="宋体"/>
                                      <w:sz w:val="24"/>
                                    </w:rPr>
                                    <m:t>A</m:t>
                                  </m:r>
                                  <m:ctrlPr>
                                    <w:rPr>
                                      <w:rFonts w:ascii="Cambria Math" w:hAnsi="Cambria Math" w:eastAsia="宋体"/>
                                      <w:i/>
                                      <w:sz w:val="24"/>
                                    </w:rPr>
                                  </m:ctrlPr>
                                </m:e>
                                <m:sub>
                                  <m:r>
                                    <m:rPr/>
                                    <w:rPr>
                                      <w:rFonts w:ascii="Cambria Math" w:hAnsi="Cambria Math" w:eastAsia="宋体"/>
                                      <w:sz w:val="24"/>
                                    </w:rPr>
                                    <m:t>l</m:t>
                                  </m:r>
                                  <m:ctrlPr>
                                    <w:rPr>
                                      <w:rFonts w:ascii="Cambria Math" w:hAnsi="Cambria Math" w:eastAsia="宋体"/>
                                      <w:i/>
                                      <w:sz w:val="24"/>
                                    </w:rPr>
                                  </m:ctrlPr>
                                </m:sub>
                              </m:sSub>
                              <m:ctrlPr>
                                <w:rPr>
                                  <w:rFonts w:ascii="Cambria Math" w:hAnsi="Cambria Math" w:eastAsia="宋体"/>
                                  <w:i/>
                                  <w:sz w:val="24"/>
                                </w:rPr>
                              </m:ctrlPr>
                            </m:sub>
                            <m:sup>
                              <m:ctrlPr>
                                <w:rPr>
                                  <w:rFonts w:ascii="Cambria Math" w:hAnsi="Cambria Math" w:eastAsia="宋体"/>
                                  <w:i/>
                                  <w:sz w:val="24"/>
                                </w:rPr>
                              </m:ctrlPr>
                            </m:sup>
                            <m:e>
                              <m:sSub>
                                <m:sSubPr>
                                  <m:ctrlPr>
                                    <w:rPr>
                                      <w:rFonts w:ascii="Cambria Math" w:hAnsi="Cambria Math" w:eastAsia="宋体"/>
                                      <w:i/>
                                      <w:sz w:val="24"/>
                                    </w:rPr>
                                  </m:ctrlPr>
                                </m:sSubPr>
                                <m:e>
                                  <m:r>
                                    <m:rPr/>
                                    <w:rPr>
                                      <w:rFonts w:ascii="Cambria Math" w:hAnsi="Cambria Math" w:eastAsia="宋体"/>
                                      <w:sz w:val="24"/>
                                    </w:rPr>
                                    <m:t>g</m:t>
                                  </m:r>
                                  <m:ctrlPr>
                                    <w:rPr>
                                      <w:rFonts w:ascii="Cambria Math" w:hAnsi="Cambria Math" w:eastAsia="宋体"/>
                                      <w:i/>
                                      <w:sz w:val="24"/>
                                    </w:rPr>
                                  </m:ctrlPr>
                                </m:e>
                                <m:sub>
                                  <m:r>
                                    <m:rPr/>
                                    <w:rPr>
                                      <w:rFonts w:ascii="Cambria Math" w:hAnsi="Cambria Math" w:eastAsia="宋体"/>
                                      <w:sz w:val="24"/>
                                    </w:rPr>
                                    <m:t>i</m:t>
                                  </m:r>
                                  <m:ctrlPr>
                                    <w:rPr>
                                      <w:rFonts w:ascii="Cambria Math" w:hAnsi="Cambria Math" w:eastAsia="宋体"/>
                                      <w:i/>
                                      <w:sz w:val="24"/>
                                    </w:rPr>
                                  </m:ctrlPr>
                                </m:sub>
                              </m:sSub>
                              <m:ctrlPr>
                                <w:rPr>
                                  <w:rFonts w:ascii="Cambria Math" w:hAnsi="Cambria Math" w:eastAsia="宋体"/>
                                  <w:i/>
                                  <w:sz w:val="24"/>
                                </w:rPr>
                              </m:ctrlPr>
                            </m:e>
                          </m:nary>
                          <m:r>
                            <m:rPr/>
                            <w:rPr>
                              <w:rFonts w:ascii="Cambria Math" w:hAnsi="Cambria Math" w:eastAsia="宋体"/>
                              <w:sz w:val="24"/>
                            </w:rPr>
                            <m:t>+</m:t>
                          </m:r>
                          <m:f>
                            <m:fPr>
                              <m:ctrlPr>
                                <w:rPr>
                                  <w:rFonts w:ascii="Cambria Math" w:hAnsi="Cambria Math" w:eastAsia="宋体"/>
                                  <w:i/>
                                  <w:sz w:val="24"/>
                                </w:rPr>
                              </m:ctrlPr>
                            </m:fPr>
                            <m:num>
                              <m:r>
                                <m:rPr/>
                                <w:rPr>
                                  <w:rFonts w:ascii="Cambria Math" w:hAnsi="Cambria Math" w:eastAsia="宋体"/>
                                  <w:sz w:val="24"/>
                                </w:rPr>
                                <m:t>1−a</m:t>
                              </m:r>
                              <m:ctrlPr>
                                <w:rPr>
                                  <w:rFonts w:ascii="Cambria Math" w:hAnsi="Cambria Math" w:eastAsia="宋体"/>
                                  <w:i/>
                                  <w:sz w:val="24"/>
                                </w:rPr>
                              </m:ctrlPr>
                            </m:num>
                            <m:den>
                              <m:r>
                                <m:rPr/>
                                <w:rPr>
                                  <w:rFonts w:ascii="Cambria Math" w:hAnsi="Cambria Math" w:eastAsia="宋体"/>
                                  <w:sz w:val="24"/>
                                </w:rPr>
                                <m:t>b</m:t>
                              </m:r>
                              <m:ctrlPr>
                                <w:rPr>
                                  <w:rFonts w:ascii="Cambria Math" w:hAnsi="Cambria Math" w:eastAsia="宋体"/>
                                  <w:i/>
                                  <w:sz w:val="24"/>
                                </w:rPr>
                              </m:ctrlPr>
                            </m:den>
                          </m:f>
                          <m:nary>
                            <m:naryPr>
                              <m:chr m:val="∑"/>
                              <m:limLoc m:val="subSup"/>
                              <m:supHide m:val="1"/>
                              <m:ctrlPr>
                                <w:rPr>
                                  <w:rFonts w:ascii="Cambria Math" w:hAnsi="Cambria Math" w:eastAsia="宋体"/>
                                  <w:i/>
                                  <w:sz w:val="24"/>
                                </w:rPr>
                              </m:ctrlPr>
                            </m:naryPr>
                            <m:sub>
                              <m:sSub>
                                <m:sSubPr>
                                  <m:ctrlPr>
                                    <w:rPr>
                                      <w:rFonts w:ascii="Cambria Math" w:hAnsi="Cambria Math" w:eastAsia="宋体"/>
                                      <w:i/>
                                      <w:sz w:val="24"/>
                                    </w:rPr>
                                  </m:ctrlPr>
                                </m:sSubPr>
                                <m:e>
                                  <m:r>
                                    <m:rPr/>
                                    <w:rPr>
                                      <w:rFonts w:ascii="Cambria Math" w:hAnsi="Cambria Math" w:eastAsia="宋体"/>
                                      <w:sz w:val="24"/>
                                    </w:rPr>
                                    <m:t>x</m:t>
                                  </m:r>
                                  <m:ctrlPr>
                                    <w:rPr>
                                      <w:rFonts w:ascii="Cambria Math" w:hAnsi="Cambria Math" w:eastAsia="宋体"/>
                                      <w:i/>
                                      <w:sz w:val="24"/>
                                    </w:rPr>
                                  </m:ctrlPr>
                                </m:e>
                                <m:sub>
                                  <m:r>
                                    <m:rPr/>
                                    <w:rPr>
                                      <w:rFonts w:ascii="Cambria Math" w:hAnsi="Cambria Math" w:eastAsia="宋体"/>
                                      <w:sz w:val="24"/>
                                    </w:rPr>
                                    <m:t>i∈</m:t>
                                  </m:r>
                                  <m:sSub>
                                    <m:sSubPr>
                                      <m:ctrlPr>
                                        <w:rPr>
                                          <w:rFonts w:ascii="Cambria Math" w:hAnsi="Cambria Math" w:eastAsia="宋体"/>
                                          <w:i/>
                                          <w:sz w:val="24"/>
                                        </w:rPr>
                                      </m:ctrlPr>
                                    </m:sSubPr>
                                    <m:e>
                                      <m:r>
                                        <m:rPr/>
                                        <w:rPr>
                                          <w:rFonts w:ascii="Cambria Math" w:hAnsi="Cambria Math" w:eastAsia="宋体"/>
                                          <w:sz w:val="24"/>
                                        </w:rPr>
                                        <m:t>B</m:t>
                                      </m:r>
                                      <m:ctrlPr>
                                        <w:rPr>
                                          <w:rFonts w:ascii="Cambria Math" w:hAnsi="Cambria Math" w:eastAsia="宋体"/>
                                          <w:i/>
                                          <w:sz w:val="24"/>
                                        </w:rPr>
                                      </m:ctrlPr>
                                    </m:e>
                                    <m:sub>
                                      <m:r>
                                        <m:rPr/>
                                        <w:rPr>
                                          <w:rFonts w:ascii="Cambria Math" w:hAnsi="Cambria Math" w:eastAsia="宋体"/>
                                          <w:sz w:val="24"/>
                                        </w:rPr>
                                        <m:t>l</m:t>
                                      </m:r>
                                      <m:ctrlPr>
                                        <w:rPr>
                                          <w:rFonts w:ascii="Cambria Math" w:hAnsi="Cambria Math" w:eastAsia="宋体"/>
                                          <w:i/>
                                          <w:sz w:val="24"/>
                                        </w:rPr>
                                      </m:ctrlPr>
                                    </m:sub>
                                  </m:sSub>
                                  <m:ctrlPr>
                                    <w:rPr>
                                      <w:rFonts w:ascii="Cambria Math" w:hAnsi="Cambria Math" w:eastAsia="宋体"/>
                                      <w:i/>
                                      <w:sz w:val="24"/>
                                    </w:rPr>
                                  </m:ctrlPr>
                                </m:sub>
                              </m:sSub>
                              <m:ctrlPr>
                                <w:rPr>
                                  <w:rFonts w:ascii="Cambria Math" w:hAnsi="Cambria Math" w:eastAsia="宋体"/>
                                  <w:i/>
                                  <w:sz w:val="24"/>
                                </w:rPr>
                              </m:ctrlPr>
                            </m:sub>
                            <m:sup>
                              <m:ctrlPr>
                                <w:rPr>
                                  <w:rFonts w:ascii="Cambria Math" w:hAnsi="Cambria Math" w:eastAsia="宋体"/>
                                  <w:i/>
                                  <w:sz w:val="24"/>
                                </w:rPr>
                              </m:ctrlPr>
                            </m:sup>
                            <m:e>
                              <m:sSub>
                                <m:sSubPr>
                                  <m:ctrlPr>
                                    <w:rPr>
                                      <w:rFonts w:ascii="Cambria Math" w:hAnsi="Cambria Math" w:eastAsia="宋体"/>
                                      <w:i/>
                                      <w:sz w:val="24"/>
                                    </w:rPr>
                                  </m:ctrlPr>
                                </m:sSubPr>
                                <m:e>
                                  <m:r>
                                    <m:rPr/>
                                    <w:rPr>
                                      <w:rFonts w:ascii="Cambria Math" w:hAnsi="Cambria Math" w:eastAsia="宋体"/>
                                      <w:sz w:val="24"/>
                                    </w:rPr>
                                    <m:t>g</m:t>
                                  </m:r>
                                  <m:ctrlPr>
                                    <w:rPr>
                                      <w:rFonts w:ascii="Cambria Math" w:hAnsi="Cambria Math" w:eastAsia="宋体"/>
                                      <w:i/>
                                      <w:sz w:val="24"/>
                                    </w:rPr>
                                  </m:ctrlPr>
                                </m:e>
                                <m:sub>
                                  <m:r>
                                    <m:rPr/>
                                    <w:rPr>
                                      <w:rFonts w:ascii="Cambria Math" w:hAnsi="Cambria Math" w:eastAsia="宋体"/>
                                      <w:sz w:val="24"/>
                                    </w:rPr>
                                    <m:t>i</m:t>
                                  </m:r>
                                  <m:ctrlPr>
                                    <w:rPr>
                                      <w:rFonts w:ascii="Cambria Math" w:hAnsi="Cambria Math" w:eastAsia="宋体"/>
                                      <w:i/>
                                      <w:sz w:val="24"/>
                                    </w:rPr>
                                  </m:ctrlPr>
                                </m:sub>
                              </m:sSub>
                              <m:ctrlPr>
                                <w:rPr>
                                  <w:rFonts w:ascii="Cambria Math" w:hAnsi="Cambria Math" w:eastAsia="宋体"/>
                                  <w:i/>
                                  <w:sz w:val="24"/>
                                </w:rPr>
                              </m:ctrlPr>
                            </m:e>
                          </m:nary>
                          <m:ctrlPr>
                            <w:rPr>
                              <w:rFonts w:ascii="Cambria Math" w:hAnsi="Cambria Math" w:eastAsia="宋体"/>
                              <w:i/>
                              <w:sz w:val="24"/>
                            </w:rPr>
                          </m:ctrlPr>
                        </m:e>
                      </m:d>
                      <m:ctrlPr>
                        <w:rPr>
                          <w:rFonts w:ascii="Cambria Math" w:hAnsi="Cambria Math" w:eastAsia="宋体"/>
                          <w:i/>
                          <w:sz w:val="24"/>
                        </w:rPr>
                      </m:ctrlPr>
                    </m:e>
                    <m:sup>
                      <m:r>
                        <m:rPr/>
                        <w:rPr>
                          <w:rFonts w:ascii="Cambria Math" w:hAnsi="Cambria Math" w:eastAsia="宋体"/>
                          <w:sz w:val="24"/>
                        </w:rPr>
                        <m:t>2</m:t>
                      </m:r>
                      <m:ctrlPr>
                        <w:rPr>
                          <w:rFonts w:ascii="Cambria Math" w:hAnsi="Cambria Math" w:eastAsia="宋体"/>
                          <w:i/>
                          <w:sz w:val="24"/>
                        </w:rPr>
                      </m:ctrlPr>
                    </m:sup>
                  </m:sSup>
                  <m:ctrlPr>
                    <w:rPr>
                      <w:rFonts w:ascii="Cambria Math" w:hAnsi="Cambria Math" w:eastAsia="宋体"/>
                      <w:i/>
                      <w:sz w:val="24"/>
                    </w:rPr>
                  </m:ctrlPr>
                </m:num>
                <m:den>
                  <m:sSubSup>
                    <m:sSubSupPr>
                      <m:ctrlPr>
                        <w:rPr>
                          <w:rFonts w:ascii="Cambria Math" w:hAnsi="Cambria Math" w:eastAsia="宋体"/>
                          <w:i/>
                          <w:sz w:val="24"/>
                        </w:rPr>
                      </m:ctrlPr>
                    </m:sSubSupPr>
                    <m:e>
                      <m:r>
                        <m:rPr/>
                        <w:rPr>
                          <w:rFonts w:ascii="Cambria Math" w:hAnsi="Cambria Math" w:eastAsia="宋体"/>
                          <w:sz w:val="24"/>
                        </w:rPr>
                        <m:t>n</m:t>
                      </m:r>
                      <m:ctrlPr>
                        <w:rPr>
                          <w:rFonts w:ascii="Cambria Math" w:hAnsi="Cambria Math" w:eastAsia="宋体"/>
                          <w:i/>
                          <w:sz w:val="24"/>
                        </w:rPr>
                      </m:ctrlPr>
                    </m:e>
                    <m:sub>
                      <m:r>
                        <m:rPr/>
                        <w:rPr>
                          <w:rFonts w:ascii="Cambria Math" w:hAnsi="Cambria Math" w:eastAsia="宋体"/>
                          <w:sz w:val="24"/>
                        </w:rPr>
                        <m:t>l</m:t>
                      </m:r>
                      <m:ctrlPr>
                        <w:rPr>
                          <w:rFonts w:ascii="Cambria Math" w:hAnsi="Cambria Math" w:eastAsia="宋体"/>
                          <w:i/>
                          <w:sz w:val="24"/>
                        </w:rPr>
                      </m:ctrlPr>
                    </m:sub>
                    <m:sup>
                      <m:r>
                        <m:rPr/>
                        <w:rPr>
                          <w:rFonts w:ascii="Cambria Math" w:hAnsi="Cambria Math" w:eastAsia="宋体"/>
                          <w:sz w:val="24"/>
                        </w:rPr>
                        <m:t>j</m:t>
                      </m:r>
                      <m:ctrlPr>
                        <w:rPr>
                          <w:rFonts w:ascii="Cambria Math" w:hAnsi="Cambria Math" w:eastAsia="宋体"/>
                          <w:i/>
                          <w:sz w:val="24"/>
                        </w:rPr>
                      </m:ctrlPr>
                    </m:sup>
                  </m:sSubSup>
                  <m:d>
                    <m:dPr>
                      <m:ctrlPr>
                        <w:rPr>
                          <w:rFonts w:ascii="Cambria Math" w:hAnsi="Cambria Math" w:eastAsia="宋体"/>
                          <w:i/>
                          <w:sz w:val="24"/>
                        </w:rPr>
                      </m:ctrlPr>
                    </m:dPr>
                    <m:e>
                      <m:r>
                        <m:rPr/>
                        <w:rPr>
                          <w:rFonts w:ascii="Cambria Math" w:hAnsi="Cambria Math" w:eastAsia="宋体"/>
                          <w:sz w:val="24"/>
                        </w:rPr>
                        <m:t>d</m:t>
                      </m:r>
                      <m:ctrlPr>
                        <w:rPr>
                          <w:rFonts w:ascii="Cambria Math" w:hAnsi="Cambria Math" w:eastAsia="宋体"/>
                          <w:i/>
                          <w:sz w:val="24"/>
                        </w:rPr>
                      </m:ctrlPr>
                    </m:e>
                  </m:d>
                  <m:ctrlPr>
                    <w:rPr>
                      <w:rFonts w:ascii="Cambria Math" w:hAnsi="Cambria Math" w:eastAsia="宋体"/>
                      <w:i/>
                      <w:sz w:val="24"/>
                    </w:rPr>
                  </m:ctrlPr>
                </m:den>
              </m:f>
              <m:r>
                <m:rPr/>
                <w:rPr>
                  <w:rFonts w:ascii="Cambria Math" w:hAnsi="Cambria Math" w:eastAsia="宋体"/>
                  <w:sz w:val="24"/>
                </w:rPr>
                <m:t>+</m:t>
              </m:r>
              <m:f>
                <m:fPr>
                  <m:ctrlPr>
                    <w:rPr>
                      <w:rFonts w:ascii="Cambria Math" w:hAnsi="Cambria Math" w:eastAsia="宋体"/>
                      <w:i/>
                      <w:sz w:val="24"/>
                    </w:rPr>
                  </m:ctrlPr>
                </m:fPr>
                <m:num>
                  <m:sSup>
                    <m:sSupPr>
                      <m:ctrlPr>
                        <w:rPr>
                          <w:rFonts w:ascii="Cambria Math" w:hAnsi="Cambria Math" w:eastAsia="宋体"/>
                          <w:i/>
                          <w:sz w:val="24"/>
                        </w:rPr>
                      </m:ctrlPr>
                    </m:sSupPr>
                    <m:e>
                      <m:d>
                        <m:dPr>
                          <m:ctrlPr>
                            <w:rPr>
                              <w:rFonts w:ascii="Cambria Math" w:hAnsi="Cambria Math" w:eastAsia="宋体"/>
                              <w:i/>
                              <w:sz w:val="24"/>
                            </w:rPr>
                          </m:ctrlPr>
                        </m:dPr>
                        <m:e>
                          <m:nary>
                            <m:naryPr>
                              <m:chr m:val="∑"/>
                              <m:limLoc m:val="subSup"/>
                              <m:supHide m:val="1"/>
                              <m:ctrlPr>
                                <w:rPr>
                                  <w:rFonts w:ascii="Cambria Math" w:hAnsi="Cambria Math" w:eastAsia="宋体"/>
                                  <w:i/>
                                  <w:sz w:val="24"/>
                                </w:rPr>
                              </m:ctrlPr>
                            </m:naryPr>
                            <m:sub>
                              <m:sSub>
                                <m:sSubPr>
                                  <m:ctrlPr>
                                    <w:rPr>
                                      <w:rFonts w:ascii="Cambria Math" w:hAnsi="Cambria Math" w:eastAsia="宋体"/>
                                      <w:i/>
                                      <w:sz w:val="24"/>
                                    </w:rPr>
                                  </m:ctrlPr>
                                </m:sSubPr>
                                <m:e>
                                  <m:r>
                                    <m:rPr/>
                                    <w:rPr>
                                      <w:rFonts w:ascii="Cambria Math" w:hAnsi="Cambria Math" w:eastAsia="宋体"/>
                                      <w:sz w:val="24"/>
                                    </w:rPr>
                                    <m:t>x</m:t>
                                  </m:r>
                                  <m:ctrlPr>
                                    <w:rPr>
                                      <w:rFonts w:ascii="Cambria Math" w:hAnsi="Cambria Math" w:eastAsia="宋体"/>
                                      <w:i/>
                                      <w:sz w:val="24"/>
                                    </w:rPr>
                                  </m:ctrlPr>
                                </m:e>
                                <m:sub>
                                  <m:r>
                                    <m:rPr/>
                                    <w:rPr>
                                      <w:rFonts w:ascii="Cambria Math" w:hAnsi="Cambria Math" w:eastAsia="宋体"/>
                                      <w:sz w:val="24"/>
                                    </w:rPr>
                                    <m:t>i</m:t>
                                  </m:r>
                                  <m:ctrlPr>
                                    <w:rPr>
                                      <w:rFonts w:ascii="Cambria Math" w:hAnsi="Cambria Math" w:eastAsia="宋体"/>
                                      <w:i/>
                                      <w:sz w:val="24"/>
                                    </w:rPr>
                                  </m:ctrlPr>
                                </m:sub>
                              </m:sSub>
                              <m:r>
                                <m:rPr/>
                                <w:rPr>
                                  <w:rFonts w:ascii="Cambria Math" w:hAnsi="Cambria Math" w:eastAsia="宋体"/>
                                  <w:sz w:val="24"/>
                                </w:rPr>
                                <m:t>∈</m:t>
                              </m:r>
                              <m:sSub>
                                <m:sSubPr>
                                  <m:ctrlPr>
                                    <w:rPr>
                                      <w:rFonts w:ascii="Cambria Math" w:hAnsi="Cambria Math" w:eastAsia="宋体"/>
                                      <w:i/>
                                      <w:sz w:val="24"/>
                                    </w:rPr>
                                  </m:ctrlPr>
                                </m:sSubPr>
                                <m:e>
                                  <m:r>
                                    <m:rPr/>
                                    <w:rPr>
                                      <w:rFonts w:ascii="Cambria Math" w:hAnsi="Cambria Math" w:eastAsia="宋体"/>
                                      <w:sz w:val="24"/>
                                    </w:rPr>
                                    <m:t>A</m:t>
                                  </m:r>
                                  <m:ctrlPr>
                                    <w:rPr>
                                      <w:rFonts w:ascii="Cambria Math" w:hAnsi="Cambria Math" w:eastAsia="宋体"/>
                                      <w:i/>
                                      <w:sz w:val="24"/>
                                    </w:rPr>
                                  </m:ctrlPr>
                                </m:e>
                                <m:sub>
                                  <m:r>
                                    <m:rPr/>
                                    <w:rPr>
                                      <w:rFonts w:ascii="Cambria Math" w:hAnsi="Cambria Math" w:eastAsia="宋体"/>
                                      <w:sz w:val="24"/>
                                    </w:rPr>
                                    <m:t>r</m:t>
                                  </m:r>
                                  <m:ctrlPr>
                                    <w:rPr>
                                      <w:rFonts w:ascii="Cambria Math" w:hAnsi="Cambria Math" w:eastAsia="宋体"/>
                                      <w:i/>
                                      <w:sz w:val="24"/>
                                    </w:rPr>
                                  </m:ctrlPr>
                                </m:sub>
                              </m:sSub>
                              <m:ctrlPr>
                                <w:rPr>
                                  <w:rFonts w:ascii="Cambria Math" w:hAnsi="Cambria Math" w:eastAsia="宋体"/>
                                  <w:i/>
                                  <w:sz w:val="24"/>
                                </w:rPr>
                              </m:ctrlPr>
                            </m:sub>
                            <m:sup>
                              <m:ctrlPr>
                                <w:rPr>
                                  <w:rFonts w:ascii="Cambria Math" w:hAnsi="Cambria Math" w:eastAsia="宋体"/>
                                  <w:i/>
                                  <w:sz w:val="24"/>
                                </w:rPr>
                              </m:ctrlPr>
                            </m:sup>
                            <m:e>
                              <m:sSub>
                                <m:sSubPr>
                                  <m:ctrlPr>
                                    <w:rPr>
                                      <w:rFonts w:ascii="Cambria Math" w:hAnsi="Cambria Math" w:eastAsia="宋体"/>
                                      <w:i/>
                                      <w:sz w:val="24"/>
                                    </w:rPr>
                                  </m:ctrlPr>
                                </m:sSubPr>
                                <m:e>
                                  <m:r>
                                    <m:rPr/>
                                    <w:rPr>
                                      <w:rFonts w:ascii="Cambria Math" w:hAnsi="Cambria Math" w:eastAsia="宋体"/>
                                      <w:sz w:val="24"/>
                                    </w:rPr>
                                    <m:t>g</m:t>
                                  </m:r>
                                  <m:ctrlPr>
                                    <w:rPr>
                                      <w:rFonts w:ascii="Cambria Math" w:hAnsi="Cambria Math" w:eastAsia="宋体"/>
                                      <w:i/>
                                      <w:sz w:val="24"/>
                                    </w:rPr>
                                  </m:ctrlPr>
                                </m:e>
                                <m:sub>
                                  <m:r>
                                    <m:rPr/>
                                    <w:rPr>
                                      <w:rFonts w:ascii="Cambria Math" w:hAnsi="Cambria Math" w:eastAsia="宋体"/>
                                      <w:sz w:val="24"/>
                                    </w:rPr>
                                    <m:t>i</m:t>
                                  </m:r>
                                  <m:ctrlPr>
                                    <w:rPr>
                                      <w:rFonts w:ascii="Cambria Math" w:hAnsi="Cambria Math" w:eastAsia="宋体"/>
                                      <w:i/>
                                      <w:sz w:val="24"/>
                                    </w:rPr>
                                  </m:ctrlPr>
                                </m:sub>
                              </m:sSub>
                              <m:ctrlPr>
                                <w:rPr>
                                  <w:rFonts w:ascii="Cambria Math" w:hAnsi="Cambria Math" w:eastAsia="宋体"/>
                                  <w:i/>
                                  <w:sz w:val="24"/>
                                </w:rPr>
                              </m:ctrlPr>
                            </m:e>
                          </m:nary>
                          <m:r>
                            <m:rPr/>
                            <w:rPr>
                              <w:rFonts w:ascii="Cambria Math" w:hAnsi="Cambria Math" w:eastAsia="宋体"/>
                              <w:sz w:val="24"/>
                            </w:rPr>
                            <m:t>+</m:t>
                          </m:r>
                          <m:f>
                            <m:fPr>
                              <m:ctrlPr>
                                <w:rPr>
                                  <w:rFonts w:ascii="Cambria Math" w:hAnsi="Cambria Math" w:eastAsia="宋体"/>
                                  <w:i/>
                                  <w:sz w:val="24"/>
                                </w:rPr>
                              </m:ctrlPr>
                            </m:fPr>
                            <m:num>
                              <m:r>
                                <m:rPr/>
                                <w:rPr>
                                  <w:rFonts w:ascii="Cambria Math" w:hAnsi="Cambria Math" w:eastAsia="宋体"/>
                                  <w:sz w:val="24"/>
                                </w:rPr>
                                <m:t>1−a</m:t>
                              </m:r>
                              <m:ctrlPr>
                                <w:rPr>
                                  <w:rFonts w:ascii="Cambria Math" w:hAnsi="Cambria Math" w:eastAsia="宋体"/>
                                  <w:i/>
                                  <w:sz w:val="24"/>
                                </w:rPr>
                              </m:ctrlPr>
                            </m:num>
                            <m:den>
                              <m:r>
                                <m:rPr/>
                                <w:rPr>
                                  <w:rFonts w:ascii="Cambria Math" w:hAnsi="Cambria Math" w:eastAsia="宋体"/>
                                  <w:sz w:val="24"/>
                                </w:rPr>
                                <m:t>b</m:t>
                              </m:r>
                              <m:ctrlPr>
                                <w:rPr>
                                  <w:rFonts w:ascii="Cambria Math" w:hAnsi="Cambria Math" w:eastAsia="宋体"/>
                                  <w:i/>
                                  <w:sz w:val="24"/>
                                </w:rPr>
                              </m:ctrlPr>
                            </m:den>
                          </m:f>
                          <m:nary>
                            <m:naryPr>
                              <m:chr m:val="∑"/>
                              <m:limLoc m:val="subSup"/>
                              <m:supHide m:val="1"/>
                              <m:ctrlPr>
                                <w:rPr>
                                  <w:rFonts w:ascii="Cambria Math" w:hAnsi="Cambria Math" w:eastAsia="宋体"/>
                                  <w:i/>
                                  <w:sz w:val="24"/>
                                </w:rPr>
                              </m:ctrlPr>
                            </m:naryPr>
                            <m:sub>
                              <m:sSub>
                                <m:sSubPr>
                                  <m:ctrlPr>
                                    <w:rPr>
                                      <w:rFonts w:ascii="Cambria Math" w:hAnsi="Cambria Math" w:eastAsia="宋体"/>
                                      <w:i/>
                                      <w:sz w:val="24"/>
                                    </w:rPr>
                                  </m:ctrlPr>
                                </m:sSubPr>
                                <m:e>
                                  <m:r>
                                    <m:rPr/>
                                    <w:rPr>
                                      <w:rFonts w:ascii="Cambria Math" w:hAnsi="Cambria Math" w:eastAsia="宋体"/>
                                      <w:sz w:val="24"/>
                                    </w:rPr>
                                    <m:t>x</m:t>
                                  </m:r>
                                  <m:ctrlPr>
                                    <w:rPr>
                                      <w:rFonts w:ascii="Cambria Math" w:hAnsi="Cambria Math" w:eastAsia="宋体"/>
                                      <w:i/>
                                      <w:sz w:val="24"/>
                                    </w:rPr>
                                  </m:ctrlPr>
                                </m:e>
                                <m:sub>
                                  <m:r>
                                    <m:rPr/>
                                    <w:rPr>
                                      <w:rFonts w:ascii="Cambria Math" w:hAnsi="Cambria Math" w:eastAsia="宋体"/>
                                      <w:sz w:val="24"/>
                                    </w:rPr>
                                    <m:t>i∈</m:t>
                                  </m:r>
                                  <m:sSub>
                                    <m:sSubPr>
                                      <m:ctrlPr>
                                        <w:rPr>
                                          <w:rFonts w:ascii="Cambria Math" w:hAnsi="Cambria Math" w:eastAsia="宋体"/>
                                          <w:i/>
                                          <w:sz w:val="24"/>
                                        </w:rPr>
                                      </m:ctrlPr>
                                    </m:sSubPr>
                                    <m:e>
                                      <m:r>
                                        <m:rPr/>
                                        <w:rPr>
                                          <w:rFonts w:ascii="Cambria Math" w:hAnsi="Cambria Math" w:eastAsia="宋体"/>
                                          <w:sz w:val="24"/>
                                        </w:rPr>
                                        <m:t>B</m:t>
                                      </m:r>
                                      <m:ctrlPr>
                                        <w:rPr>
                                          <w:rFonts w:ascii="Cambria Math" w:hAnsi="Cambria Math" w:eastAsia="宋体"/>
                                          <w:i/>
                                          <w:sz w:val="24"/>
                                        </w:rPr>
                                      </m:ctrlPr>
                                    </m:e>
                                    <m:sub>
                                      <m:r>
                                        <m:rPr/>
                                        <w:rPr>
                                          <w:rFonts w:ascii="Cambria Math" w:hAnsi="Cambria Math" w:eastAsia="宋体"/>
                                          <w:sz w:val="24"/>
                                        </w:rPr>
                                        <m:t>r</m:t>
                                      </m:r>
                                      <m:ctrlPr>
                                        <w:rPr>
                                          <w:rFonts w:ascii="Cambria Math" w:hAnsi="Cambria Math" w:eastAsia="宋体"/>
                                          <w:i/>
                                          <w:sz w:val="24"/>
                                        </w:rPr>
                                      </m:ctrlPr>
                                    </m:sub>
                                  </m:sSub>
                                  <m:ctrlPr>
                                    <w:rPr>
                                      <w:rFonts w:ascii="Cambria Math" w:hAnsi="Cambria Math" w:eastAsia="宋体"/>
                                      <w:i/>
                                      <w:sz w:val="24"/>
                                    </w:rPr>
                                  </m:ctrlPr>
                                </m:sub>
                              </m:sSub>
                              <m:ctrlPr>
                                <w:rPr>
                                  <w:rFonts w:ascii="Cambria Math" w:hAnsi="Cambria Math" w:eastAsia="宋体"/>
                                  <w:i/>
                                  <w:sz w:val="24"/>
                                </w:rPr>
                              </m:ctrlPr>
                            </m:sub>
                            <m:sup>
                              <m:ctrlPr>
                                <w:rPr>
                                  <w:rFonts w:ascii="Cambria Math" w:hAnsi="Cambria Math" w:eastAsia="宋体"/>
                                  <w:i/>
                                  <w:sz w:val="24"/>
                                </w:rPr>
                              </m:ctrlPr>
                            </m:sup>
                            <m:e>
                              <m:sSub>
                                <m:sSubPr>
                                  <m:ctrlPr>
                                    <w:rPr>
                                      <w:rFonts w:ascii="Cambria Math" w:hAnsi="Cambria Math" w:eastAsia="宋体"/>
                                      <w:i/>
                                      <w:sz w:val="24"/>
                                    </w:rPr>
                                  </m:ctrlPr>
                                </m:sSubPr>
                                <m:e>
                                  <m:r>
                                    <m:rPr/>
                                    <w:rPr>
                                      <w:rFonts w:ascii="Cambria Math" w:hAnsi="Cambria Math" w:eastAsia="宋体"/>
                                      <w:sz w:val="24"/>
                                    </w:rPr>
                                    <m:t>g</m:t>
                                  </m:r>
                                  <m:ctrlPr>
                                    <w:rPr>
                                      <w:rFonts w:ascii="Cambria Math" w:hAnsi="Cambria Math" w:eastAsia="宋体"/>
                                      <w:i/>
                                      <w:sz w:val="24"/>
                                    </w:rPr>
                                  </m:ctrlPr>
                                </m:e>
                                <m:sub>
                                  <m:r>
                                    <m:rPr/>
                                    <w:rPr>
                                      <w:rFonts w:ascii="Cambria Math" w:hAnsi="Cambria Math" w:eastAsia="宋体"/>
                                      <w:sz w:val="24"/>
                                    </w:rPr>
                                    <m:t>i</m:t>
                                  </m:r>
                                  <m:ctrlPr>
                                    <w:rPr>
                                      <w:rFonts w:ascii="Cambria Math" w:hAnsi="Cambria Math" w:eastAsia="宋体"/>
                                      <w:i/>
                                      <w:sz w:val="24"/>
                                    </w:rPr>
                                  </m:ctrlPr>
                                </m:sub>
                              </m:sSub>
                              <m:ctrlPr>
                                <w:rPr>
                                  <w:rFonts w:ascii="Cambria Math" w:hAnsi="Cambria Math" w:eastAsia="宋体"/>
                                  <w:i/>
                                  <w:sz w:val="24"/>
                                </w:rPr>
                              </m:ctrlPr>
                            </m:e>
                          </m:nary>
                          <m:ctrlPr>
                            <w:rPr>
                              <w:rFonts w:ascii="Cambria Math" w:hAnsi="Cambria Math" w:eastAsia="宋体"/>
                              <w:i/>
                              <w:sz w:val="24"/>
                            </w:rPr>
                          </m:ctrlPr>
                        </m:e>
                      </m:d>
                      <m:ctrlPr>
                        <w:rPr>
                          <w:rFonts w:ascii="Cambria Math" w:hAnsi="Cambria Math" w:eastAsia="宋体"/>
                          <w:i/>
                          <w:sz w:val="24"/>
                        </w:rPr>
                      </m:ctrlPr>
                    </m:e>
                    <m:sup>
                      <m:r>
                        <m:rPr/>
                        <w:rPr>
                          <w:rFonts w:ascii="Cambria Math" w:hAnsi="Cambria Math" w:eastAsia="宋体"/>
                          <w:sz w:val="24"/>
                        </w:rPr>
                        <m:t>2</m:t>
                      </m:r>
                      <m:ctrlPr>
                        <w:rPr>
                          <w:rFonts w:ascii="Cambria Math" w:hAnsi="Cambria Math" w:eastAsia="宋体"/>
                          <w:i/>
                          <w:sz w:val="24"/>
                        </w:rPr>
                      </m:ctrlPr>
                    </m:sup>
                  </m:sSup>
                  <m:ctrlPr>
                    <w:rPr>
                      <w:rFonts w:ascii="Cambria Math" w:hAnsi="Cambria Math" w:eastAsia="宋体"/>
                      <w:i/>
                      <w:sz w:val="24"/>
                    </w:rPr>
                  </m:ctrlPr>
                </m:num>
                <m:den>
                  <m:sSubSup>
                    <m:sSubSupPr>
                      <m:ctrlPr>
                        <w:rPr>
                          <w:rFonts w:ascii="Cambria Math" w:hAnsi="Cambria Math" w:eastAsia="宋体"/>
                          <w:i/>
                          <w:sz w:val="24"/>
                        </w:rPr>
                      </m:ctrlPr>
                    </m:sSubSupPr>
                    <m:e>
                      <m:r>
                        <m:rPr/>
                        <w:rPr>
                          <w:rFonts w:ascii="Cambria Math" w:hAnsi="Cambria Math" w:eastAsia="宋体"/>
                          <w:sz w:val="24"/>
                        </w:rPr>
                        <m:t>n</m:t>
                      </m:r>
                      <m:ctrlPr>
                        <w:rPr>
                          <w:rFonts w:ascii="Cambria Math" w:hAnsi="Cambria Math" w:eastAsia="宋体"/>
                          <w:i/>
                          <w:sz w:val="24"/>
                        </w:rPr>
                      </m:ctrlPr>
                    </m:e>
                    <m:sub>
                      <m:r>
                        <m:rPr/>
                        <w:rPr>
                          <w:rFonts w:ascii="Cambria Math" w:hAnsi="Cambria Math" w:eastAsia="宋体"/>
                          <w:sz w:val="24"/>
                        </w:rPr>
                        <m:t>r</m:t>
                      </m:r>
                      <m:ctrlPr>
                        <w:rPr>
                          <w:rFonts w:ascii="Cambria Math" w:hAnsi="Cambria Math" w:eastAsia="宋体"/>
                          <w:i/>
                          <w:sz w:val="24"/>
                        </w:rPr>
                      </m:ctrlPr>
                    </m:sub>
                    <m:sup>
                      <m:r>
                        <m:rPr/>
                        <w:rPr>
                          <w:rFonts w:ascii="Cambria Math" w:hAnsi="Cambria Math" w:eastAsia="宋体"/>
                          <w:sz w:val="24"/>
                        </w:rPr>
                        <m:t>j</m:t>
                      </m:r>
                      <m:ctrlPr>
                        <w:rPr>
                          <w:rFonts w:ascii="Cambria Math" w:hAnsi="Cambria Math" w:eastAsia="宋体"/>
                          <w:i/>
                          <w:sz w:val="24"/>
                        </w:rPr>
                      </m:ctrlPr>
                    </m:sup>
                  </m:sSubSup>
                  <m:d>
                    <m:dPr>
                      <m:ctrlPr>
                        <w:rPr>
                          <w:rFonts w:ascii="Cambria Math" w:hAnsi="Cambria Math" w:eastAsia="宋体"/>
                          <w:i/>
                          <w:sz w:val="24"/>
                        </w:rPr>
                      </m:ctrlPr>
                    </m:dPr>
                    <m:e>
                      <m:r>
                        <m:rPr/>
                        <w:rPr>
                          <w:rFonts w:ascii="Cambria Math" w:hAnsi="Cambria Math" w:eastAsia="宋体"/>
                          <w:sz w:val="24"/>
                        </w:rPr>
                        <m:t>d</m:t>
                      </m:r>
                      <m:ctrlPr>
                        <w:rPr>
                          <w:rFonts w:ascii="Cambria Math" w:hAnsi="Cambria Math" w:eastAsia="宋体"/>
                          <w:i/>
                          <w:sz w:val="24"/>
                        </w:rPr>
                      </m:ctrlPr>
                    </m:e>
                  </m:d>
                  <m:ctrlPr>
                    <w:rPr>
                      <w:rFonts w:ascii="Cambria Math" w:hAnsi="Cambria Math" w:eastAsia="宋体"/>
                      <w:i/>
                      <w:sz w:val="24"/>
                    </w:rPr>
                  </m:ctrlPr>
                </m:den>
              </m:f>
              <m:ctrlPr>
                <w:rPr>
                  <w:rFonts w:ascii="Cambria Math" w:hAnsi="Cambria Math" w:eastAsia="宋体"/>
                  <w:i/>
                  <w:sz w:val="24"/>
                </w:rPr>
              </m:ctrlPr>
            </m:e>
          </m:d>
        </m:oMath>
      </m:oMathPara>
    </w:p>
    <w:p w14:paraId="49109E07">
      <w:pPr>
        <w:rPr>
          <w:rFonts w:ascii="Times New Roman" w:hAnsi="Times New Roman" w:eastAsia="宋体"/>
          <w:sz w:val="24"/>
        </w:rPr>
      </w:pPr>
      <w:r>
        <w:rPr>
          <w:rFonts w:hint="eastAsia" w:ascii="Times New Roman" w:hAnsi="Times New Roman" w:eastAsia="宋体"/>
          <w:sz w:val="24"/>
        </w:rPr>
        <w:t>式中：</w:t>
      </w:r>
    </w:p>
    <w:p w14:paraId="1D8B4C89">
      <w:pPr>
        <w:numPr>
          <w:ilvl w:val="0"/>
          <w:numId w:val="21"/>
        </w:numPr>
        <w:snapToGrid w:val="0"/>
        <w:contextualSpacing/>
        <w:rPr>
          <w:rFonts w:ascii="Times New Roman" w:hAnsi="Times New Roman" w:eastAsia="宋体"/>
          <w:sz w:val="24"/>
        </w:rPr>
      </w:pPr>
      <m:oMath>
        <m:sSub>
          <m:sSubPr>
            <m:ctrlPr>
              <w:rPr>
                <w:rFonts w:ascii="Cambria Math" w:hAnsi="Cambria Math" w:eastAsia="宋体"/>
                <w:i/>
                <w:iCs/>
                <w:sz w:val="24"/>
              </w:rPr>
            </m:ctrlPr>
          </m:sSubPr>
          <m:e>
            <m:acc>
              <m:accPr>
                <m:chr m:val="̃"/>
                <m:ctrlPr>
                  <w:rPr>
                    <w:rFonts w:ascii="Cambria Math" w:hAnsi="Cambria Math" w:eastAsia="宋体"/>
                    <w:i/>
                    <w:iCs/>
                    <w:sz w:val="24"/>
                  </w:rPr>
                </m:ctrlPr>
              </m:accPr>
              <m:e>
                <m:r>
                  <m:rPr/>
                  <w:rPr>
                    <w:rFonts w:ascii="Cambria Math" w:hAnsi="Cambria Math" w:eastAsia="宋体"/>
                    <w:sz w:val="24"/>
                  </w:rPr>
                  <m:t>V</m:t>
                </m:r>
                <m:ctrlPr>
                  <w:rPr>
                    <w:rFonts w:ascii="Cambria Math" w:hAnsi="Cambria Math" w:eastAsia="宋体"/>
                    <w:i/>
                    <w:iCs/>
                    <w:sz w:val="24"/>
                  </w:rPr>
                </m:ctrlPr>
              </m:e>
            </m:acc>
            <m:ctrlPr>
              <w:rPr>
                <w:rFonts w:ascii="Cambria Math" w:hAnsi="Cambria Math" w:eastAsia="宋体"/>
                <w:i/>
                <w:iCs/>
                <w:sz w:val="24"/>
              </w:rPr>
            </m:ctrlPr>
          </m:e>
          <m:sub>
            <m:r>
              <m:rPr/>
              <w:rPr>
                <w:rFonts w:ascii="Cambria Math" w:hAnsi="Cambria Math" w:eastAsia="宋体"/>
                <w:sz w:val="24"/>
              </w:rPr>
              <m:t>j</m:t>
            </m:r>
            <m:ctrlPr>
              <w:rPr>
                <w:rFonts w:ascii="Cambria Math" w:hAnsi="Cambria Math" w:eastAsia="宋体"/>
                <w:i/>
                <w:iCs/>
                <w:sz w:val="24"/>
              </w:rPr>
            </m:ctrlPr>
          </m:sub>
        </m:sSub>
        <m:d>
          <m:dPr>
            <m:ctrlPr>
              <w:rPr>
                <w:rFonts w:ascii="Cambria Math" w:hAnsi="Cambria Math" w:eastAsia="宋体"/>
                <w:i/>
                <w:iCs/>
                <w:sz w:val="24"/>
              </w:rPr>
            </m:ctrlPr>
          </m:dPr>
          <m:e>
            <m:r>
              <m:rPr/>
              <w:rPr>
                <w:rFonts w:ascii="Cambria Math" w:hAnsi="Cambria Math" w:eastAsia="宋体"/>
                <w:sz w:val="24"/>
              </w:rPr>
              <m:t>d</m:t>
            </m:r>
            <m:ctrlPr>
              <w:rPr>
                <w:rFonts w:ascii="Cambria Math" w:hAnsi="Cambria Math" w:eastAsia="宋体"/>
                <w:i/>
                <w:iCs/>
                <w:sz w:val="24"/>
              </w:rPr>
            </m:ctrlPr>
          </m:e>
        </m:d>
      </m:oMath>
      <w:r>
        <w:rPr>
          <w:rFonts w:hint="eastAsia" w:ascii="Times New Roman" w:hAnsi="Times New Roman" w:eastAsia="宋体"/>
          <w:sz w:val="24"/>
        </w:rPr>
        <w:t>表示特征</w:t>
      </w:r>
      <m:oMath>
        <m:r>
          <m:rPr/>
          <w:rPr>
            <w:rFonts w:ascii="Cambria Math" w:hAnsi="Cambria Math" w:eastAsia="宋体"/>
            <w:sz w:val="24"/>
          </w:rPr>
          <m:t>j</m:t>
        </m:r>
      </m:oMath>
      <w:r>
        <w:rPr>
          <w:rFonts w:hint="eastAsia" w:ascii="Times New Roman" w:hAnsi="Times New Roman" w:eastAsia="宋体"/>
          <w:sz w:val="24"/>
        </w:rPr>
        <w:t>在分裂点</w:t>
      </w:r>
      <m:oMath>
        <m:r>
          <m:rPr/>
          <w:rPr>
            <w:rFonts w:ascii="Cambria Math" w:hAnsi="Cambria Math" w:eastAsia="宋体"/>
            <w:sz w:val="24"/>
          </w:rPr>
          <m:t>d</m:t>
        </m:r>
      </m:oMath>
      <w:r>
        <w:rPr>
          <w:rFonts w:hint="eastAsia" w:ascii="Times New Roman" w:hAnsi="Times New Roman" w:eastAsia="宋体"/>
          <w:sz w:val="24"/>
        </w:rPr>
        <w:t>处的分裂增益(即分裂后模型性能的提升)，这是GOSS方法中用于衡量分裂效果的指标。</w:t>
      </w:r>
    </w:p>
    <w:p w14:paraId="0403DD05">
      <w:pPr>
        <w:numPr>
          <w:ilvl w:val="0"/>
          <w:numId w:val="21"/>
        </w:numPr>
        <w:snapToGrid w:val="0"/>
        <w:contextualSpacing/>
        <w:rPr>
          <w:rFonts w:ascii="Times New Roman" w:hAnsi="Times New Roman" w:eastAsia="宋体"/>
          <w:sz w:val="24"/>
        </w:rPr>
      </w:pPr>
      <m:oMath>
        <m:r>
          <m:rPr/>
          <w:rPr>
            <w:rFonts w:ascii="Cambria Math" w:hAnsi="Cambria Math" w:eastAsia="宋体"/>
            <w:sz w:val="24"/>
          </w:rPr>
          <m:t>n</m:t>
        </m:r>
      </m:oMath>
      <w:r>
        <w:rPr>
          <w:rFonts w:hint="eastAsia" w:ascii="Times New Roman" w:hAnsi="Times New Roman" w:eastAsia="宋体"/>
          <w:sz w:val="24"/>
        </w:rPr>
        <w:t>表示训练样本的总数。</w:t>
      </w:r>
    </w:p>
    <w:p w14:paraId="2342B39A">
      <w:pPr>
        <w:numPr>
          <w:ilvl w:val="0"/>
          <w:numId w:val="21"/>
        </w:numPr>
        <w:snapToGrid w:val="0"/>
        <w:contextualSpacing/>
        <w:rPr>
          <w:rFonts w:ascii="Times New Roman" w:hAnsi="Times New Roman" w:eastAsia="宋体"/>
          <w:sz w:val="24"/>
        </w:rPr>
      </w:pPr>
      <m:oMath>
        <m:sSub>
          <m:sSubPr>
            <m:ctrlPr>
              <w:rPr>
                <w:rFonts w:ascii="Cambria Math" w:hAnsi="Cambria Math" w:eastAsia="宋体"/>
                <w:i/>
                <w:iCs/>
                <w:sz w:val="24"/>
              </w:rPr>
            </m:ctrlPr>
          </m:sSubPr>
          <m:e>
            <m:r>
              <m:rPr/>
              <w:rPr>
                <w:rFonts w:ascii="Cambria Math" w:hAnsi="Cambria Math" w:eastAsia="宋体"/>
                <w:sz w:val="24"/>
              </w:rPr>
              <m:t>A</m:t>
            </m:r>
            <m:ctrlPr>
              <w:rPr>
                <w:rFonts w:ascii="Cambria Math" w:hAnsi="Cambria Math" w:eastAsia="宋体"/>
                <w:i/>
                <w:iCs/>
                <w:sz w:val="24"/>
              </w:rPr>
            </m:ctrlPr>
          </m:e>
          <m:sub>
            <m:r>
              <m:rPr/>
              <w:rPr>
                <w:rFonts w:ascii="Cambria Math" w:hAnsi="Cambria Math" w:eastAsia="宋体"/>
                <w:sz w:val="24"/>
              </w:rPr>
              <m:t>l</m:t>
            </m:r>
            <m:ctrlPr>
              <w:rPr>
                <w:rFonts w:ascii="Cambria Math" w:hAnsi="Cambria Math" w:eastAsia="宋体"/>
                <w:i/>
                <w:iCs/>
                <w:sz w:val="24"/>
              </w:rPr>
            </m:ctrlPr>
          </m:sub>
        </m:sSub>
        <m:r>
          <m:rPr/>
          <w:rPr>
            <w:rFonts w:ascii="Cambria Math" w:hAnsi="Cambria Math" w:eastAsia="宋体"/>
            <w:sz w:val="24"/>
          </w:rPr>
          <m:t>={</m:t>
        </m:r>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r>
          <m:rPr/>
          <w:rPr>
            <w:rFonts w:hint="eastAsia" w:ascii="Cambria Math" w:hAnsi="Cambria Math" w:eastAsia="宋体"/>
            <w:sz w:val="24"/>
          </w:rPr>
          <m:t>∈A:</m:t>
        </m:r>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ij</m:t>
            </m:r>
            <m:ctrlPr>
              <w:rPr>
                <w:rFonts w:ascii="Cambria Math" w:hAnsi="Cambria Math" w:eastAsia="宋体"/>
                <w:i/>
                <w:iCs/>
                <w:sz w:val="24"/>
              </w:rPr>
            </m:ctrlPr>
          </m:sub>
        </m:sSub>
        <m:r>
          <m:rPr/>
          <w:rPr>
            <w:rFonts w:hint="eastAsia" w:ascii="Cambria Math" w:hAnsi="Cambria Math" w:eastAsia="宋体"/>
            <w:sz w:val="24"/>
          </w:rPr>
          <m:t>≤d}</m:t>
        </m:r>
      </m:oMath>
      <w:r>
        <w:rPr>
          <w:rFonts w:hint="eastAsia" w:ascii="Times New Roman" w:hAnsi="Times New Roman" w:eastAsia="宋体"/>
          <w:sz w:val="24"/>
        </w:rPr>
        <w:t>表示集合</w:t>
      </w:r>
      <m:oMath>
        <m:r>
          <m:rPr/>
          <w:rPr>
            <w:rFonts w:ascii="Cambria Math" w:hAnsi="Cambria Math" w:eastAsia="宋体"/>
            <w:sz w:val="24"/>
          </w:rPr>
          <m:t>A</m:t>
        </m:r>
      </m:oMath>
      <w:r>
        <w:rPr>
          <w:rFonts w:hint="eastAsia" w:ascii="Times New Roman" w:hAnsi="Times New Roman" w:eastAsia="宋体"/>
          <w:sz w:val="24"/>
        </w:rPr>
        <w:t>中特征</w:t>
      </w:r>
      <m:oMath>
        <m:r>
          <m:rPr/>
          <w:rPr>
            <w:rFonts w:ascii="Cambria Math" w:hAnsi="Cambria Math" w:eastAsia="宋体"/>
            <w:sz w:val="24"/>
          </w:rPr>
          <m:t>j</m:t>
        </m:r>
      </m:oMath>
      <w:r>
        <w:rPr>
          <w:rFonts w:hint="eastAsia" w:ascii="Times New Roman" w:hAnsi="Times New Roman" w:eastAsia="宋体"/>
          <w:sz w:val="24"/>
        </w:rPr>
        <w:t>的值小于等于分裂点</w:t>
      </w:r>
      <m:oMath>
        <m:r>
          <m:rPr/>
          <w:rPr>
            <w:rFonts w:ascii="Cambria Math" w:hAnsi="Cambria Math" w:eastAsia="宋体"/>
            <w:sz w:val="24"/>
          </w:rPr>
          <m:t>d</m:t>
        </m:r>
      </m:oMath>
      <w:r>
        <w:rPr>
          <w:rFonts w:hint="eastAsia" w:ascii="Times New Roman" w:hAnsi="Times New Roman" w:eastAsia="宋体"/>
          <w:sz w:val="24"/>
        </w:rPr>
        <w:t>的样本集合。</w:t>
      </w:r>
    </w:p>
    <w:p w14:paraId="50F0E9EB">
      <w:pPr>
        <w:numPr>
          <w:ilvl w:val="0"/>
          <w:numId w:val="21"/>
        </w:numPr>
        <w:snapToGrid w:val="0"/>
        <w:contextualSpacing/>
        <w:rPr>
          <w:rFonts w:ascii="Times New Roman" w:hAnsi="Times New Roman" w:eastAsia="宋体"/>
          <w:sz w:val="24"/>
        </w:rPr>
      </w:pPr>
      <m:oMath>
        <m:sSub>
          <m:sSubPr>
            <m:ctrlPr>
              <w:rPr>
                <w:rFonts w:ascii="Cambria Math" w:hAnsi="Cambria Math" w:eastAsia="宋体"/>
                <w:i/>
                <w:iCs/>
                <w:sz w:val="24"/>
              </w:rPr>
            </m:ctrlPr>
          </m:sSubPr>
          <m:e>
            <m:r>
              <m:rPr/>
              <w:rPr>
                <w:rFonts w:ascii="Cambria Math" w:hAnsi="Cambria Math" w:eastAsia="宋体"/>
                <w:sz w:val="24"/>
              </w:rPr>
              <m:t>A</m:t>
            </m:r>
            <m:ctrlPr>
              <w:rPr>
                <w:rFonts w:ascii="Cambria Math" w:hAnsi="Cambria Math" w:eastAsia="宋体"/>
                <w:i/>
                <w:iCs/>
                <w:sz w:val="24"/>
              </w:rPr>
            </m:ctrlPr>
          </m:e>
          <m:sub>
            <m:r>
              <m:rPr/>
              <w:rPr>
                <w:rFonts w:ascii="Cambria Math" w:hAnsi="Cambria Math" w:eastAsia="宋体"/>
                <w:sz w:val="24"/>
              </w:rPr>
              <m:t>r</m:t>
            </m:r>
            <m:ctrlPr>
              <w:rPr>
                <w:rFonts w:ascii="Cambria Math" w:hAnsi="Cambria Math" w:eastAsia="宋体"/>
                <w:i/>
                <w:iCs/>
                <w:sz w:val="24"/>
              </w:rPr>
            </m:ctrlPr>
          </m:sub>
        </m:sSub>
        <m:r>
          <m:rPr/>
          <w:rPr>
            <w:rFonts w:ascii="Cambria Math" w:hAnsi="Cambria Math" w:eastAsia="宋体"/>
            <w:sz w:val="24"/>
          </w:rPr>
          <m:t>={</m:t>
        </m:r>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r>
          <m:rPr/>
          <w:rPr>
            <w:rFonts w:hint="eastAsia" w:ascii="Cambria Math" w:hAnsi="Cambria Math" w:eastAsia="宋体"/>
            <w:sz w:val="24"/>
          </w:rPr>
          <m:t>∈A:</m:t>
        </m:r>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ij</m:t>
            </m:r>
            <m:ctrlPr>
              <w:rPr>
                <w:rFonts w:ascii="Cambria Math" w:hAnsi="Cambria Math" w:eastAsia="宋体"/>
                <w:i/>
                <w:iCs/>
                <w:sz w:val="24"/>
              </w:rPr>
            </m:ctrlPr>
          </m:sub>
        </m:sSub>
        <m:r>
          <m:rPr/>
          <w:rPr>
            <w:rFonts w:ascii="Cambria Math" w:hAnsi="Cambria Math" w:eastAsia="宋体"/>
            <w:sz w:val="24"/>
          </w:rPr>
          <m:t>&gt;d}</m:t>
        </m:r>
      </m:oMath>
      <w:r>
        <w:rPr>
          <w:rFonts w:hint="eastAsia" w:ascii="Times New Roman" w:hAnsi="Times New Roman" w:eastAsia="宋体"/>
          <w:sz w:val="24"/>
        </w:rPr>
        <w:t>表示集合</w:t>
      </w:r>
      <m:oMath>
        <m:r>
          <m:rPr/>
          <w:rPr>
            <w:rFonts w:ascii="Cambria Math" w:hAnsi="Cambria Math" w:eastAsia="宋体"/>
            <w:sz w:val="24"/>
          </w:rPr>
          <m:t>A</m:t>
        </m:r>
      </m:oMath>
      <w:r>
        <w:rPr>
          <w:rFonts w:hint="eastAsia" w:ascii="Times New Roman" w:hAnsi="Times New Roman" w:eastAsia="宋体"/>
          <w:sz w:val="24"/>
        </w:rPr>
        <w:t>中特征</w:t>
      </w:r>
      <m:oMath>
        <m:r>
          <m:rPr/>
          <w:rPr>
            <w:rFonts w:ascii="Cambria Math" w:hAnsi="Cambria Math" w:eastAsia="宋体"/>
            <w:sz w:val="24"/>
          </w:rPr>
          <m:t>j</m:t>
        </m:r>
      </m:oMath>
      <w:r>
        <w:rPr>
          <w:rFonts w:hint="eastAsia" w:ascii="Times New Roman" w:hAnsi="Times New Roman" w:eastAsia="宋体"/>
          <w:sz w:val="24"/>
        </w:rPr>
        <w:t>的值大于分裂点</w:t>
      </w:r>
      <m:oMath>
        <m:r>
          <m:rPr/>
          <w:rPr>
            <w:rFonts w:ascii="Cambria Math" w:hAnsi="Cambria Math" w:eastAsia="宋体"/>
            <w:sz w:val="24"/>
          </w:rPr>
          <m:t>d</m:t>
        </m:r>
      </m:oMath>
      <w:r>
        <w:rPr>
          <w:rFonts w:hint="eastAsia" w:ascii="Times New Roman" w:hAnsi="Times New Roman" w:eastAsia="宋体"/>
          <w:sz w:val="24"/>
        </w:rPr>
        <w:t>的样本集合。</w:t>
      </w:r>
    </w:p>
    <w:p w14:paraId="454AC772">
      <w:pPr>
        <w:numPr>
          <w:ilvl w:val="0"/>
          <w:numId w:val="21"/>
        </w:numPr>
        <w:snapToGrid w:val="0"/>
        <w:contextualSpacing/>
        <w:rPr>
          <w:rFonts w:ascii="Times New Roman" w:hAnsi="Times New Roman" w:eastAsia="宋体"/>
          <w:sz w:val="24"/>
        </w:rPr>
      </w:pPr>
      <m:oMath>
        <m:sSub>
          <m:sSubPr>
            <m:ctrlPr>
              <w:rPr>
                <w:rFonts w:ascii="Cambria Math" w:hAnsi="Cambria Math" w:eastAsia="宋体"/>
                <w:i/>
                <w:iCs/>
                <w:sz w:val="24"/>
              </w:rPr>
            </m:ctrlPr>
          </m:sSubPr>
          <m:e>
            <m:r>
              <m:rPr/>
              <w:rPr>
                <w:rFonts w:ascii="Cambria Math" w:hAnsi="Cambria Math" w:eastAsia="宋体"/>
                <w:sz w:val="24"/>
              </w:rPr>
              <m:t>B</m:t>
            </m:r>
            <m:ctrlPr>
              <w:rPr>
                <w:rFonts w:ascii="Cambria Math" w:hAnsi="Cambria Math" w:eastAsia="宋体"/>
                <w:i/>
                <w:iCs/>
                <w:sz w:val="24"/>
              </w:rPr>
            </m:ctrlPr>
          </m:e>
          <m:sub>
            <m:r>
              <m:rPr/>
              <w:rPr>
                <w:rFonts w:ascii="Cambria Math" w:hAnsi="Cambria Math" w:eastAsia="宋体"/>
                <w:sz w:val="24"/>
              </w:rPr>
              <m:t>l</m:t>
            </m:r>
            <m:ctrlPr>
              <w:rPr>
                <w:rFonts w:ascii="Cambria Math" w:hAnsi="Cambria Math" w:eastAsia="宋体"/>
                <w:i/>
                <w:iCs/>
                <w:sz w:val="24"/>
              </w:rPr>
            </m:ctrlPr>
          </m:sub>
        </m:sSub>
        <m:r>
          <m:rPr/>
          <w:rPr>
            <w:rFonts w:ascii="Cambria Math" w:hAnsi="Cambria Math" w:eastAsia="宋体"/>
            <w:sz w:val="24"/>
          </w:rPr>
          <m:t>={</m:t>
        </m:r>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r>
          <m:rPr/>
          <w:rPr>
            <w:rFonts w:hint="eastAsia" w:ascii="Cambria Math" w:hAnsi="Cambria Math" w:eastAsia="宋体"/>
            <w:sz w:val="24"/>
          </w:rPr>
          <m:t>∈B:</m:t>
        </m:r>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ij</m:t>
            </m:r>
            <m:ctrlPr>
              <w:rPr>
                <w:rFonts w:ascii="Cambria Math" w:hAnsi="Cambria Math" w:eastAsia="宋体"/>
                <w:i/>
                <w:iCs/>
                <w:sz w:val="24"/>
              </w:rPr>
            </m:ctrlPr>
          </m:sub>
        </m:sSub>
        <m:r>
          <m:rPr/>
          <w:rPr>
            <w:rFonts w:hint="eastAsia" w:ascii="Cambria Math" w:hAnsi="Cambria Math" w:eastAsia="宋体"/>
            <w:sz w:val="24"/>
          </w:rPr>
          <m:t>≤d}</m:t>
        </m:r>
      </m:oMath>
      <w:r>
        <w:rPr>
          <w:rFonts w:hint="eastAsia" w:ascii="Times New Roman" w:hAnsi="Times New Roman" w:eastAsia="宋体"/>
          <w:sz w:val="24"/>
        </w:rPr>
        <w:t>表示集合</w:t>
      </w:r>
      <m:oMath>
        <m:r>
          <m:rPr/>
          <w:rPr>
            <w:rFonts w:ascii="Cambria Math" w:hAnsi="Cambria Math" w:eastAsia="宋体"/>
            <w:sz w:val="24"/>
          </w:rPr>
          <m:t>B</m:t>
        </m:r>
      </m:oMath>
      <w:r>
        <w:rPr>
          <w:rFonts w:hint="eastAsia" w:ascii="Times New Roman" w:hAnsi="Times New Roman" w:eastAsia="宋体"/>
          <w:sz w:val="24"/>
        </w:rPr>
        <w:t>中特征</w:t>
      </w:r>
      <m:oMath>
        <m:r>
          <m:rPr/>
          <w:rPr>
            <w:rFonts w:ascii="Cambria Math" w:hAnsi="Cambria Math" w:eastAsia="宋体"/>
            <w:sz w:val="24"/>
          </w:rPr>
          <m:t>j</m:t>
        </m:r>
      </m:oMath>
      <w:r>
        <w:rPr>
          <w:rFonts w:hint="eastAsia" w:ascii="Times New Roman" w:hAnsi="Times New Roman" w:eastAsia="宋体"/>
          <w:sz w:val="24"/>
        </w:rPr>
        <w:t>的值小于等于分裂点</w:t>
      </w:r>
      <m:oMath>
        <m:r>
          <m:rPr/>
          <w:rPr>
            <w:rFonts w:ascii="Cambria Math" w:hAnsi="Cambria Math" w:eastAsia="宋体"/>
            <w:sz w:val="24"/>
          </w:rPr>
          <m:t>d</m:t>
        </m:r>
      </m:oMath>
      <w:r>
        <w:rPr>
          <w:rFonts w:hint="eastAsia" w:ascii="Times New Roman" w:hAnsi="Times New Roman" w:eastAsia="宋体"/>
          <w:sz w:val="24"/>
        </w:rPr>
        <w:t>的样本集合。</w:t>
      </w:r>
    </w:p>
    <w:p w14:paraId="60D2298B">
      <w:pPr>
        <w:numPr>
          <w:ilvl w:val="0"/>
          <w:numId w:val="21"/>
        </w:numPr>
        <w:snapToGrid w:val="0"/>
        <w:contextualSpacing/>
        <w:rPr>
          <w:rFonts w:ascii="Times New Roman" w:hAnsi="Times New Roman" w:eastAsia="宋体"/>
          <w:sz w:val="24"/>
        </w:rPr>
      </w:pPr>
      <m:oMath>
        <m:sSub>
          <m:sSubPr>
            <m:ctrlPr>
              <w:rPr>
                <w:rFonts w:ascii="Cambria Math" w:hAnsi="Cambria Math" w:eastAsia="宋体"/>
                <w:i/>
                <w:iCs/>
                <w:sz w:val="24"/>
              </w:rPr>
            </m:ctrlPr>
          </m:sSubPr>
          <m:e>
            <m:r>
              <m:rPr/>
              <w:rPr>
                <w:rFonts w:ascii="Cambria Math" w:hAnsi="Cambria Math" w:eastAsia="宋体"/>
                <w:sz w:val="24"/>
              </w:rPr>
              <m:t>B</m:t>
            </m:r>
            <m:ctrlPr>
              <w:rPr>
                <w:rFonts w:ascii="Cambria Math" w:hAnsi="Cambria Math" w:eastAsia="宋体"/>
                <w:i/>
                <w:iCs/>
                <w:sz w:val="24"/>
              </w:rPr>
            </m:ctrlPr>
          </m:e>
          <m:sub>
            <m:r>
              <m:rPr/>
              <w:rPr>
                <w:rFonts w:ascii="Cambria Math" w:hAnsi="Cambria Math" w:eastAsia="宋体"/>
                <w:sz w:val="24"/>
              </w:rPr>
              <m:t>r</m:t>
            </m:r>
            <m:ctrlPr>
              <w:rPr>
                <w:rFonts w:ascii="Cambria Math" w:hAnsi="Cambria Math" w:eastAsia="宋体"/>
                <w:i/>
                <w:iCs/>
                <w:sz w:val="24"/>
              </w:rPr>
            </m:ctrlPr>
          </m:sub>
        </m:sSub>
        <m:r>
          <m:rPr/>
          <w:rPr>
            <w:rFonts w:ascii="Cambria Math" w:hAnsi="Cambria Math" w:eastAsia="宋体"/>
            <w:sz w:val="24"/>
          </w:rPr>
          <m:t>={</m:t>
        </m:r>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r>
          <m:rPr/>
          <w:rPr>
            <w:rFonts w:hint="eastAsia" w:ascii="Cambria Math" w:hAnsi="Cambria Math" w:eastAsia="宋体"/>
            <w:sz w:val="24"/>
          </w:rPr>
          <m:t>∈B:</m:t>
        </m:r>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ij</m:t>
            </m:r>
            <m:ctrlPr>
              <w:rPr>
                <w:rFonts w:ascii="Cambria Math" w:hAnsi="Cambria Math" w:eastAsia="宋体"/>
                <w:i/>
                <w:iCs/>
                <w:sz w:val="24"/>
              </w:rPr>
            </m:ctrlPr>
          </m:sub>
        </m:sSub>
        <m:r>
          <m:rPr/>
          <w:rPr>
            <w:rFonts w:ascii="Cambria Math" w:hAnsi="Cambria Math" w:eastAsia="宋体"/>
            <w:sz w:val="24"/>
          </w:rPr>
          <m:t>&gt;d}</m:t>
        </m:r>
      </m:oMath>
      <w:r>
        <w:rPr>
          <w:rFonts w:hint="eastAsia" w:ascii="Times New Roman" w:hAnsi="Times New Roman" w:eastAsia="宋体"/>
          <w:sz w:val="24"/>
        </w:rPr>
        <w:t>表示集合</w:t>
      </w:r>
      <m:oMath>
        <m:r>
          <m:rPr/>
          <w:rPr>
            <w:rFonts w:ascii="Cambria Math" w:hAnsi="Cambria Math" w:eastAsia="宋体"/>
            <w:sz w:val="24"/>
          </w:rPr>
          <m:t>B</m:t>
        </m:r>
      </m:oMath>
      <w:r>
        <w:rPr>
          <w:rFonts w:hint="eastAsia" w:ascii="Times New Roman" w:hAnsi="Times New Roman" w:eastAsia="宋体"/>
          <w:sz w:val="24"/>
        </w:rPr>
        <w:t>中特征</w:t>
      </w:r>
      <m:oMath>
        <m:r>
          <m:rPr/>
          <w:rPr>
            <w:rFonts w:ascii="Cambria Math" w:hAnsi="Cambria Math" w:eastAsia="宋体"/>
            <w:sz w:val="24"/>
          </w:rPr>
          <m:t>j</m:t>
        </m:r>
      </m:oMath>
      <w:r>
        <w:rPr>
          <w:rFonts w:hint="eastAsia" w:ascii="Times New Roman" w:hAnsi="Times New Roman" w:eastAsia="宋体"/>
          <w:sz w:val="24"/>
        </w:rPr>
        <w:t>的值大于分裂点</w:t>
      </w:r>
      <m:oMath>
        <m:r>
          <m:rPr/>
          <w:rPr>
            <w:rFonts w:ascii="Cambria Math" w:hAnsi="Cambria Math" w:eastAsia="宋体"/>
            <w:sz w:val="24"/>
          </w:rPr>
          <m:t>d</m:t>
        </m:r>
      </m:oMath>
      <w:r>
        <w:rPr>
          <w:rFonts w:hint="eastAsia" w:ascii="Times New Roman" w:hAnsi="Times New Roman" w:eastAsia="宋体"/>
          <w:sz w:val="24"/>
        </w:rPr>
        <w:t>的样本集合。</w:t>
      </w:r>
    </w:p>
    <w:p w14:paraId="79909E1F">
      <w:pPr>
        <w:numPr>
          <w:ilvl w:val="0"/>
          <w:numId w:val="21"/>
        </w:numPr>
        <w:snapToGrid w:val="0"/>
        <w:contextualSpacing/>
        <w:rPr>
          <w:rFonts w:ascii="Times New Roman" w:hAnsi="Times New Roman" w:eastAsia="宋体"/>
          <w:sz w:val="24"/>
        </w:rPr>
      </w:pPr>
      <m:oMath>
        <m:sSub>
          <m:sSubPr>
            <m:ctrlPr>
              <w:rPr>
                <w:rFonts w:ascii="Cambria Math" w:hAnsi="Cambria Math" w:eastAsia="宋体"/>
                <w:i/>
                <w:iCs/>
                <w:sz w:val="24"/>
              </w:rPr>
            </m:ctrlPr>
          </m:sSubPr>
          <m:e>
            <m:r>
              <m:rPr/>
              <w:rPr>
                <w:rFonts w:ascii="Cambria Math" w:hAnsi="Cambria Math" w:eastAsia="宋体"/>
                <w:sz w:val="24"/>
              </w:rPr>
              <m:t>g</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oMath>
      <w:r>
        <w:rPr>
          <w:rFonts w:hint="eastAsia" w:ascii="Times New Roman" w:hAnsi="Times New Roman" w:eastAsia="宋体"/>
          <w:sz w:val="24"/>
        </w:rPr>
        <w:t>表示样本</w:t>
      </w:r>
      <m:oMath>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oMath>
      <w:r>
        <w:rPr>
          <w:rFonts w:hint="eastAsia" w:ascii="Times New Roman" w:hAnsi="Times New Roman" w:eastAsia="宋体"/>
          <w:sz w:val="24"/>
        </w:rPr>
        <w:t>的梯度值，反映当前样本对损失函数的贡献大小。</w:t>
      </w:r>
    </w:p>
    <w:p w14:paraId="3C0F094B">
      <w:pPr>
        <w:numPr>
          <w:ilvl w:val="0"/>
          <w:numId w:val="21"/>
        </w:numPr>
        <w:snapToGrid w:val="0"/>
        <w:contextualSpacing/>
        <w:rPr>
          <w:rFonts w:ascii="Times New Roman" w:hAnsi="Times New Roman" w:eastAsia="宋体"/>
          <w:sz w:val="24"/>
        </w:rPr>
      </w:pPr>
      <m:oMath>
        <m:r>
          <m:rPr/>
          <w:rPr>
            <w:rFonts w:ascii="Cambria Math" w:hAnsi="Cambria Math" w:eastAsia="宋体"/>
            <w:sz w:val="24"/>
          </w:rPr>
          <m:t>α</m:t>
        </m:r>
      </m:oMath>
      <w:r>
        <w:rPr>
          <w:rFonts w:hint="eastAsia" w:ascii="Times New Roman" w:hAnsi="Times New Roman" w:eastAsia="宋体"/>
          <w:sz w:val="24"/>
        </w:rPr>
        <w:t>表示GOSS方法中保留高梯度样本的比例</w:t>
      </w:r>
    </w:p>
    <w:p w14:paraId="27E449CE">
      <w:pPr>
        <w:numPr>
          <w:ilvl w:val="0"/>
          <w:numId w:val="21"/>
        </w:numPr>
        <w:snapToGrid w:val="0"/>
        <w:contextualSpacing/>
        <w:rPr>
          <w:rFonts w:ascii="Times New Roman" w:hAnsi="Times New Roman" w:eastAsia="宋体"/>
          <w:sz w:val="24"/>
        </w:rPr>
      </w:pPr>
      <w:r>
        <w:rPr>
          <w:rFonts w:ascii="Times New Roman" w:hAnsi="Times New Roman" w:eastAsia="宋体"/>
          <w:i/>
          <w:iCs/>
          <w:sz w:val="24"/>
        </w:rPr>
        <w:t>b</w:t>
      </w:r>
      <w:r>
        <w:rPr>
          <w:rFonts w:hint="eastAsia" w:ascii="Times New Roman" w:hAnsi="Times New Roman" w:eastAsia="宋体"/>
          <w:sz w:val="24"/>
        </w:rPr>
        <w:t>表示GOSS方法中随机采样的低梯度样本的比例。</w:t>
      </w:r>
    </w:p>
    <w:p w14:paraId="7BF02937">
      <w:pPr>
        <w:numPr>
          <w:ilvl w:val="0"/>
          <w:numId w:val="21"/>
        </w:numPr>
        <w:snapToGrid w:val="0"/>
        <w:contextualSpacing/>
        <w:rPr>
          <w:rFonts w:ascii="Times New Roman" w:hAnsi="Times New Roman" w:eastAsia="宋体"/>
          <w:sz w:val="24"/>
        </w:rPr>
      </w:pPr>
      <m:oMath>
        <m:sSubSup>
          <m:sSubSupPr>
            <m:ctrlPr>
              <w:rPr>
                <w:rFonts w:ascii="Cambria Math" w:hAnsi="Cambria Math" w:eastAsia="宋体"/>
                <w:i/>
                <w:iCs/>
                <w:sz w:val="24"/>
              </w:rPr>
            </m:ctrlPr>
          </m:sSubSupPr>
          <m:e>
            <m:r>
              <m:rPr/>
              <w:rPr>
                <w:rFonts w:ascii="Cambria Math" w:hAnsi="Cambria Math" w:eastAsia="宋体"/>
                <w:sz w:val="24"/>
              </w:rPr>
              <m:t>n</m:t>
            </m:r>
            <m:ctrlPr>
              <w:rPr>
                <w:rFonts w:ascii="Cambria Math" w:hAnsi="Cambria Math" w:eastAsia="宋体"/>
                <w:i/>
                <w:iCs/>
                <w:sz w:val="24"/>
              </w:rPr>
            </m:ctrlPr>
          </m:e>
          <m:sub>
            <m:r>
              <m:rPr/>
              <w:rPr>
                <w:rFonts w:ascii="Cambria Math" w:hAnsi="Cambria Math" w:eastAsia="宋体"/>
                <w:sz w:val="24"/>
              </w:rPr>
              <m:t>l</m:t>
            </m:r>
            <m:ctrlPr>
              <w:rPr>
                <w:rFonts w:ascii="Cambria Math" w:hAnsi="Cambria Math" w:eastAsia="宋体"/>
                <w:i/>
                <w:iCs/>
                <w:sz w:val="24"/>
              </w:rPr>
            </m:ctrlPr>
          </m:sub>
          <m:sup>
            <m:r>
              <m:rPr/>
              <w:rPr>
                <w:rFonts w:ascii="Cambria Math" w:hAnsi="Cambria Math" w:eastAsia="宋体"/>
                <w:sz w:val="24"/>
              </w:rPr>
              <m:t>j</m:t>
            </m:r>
            <m:ctrlPr>
              <w:rPr>
                <w:rFonts w:ascii="Cambria Math" w:hAnsi="Cambria Math" w:eastAsia="宋体"/>
                <w:i/>
                <w:iCs/>
                <w:sz w:val="24"/>
              </w:rPr>
            </m:ctrlPr>
          </m:sup>
        </m:sSubSup>
        <m:d>
          <m:dPr>
            <m:ctrlPr>
              <w:rPr>
                <w:rFonts w:ascii="Cambria Math" w:hAnsi="Cambria Math" w:eastAsia="宋体"/>
                <w:i/>
                <w:iCs/>
                <w:sz w:val="24"/>
              </w:rPr>
            </m:ctrlPr>
          </m:dPr>
          <m:e>
            <m:r>
              <m:rPr/>
              <w:rPr>
                <w:rFonts w:ascii="Cambria Math" w:hAnsi="Cambria Math" w:eastAsia="宋体"/>
                <w:sz w:val="24"/>
              </w:rPr>
              <m:t>d</m:t>
            </m:r>
            <m:ctrlPr>
              <w:rPr>
                <w:rFonts w:ascii="Cambria Math" w:hAnsi="Cambria Math" w:eastAsia="宋体"/>
                <w:i/>
                <w:iCs/>
                <w:sz w:val="24"/>
              </w:rPr>
            </m:ctrlPr>
          </m:e>
        </m:d>
        <m:r>
          <m:rPr/>
          <w:rPr>
            <w:rFonts w:ascii="Cambria Math" w:hAnsi="Cambria Math" w:eastAsia="宋体"/>
            <w:sz w:val="24"/>
          </w:rPr>
          <m:t>=</m:t>
        </m:r>
        <m:d>
          <m:dPr>
            <m:begChr m:val="|"/>
            <m:endChr m:val="|"/>
            <m:ctrlPr>
              <w:rPr>
                <w:rFonts w:ascii="Cambria Math" w:hAnsi="Cambria Math" w:eastAsia="宋体"/>
                <w:i/>
                <w:iCs/>
                <w:sz w:val="24"/>
              </w:rPr>
            </m:ctrlPr>
          </m:dPr>
          <m:e>
            <m:sSub>
              <m:sSubPr>
                <m:ctrlPr>
                  <w:rPr>
                    <w:rFonts w:ascii="Cambria Math" w:hAnsi="Cambria Math" w:eastAsia="宋体"/>
                    <w:i/>
                    <w:iCs/>
                    <w:sz w:val="24"/>
                  </w:rPr>
                </m:ctrlPr>
              </m:sSubPr>
              <m:e>
                <m:r>
                  <m:rPr/>
                  <w:rPr>
                    <w:rFonts w:ascii="Cambria Math" w:hAnsi="Cambria Math" w:eastAsia="宋体"/>
                    <w:sz w:val="24"/>
                  </w:rPr>
                  <m:t>A</m:t>
                </m:r>
                <m:ctrlPr>
                  <w:rPr>
                    <w:rFonts w:ascii="Cambria Math" w:hAnsi="Cambria Math" w:eastAsia="宋体"/>
                    <w:i/>
                    <w:iCs/>
                    <w:sz w:val="24"/>
                  </w:rPr>
                </m:ctrlPr>
              </m:e>
              <m:sub>
                <m:r>
                  <m:rPr/>
                  <w:rPr>
                    <w:rFonts w:ascii="Cambria Math" w:hAnsi="Cambria Math" w:eastAsia="宋体"/>
                    <w:sz w:val="24"/>
                  </w:rPr>
                  <m:t>l</m:t>
                </m:r>
                <m:ctrlPr>
                  <w:rPr>
                    <w:rFonts w:ascii="Cambria Math" w:hAnsi="Cambria Math" w:eastAsia="宋体"/>
                    <w:i/>
                    <w:iCs/>
                    <w:sz w:val="24"/>
                  </w:rPr>
                </m:ctrlPr>
              </m:sub>
            </m:sSub>
            <m:ctrlPr>
              <w:rPr>
                <w:rFonts w:ascii="Cambria Math" w:hAnsi="Cambria Math" w:eastAsia="宋体"/>
                <w:i/>
                <w:iCs/>
                <w:sz w:val="24"/>
              </w:rPr>
            </m:ctrlPr>
          </m:e>
        </m:d>
        <m:r>
          <m:rPr/>
          <w:rPr>
            <w:rFonts w:ascii="Cambria Math" w:hAnsi="Cambria Math" w:eastAsia="宋体"/>
            <w:sz w:val="24"/>
          </w:rPr>
          <m:t>+</m:t>
        </m:r>
        <m:f>
          <m:fPr>
            <m:ctrlPr>
              <w:rPr>
                <w:rFonts w:ascii="Cambria Math" w:hAnsi="Cambria Math" w:eastAsia="宋体"/>
                <w:i/>
                <w:iCs/>
                <w:sz w:val="24"/>
              </w:rPr>
            </m:ctrlPr>
          </m:fPr>
          <m:num>
            <m:r>
              <m:rPr/>
              <w:rPr>
                <w:rFonts w:ascii="Cambria Math" w:hAnsi="Cambria Math" w:eastAsia="宋体"/>
                <w:sz w:val="24"/>
              </w:rPr>
              <m:t>1−α</m:t>
            </m:r>
            <m:ctrlPr>
              <w:rPr>
                <w:rFonts w:ascii="Cambria Math" w:hAnsi="Cambria Math" w:eastAsia="宋体"/>
                <w:i/>
                <w:iCs/>
                <w:sz w:val="24"/>
              </w:rPr>
            </m:ctrlPr>
          </m:num>
          <m:den>
            <m:r>
              <m:rPr/>
              <w:rPr>
                <w:rFonts w:ascii="Cambria Math" w:hAnsi="Cambria Math" w:eastAsia="宋体"/>
                <w:sz w:val="24"/>
              </w:rPr>
              <m:t>b</m:t>
            </m:r>
            <m:ctrlPr>
              <w:rPr>
                <w:rFonts w:ascii="Cambria Math" w:hAnsi="Cambria Math" w:eastAsia="宋体"/>
                <w:i/>
                <w:iCs/>
                <w:sz w:val="24"/>
              </w:rPr>
            </m:ctrlPr>
          </m:den>
        </m:f>
        <m:d>
          <m:dPr>
            <m:begChr m:val="|"/>
            <m:endChr m:val="|"/>
            <m:ctrlPr>
              <w:rPr>
                <w:rFonts w:ascii="Cambria Math" w:hAnsi="Cambria Math" w:eastAsia="宋体"/>
                <w:i/>
                <w:iCs/>
                <w:sz w:val="24"/>
              </w:rPr>
            </m:ctrlPr>
          </m:dPr>
          <m:e>
            <m:sSub>
              <m:sSubPr>
                <m:ctrlPr>
                  <w:rPr>
                    <w:rFonts w:ascii="Cambria Math" w:hAnsi="Cambria Math" w:eastAsia="宋体"/>
                    <w:i/>
                    <w:iCs/>
                    <w:sz w:val="24"/>
                  </w:rPr>
                </m:ctrlPr>
              </m:sSubPr>
              <m:e>
                <m:r>
                  <m:rPr/>
                  <w:rPr>
                    <w:rFonts w:ascii="Cambria Math" w:hAnsi="Cambria Math" w:eastAsia="宋体"/>
                    <w:sz w:val="24"/>
                  </w:rPr>
                  <m:t>B</m:t>
                </m:r>
                <m:ctrlPr>
                  <w:rPr>
                    <w:rFonts w:ascii="Cambria Math" w:hAnsi="Cambria Math" w:eastAsia="宋体"/>
                    <w:i/>
                    <w:iCs/>
                    <w:sz w:val="24"/>
                  </w:rPr>
                </m:ctrlPr>
              </m:e>
              <m:sub>
                <m:r>
                  <m:rPr/>
                  <w:rPr>
                    <w:rFonts w:ascii="Cambria Math" w:hAnsi="Cambria Math" w:eastAsia="宋体"/>
                    <w:sz w:val="24"/>
                  </w:rPr>
                  <m:t>l</m:t>
                </m:r>
                <m:ctrlPr>
                  <w:rPr>
                    <w:rFonts w:ascii="Cambria Math" w:hAnsi="Cambria Math" w:eastAsia="宋体"/>
                    <w:i/>
                    <w:iCs/>
                    <w:sz w:val="24"/>
                  </w:rPr>
                </m:ctrlPr>
              </m:sub>
            </m:sSub>
            <m:ctrlPr>
              <w:rPr>
                <w:rFonts w:ascii="Cambria Math" w:hAnsi="Cambria Math" w:eastAsia="宋体"/>
                <w:i/>
                <w:iCs/>
                <w:sz w:val="24"/>
              </w:rPr>
            </m:ctrlPr>
          </m:e>
        </m:d>
      </m:oMath>
      <w:r>
        <w:rPr>
          <w:rFonts w:hint="eastAsia" w:ascii="Times New Roman" w:hAnsi="Times New Roman" w:eastAsia="宋体"/>
          <w:sz w:val="24"/>
        </w:rPr>
        <w:t>表示</w:t>
      </w:r>
      <w:r>
        <w:rPr>
          <w:rFonts w:ascii="Times New Roman" w:hAnsi="Times New Roman" w:eastAsia="宋体"/>
          <w:sz w:val="24"/>
        </w:rPr>
        <w:t>特征</w:t>
      </w:r>
      <m:oMath>
        <m:r>
          <m:rPr/>
          <w:rPr>
            <w:rFonts w:ascii="Cambria Math" w:hAnsi="Cambria Math" w:eastAsia="宋体"/>
            <w:sz w:val="24"/>
          </w:rPr>
          <m:t>j</m:t>
        </m:r>
      </m:oMath>
      <w:r>
        <w:rPr>
          <w:rFonts w:hint="eastAsia" w:ascii="Times New Roman" w:hAnsi="Times New Roman" w:eastAsia="宋体"/>
          <w:sz w:val="24"/>
        </w:rPr>
        <w:t>在分裂点</w:t>
      </w:r>
      <m:oMath>
        <m:r>
          <m:rPr/>
          <w:rPr>
            <w:rFonts w:ascii="Cambria Math" w:hAnsi="Cambria Math" w:eastAsia="宋体"/>
            <w:sz w:val="24"/>
          </w:rPr>
          <m:t>d</m:t>
        </m:r>
      </m:oMath>
      <w:r>
        <w:rPr>
          <w:rFonts w:hint="eastAsia" w:ascii="Times New Roman" w:hAnsi="Times New Roman" w:eastAsia="宋体"/>
          <w:sz w:val="24"/>
        </w:rPr>
        <w:t>左侧样本的有效数量，包含高梯度样本</w:t>
      </w:r>
      <m:oMath>
        <m:sSub>
          <m:sSubPr>
            <m:ctrlPr>
              <w:rPr>
                <w:rFonts w:ascii="Cambria Math" w:hAnsi="Cambria Math" w:eastAsia="宋体"/>
                <w:i/>
                <w:iCs/>
                <w:sz w:val="24"/>
              </w:rPr>
            </m:ctrlPr>
          </m:sSubPr>
          <m:e>
            <m:r>
              <m:rPr/>
              <w:rPr>
                <w:rFonts w:ascii="Cambria Math" w:hAnsi="Cambria Math" w:eastAsia="宋体"/>
                <w:sz w:val="24"/>
              </w:rPr>
              <m:t>A</m:t>
            </m:r>
            <m:ctrlPr>
              <w:rPr>
                <w:rFonts w:ascii="Cambria Math" w:hAnsi="Cambria Math" w:eastAsia="宋体"/>
                <w:i/>
                <w:iCs/>
                <w:sz w:val="24"/>
              </w:rPr>
            </m:ctrlPr>
          </m:e>
          <m:sub>
            <m:r>
              <m:rPr/>
              <w:rPr>
                <w:rFonts w:ascii="Cambria Math" w:hAnsi="Cambria Math" w:eastAsia="宋体"/>
                <w:sz w:val="24"/>
              </w:rPr>
              <m:t>l</m:t>
            </m:r>
            <m:ctrlPr>
              <w:rPr>
                <w:rFonts w:ascii="Cambria Math" w:hAnsi="Cambria Math" w:eastAsia="宋体"/>
                <w:i/>
                <w:iCs/>
                <w:sz w:val="24"/>
              </w:rPr>
            </m:ctrlPr>
          </m:sub>
        </m:sSub>
      </m:oMath>
      <w:r>
        <w:rPr>
          <w:rFonts w:hint="eastAsia" w:ascii="Times New Roman" w:hAnsi="Times New Roman" w:eastAsia="宋体"/>
          <w:sz w:val="24"/>
        </w:rPr>
        <w:t>和经过缩放的低梯度样本</w:t>
      </w:r>
      <m:oMath>
        <m:sSub>
          <m:sSubPr>
            <m:ctrlPr>
              <w:rPr>
                <w:rFonts w:ascii="Cambria Math" w:hAnsi="Cambria Math" w:eastAsia="宋体"/>
                <w:i/>
                <w:iCs/>
                <w:sz w:val="24"/>
              </w:rPr>
            </m:ctrlPr>
          </m:sSubPr>
          <m:e>
            <m:r>
              <m:rPr/>
              <w:rPr>
                <w:rFonts w:ascii="Cambria Math" w:hAnsi="Cambria Math" w:eastAsia="宋体"/>
                <w:sz w:val="24"/>
              </w:rPr>
              <m:t>B</m:t>
            </m:r>
            <m:ctrlPr>
              <w:rPr>
                <w:rFonts w:ascii="Cambria Math" w:hAnsi="Cambria Math" w:eastAsia="宋体"/>
                <w:i/>
                <w:iCs/>
                <w:sz w:val="24"/>
              </w:rPr>
            </m:ctrlPr>
          </m:e>
          <m:sub>
            <m:r>
              <m:rPr/>
              <w:rPr>
                <w:rFonts w:ascii="Cambria Math" w:hAnsi="Cambria Math" w:eastAsia="宋体"/>
                <w:sz w:val="24"/>
              </w:rPr>
              <m:t>l</m:t>
            </m:r>
            <m:ctrlPr>
              <w:rPr>
                <w:rFonts w:ascii="Cambria Math" w:hAnsi="Cambria Math" w:eastAsia="宋体"/>
                <w:i/>
                <w:iCs/>
                <w:sz w:val="24"/>
              </w:rPr>
            </m:ctrlPr>
          </m:sub>
        </m:sSub>
      </m:oMath>
      <w:r>
        <w:rPr>
          <w:rFonts w:hint="eastAsia" w:ascii="Times New Roman" w:hAnsi="Times New Roman" w:eastAsia="宋体"/>
          <w:sz w:val="24"/>
        </w:rPr>
        <w:t>。</w:t>
      </w:r>
    </w:p>
    <w:p w14:paraId="476A2AD3">
      <w:pPr>
        <w:numPr>
          <w:ilvl w:val="0"/>
          <w:numId w:val="21"/>
        </w:numPr>
        <w:snapToGrid w:val="0"/>
        <w:contextualSpacing/>
        <w:rPr>
          <w:rFonts w:ascii="Times New Roman" w:hAnsi="Times New Roman" w:eastAsia="宋体"/>
          <w:sz w:val="24"/>
        </w:rPr>
      </w:pPr>
      <m:oMath>
        <m:sSubSup>
          <m:sSubSupPr>
            <m:ctrlPr>
              <w:rPr>
                <w:rFonts w:ascii="Cambria Math" w:hAnsi="Cambria Math" w:eastAsia="宋体"/>
                <w:i/>
                <w:iCs/>
                <w:sz w:val="24"/>
              </w:rPr>
            </m:ctrlPr>
          </m:sSubSupPr>
          <m:e>
            <m:r>
              <m:rPr/>
              <w:rPr>
                <w:rFonts w:ascii="Cambria Math" w:hAnsi="Cambria Math" w:eastAsia="宋体"/>
                <w:sz w:val="24"/>
              </w:rPr>
              <m:t>n</m:t>
            </m:r>
            <m:ctrlPr>
              <w:rPr>
                <w:rFonts w:ascii="Cambria Math" w:hAnsi="Cambria Math" w:eastAsia="宋体"/>
                <w:i/>
                <w:iCs/>
                <w:sz w:val="24"/>
              </w:rPr>
            </m:ctrlPr>
          </m:e>
          <m:sub>
            <m:r>
              <m:rPr/>
              <w:rPr>
                <w:rFonts w:ascii="Cambria Math" w:hAnsi="Cambria Math" w:eastAsia="宋体"/>
                <w:sz w:val="24"/>
              </w:rPr>
              <m:t>r</m:t>
            </m:r>
            <m:ctrlPr>
              <w:rPr>
                <w:rFonts w:ascii="Cambria Math" w:hAnsi="Cambria Math" w:eastAsia="宋体"/>
                <w:i/>
                <w:iCs/>
                <w:sz w:val="24"/>
              </w:rPr>
            </m:ctrlPr>
          </m:sub>
          <m:sup>
            <m:r>
              <m:rPr/>
              <w:rPr>
                <w:rFonts w:ascii="Cambria Math" w:hAnsi="Cambria Math" w:eastAsia="宋体"/>
                <w:sz w:val="24"/>
              </w:rPr>
              <m:t>j</m:t>
            </m:r>
            <m:ctrlPr>
              <w:rPr>
                <w:rFonts w:ascii="Cambria Math" w:hAnsi="Cambria Math" w:eastAsia="宋体"/>
                <w:i/>
                <w:iCs/>
                <w:sz w:val="24"/>
              </w:rPr>
            </m:ctrlPr>
          </m:sup>
        </m:sSubSup>
        <m:d>
          <m:dPr>
            <m:ctrlPr>
              <w:rPr>
                <w:rFonts w:ascii="Cambria Math" w:hAnsi="Cambria Math" w:eastAsia="宋体"/>
                <w:i/>
                <w:iCs/>
                <w:sz w:val="24"/>
              </w:rPr>
            </m:ctrlPr>
          </m:dPr>
          <m:e>
            <m:r>
              <m:rPr/>
              <w:rPr>
                <w:rFonts w:ascii="Cambria Math" w:hAnsi="Cambria Math" w:eastAsia="宋体"/>
                <w:sz w:val="24"/>
              </w:rPr>
              <m:t>d</m:t>
            </m:r>
            <m:ctrlPr>
              <w:rPr>
                <w:rFonts w:ascii="Cambria Math" w:hAnsi="Cambria Math" w:eastAsia="宋体"/>
                <w:i/>
                <w:iCs/>
                <w:sz w:val="24"/>
              </w:rPr>
            </m:ctrlPr>
          </m:e>
        </m:d>
        <m:r>
          <m:rPr/>
          <w:rPr>
            <w:rFonts w:ascii="Cambria Math" w:hAnsi="Cambria Math" w:eastAsia="宋体"/>
            <w:sz w:val="24"/>
          </w:rPr>
          <m:t>=</m:t>
        </m:r>
        <m:d>
          <m:dPr>
            <m:begChr m:val="|"/>
            <m:endChr m:val="|"/>
            <m:ctrlPr>
              <w:rPr>
                <w:rFonts w:ascii="Cambria Math" w:hAnsi="Cambria Math" w:eastAsia="宋体"/>
                <w:i/>
                <w:iCs/>
                <w:sz w:val="24"/>
              </w:rPr>
            </m:ctrlPr>
          </m:dPr>
          <m:e>
            <m:sSub>
              <m:sSubPr>
                <m:ctrlPr>
                  <w:rPr>
                    <w:rFonts w:ascii="Cambria Math" w:hAnsi="Cambria Math" w:eastAsia="宋体"/>
                    <w:i/>
                    <w:iCs/>
                    <w:sz w:val="24"/>
                  </w:rPr>
                </m:ctrlPr>
              </m:sSubPr>
              <m:e>
                <m:r>
                  <m:rPr/>
                  <w:rPr>
                    <w:rFonts w:ascii="Cambria Math" w:hAnsi="Cambria Math" w:eastAsia="宋体"/>
                    <w:sz w:val="24"/>
                  </w:rPr>
                  <m:t>A</m:t>
                </m:r>
                <m:ctrlPr>
                  <w:rPr>
                    <w:rFonts w:ascii="Cambria Math" w:hAnsi="Cambria Math" w:eastAsia="宋体"/>
                    <w:i/>
                    <w:iCs/>
                    <w:sz w:val="24"/>
                  </w:rPr>
                </m:ctrlPr>
              </m:e>
              <m:sub>
                <m:r>
                  <m:rPr/>
                  <w:rPr>
                    <w:rFonts w:ascii="Cambria Math" w:hAnsi="Cambria Math" w:eastAsia="宋体"/>
                    <w:sz w:val="24"/>
                  </w:rPr>
                  <m:t>r</m:t>
                </m:r>
                <m:ctrlPr>
                  <w:rPr>
                    <w:rFonts w:ascii="Cambria Math" w:hAnsi="Cambria Math" w:eastAsia="宋体"/>
                    <w:i/>
                    <w:iCs/>
                    <w:sz w:val="24"/>
                  </w:rPr>
                </m:ctrlPr>
              </m:sub>
            </m:sSub>
            <m:ctrlPr>
              <w:rPr>
                <w:rFonts w:ascii="Cambria Math" w:hAnsi="Cambria Math" w:eastAsia="宋体"/>
                <w:i/>
                <w:iCs/>
                <w:sz w:val="24"/>
              </w:rPr>
            </m:ctrlPr>
          </m:e>
        </m:d>
        <m:r>
          <m:rPr/>
          <w:rPr>
            <w:rFonts w:ascii="Cambria Math" w:hAnsi="Cambria Math" w:eastAsia="宋体"/>
            <w:sz w:val="24"/>
          </w:rPr>
          <m:t>+</m:t>
        </m:r>
        <m:f>
          <m:fPr>
            <m:ctrlPr>
              <w:rPr>
                <w:rFonts w:ascii="Cambria Math" w:hAnsi="Cambria Math" w:eastAsia="宋体"/>
                <w:i/>
                <w:iCs/>
                <w:sz w:val="24"/>
              </w:rPr>
            </m:ctrlPr>
          </m:fPr>
          <m:num>
            <m:r>
              <m:rPr/>
              <w:rPr>
                <w:rFonts w:ascii="Cambria Math" w:hAnsi="Cambria Math" w:eastAsia="宋体"/>
                <w:sz w:val="24"/>
              </w:rPr>
              <m:t>1−α</m:t>
            </m:r>
            <m:ctrlPr>
              <w:rPr>
                <w:rFonts w:ascii="Cambria Math" w:hAnsi="Cambria Math" w:eastAsia="宋体"/>
                <w:i/>
                <w:iCs/>
                <w:sz w:val="24"/>
              </w:rPr>
            </m:ctrlPr>
          </m:num>
          <m:den>
            <m:r>
              <m:rPr/>
              <w:rPr>
                <w:rFonts w:ascii="Cambria Math" w:hAnsi="Cambria Math" w:eastAsia="宋体"/>
                <w:sz w:val="24"/>
              </w:rPr>
              <m:t>b</m:t>
            </m:r>
            <m:ctrlPr>
              <w:rPr>
                <w:rFonts w:ascii="Cambria Math" w:hAnsi="Cambria Math" w:eastAsia="宋体"/>
                <w:i/>
                <w:iCs/>
                <w:sz w:val="24"/>
              </w:rPr>
            </m:ctrlPr>
          </m:den>
        </m:f>
        <m:d>
          <m:dPr>
            <m:begChr m:val="|"/>
            <m:endChr m:val="|"/>
            <m:ctrlPr>
              <w:rPr>
                <w:rFonts w:ascii="Cambria Math" w:hAnsi="Cambria Math" w:eastAsia="宋体"/>
                <w:i/>
                <w:iCs/>
                <w:sz w:val="24"/>
              </w:rPr>
            </m:ctrlPr>
          </m:dPr>
          <m:e>
            <m:sSub>
              <m:sSubPr>
                <m:ctrlPr>
                  <w:rPr>
                    <w:rFonts w:ascii="Cambria Math" w:hAnsi="Cambria Math" w:eastAsia="宋体"/>
                    <w:i/>
                    <w:iCs/>
                    <w:sz w:val="24"/>
                  </w:rPr>
                </m:ctrlPr>
              </m:sSubPr>
              <m:e>
                <m:r>
                  <m:rPr/>
                  <w:rPr>
                    <w:rFonts w:ascii="Cambria Math" w:hAnsi="Cambria Math" w:eastAsia="宋体"/>
                    <w:sz w:val="24"/>
                  </w:rPr>
                  <m:t>B</m:t>
                </m:r>
                <m:ctrlPr>
                  <w:rPr>
                    <w:rFonts w:ascii="Cambria Math" w:hAnsi="Cambria Math" w:eastAsia="宋体"/>
                    <w:i/>
                    <w:iCs/>
                    <w:sz w:val="24"/>
                  </w:rPr>
                </m:ctrlPr>
              </m:e>
              <m:sub>
                <m:r>
                  <m:rPr/>
                  <w:rPr>
                    <w:rFonts w:ascii="Cambria Math" w:hAnsi="Cambria Math" w:eastAsia="宋体"/>
                    <w:sz w:val="24"/>
                  </w:rPr>
                  <m:t>r</m:t>
                </m:r>
                <m:ctrlPr>
                  <w:rPr>
                    <w:rFonts w:ascii="Cambria Math" w:hAnsi="Cambria Math" w:eastAsia="宋体"/>
                    <w:i/>
                    <w:iCs/>
                    <w:sz w:val="24"/>
                  </w:rPr>
                </m:ctrlPr>
              </m:sub>
            </m:sSub>
            <m:ctrlPr>
              <w:rPr>
                <w:rFonts w:ascii="Cambria Math" w:hAnsi="Cambria Math" w:eastAsia="宋体"/>
                <w:i/>
                <w:iCs/>
                <w:sz w:val="24"/>
              </w:rPr>
            </m:ctrlPr>
          </m:e>
        </m:d>
      </m:oMath>
      <w:r>
        <w:rPr>
          <w:rFonts w:hint="eastAsia" w:ascii="Times New Roman" w:hAnsi="Times New Roman" w:eastAsia="宋体"/>
          <w:sz w:val="24"/>
        </w:rPr>
        <w:t>表示</w:t>
      </w:r>
      <w:r>
        <w:rPr>
          <w:rFonts w:ascii="Times New Roman" w:hAnsi="Times New Roman" w:eastAsia="宋体"/>
          <w:sz w:val="24"/>
        </w:rPr>
        <w:t>特征</w:t>
      </w:r>
      <m:oMath>
        <m:r>
          <m:rPr/>
          <w:rPr>
            <w:rFonts w:ascii="Cambria Math" w:hAnsi="Cambria Math" w:eastAsia="宋体"/>
            <w:sz w:val="24"/>
          </w:rPr>
          <m:t>j</m:t>
        </m:r>
      </m:oMath>
      <w:r>
        <w:rPr>
          <w:rFonts w:hint="eastAsia" w:ascii="Times New Roman" w:hAnsi="Times New Roman" w:eastAsia="宋体"/>
          <w:sz w:val="24"/>
        </w:rPr>
        <w:t>在分裂点</w:t>
      </w:r>
      <m:oMath>
        <m:r>
          <m:rPr/>
          <w:rPr>
            <w:rFonts w:ascii="Cambria Math" w:hAnsi="Cambria Math" w:eastAsia="宋体"/>
            <w:sz w:val="24"/>
          </w:rPr>
          <m:t>d</m:t>
        </m:r>
      </m:oMath>
      <w:r>
        <w:rPr>
          <w:rFonts w:hint="eastAsia" w:ascii="Times New Roman" w:hAnsi="Times New Roman" w:eastAsia="宋体"/>
          <w:sz w:val="24"/>
        </w:rPr>
        <w:t>右侧样本的有效数量，包含高梯度样本</w:t>
      </w:r>
      <m:oMath>
        <m:sSub>
          <m:sSubPr>
            <m:ctrlPr>
              <w:rPr>
                <w:rFonts w:ascii="Cambria Math" w:hAnsi="Cambria Math" w:eastAsia="宋体"/>
                <w:i/>
                <w:iCs/>
                <w:sz w:val="24"/>
              </w:rPr>
            </m:ctrlPr>
          </m:sSubPr>
          <m:e>
            <m:r>
              <m:rPr/>
              <w:rPr>
                <w:rFonts w:ascii="Cambria Math" w:hAnsi="Cambria Math" w:eastAsia="宋体"/>
                <w:sz w:val="24"/>
              </w:rPr>
              <m:t>A</m:t>
            </m:r>
            <m:ctrlPr>
              <w:rPr>
                <w:rFonts w:ascii="Cambria Math" w:hAnsi="Cambria Math" w:eastAsia="宋体"/>
                <w:i/>
                <w:iCs/>
                <w:sz w:val="24"/>
              </w:rPr>
            </m:ctrlPr>
          </m:e>
          <m:sub>
            <m:r>
              <m:rPr/>
              <w:rPr>
                <w:rFonts w:ascii="Cambria Math" w:hAnsi="Cambria Math" w:eastAsia="宋体"/>
                <w:sz w:val="24"/>
              </w:rPr>
              <m:t>r</m:t>
            </m:r>
            <m:ctrlPr>
              <w:rPr>
                <w:rFonts w:ascii="Cambria Math" w:hAnsi="Cambria Math" w:eastAsia="宋体"/>
                <w:i/>
                <w:iCs/>
                <w:sz w:val="24"/>
              </w:rPr>
            </m:ctrlPr>
          </m:sub>
        </m:sSub>
      </m:oMath>
      <w:r>
        <w:rPr>
          <w:rFonts w:hint="eastAsia" w:ascii="Times New Roman" w:hAnsi="Times New Roman" w:eastAsia="宋体"/>
          <w:sz w:val="24"/>
        </w:rPr>
        <w:t>和经过缩放的低梯度样本</w:t>
      </w:r>
      <m:oMath>
        <m:sSub>
          <m:sSubPr>
            <m:ctrlPr>
              <w:rPr>
                <w:rFonts w:ascii="Cambria Math" w:hAnsi="Cambria Math" w:eastAsia="宋体"/>
                <w:i/>
                <w:iCs/>
                <w:sz w:val="24"/>
              </w:rPr>
            </m:ctrlPr>
          </m:sSubPr>
          <m:e>
            <m:r>
              <m:rPr/>
              <w:rPr>
                <w:rFonts w:ascii="Cambria Math" w:hAnsi="Cambria Math" w:eastAsia="宋体"/>
                <w:sz w:val="24"/>
              </w:rPr>
              <m:t>B</m:t>
            </m:r>
            <m:ctrlPr>
              <w:rPr>
                <w:rFonts w:ascii="Cambria Math" w:hAnsi="Cambria Math" w:eastAsia="宋体"/>
                <w:i/>
                <w:iCs/>
                <w:sz w:val="24"/>
              </w:rPr>
            </m:ctrlPr>
          </m:e>
          <m:sub>
            <m:r>
              <m:rPr/>
              <w:rPr>
                <w:rFonts w:ascii="Cambria Math" w:hAnsi="Cambria Math" w:eastAsia="宋体"/>
                <w:sz w:val="24"/>
              </w:rPr>
              <m:t>r</m:t>
            </m:r>
            <m:ctrlPr>
              <w:rPr>
                <w:rFonts w:ascii="Cambria Math" w:hAnsi="Cambria Math" w:eastAsia="宋体"/>
                <w:i/>
                <w:iCs/>
                <w:sz w:val="24"/>
              </w:rPr>
            </m:ctrlPr>
          </m:sub>
        </m:sSub>
      </m:oMath>
      <w:r>
        <w:rPr>
          <w:rFonts w:hint="eastAsia" w:ascii="Times New Roman" w:hAnsi="Times New Roman" w:eastAsia="宋体"/>
          <w:sz w:val="24"/>
        </w:rPr>
        <w:t>。</w:t>
      </w:r>
    </w:p>
    <w:p w14:paraId="7B735E6F">
      <w:pPr>
        <w:snapToGrid w:val="0"/>
        <w:ind w:firstLine="560"/>
        <w:contextualSpacing/>
      </w:pPr>
      <w:r>
        <w:rPr>
          <w:rFonts w:ascii="Times New Roman" w:hAnsi="Times New Roman" w:eastAsia="宋体"/>
          <w:sz w:val="24"/>
        </w:rPr>
        <w:t>为避免了特征值为零的不必要计算，LightGBM算法通过引入互斥特征捆绑</w:t>
      </w:r>
      <w:r>
        <w:rPr>
          <w:rFonts w:hint="eastAsia" w:ascii="Times New Roman" w:hAnsi="Times New Roman" w:eastAsia="宋体"/>
          <w:sz w:val="24"/>
        </w:rPr>
        <w:t>（</w:t>
      </w:r>
      <w:r>
        <w:rPr>
          <w:rFonts w:ascii="Times New Roman" w:hAnsi="Times New Roman" w:eastAsia="宋体"/>
          <w:sz w:val="24"/>
        </w:rPr>
        <w:t>EF</w:t>
      </w:r>
      <w:r>
        <w:rPr>
          <w:rFonts w:hint="eastAsia" w:ascii="Times New Roman" w:hAnsi="Times New Roman" w:eastAsia="宋体"/>
          <w:sz w:val="24"/>
        </w:rPr>
        <w:t>B）</w:t>
      </w:r>
      <w:r>
        <w:rPr>
          <w:rFonts w:ascii="Times New Roman" w:hAnsi="Times New Roman" w:eastAsia="宋体"/>
          <w:sz w:val="24"/>
        </w:rPr>
        <w:t>，从特征包构建与从单个特征构建相同的特征直方图，有效降低特征提取复杂度。</w:t>
      </w:r>
    </w:p>
    <w:p w14:paraId="5A33DB57">
      <w:pPr>
        <w:pStyle w:val="79"/>
        <w:bidi w:val="0"/>
        <w:ind w:left="0" w:leftChars="0" w:firstLine="0" w:firstLineChars="0"/>
        <w:outlineLvl w:val="3"/>
        <w:rPr>
          <w:rFonts w:hint="eastAsia"/>
          <w:lang w:val="en-US" w:eastAsia="zh-CN"/>
        </w:rPr>
      </w:pPr>
      <w:r>
        <w:rPr>
          <w:rFonts w:hint="eastAsia"/>
          <w:lang w:val="en-US" w:eastAsia="zh-CN"/>
        </w:rPr>
        <w:t>适用场景与数据要求</w:t>
      </w:r>
    </w:p>
    <w:p w14:paraId="4A0E4B5D">
      <w:pPr>
        <w:pStyle w:val="111"/>
        <w:numPr>
          <w:ilvl w:val="0"/>
          <w:numId w:val="29"/>
        </w:numPr>
        <w:spacing w:after="0"/>
        <w:rPr>
          <w:rFonts w:hint="default" w:ascii="Times New Roman" w:hAnsi="Times New Roman" w:eastAsia="宋体" w:cs="Times New Roman"/>
        </w:rPr>
      </w:pPr>
      <w:r>
        <w:rPr>
          <w:rFonts w:hint="eastAsia" w:ascii="Times New Roman" w:hAnsi="Times New Roman" w:eastAsia="宋体" w:cs="Times New Roman"/>
          <w:lang w:val="en-US" w:eastAsia="zh-CN"/>
        </w:rPr>
        <w:t>适用于</w:t>
      </w:r>
      <w:r>
        <w:rPr>
          <w:rFonts w:hint="default" w:ascii="Times New Roman" w:hAnsi="Times New Roman" w:eastAsia="宋体" w:cs="Times New Roman"/>
        </w:rPr>
        <w:t>大规模数据（高样本量、高维度）</w:t>
      </w:r>
      <w:r>
        <w:rPr>
          <w:rFonts w:hint="eastAsia" w:ascii="Times New Roman" w:hAnsi="Times New Roman" w:eastAsia="宋体" w:cs="Times New Roman"/>
          <w:lang w:val="en-US" w:eastAsia="zh-CN"/>
        </w:rPr>
        <w:t>的场景，因为LightGBM</w:t>
      </w:r>
      <w:r>
        <w:rPr>
          <w:rFonts w:hint="default" w:ascii="Times New Roman" w:hAnsi="Times New Roman" w:eastAsia="宋体" w:cs="Times New Roman"/>
        </w:rPr>
        <w:t>直方图算法和梯度单边采样（GOSS）</w:t>
      </w:r>
      <w:r>
        <w:rPr>
          <w:rFonts w:hint="eastAsia" w:ascii="Times New Roman" w:hAnsi="Times New Roman" w:eastAsia="宋体" w:cs="Times New Roman"/>
          <w:lang w:eastAsia="zh-CN"/>
        </w:rPr>
        <w:t>的</w:t>
      </w:r>
      <w:r>
        <w:rPr>
          <w:rFonts w:hint="eastAsia" w:ascii="Times New Roman" w:hAnsi="Times New Roman" w:eastAsia="宋体" w:cs="Times New Roman"/>
          <w:lang w:val="en-US" w:eastAsia="zh-CN"/>
        </w:rPr>
        <w:t>设计可</w:t>
      </w:r>
      <w:r>
        <w:rPr>
          <w:rFonts w:hint="default" w:ascii="Times New Roman" w:hAnsi="Times New Roman" w:eastAsia="宋体" w:cs="Times New Roman"/>
        </w:rPr>
        <w:t>大幅减少计算开销，训练速度远快于XGBoost等传统GBDT。</w:t>
      </w:r>
    </w:p>
    <w:p w14:paraId="1B64EA3D">
      <w:pPr>
        <w:pStyle w:val="111"/>
        <w:numPr>
          <w:ilvl w:val="0"/>
          <w:numId w:val="29"/>
        </w:numPr>
        <w:spacing w:after="0"/>
        <w:rPr>
          <w:rFonts w:hint="default" w:ascii="Times New Roman" w:hAnsi="Times New Roman" w:eastAsia="宋体" w:cs="Times New Roman"/>
        </w:rPr>
      </w:pPr>
      <w:r>
        <w:rPr>
          <w:rFonts w:hint="eastAsia" w:ascii="Times New Roman" w:hAnsi="Times New Roman" w:eastAsia="宋体" w:cs="Times New Roman"/>
          <w:lang w:val="en-US" w:eastAsia="zh-CN"/>
        </w:rPr>
        <w:t>适用于</w:t>
      </w:r>
      <w:r>
        <w:rPr>
          <w:rFonts w:hint="default" w:ascii="Times New Roman" w:hAnsi="Times New Roman" w:eastAsia="宋体" w:cs="Times New Roman"/>
        </w:rPr>
        <w:t>类别型特征多</w:t>
      </w:r>
      <w:r>
        <w:rPr>
          <w:rFonts w:hint="eastAsia" w:ascii="Times New Roman" w:hAnsi="Times New Roman" w:eastAsia="宋体" w:cs="Times New Roman"/>
          <w:lang w:val="en-US" w:eastAsia="zh-CN"/>
        </w:rPr>
        <w:t>的场景</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LightGBM</w:t>
      </w:r>
      <w:r>
        <w:rPr>
          <w:rFonts w:hint="default" w:ascii="Times New Roman" w:hAnsi="Times New Roman" w:eastAsia="宋体" w:cs="Times New Roman"/>
        </w:rPr>
        <w:t>原生支持类别特征，避免One-Hot编码带来的维度爆炸，分裂效率更高。</w:t>
      </w:r>
    </w:p>
    <w:p w14:paraId="63FBEA9C">
      <w:pPr>
        <w:pStyle w:val="111"/>
        <w:numPr>
          <w:ilvl w:val="0"/>
          <w:numId w:val="29"/>
        </w:numPr>
        <w:spacing w:after="0"/>
        <w:rPr>
          <w:rFonts w:hint="default" w:ascii="Times New Roman" w:hAnsi="Times New Roman" w:eastAsia="宋体" w:cs="Times New Roman"/>
        </w:rPr>
      </w:pPr>
      <w:r>
        <w:rPr>
          <w:rFonts w:hint="eastAsia" w:ascii="Times New Roman" w:hAnsi="Times New Roman" w:eastAsia="宋体" w:cs="Times New Roman"/>
          <w:lang w:val="en-US" w:eastAsia="zh-CN"/>
        </w:rPr>
        <w:t>适用于</w:t>
      </w:r>
      <w:r>
        <w:rPr>
          <w:rFonts w:hint="default" w:ascii="Times New Roman" w:hAnsi="Times New Roman" w:eastAsia="宋体" w:cs="Times New Roman"/>
        </w:rPr>
        <w:t>低延迟预测需求</w:t>
      </w:r>
      <w:r>
        <w:rPr>
          <w:rFonts w:hint="eastAsia" w:ascii="Times New Roman" w:hAnsi="Times New Roman" w:eastAsia="宋体" w:cs="Times New Roman"/>
          <w:lang w:val="en-US" w:eastAsia="zh-CN"/>
        </w:rPr>
        <w:t>或需</w:t>
      </w:r>
      <w:r>
        <w:rPr>
          <w:rFonts w:hint="default" w:ascii="Times New Roman" w:hAnsi="Times New Roman" w:eastAsia="宋体" w:cs="Times New Roman"/>
        </w:rPr>
        <w:t>实时推理</w:t>
      </w:r>
      <w:r>
        <w:rPr>
          <w:rFonts w:hint="eastAsia" w:ascii="Times New Roman" w:hAnsi="Times New Roman" w:eastAsia="宋体" w:cs="Times New Roman"/>
          <w:lang w:val="en-US" w:eastAsia="zh-CN"/>
        </w:rPr>
        <w:t>的场景</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LightGBM采用</w:t>
      </w:r>
      <w:r>
        <w:rPr>
          <w:rFonts w:hint="default" w:ascii="Times New Roman" w:hAnsi="Times New Roman" w:eastAsia="宋体" w:cs="Times New Roman"/>
        </w:rPr>
        <w:t>Leaf-wise树生长策略</w:t>
      </w:r>
      <w:r>
        <w:rPr>
          <w:rFonts w:hint="eastAsia" w:ascii="Times New Roman" w:hAnsi="Times New Roman" w:eastAsia="宋体" w:cs="Times New Roman"/>
          <w:lang w:eastAsia="zh-CN"/>
        </w:rPr>
        <w:t>，</w:t>
      </w:r>
      <w:r>
        <w:rPr>
          <w:rFonts w:hint="default" w:ascii="Times New Roman" w:hAnsi="Times New Roman" w:eastAsia="宋体" w:cs="Times New Roman"/>
        </w:rPr>
        <w:t>生成更浅的树，预测速度更快，适合在线服务。</w:t>
      </w:r>
    </w:p>
    <w:p w14:paraId="0C22E769">
      <w:pPr>
        <w:pStyle w:val="111"/>
        <w:numPr>
          <w:ilvl w:val="0"/>
          <w:numId w:val="29"/>
        </w:numPr>
        <w:spacing w:after="0"/>
        <w:rPr>
          <w:rFonts w:hint="default" w:ascii="Times New Roman" w:hAnsi="Times New Roman" w:eastAsia="宋体" w:cs="Times New Roman"/>
        </w:rPr>
      </w:pPr>
      <w:r>
        <w:rPr>
          <w:rFonts w:hint="eastAsia" w:ascii="Times New Roman" w:hAnsi="Times New Roman" w:eastAsia="宋体" w:cs="Times New Roman"/>
          <w:lang w:val="en-US" w:eastAsia="zh-CN"/>
        </w:rPr>
        <w:t>适用于</w:t>
      </w:r>
      <w:r>
        <w:rPr>
          <w:rFonts w:hint="default" w:ascii="Times New Roman" w:hAnsi="Times New Roman" w:eastAsia="宋体" w:cs="Times New Roman"/>
        </w:rPr>
        <w:t>特征重要性</w:t>
      </w:r>
      <w:r>
        <w:rPr>
          <w:rFonts w:hint="eastAsia" w:ascii="Times New Roman" w:hAnsi="Times New Roman" w:eastAsia="宋体" w:cs="Times New Roman"/>
          <w:lang w:val="en-US" w:eastAsia="zh-CN"/>
        </w:rPr>
        <w:t>有差异的场景，LightGBM</w:t>
      </w:r>
      <w:r>
        <w:rPr>
          <w:rFonts w:hint="default" w:ascii="Times New Roman" w:hAnsi="Times New Roman" w:eastAsia="宋体" w:cs="Times New Roman"/>
        </w:rPr>
        <w:t>内置特征重要性评估（增益、覆盖度等），便于特征筛选和模型解释。</w:t>
      </w:r>
    </w:p>
    <w:p w14:paraId="35040DDC">
      <w:pPr>
        <w:pStyle w:val="79"/>
        <w:bidi w:val="0"/>
        <w:ind w:left="0" w:leftChars="0" w:firstLine="0" w:firstLineChars="0"/>
        <w:outlineLvl w:val="3"/>
        <w:rPr>
          <w:rFonts w:hint="eastAsia"/>
          <w:lang w:val="en-US" w:eastAsia="zh-CN"/>
        </w:rPr>
      </w:pPr>
      <w:r>
        <w:rPr>
          <w:rFonts w:hint="eastAsia"/>
          <w:lang w:val="en-US" w:eastAsia="zh-CN"/>
        </w:rPr>
        <w:t>算法优缺点对比</w:t>
      </w:r>
    </w:p>
    <w:p w14:paraId="363BCDFA">
      <w:pPr>
        <w:pStyle w:val="17"/>
        <w:numPr>
          <w:ilvl w:val="0"/>
          <w:numId w:val="60"/>
        </w:numPr>
        <w:ind w:firstLineChars="0"/>
      </w:pPr>
      <w:r>
        <w:rPr>
          <w:b/>
          <w:bCs/>
        </w:rPr>
        <w:t>优点：</w:t>
      </w:r>
    </w:p>
    <w:p w14:paraId="6B6DB957">
      <w:pPr>
        <w:pStyle w:val="17"/>
        <w:numPr>
          <w:ilvl w:val="0"/>
          <w:numId w:val="61"/>
        </w:numPr>
        <w:ind w:left="0" w:leftChars="0" w:firstLine="480" w:firstLineChars="200"/>
        <w:rPr>
          <w:rFonts w:ascii="Times New Roman" w:hAnsi="Times New Roman" w:eastAsia="宋体" w:cs="Times New Roman"/>
        </w:rPr>
      </w:pPr>
      <w:r>
        <w:rPr>
          <w:rFonts w:ascii="Times New Roman" w:hAnsi="Times New Roman" w:eastAsia="宋体" w:cs="Times New Roman"/>
        </w:rPr>
        <w:t>高效率</w:t>
      </w:r>
      <w:r>
        <w:rPr>
          <w:rFonts w:hint="default" w:ascii="Times New Roman" w:hAnsi="Times New Roman" w:eastAsia="宋体" w:cs="Times New Roman"/>
        </w:rPr>
        <w:t>：通过直方图和叶子生长策略显著减少内存和计算量。</w:t>
      </w:r>
    </w:p>
    <w:p w14:paraId="1035C39F">
      <w:pPr>
        <w:pStyle w:val="17"/>
        <w:numPr>
          <w:ilvl w:val="0"/>
          <w:numId w:val="61"/>
        </w:numPr>
        <w:ind w:left="0" w:leftChars="0" w:firstLine="480" w:firstLineChars="200"/>
        <w:rPr>
          <w:rFonts w:ascii="Times New Roman" w:hAnsi="Times New Roman" w:eastAsia="宋体" w:cs="Times New Roman"/>
        </w:rPr>
      </w:pPr>
      <w:r>
        <w:rPr>
          <w:rFonts w:hint="default" w:ascii="Times New Roman" w:hAnsi="Times New Roman" w:eastAsia="宋体" w:cs="Times New Roman"/>
        </w:rPr>
        <w:t>扩展性强：可以分布式扩展，可快速处理TB级数据集。</w:t>
      </w:r>
    </w:p>
    <w:p w14:paraId="27D117E7">
      <w:pPr>
        <w:pStyle w:val="17"/>
        <w:numPr>
          <w:ilvl w:val="0"/>
          <w:numId w:val="61"/>
        </w:numPr>
        <w:ind w:left="0" w:leftChars="0" w:firstLine="480" w:firstLineChars="200"/>
        <w:rPr>
          <w:rFonts w:ascii="Times New Roman" w:hAnsi="Times New Roman" w:eastAsia="宋体" w:cs="Times New Roman"/>
        </w:rPr>
      </w:pPr>
      <w:r>
        <w:rPr>
          <w:rFonts w:hint="default" w:ascii="Times New Roman" w:hAnsi="Times New Roman" w:eastAsia="宋体" w:cs="Times New Roman"/>
        </w:rPr>
        <w:t>强大精度：对非线性、复杂交互数据适配性极高。</w:t>
      </w:r>
    </w:p>
    <w:p w14:paraId="6B2BB554">
      <w:pPr>
        <w:pStyle w:val="17"/>
        <w:numPr>
          <w:ilvl w:val="0"/>
          <w:numId w:val="60"/>
        </w:numPr>
        <w:ind w:firstLineChars="0"/>
        <w:rPr>
          <w:b/>
          <w:bCs/>
        </w:rPr>
      </w:pPr>
      <w:r>
        <w:rPr>
          <w:b/>
          <w:bCs/>
        </w:rPr>
        <w:t>缺点</w:t>
      </w:r>
    </w:p>
    <w:p w14:paraId="5446C602">
      <w:pPr>
        <w:pStyle w:val="17"/>
        <w:numPr>
          <w:ilvl w:val="0"/>
          <w:numId w:val="62"/>
        </w:numPr>
        <w:ind w:left="0" w:leftChars="0" w:firstLine="480" w:firstLineChars="200"/>
        <w:rPr>
          <w:rFonts w:ascii="Times New Roman" w:hAnsi="Times New Roman" w:eastAsia="宋体" w:cs="Times New Roman"/>
        </w:rPr>
      </w:pPr>
      <w:r>
        <w:rPr>
          <w:rFonts w:ascii="Times New Roman" w:hAnsi="Times New Roman" w:eastAsia="宋体" w:cs="Times New Roman"/>
        </w:rPr>
        <w:t>参数调优复杂</w:t>
      </w:r>
      <w:r>
        <w:rPr>
          <w:rFonts w:hint="default" w:ascii="Times New Roman" w:hAnsi="Times New Roman" w:eastAsia="宋体" w:cs="Times New Roman"/>
        </w:rPr>
        <w:t>：有较多超参数需要优化，需要经验或自动调优工具。</w:t>
      </w:r>
    </w:p>
    <w:p w14:paraId="7F5B3740">
      <w:pPr>
        <w:pStyle w:val="17"/>
        <w:numPr>
          <w:ilvl w:val="0"/>
          <w:numId w:val="62"/>
        </w:numPr>
        <w:ind w:left="0" w:leftChars="0" w:firstLine="480" w:firstLineChars="200"/>
        <w:rPr>
          <w:rFonts w:ascii="Times New Roman" w:hAnsi="Times New Roman" w:eastAsia="宋体" w:cs="Times New Roman"/>
        </w:rPr>
      </w:pPr>
      <w:r>
        <w:rPr>
          <w:rFonts w:hint="default" w:ascii="Times New Roman" w:hAnsi="Times New Roman" w:eastAsia="宋体" w:cs="Times New Roman"/>
        </w:rPr>
        <w:t>训练时间随数据量和复杂度增加而明显增大。</w:t>
      </w:r>
    </w:p>
    <w:p w14:paraId="490186A7">
      <w:pPr>
        <w:pStyle w:val="17"/>
        <w:numPr>
          <w:ilvl w:val="0"/>
          <w:numId w:val="62"/>
        </w:numPr>
        <w:ind w:left="0" w:leftChars="0" w:firstLine="480" w:firstLineChars="200"/>
        <w:rPr>
          <w:rFonts w:ascii="Times New Roman" w:hAnsi="Times New Roman" w:eastAsia="宋体" w:cs="Times New Roman"/>
        </w:rPr>
      </w:pPr>
      <w:r>
        <w:rPr>
          <w:rFonts w:hint="default" w:ascii="Times New Roman" w:hAnsi="Times New Roman" w:eastAsia="宋体" w:cs="Times New Roman"/>
        </w:rPr>
        <w:t>对低样本量数据易过拟合。</w:t>
      </w:r>
    </w:p>
    <w:p w14:paraId="2DFC30DA">
      <w:pPr>
        <w:pStyle w:val="76"/>
        <w:bidi w:val="0"/>
        <w:ind w:left="0" w:leftChars="0" w:firstLine="0" w:firstLineChars="0"/>
        <w:outlineLvl w:val="2"/>
        <w:rPr>
          <w:rFonts w:hint="eastAsia" w:cs="Times New Roman"/>
          <w:lang w:val="en-US" w:eastAsia="zh-CN"/>
        </w:rPr>
      </w:pPr>
      <w:bookmarkStart w:id="27" w:name="_Toc15572"/>
      <w:r>
        <w:rPr>
          <w:rFonts w:hint="eastAsia" w:cs="Times New Roman"/>
          <w:lang w:val="en-US" w:eastAsia="zh-CN"/>
        </w:rPr>
        <w:t>深度神经网络</w:t>
      </w:r>
      <w:bookmarkEnd w:id="27"/>
    </w:p>
    <w:p w14:paraId="278E93C7">
      <w:pPr>
        <w:pStyle w:val="17"/>
        <w:numPr>
          <w:ilvl w:val="0"/>
          <w:numId w:val="0"/>
        </w:numPr>
        <w:ind w:firstLine="480" w:firstLineChars="200"/>
      </w:pPr>
      <w:r>
        <w:t>拟合问题本质上是在假设模型结构已知的条件下最优确定模型中未知参数以使得模型预测与数据的吻合度最高，即数据拟合问题往往描述为一个参数优化问题。</w:t>
      </w:r>
      <w:r>
        <w:rPr>
          <w:rFonts w:hint="eastAsia"/>
          <w:lang w:val="en-US" w:eastAsia="zh-CN"/>
        </w:rPr>
        <w:t>BP(Back Propagation)</w:t>
      </w:r>
      <w:r>
        <w:t>神经网络是一种按照误差逆向传播训练的多层前馈神经网络。</w:t>
      </w:r>
      <w:r>
        <w:rPr>
          <w:rFonts w:hint="eastAsia"/>
          <w:lang w:val="en-US" w:eastAsia="zh-CN"/>
        </w:rPr>
        <w:t>BP</w:t>
      </w:r>
      <w:r>
        <w:t>神经网络理论上可以拟合任意曲线，这一点已经得到了严格的数学证明。</w:t>
      </w:r>
    </w:p>
    <w:p w14:paraId="48D58EEB">
      <w:pPr>
        <w:pStyle w:val="79"/>
        <w:bidi w:val="0"/>
        <w:ind w:left="0" w:leftChars="0" w:firstLine="0" w:firstLineChars="0"/>
        <w:outlineLvl w:val="3"/>
        <w:rPr>
          <w:rFonts w:hint="eastAsia"/>
          <w:lang w:val="en-US" w:eastAsia="zh-CN"/>
        </w:rPr>
      </w:pPr>
      <w:r>
        <w:rPr>
          <w:rFonts w:hint="eastAsia"/>
          <w:lang w:val="en-US" w:eastAsia="zh-CN"/>
        </w:rPr>
        <w:t>算法原理</w:t>
      </w:r>
    </w:p>
    <w:p w14:paraId="76026846">
      <w:pPr>
        <w:snapToGrid w:val="0"/>
        <w:ind w:firstLine="560"/>
        <w:contextualSpacing/>
        <w:rPr>
          <w:rFonts w:ascii="Times New Roman" w:hAnsi="Times New Roman" w:eastAsia="宋体"/>
          <w:sz w:val="24"/>
        </w:rPr>
      </w:pPr>
      <w:r>
        <w:rPr>
          <w:rFonts w:ascii="Times New Roman" w:hAnsi="Times New Roman" w:eastAsia="宋体"/>
          <w:sz w:val="24"/>
        </w:rPr>
        <w:t>在数据驱动度量拟合算法中神经网络模型负责对输入层处理的数据进行资源预测与网络训练，其全连接层模型架构如图</w:t>
      </w:r>
      <w:r>
        <w:rPr>
          <w:rFonts w:hint="eastAsia"/>
          <w:sz w:val="24"/>
          <w:lang w:val="en-US" w:eastAsia="zh-CN"/>
        </w:rPr>
        <w:t>13</w:t>
      </w:r>
      <w:r>
        <w:rPr>
          <w:rFonts w:ascii="Times New Roman" w:hAnsi="Times New Roman" w:eastAsia="宋体"/>
          <w:sz w:val="24"/>
        </w:rPr>
        <w:t>所示</w:t>
      </w:r>
      <w:r>
        <w:rPr>
          <w:rFonts w:hint="eastAsia" w:ascii="Times New Roman" w:hAnsi="Times New Roman" w:eastAsia="宋体"/>
          <w:sz w:val="24"/>
        </w:rPr>
        <w:t>。</w:t>
      </w:r>
    </w:p>
    <w:p w14:paraId="55673812">
      <w:pPr>
        <w:snapToGrid w:val="0"/>
        <w:ind w:firstLine="560"/>
        <w:jc w:val="center"/>
        <w:rPr>
          <w:rFonts w:ascii="Times New Roman" w:hAnsi="Times New Roman" w:eastAsia="宋体" w:cs="Times New Roman"/>
          <w:sz w:val="24"/>
          <w:szCs w:val="36"/>
        </w:rPr>
      </w:pPr>
      <w:r>
        <w:rPr>
          <w:rFonts w:ascii="Times New Roman" w:hAnsi="Times New Roman" w:eastAsia="宋体" w:cs="Times New Roman"/>
          <w:sz w:val="24"/>
          <w:szCs w:val="36"/>
        </w:rPr>
        <w:drawing>
          <wp:inline distT="0" distB="0" distL="0" distR="0">
            <wp:extent cx="3477895" cy="2230120"/>
            <wp:effectExtent l="0" t="0" r="12065" b="1016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77895" cy="2230120"/>
                    </a:xfrm>
                    <a:prstGeom prst="rect">
                      <a:avLst/>
                    </a:prstGeom>
                  </pic:spPr>
                </pic:pic>
              </a:graphicData>
            </a:graphic>
          </wp:inline>
        </w:drawing>
      </w:r>
    </w:p>
    <w:p w14:paraId="3E5BB132">
      <w:pPr>
        <w:pStyle w:val="17"/>
        <w:ind w:firstLine="420"/>
        <w:jc w:val="center"/>
        <w:rPr>
          <w:rFonts w:hint="default" w:ascii="Times New Roman" w:hAnsi="Times New Roman" w:eastAsia="宋体" w:cs="Times New Roman"/>
        </w:rPr>
      </w:pPr>
      <w:r>
        <w:rPr>
          <w:rFonts w:hint="eastAsia"/>
          <w:sz w:val="21"/>
          <w:szCs w:val="21"/>
        </w:rPr>
        <w:t>图</w:t>
      </w:r>
      <w:r>
        <w:rPr>
          <w:rFonts w:hint="eastAsia"/>
          <w:sz w:val="21"/>
          <w:szCs w:val="21"/>
          <w:lang w:val="en-US" w:eastAsia="zh-CN"/>
        </w:rPr>
        <w:t>13</w:t>
      </w:r>
      <w:r>
        <w:rPr>
          <w:rFonts w:hint="default"/>
          <w:sz w:val="21"/>
          <w:szCs w:val="21"/>
        </w:rPr>
        <w:t xml:space="preserve"> </w:t>
      </w:r>
      <w:r>
        <w:rPr>
          <w:rFonts w:hint="eastAsia"/>
          <w:sz w:val="21"/>
          <w:szCs w:val="21"/>
        </w:rPr>
        <w:t>全连接层模型架构</w:t>
      </w:r>
    </w:p>
    <w:p w14:paraId="486DB49A">
      <w:pPr>
        <w:ind w:firstLine="560"/>
        <w:rPr>
          <w:rFonts w:ascii="Times New Roman" w:hAnsi="Times New Roman" w:eastAsia="宋体"/>
          <w:sz w:val="24"/>
        </w:rPr>
      </w:pPr>
      <w:r>
        <w:rPr>
          <w:rFonts w:hint="eastAsia" w:ascii="Times New Roman" w:hAnsi="Times New Roman" w:eastAsia="宋体"/>
          <w:sz w:val="24"/>
        </w:rPr>
        <w:t>拟合网络</w:t>
      </w:r>
      <w:r>
        <w:rPr>
          <w:rFonts w:ascii="Times New Roman" w:hAnsi="Times New Roman" w:eastAsia="宋体"/>
          <w:sz w:val="24"/>
        </w:rPr>
        <w:t>输入层</w:t>
      </w:r>
      <w:r>
        <w:rPr>
          <w:rFonts w:hint="eastAsia" w:ascii="Times New Roman" w:hAnsi="Times New Roman" w:eastAsia="宋体"/>
          <w:sz w:val="24"/>
        </w:rPr>
        <w:t>：</w:t>
      </w:r>
      <w:r>
        <w:rPr>
          <w:rFonts w:ascii="Times New Roman" w:hAnsi="Times New Roman" w:eastAsia="宋体"/>
          <w:sz w:val="24"/>
        </w:rPr>
        <w:t>输入层是拟合度量神经网络的第一层，它的主要功能是接收原始数据输入并将其传递到网络的下一层，输入层负责对预处理后的算网任务特征参数进行量化，</w:t>
      </w:r>
    </w:p>
    <w:p w14:paraId="33B646FF">
      <w:pPr>
        <w:ind w:firstLine="560"/>
        <w:rPr>
          <w:rFonts w:ascii="Times New Roman" w:hAnsi="Times New Roman" w:eastAsia="宋体"/>
          <w:sz w:val="24"/>
        </w:rPr>
      </w:pPr>
      <w:r>
        <w:rPr>
          <w:rFonts w:hint="eastAsia" w:ascii="Times New Roman" w:hAnsi="Times New Roman" w:eastAsia="宋体"/>
          <w:sz w:val="24"/>
        </w:rPr>
        <w:t>拟合</w:t>
      </w:r>
      <w:r>
        <w:rPr>
          <w:rFonts w:ascii="Times New Roman" w:hAnsi="Times New Roman" w:eastAsia="宋体"/>
          <w:sz w:val="24"/>
        </w:rPr>
        <w:t>网络隐藏层</w:t>
      </w:r>
      <w:r>
        <w:rPr>
          <w:rFonts w:hint="eastAsia" w:ascii="Times New Roman" w:hAnsi="Times New Roman" w:eastAsia="宋体"/>
          <w:sz w:val="24"/>
        </w:rPr>
        <w:t>：</w:t>
      </w:r>
      <w:r>
        <w:rPr>
          <w:rFonts w:ascii="Times New Roman" w:hAnsi="Times New Roman" w:eastAsia="宋体"/>
          <w:sz w:val="24"/>
        </w:rPr>
        <w:t>隐藏层为拟合度量神经网络的中间部分，负责提取输入层算网任务的高级特征，并进行拟合的非线性变换，以便获得算网任务特征与算网资源之间的映射关系，拟合映射关系主要通过网络权重矩阵</w:t>
      </w:r>
      <m:oMath>
        <m:r>
          <m:rPr/>
          <w:rPr>
            <w:rFonts w:ascii="Cambria Math" w:hAnsi="Cambria Math" w:eastAsia="宋体"/>
            <w:sz w:val="24"/>
          </w:rPr>
          <m:t>U</m:t>
        </m:r>
      </m:oMath>
      <w:r>
        <w:rPr>
          <w:rFonts w:ascii="Times New Roman" w:hAnsi="Times New Roman" w:eastAsia="宋体"/>
          <w:sz w:val="24"/>
        </w:rPr>
        <w:t>与激活函数</w:t>
      </w:r>
      <m:oMath>
        <m:r>
          <m:rPr/>
          <w:rPr>
            <w:rFonts w:ascii="Cambria Math" w:hAnsi="Cambria Math" w:eastAsia="宋体"/>
            <w:sz w:val="24"/>
          </w:rPr>
          <m:t>F</m:t>
        </m:r>
      </m:oMath>
      <w:r>
        <w:rPr>
          <w:rFonts w:ascii="Times New Roman" w:hAnsi="Times New Roman" w:eastAsia="宋体"/>
          <w:sz w:val="24"/>
        </w:rPr>
        <w:t>构建，权重矩阵</w:t>
      </w:r>
      <m:oMath>
        <m:r>
          <m:rPr/>
          <w:rPr>
            <w:rFonts w:ascii="Cambria Math" w:hAnsi="Cambria Math" w:eastAsia="宋体"/>
            <w:sz w:val="24"/>
          </w:rPr>
          <m:t>U</m:t>
        </m:r>
      </m:oMath>
      <w:r>
        <w:rPr>
          <w:rFonts w:ascii="Times New Roman" w:hAnsi="Times New Roman" w:eastAsia="宋体"/>
          <w:sz w:val="24"/>
        </w:rPr>
        <w:t>负责对输入层输入的算网任务特征进行权重计算划分，激活函数</w:t>
      </w:r>
      <m:oMath>
        <m:r>
          <m:rPr/>
          <w:rPr>
            <w:rFonts w:ascii="Cambria Math" w:hAnsi="Cambria Math" w:eastAsia="宋体"/>
            <w:sz w:val="24"/>
          </w:rPr>
          <m:t>F</m:t>
        </m:r>
      </m:oMath>
      <w:r>
        <w:rPr>
          <w:rFonts w:ascii="Times New Roman" w:hAnsi="Times New Roman" w:eastAsia="宋体"/>
          <w:sz w:val="24"/>
        </w:rPr>
        <w:t>则对权重矩阵处理后的数据进行网络计算。</w:t>
      </w:r>
    </w:p>
    <w:p w14:paraId="72CE7050">
      <w:pPr>
        <w:ind w:firstLine="560"/>
        <w:rPr>
          <w:rFonts w:ascii="Times New Roman" w:hAnsi="Times New Roman" w:eastAsia="宋体"/>
          <w:sz w:val="24"/>
        </w:rPr>
      </w:pPr>
      <w:r>
        <w:rPr>
          <w:rFonts w:hint="eastAsia" w:ascii="Times New Roman" w:hAnsi="Times New Roman" w:eastAsia="宋体"/>
          <w:sz w:val="24"/>
        </w:rPr>
        <w:t>拟合</w:t>
      </w:r>
      <w:r>
        <w:rPr>
          <w:rFonts w:ascii="Times New Roman" w:hAnsi="Times New Roman" w:eastAsia="宋体"/>
          <w:sz w:val="24"/>
        </w:rPr>
        <w:t>网络输出层</w:t>
      </w:r>
      <w:r>
        <w:rPr>
          <w:rFonts w:hint="eastAsia" w:ascii="Times New Roman" w:hAnsi="Times New Roman" w:eastAsia="宋体"/>
          <w:sz w:val="24"/>
        </w:rPr>
        <w:t>：</w:t>
      </w:r>
      <w:r>
        <w:rPr>
          <w:rFonts w:ascii="Times New Roman" w:hAnsi="Times New Roman" w:eastAsia="宋体"/>
          <w:sz w:val="24"/>
        </w:rPr>
        <w:t>输出层负责对隐藏层处理算网任务的最终特征表示转换成算力资源和网络资源需求</w:t>
      </w:r>
      <w:r>
        <w:rPr>
          <w:rFonts w:hint="eastAsia" w:ascii="Times New Roman" w:hAnsi="Times New Roman" w:eastAsia="宋体"/>
          <w:sz w:val="24"/>
        </w:rPr>
        <w:t>。</w:t>
      </w:r>
    </w:p>
    <w:p w14:paraId="74B7986F">
      <w:pPr>
        <w:ind w:firstLine="560"/>
        <w:rPr>
          <w:rFonts w:ascii="Times New Roman" w:hAnsi="Times New Roman" w:eastAsia="宋体"/>
          <w:sz w:val="24"/>
        </w:rPr>
      </w:pPr>
      <w:r>
        <w:rPr>
          <w:rFonts w:hint="eastAsia" w:ascii="Times New Roman" w:hAnsi="Times New Roman" w:eastAsia="宋体"/>
          <w:sz w:val="24"/>
        </w:rPr>
        <w:t>基于</w:t>
      </w:r>
      <w:r>
        <w:rPr>
          <w:rFonts w:hint="eastAsia" w:ascii="Times New Roman" w:hAnsi="Times New Roman" w:eastAsia="宋体"/>
          <w:sz w:val="24"/>
          <w:lang w:val="en-US" w:eastAsia="zh-CN"/>
        </w:rPr>
        <w:t>序列化</w:t>
      </w:r>
      <w:r>
        <w:rPr>
          <w:rFonts w:ascii="Times New Roman" w:hAnsi="Times New Roman" w:eastAsia="宋体"/>
          <w:sz w:val="24"/>
        </w:rPr>
        <w:t>神经网络</w:t>
      </w:r>
      <w:r>
        <w:rPr>
          <w:rFonts w:hint="eastAsia" w:ascii="Times New Roman" w:hAnsi="Times New Roman" w:eastAsia="宋体"/>
          <w:sz w:val="24"/>
        </w:rPr>
        <w:t>，针对</w:t>
      </w:r>
      <w:r>
        <w:rPr>
          <w:rFonts w:ascii="Times New Roman" w:hAnsi="Times New Roman" w:eastAsia="宋体"/>
          <w:sz w:val="24"/>
        </w:rPr>
        <w:t>LightGBM</w:t>
      </w:r>
      <w:r>
        <w:rPr>
          <w:rFonts w:hint="eastAsia" w:ascii="Times New Roman" w:hAnsi="Times New Roman" w:eastAsia="宋体"/>
          <w:sz w:val="24"/>
        </w:rPr>
        <w:t>预测处理的服务参数进行输入处理，获得多元算网任务所需的算网资源需求。分析神经网络拟合模型，具体度量流程包括任务特征表征，度量激活函数设计、网络前向传播设计与</w:t>
      </w:r>
      <w:r>
        <w:rPr>
          <w:rFonts w:ascii="Times New Roman" w:hAnsi="Times New Roman" w:eastAsia="宋体"/>
          <w:sz w:val="24"/>
        </w:rPr>
        <w:t>度量输出损失函数</w:t>
      </w:r>
      <w:r>
        <w:rPr>
          <w:rFonts w:hint="eastAsia" w:ascii="Times New Roman" w:hAnsi="Times New Roman" w:eastAsia="宋体"/>
          <w:sz w:val="24"/>
        </w:rPr>
        <w:t>模块，具体流程如下：</w:t>
      </w:r>
    </w:p>
    <w:p w14:paraId="425FBF67">
      <w:pPr>
        <w:snapToGrid w:val="0"/>
        <w:ind w:firstLine="560"/>
        <w:contextualSpacing/>
        <w:rPr>
          <w:rFonts w:ascii="Times New Roman" w:hAnsi="Times New Roman" w:eastAsia="宋体"/>
          <w:sz w:val="24"/>
        </w:rPr>
      </w:pPr>
      <w:r>
        <w:rPr>
          <w:rFonts w:ascii="Times New Roman" w:hAnsi="Times New Roman" w:eastAsia="宋体"/>
          <w:sz w:val="24"/>
        </w:rPr>
        <w:t>任务特征量表征</w:t>
      </w:r>
      <w:r>
        <w:rPr>
          <w:rFonts w:hint="eastAsia" w:ascii="Times New Roman" w:hAnsi="Times New Roman" w:eastAsia="宋体"/>
          <w:sz w:val="24"/>
        </w:rPr>
        <w:t>：任务特征量表征的目的在于将原始数据转换成适合神经网络处理的格式，这包括归一化或标准化数据以消除不同量纲的影响，处理缺失值以确保数据完整性，编码类别特征以转换非数值数据，以及可能的特征工程来提取有用的信息，从而提高模型的训练效率、准确性和泛化能力。</w:t>
      </w:r>
      <m:oMath>
        <m:sSub>
          <m:sSubPr>
            <m:ctrlPr>
              <w:rPr>
                <w:rFonts w:ascii="Cambria Math" w:hAnsi="Cambria Math" w:eastAsia="宋体"/>
                <w:i/>
                <w:iCs/>
                <w:sz w:val="24"/>
              </w:rPr>
            </m:ctrlPr>
          </m:sSubPr>
          <m:e>
            <m:r>
              <m:rPr/>
              <w:rPr>
                <w:rFonts w:ascii="Cambria Math" w:hAnsi="Cambria Math" w:eastAsia="宋体"/>
                <w:sz w:val="24"/>
              </w:rPr>
              <m:t>Ax(x</m:t>
            </m:r>
            <m:ctrlPr>
              <w:rPr>
                <w:rFonts w:ascii="Cambria Math" w:hAnsi="Cambria Math" w:eastAsia="宋体"/>
                <w:i/>
                <w:iCs/>
                <w:sz w:val="24"/>
              </w:rPr>
            </m:ctrlPr>
          </m:e>
          <m:sub>
            <m:r>
              <m:rPr/>
              <w:rPr>
                <w:rFonts w:ascii="Cambria Math" w:hAnsi="Cambria Math" w:eastAsia="宋体"/>
                <w:sz w:val="24"/>
              </w:rPr>
              <m:t>1</m:t>
            </m:r>
            <m:ctrlPr>
              <w:rPr>
                <w:rFonts w:ascii="Cambria Math" w:hAnsi="Cambria Math" w:eastAsia="宋体"/>
                <w:i/>
                <w:iCs/>
                <w:sz w:val="24"/>
              </w:rPr>
            </m:ctrlPr>
          </m:sub>
        </m:sSub>
        <m:r>
          <m:rPr/>
          <w:rPr>
            <w:rFonts w:ascii="Cambria Math" w:hAnsi="Cambria Math" w:eastAsia="宋体"/>
            <w:sz w:val="24"/>
          </w:rPr>
          <m:t>,</m:t>
        </m:r>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2</m:t>
            </m:r>
            <m:ctrlPr>
              <w:rPr>
                <w:rFonts w:ascii="Cambria Math" w:hAnsi="Cambria Math" w:eastAsia="宋体"/>
                <w:i/>
                <w:iCs/>
                <w:sz w:val="24"/>
              </w:rPr>
            </m:ctrlPr>
          </m:sub>
        </m:sSub>
        <m:r>
          <m:rPr/>
          <w:rPr>
            <w:rFonts w:ascii="Cambria Math" w:hAnsi="Cambria Math" w:eastAsia="宋体"/>
            <w:sz w:val="24"/>
          </w:rPr>
          <m:t>,⋯,</m:t>
        </m:r>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j</m:t>
            </m:r>
            <m:ctrlPr>
              <w:rPr>
                <w:rFonts w:ascii="Cambria Math" w:hAnsi="Cambria Math" w:eastAsia="宋体"/>
                <w:i/>
                <w:iCs/>
                <w:sz w:val="24"/>
              </w:rPr>
            </m:ctrlPr>
          </m:sub>
        </m:sSub>
        <m:r>
          <m:rPr/>
          <w:rPr>
            <w:rFonts w:ascii="Cambria Math" w:hAnsi="Cambria Math" w:eastAsia="宋体"/>
            <w:sz w:val="24"/>
          </w:rPr>
          <m:t>,</m:t>
        </m:r>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n</m:t>
            </m:r>
            <m:ctrlPr>
              <w:rPr>
                <w:rFonts w:ascii="Cambria Math" w:hAnsi="Cambria Math" w:eastAsia="宋体"/>
                <w:i/>
                <w:iCs/>
                <w:sz w:val="24"/>
              </w:rPr>
            </m:ctrlPr>
          </m:sub>
        </m:sSub>
        <m:r>
          <m:rPr/>
          <w:rPr>
            <w:rFonts w:ascii="Cambria Math" w:hAnsi="Cambria Math" w:eastAsia="宋体"/>
            <w:sz w:val="24"/>
          </w:rPr>
          <m:t>)</m:t>
        </m:r>
      </m:oMath>
      <w:r>
        <w:rPr>
          <w:rFonts w:ascii="Times New Roman" w:hAnsi="Times New Roman" w:eastAsia="宋体"/>
          <w:sz w:val="24"/>
        </w:rPr>
        <w:t>为一个包含</w:t>
      </w:r>
      <m:oMath>
        <m:r>
          <m:rPr/>
          <w:rPr>
            <w:rFonts w:ascii="Cambria Math" w:hAnsi="Cambria Math" w:eastAsia="宋体"/>
            <w:sz w:val="24"/>
          </w:rPr>
          <m:t>n</m:t>
        </m:r>
      </m:oMath>
      <w:r>
        <w:rPr>
          <w:rFonts w:ascii="Times New Roman" w:hAnsi="Times New Roman" w:eastAsia="宋体"/>
          <w:sz w:val="24"/>
        </w:rPr>
        <w:t>个特征的输入向量分别为算网任务的输入特征数据。考虑不同任务类型在输入层的表征，其输入特征集合表示为：</w:t>
      </w:r>
    </w:p>
    <w:p w14:paraId="6E3EAD9A">
      <w:pPr>
        <w:snapToGrid w:val="0"/>
        <w:ind w:firstLine="560"/>
        <w:contextualSpacing/>
        <w:rPr>
          <w:rFonts w:ascii="Times New Roman" w:hAnsi="Times New Roman" w:eastAsia="宋体"/>
          <w:i/>
          <w:iCs/>
          <w:sz w:val="24"/>
        </w:rPr>
      </w:pPr>
      <m:oMathPara>
        <m:oMath>
          <m:sSub>
            <m:sSubPr>
              <m:ctrlPr>
                <w:rPr>
                  <w:rFonts w:ascii="Cambria Math" w:hAnsi="Cambria Math" w:eastAsia="宋体"/>
                  <w:i/>
                  <w:iCs/>
                  <w:sz w:val="24"/>
                </w:rPr>
              </m:ctrlPr>
            </m:sSubPr>
            <m:e>
              <m:r>
                <m:rPr/>
                <w:rPr>
                  <w:rFonts w:ascii="Cambria Math" w:hAnsi="Cambria Math" w:eastAsia="宋体"/>
                  <w:sz w:val="24"/>
                </w:rPr>
                <m:t>X={x</m:t>
              </m:r>
              <m:ctrlPr>
                <w:rPr>
                  <w:rFonts w:ascii="Cambria Math" w:hAnsi="Cambria Math" w:eastAsia="宋体"/>
                  <w:i/>
                  <w:iCs/>
                  <w:sz w:val="24"/>
                </w:rPr>
              </m:ctrlPr>
            </m:e>
            <m:sub>
              <m:r>
                <m:rPr/>
                <w:rPr>
                  <w:rFonts w:ascii="Cambria Math" w:hAnsi="Cambria Math" w:eastAsia="宋体"/>
                  <w:sz w:val="24"/>
                </w:rPr>
                <m:t>1</m:t>
              </m:r>
              <m:ctrlPr>
                <w:rPr>
                  <w:rFonts w:ascii="Cambria Math" w:hAnsi="Cambria Math" w:eastAsia="宋体"/>
                  <w:i/>
                  <w:iCs/>
                  <w:sz w:val="24"/>
                </w:rPr>
              </m:ctrlPr>
            </m:sub>
          </m:sSub>
          <m:r>
            <m:rPr/>
            <w:rPr>
              <w:rFonts w:ascii="Cambria Math" w:hAnsi="Cambria Math" w:eastAsia="宋体"/>
              <w:sz w:val="24"/>
            </w:rPr>
            <m:t>,</m:t>
          </m:r>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2</m:t>
              </m:r>
              <m:ctrlPr>
                <w:rPr>
                  <w:rFonts w:ascii="Cambria Math" w:hAnsi="Cambria Math" w:eastAsia="宋体"/>
                  <w:i/>
                  <w:iCs/>
                  <w:sz w:val="24"/>
                </w:rPr>
              </m:ctrlPr>
            </m:sub>
          </m:sSub>
          <m:r>
            <m:rPr/>
            <w:rPr>
              <w:rFonts w:ascii="Cambria Math" w:hAnsi="Cambria Math" w:eastAsia="宋体"/>
              <w:sz w:val="24"/>
            </w:rPr>
            <m:t>,</m:t>
          </m:r>
          <w:bookmarkStart w:id="28" w:name="_Hlk184561049"/>
          <m:r>
            <m:rPr/>
            <w:rPr>
              <w:rFonts w:ascii="Cambria Math" w:hAnsi="Cambria Math" w:eastAsia="宋体"/>
              <w:sz w:val="24"/>
            </w:rPr>
            <m:t>⋯</m:t>
          </m:r>
          <w:bookmarkEnd w:id="28"/>
          <m:r>
            <m:rPr/>
            <w:rPr>
              <w:rFonts w:ascii="Cambria Math" w:hAnsi="Cambria Math" w:eastAsia="宋体"/>
              <w:sz w:val="24"/>
            </w:rPr>
            <m:t>,</m:t>
          </m:r>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j</m:t>
              </m:r>
              <m:ctrlPr>
                <w:rPr>
                  <w:rFonts w:ascii="Cambria Math" w:hAnsi="Cambria Math" w:eastAsia="宋体"/>
                  <w:i/>
                  <w:iCs/>
                  <w:sz w:val="24"/>
                </w:rPr>
              </m:ctrlPr>
            </m:sub>
          </m:sSub>
          <m:r>
            <m:rPr/>
            <w:rPr>
              <w:rFonts w:ascii="Cambria Math" w:hAnsi="Cambria Math" w:eastAsia="宋体"/>
              <w:sz w:val="24"/>
            </w:rPr>
            <m:t>,</m:t>
          </m:r>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n</m:t>
              </m:r>
              <m:ctrlPr>
                <w:rPr>
                  <w:rFonts w:ascii="Cambria Math" w:hAnsi="Cambria Math" w:eastAsia="宋体"/>
                  <w:i/>
                  <w:iCs/>
                  <w:sz w:val="24"/>
                </w:rPr>
              </m:ctrlPr>
            </m:sub>
          </m:sSub>
          <m:r>
            <m:rPr/>
            <w:rPr>
              <w:rFonts w:ascii="Cambria Math" w:hAnsi="Cambria Math" w:eastAsia="宋体"/>
              <w:sz w:val="24"/>
            </w:rPr>
            <m:t>}</m:t>
          </m:r>
        </m:oMath>
      </m:oMathPara>
    </w:p>
    <w:p w14:paraId="7596EF51">
      <w:pPr>
        <w:snapToGrid w:val="0"/>
        <w:ind w:firstLine="560"/>
        <w:contextualSpacing/>
        <w:rPr>
          <w:rFonts w:ascii="Times New Roman" w:hAnsi="Times New Roman" w:eastAsia="宋体"/>
          <w:i/>
          <w:iCs/>
          <w:sz w:val="24"/>
        </w:rPr>
      </w:pPr>
      <m:oMathPara>
        <m:oMath>
          <m:sSub>
            <m:sSubPr>
              <m:ctrlPr>
                <w:rPr>
                  <w:rFonts w:ascii="Cambria Math" w:hAnsi="Cambria Math" w:eastAsia="宋体"/>
                  <w:i/>
                  <w:iCs/>
                  <w:sz w:val="24"/>
                </w:rPr>
              </m:ctrlPr>
            </m:sSubPr>
            <m:e>
              <m:r>
                <m:rPr/>
                <w:rPr>
                  <w:rFonts w:ascii="Cambria Math" w:hAnsi="Cambria Math" w:eastAsia="宋体"/>
                  <w:sz w:val="24"/>
                </w:rPr>
                <m:t>z</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r>
            <m:rPr/>
            <w:rPr>
              <w:rFonts w:ascii="Cambria Math" w:hAnsi="Cambria Math" w:eastAsia="宋体"/>
              <w:sz w:val="24"/>
            </w:rPr>
            <m:t>=</m:t>
          </m:r>
          <m:sSub>
            <m:sSubPr>
              <m:ctrlPr>
                <w:rPr>
                  <w:rFonts w:ascii="Cambria Math" w:hAnsi="Cambria Math" w:eastAsia="宋体"/>
                  <w:i/>
                  <w:iCs/>
                  <w:sz w:val="24"/>
                </w:rPr>
              </m:ctrlPr>
            </m:sSubPr>
            <m:e>
              <m:r>
                <m:rPr/>
                <w:rPr>
                  <w:rFonts w:ascii="Cambria Math" w:hAnsi="Cambria Math" w:eastAsia="宋体"/>
                  <w:sz w:val="24"/>
                </w:rPr>
                <m:t>w</m:t>
              </m:r>
              <m:ctrlPr>
                <w:rPr>
                  <w:rFonts w:ascii="Cambria Math" w:hAnsi="Cambria Math" w:eastAsia="宋体"/>
                  <w:i/>
                  <w:iCs/>
                  <w:sz w:val="24"/>
                </w:rPr>
              </m:ctrlPr>
            </m:e>
            <m:sub>
              <m:r>
                <m:rPr/>
                <w:rPr>
                  <w:rFonts w:ascii="Cambria Math" w:hAnsi="Cambria Math" w:eastAsia="宋体"/>
                  <w:sz w:val="24"/>
                </w:rPr>
                <m:t>1</m:t>
              </m:r>
              <m:ctrlPr>
                <w:rPr>
                  <w:rFonts w:ascii="Cambria Math" w:hAnsi="Cambria Math" w:eastAsia="宋体"/>
                  <w:i/>
                  <w:iCs/>
                  <w:sz w:val="24"/>
                </w:rPr>
              </m:ctrlPr>
            </m:sub>
          </m:sSub>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1</m:t>
              </m:r>
              <m:ctrlPr>
                <w:rPr>
                  <w:rFonts w:ascii="Cambria Math" w:hAnsi="Cambria Math" w:eastAsia="宋体"/>
                  <w:i/>
                  <w:iCs/>
                  <w:sz w:val="24"/>
                </w:rPr>
              </m:ctrlPr>
            </m:sub>
          </m:sSub>
          <m:r>
            <m:rPr/>
            <w:rPr>
              <w:rFonts w:ascii="Cambria Math" w:hAnsi="Cambria Math" w:eastAsia="宋体"/>
              <w:sz w:val="24"/>
            </w:rPr>
            <m:t>+⋯+</m:t>
          </m:r>
          <m:sSub>
            <m:sSubPr>
              <m:ctrlPr>
                <w:rPr>
                  <w:rFonts w:ascii="Cambria Math" w:hAnsi="Cambria Math" w:eastAsia="宋体"/>
                  <w:i/>
                  <w:iCs/>
                  <w:sz w:val="24"/>
                </w:rPr>
              </m:ctrlPr>
            </m:sSubPr>
            <m:e>
              <m:r>
                <m:rPr/>
                <w:rPr>
                  <w:rFonts w:ascii="Cambria Math" w:hAnsi="Cambria Math" w:eastAsia="宋体"/>
                  <w:sz w:val="24"/>
                </w:rPr>
                <m:t>w</m:t>
              </m:r>
              <m:ctrlPr>
                <w:rPr>
                  <w:rFonts w:ascii="Cambria Math" w:hAnsi="Cambria Math" w:eastAsia="宋体"/>
                  <w:i/>
                  <w:iCs/>
                  <w:sz w:val="24"/>
                </w:rPr>
              </m:ctrlPr>
            </m:e>
            <m:sub>
              <m:r>
                <m:rPr/>
                <w:rPr>
                  <w:rFonts w:ascii="Cambria Math" w:hAnsi="Cambria Math" w:eastAsia="宋体"/>
                  <w:sz w:val="24"/>
                </w:rPr>
                <m:t>j</m:t>
              </m:r>
              <m:ctrlPr>
                <w:rPr>
                  <w:rFonts w:ascii="Cambria Math" w:hAnsi="Cambria Math" w:eastAsia="宋体"/>
                  <w:i/>
                  <w:iCs/>
                  <w:sz w:val="24"/>
                </w:rPr>
              </m:ctrlPr>
            </m:sub>
          </m:sSub>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j</m:t>
              </m:r>
              <m:ctrlPr>
                <w:rPr>
                  <w:rFonts w:ascii="Cambria Math" w:hAnsi="Cambria Math" w:eastAsia="宋体"/>
                  <w:i/>
                  <w:iCs/>
                  <w:sz w:val="24"/>
                </w:rPr>
              </m:ctrlPr>
            </m:sub>
          </m:sSub>
          <m:r>
            <m:rPr/>
            <w:rPr>
              <w:rFonts w:ascii="Cambria Math" w:hAnsi="Cambria Math" w:eastAsia="宋体"/>
              <w:sz w:val="24"/>
            </w:rPr>
            <m:t>+b</m:t>
          </m:r>
        </m:oMath>
      </m:oMathPara>
    </w:p>
    <w:p w14:paraId="3A67F8BA">
      <w:pPr>
        <w:snapToGrid w:val="0"/>
        <w:contextualSpacing/>
        <w:rPr>
          <w:rFonts w:ascii="Times New Roman" w:hAnsi="Times New Roman" w:eastAsia="宋体"/>
          <w:sz w:val="24"/>
        </w:rPr>
      </w:pPr>
      <w:r>
        <w:rPr>
          <w:rFonts w:ascii="Times New Roman" w:hAnsi="Times New Roman" w:eastAsia="宋体"/>
          <w:sz w:val="24"/>
        </w:rPr>
        <w:t>其中</w:t>
      </w:r>
      <m:oMath>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j</m:t>
            </m:r>
            <m:ctrlPr>
              <w:rPr>
                <w:rFonts w:ascii="Cambria Math" w:hAnsi="Cambria Math" w:eastAsia="宋体"/>
                <w:i/>
                <w:iCs/>
                <w:sz w:val="24"/>
              </w:rPr>
            </m:ctrlPr>
          </m:sub>
        </m:sSub>
      </m:oMath>
      <w:r>
        <w:rPr>
          <w:rFonts w:ascii="Times New Roman" w:hAnsi="Times New Roman" w:eastAsia="宋体"/>
          <w:sz w:val="24"/>
        </w:rPr>
        <w:t>为第</w:t>
      </w:r>
      <m:oMath>
        <m:r>
          <m:rPr/>
          <w:rPr>
            <w:rFonts w:ascii="Cambria Math" w:hAnsi="Cambria Math" w:eastAsia="宋体"/>
            <w:sz w:val="24"/>
          </w:rPr>
          <m:t>j</m:t>
        </m:r>
      </m:oMath>
      <w:r>
        <w:rPr>
          <w:rFonts w:ascii="Times New Roman" w:hAnsi="Times New Roman" w:eastAsia="宋体"/>
          <w:sz w:val="24"/>
        </w:rPr>
        <w:t>个输入特征，表示具体算力任务的服务参数，以计算密集型任务下图像识别为例</w:t>
      </w:r>
      <m:oMath>
        <m:sSub>
          <m:sSubPr>
            <m:ctrlPr>
              <w:rPr>
                <w:rFonts w:ascii="Cambria Math" w:hAnsi="Cambria Math" w:eastAsia="宋体"/>
                <w:i/>
                <w:iCs/>
                <w:sz w:val="24"/>
              </w:rPr>
            </m:ctrlPr>
          </m:sSubPr>
          <m:e>
            <m:r>
              <m:rPr/>
              <w:rPr>
                <w:rFonts w:ascii="Cambria Math" w:hAnsi="Cambria Math" w:eastAsia="宋体"/>
                <w:sz w:val="24"/>
              </w:rPr>
              <m:t>x</m:t>
            </m:r>
            <m:ctrlPr>
              <w:rPr>
                <w:rFonts w:ascii="Cambria Math" w:hAnsi="Cambria Math" w:eastAsia="宋体"/>
                <w:i/>
                <w:iCs/>
                <w:sz w:val="24"/>
              </w:rPr>
            </m:ctrlPr>
          </m:e>
          <m:sub>
            <m:r>
              <m:rPr/>
              <w:rPr>
                <w:rFonts w:ascii="Cambria Math" w:hAnsi="Cambria Math" w:eastAsia="宋体"/>
                <w:sz w:val="24"/>
              </w:rPr>
              <m:t>j</m:t>
            </m:r>
            <m:ctrlPr>
              <w:rPr>
                <w:rFonts w:ascii="Cambria Math" w:hAnsi="Cambria Math" w:eastAsia="宋体"/>
                <w:i/>
                <w:iCs/>
                <w:sz w:val="24"/>
              </w:rPr>
            </m:ctrlPr>
          </m:sub>
        </m:sSub>
      </m:oMath>
      <w:r>
        <w:rPr>
          <w:rFonts w:ascii="Times New Roman" w:hAnsi="Times New Roman" w:eastAsia="宋体"/>
          <w:sz w:val="24"/>
        </w:rPr>
        <w:t>可表示为</w:t>
      </w:r>
      <w:r>
        <w:rPr>
          <w:rFonts w:hint="eastAsia" w:ascii="Times New Roman" w:hAnsi="Times New Roman" w:eastAsia="宋体"/>
          <w:sz w:val="24"/>
        </w:rPr>
        <w:t>卷积神经网络模型的</w:t>
      </w:r>
      <w:r>
        <w:rPr>
          <w:rFonts w:ascii="Times New Roman" w:hAnsi="Times New Roman" w:eastAsia="宋体"/>
          <w:sz w:val="24"/>
        </w:rPr>
        <w:t>、学习率、训练</w:t>
      </w:r>
      <w:r>
        <w:rPr>
          <w:rFonts w:hint="eastAsia" w:ascii="Times New Roman" w:hAnsi="Times New Roman" w:eastAsia="宋体"/>
          <w:sz w:val="24"/>
        </w:rPr>
        <w:t>总迭代轮数、训练停止的精度阈值</w:t>
      </w:r>
      <w:r>
        <w:rPr>
          <w:rFonts w:ascii="Times New Roman" w:hAnsi="Times New Roman" w:eastAsia="宋体"/>
          <w:sz w:val="24"/>
        </w:rPr>
        <w:t>。</w:t>
      </w:r>
      <m:oMath>
        <m:r>
          <m:rPr/>
          <w:rPr>
            <w:rFonts w:ascii="Cambria Math" w:hAnsi="Cambria Math" w:eastAsia="宋体"/>
            <w:sz w:val="24"/>
          </w:rPr>
          <m:t>z</m:t>
        </m:r>
      </m:oMath>
      <w:r>
        <w:rPr>
          <w:rFonts w:ascii="Times New Roman" w:hAnsi="Times New Roman" w:eastAsia="宋体"/>
          <w:sz w:val="24"/>
        </w:rPr>
        <w:t>是</w:t>
      </w:r>
      <w:r>
        <w:rPr>
          <w:rFonts w:hint="eastAsia" w:ascii="Times New Roman" w:hAnsi="Times New Roman" w:eastAsia="宋体"/>
          <w:sz w:val="24"/>
        </w:rPr>
        <w:t>不同任务输入特征</w:t>
      </w:r>
      <w:r>
        <w:rPr>
          <w:rFonts w:ascii="Times New Roman" w:hAnsi="Times New Roman" w:eastAsia="宋体"/>
          <w:sz w:val="24"/>
        </w:rPr>
        <w:t>加权求和的结果</w:t>
      </w:r>
      <w:r>
        <w:rPr>
          <w:rFonts w:hint="eastAsia" w:ascii="Times New Roman" w:hAnsi="Times New Roman" w:eastAsia="宋体"/>
          <w:sz w:val="24"/>
        </w:rPr>
        <w:t>，</w:t>
      </w:r>
      <m:oMath>
        <m:sSub>
          <m:sSubPr>
            <m:ctrlPr>
              <w:rPr>
                <w:rFonts w:ascii="Cambria Math" w:hAnsi="Cambria Math" w:eastAsia="宋体"/>
                <w:i/>
                <w:iCs/>
                <w:sz w:val="24"/>
              </w:rPr>
            </m:ctrlPr>
          </m:sSubPr>
          <m:e>
            <m:r>
              <m:rPr/>
              <w:rPr>
                <w:rFonts w:ascii="Cambria Math" w:hAnsi="Cambria Math" w:eastAsia="宋体"/>
                <w:sz w:val="24"/>
              </w:rPr>
              <m:t>w</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oMath>
      <w:r>
        <w:rPr>
          <w:rFonts w:ascii="Times New Roman" w:hAnsi="Times New Roman" w:eastAsia="宋体"/>
          <w:sz w:val="24"/>
        </w:rPr>
        <w:t>是第</w:t>
      </w:r>
      <m:oMath>
        <m:r>
          <m:rPr/>
          <w:rPr>
            <w:rFonts w:ascii="Cambria Math" w:hAnsi="Cambria Math" w:eastAsia="宋体"/>
            <w:sz w:val="24"/>
          </w:rPr>
          <m:t>i</m:t>
        </m:r>
      </m:oMath>
      <w:r>
        <w:rPr>
          <w:rFonts w:ascii="Times New Roman" w:hAnsi="Times New Roman" w:eastAsia="宋体"/>
          <w:sz w:val="24"/>
        </w:rPr>
        <w:t>个输入特征的权重</w:t>
      </w:r>
      <w:r>
        <w:rPr>
          <w:rFonts w:hint="eastAsia" w:ascii="Times New Roman" w:hAnsi="Times New Roman" w:eastAsia="宋体"/>
          <w:sz w:val="24"/>
        </w:rPr>
        <w:t>因子，</w:t>
      </w:r>
      <m:oMath>
        <m:r>
          <m:rPr>
            <m:sty m:val="p"/>
          </m:rPr>
          <w:rPr>
            <w:rFonts w:ascii="Cambria Math" w:hAnsi="Cambria Math" w:eastAsia="宋体"/>
            <w:sz w:val="24"/>
          </w:rPr>
          <m:t xml:space="preserve"> </m:t>
        </m:r>
        <m:r>
          <m:rPr/>
          <w:rPr>
            <w:rFonts w:ascii="Cambria Math" w:hAnsi="Cambria Math" w:eastAsia="宋体"/>
            <w:sz w:val="24"/>
          </w:rPr>
          <m:t>b</m:t>
        </m:r>
      </m:oMath>
      <w:r>
        <w:rPr>
          <w:rFonts w:ascii="Times New Roman" w:hAnsi="Times New Roman" w:eastAsia="宋体"/>
          <w:sz w:val="24"/>
        </w:rPr>
        <w:t>是偏置项</w:t>
      </w:r>
      <w:r>
        <w:rPr>
          <w:rFonts w:hint="eastAsia" w:ascii="Times New Roman" w:hAnsi="Times New Roman" w:eastAsia="宋体"/>
          <w:sz w:val="24"/>
        </w:rPr>
        <w:t>。</w:t>
      </w:r>
    </w:p>
    <w:p w14:paraId="41BDCC9D">
      <w:pPr>
        <w:snapToGrid w:val="0"/>
        <w:ind w:firstLine="560"/>
        <w:contextualSpacing/>
        <w:rPr>
          <w:rFonts w:ascii="Times New Roman" w:hAnsi="Times New Roman" w:eastAsia="宋体"/>
          <w:sz w:val="24"/>
        </w:rPr>
      </w:pPr>
      <w:r>
        <w:rPr>
          <w:rFonts w:ascii="Times New Roman" w:hAnsi="Times New Roman" w:eastAsia="宋体"/>
          <w:sz w:val="24"/>
        </w:rPr>
        <w:t>度量激活函数设计</w:t>
      </w:r>
      <w:r>
        <w:rPr>
          <w:rFonts w:hint="eastAsia" w:ascii="Times New Roman" w:hAnsi="Times New Roman" w:eastAsia="宋体"/>
          <w:sz w:val="24"/>
        </w:rPr>
        <w:t>：激活函数设计是为了引入非线性因素到神经网络模型中，使得网络能够学习和拟合复杂的数据关系和模式，帮助神经网络在各种任务中取得更好的性能。</w:t>
      </w:r>
      <w:r>
        <w:rPr>
          <w:rFonts w:ascii="Times New Roman" w:hAnsi="Times New Roman" w:eastAsia="宋体"/>
          <w:sz w:val="24"/>
        </w:rPr>
        <w:t>特征量化的结果通常会通过一个非线性激活函数</w:t>
      </w:r>
      <m:oMath>
        <m:r>
          <m:rPr/>
          <w:rPr>
            <w:rFonts w:ascii="Cambria Math" w:hAnsi="Cambria Math" w:eastAsia="宋体"/>
            <w:sz w:val="24"/>
          </w:rPr>
          <m:t>F</m:t>
        </m:r>
      </m:oMath>
      <w:r>
        <w:rPr>
          <w:rFonts w:ascii="Times New Roman" w:hAnsi="Times New Roman" w:eastAsia="宋体"/>
          <w:sz w:val="24"/>
        </w:rPr>
        <w:t>进行转换，以引入非线性特性，从而拟合任务能够与算网资源需求之间的关系。</w:t>
      </w:r>
      <w:r>
        <w:rPr>
          <w:rFonts w:hint="eastAsia" w:ascii="Times New Roman" w:hAnsi="Times New Roman" w:eastAsia="宋体"/>
          <w:sz w:val="24"/>
        </w:rPr>
        <w:t>采用</w:t>
      </w:r>
      <w:r>
        <w:rPr>
          <w:rFonts w:ascii="Times New Roman" w:hAnsi="Times New Roman" w:eastAsia="宋体"/>
          <w:sz w:val="24"/>
        </w:rPr>
        <w:t>双曲正切函数</w:t>
      </w:r>
      <w:r>
        <w:rPr>
          <w:rFonts w:hint="eastAsia" w:ascii="Times New Roman" w:hAnsi="Times New Roman" w:eastAsia="宋体"/>
          <w:sz w:val="24"/>
        </w:rPr>
        <w:t>作为</w:t>
      </w:r>
      <w:r>
        <w:rPr>
          <w:rFonts w:ascii="Times New Roman" w:hAnsi="Times New Roman" w:eastAsia="宋体"/>
          <w:sz w:val="24"/>
        </w:rPr>
        <w:t>激活函数</w:t>
      </w:r>
      <m:oMath>
        <m:r>
          <m:rPr/>
          <w:rPr>
            <w:rFonts w:ascii="Cambria Math" w:hAnsi="Cambria Math" w:eastAsia="宋体"/>
            <w:sz w:val="24"/>
          </w:rPr>
          <m:t>F</m:t>
        </m:r>
      </m:oMath>
      <w:r>
        <w:rPr>
          <w:rFonts w:hint="eastAsia" w:ascii="Times New Roman" w:hAnsi="Times New Roman" w:eastAsia="宋体"/>
          <w:sz w:val="24"/>
        </w:rPr>
        <w:t>，计算公式为</w:t>
      </w:r>
      <w:r>
        <w:rPr>
          <w:rFonts w:ascii="Times New Roman" w:hAnsi="Times New Roman" w:eastAsia="宋体"/>
          <w:sz w:val="24"/>
        </w:rPr>
        <w:t>：</w:t>
      </w:r>
    </w:p>
    <w:p w14:paraId="295F8318">
      <w:pPr>
        <w:snapToGrid w:val="0"/>
        <w:ind w:firstLine="560"/>
        <w:contextualSpacing/>
        <w:rPr>
          <w:rFonts w:ascii="Times New Roman" w:hAnsi="Times New Roman" w:eastAsia="宋体"/>
          <w:i/>
          <w:iCs/>
          <w:sz w:val="24"/>
        </w:rPr>
      </w:pPr>
      <m:oMathPara>
        <m:oMath>
          <m:r>
            <m:rPr/>
            <w:rPr>
              <w:rFonts w:ascii="Cambria Math" w:hAnsi="Cambria Math" w:eastAsia="宋体"/>
              <w:sz w:val="24"/>
            </w:rPr>
            <m:t>F(z)=</m:t>
          </m:r>
          <m:func>
            <m:funcPr>
              <m:ctrlPr>
                <w:rPr>
                  <w:rFonts w:ascii="Cambria Math" w:hAnsi="Cambria Math" w:eastAsia="宋体"/>
                  <w:i/>
                  <w:iCs/>
                  <w:sz w:val="24"/>
                </w:rPr>
              </m:ctrlPr>
            </m:funcPr>
            <m:fName>
              <m:r>
                <m:rPr/>
                <w:rPr>
                  <w:rFonts w:ascii="Cambria Math" w:hAnsi="Cambria Math" w:eastAsia="宋体"/>
                  <w:sz w:val="24"/>
                </w:rPr>
                <m:t>tanℎ</m:t>
              </m:r>
              <m:ctrlPr>
                <w:rPr>
                  <w:rFonts w:ascii="Cambria Math" w:hAnsi="Cambria Math" w:eastAsia="宋体"/>
                  <w:i/>
                  <w:iCs/>
                  <w:sz w:val="24"/>
                </w:rPr>
              </m:ctrlPr>
            </m:fName>
            <m:e>
              <m:d>
                <m:dPr>
                  <m:ctrlPr>
                    <w:rPr>
                      <w:rFonts w:ascii="Cambria Math" w:hAnsi="Cambria Math" w:eastAsia="宋体"/>
                      <w:i/>
                      <w:iCs/>
                      <w:sz w:val="24"/>
                    </w:rPr>
                  </m:ctrlPr>
                </m:dPr>
                <m:e>
                  <m:r>
                    <m:rPr/>
                    <w:rPr>
                      <w:rFonts w:ascii="Cambria Math" w:hAnsi="Cambria Math" w:eastAsia="宋体"/>
                      <w:sz w:val="24"/>
                    </w:rPr>
                    <m:t>z</m:t>
                  </m:r>
                  <m:ctrlPr>
                    <w:rPr>
                      <w:rFonts w:ascii="Cambria Math" w:hAnsi="Cambria Math" w:eastAsia="宋体"/>
                      <w:i/>
                      <w:iCs/>
                      <w:sz w:val="24"/>
                    </w:rPr>
                  </m:ctrlPr>
                </m:e>
              </m:d>
              <m:ctrlPr>
                <w:rPr>
                  <w:rFonts w:ascii="Cambria Math" w:hAnsi="Cambria Math" w:eastAsia="宋体"/>
                  <w:i/>
                  <w:iCs/>
                  <w:sz w:val="24"/>
                </w:rPr>
              </m:ctrlPr>
            </m:e>
          </m:func>
          <m:r>
            <m:rPr/>
            <w:rPr>
              <w:rFonts w:ascii="Cambria Math" w:hAnsi="Cambria Math" w:eastAsia="宋体"/>
              <w:sz w:val="24"/>
            </w:rPr>
            <m:t>=</m:t>
          </m:r>
          <m:f>
            <m:fPr>
              <m:ctrlPr>
                <w:rPr>
                  <w:rFonts w:ascii="Cambria Math" w:hAnsi="Cambria Math" w:eastAsia="宋体"/>
                  <w:i/>
                  <w:iCs/>
                  <w:sz w:val="24"/>
                </w:rPr>
              </m:ctrlPr>
            </m:fPr>
            <m:num>
              <m:sSup>
                <m:sSupPr>
                  <m:ctrlPr>
                    <w:rPr>
                      <w:rFonts w:ascii="Cambria Math" w:hAnsi="Cambria Math" w:eastAsia="宋体"/>
                      <w:i/>
                      <w:iCs/>
                      <w:sz w:val="24"/>
                    </w:rPr>
                  </m:ctrlPr>
                </m:sSupPr>
                <m:e>
                  <m:r>
                    <m:rPr/>
                    <w:rPr>
                      <w:rFonts w:ascii="Cambria Math" w:hAnsi="Cambria Math" w:eastAsia="宋体"/>
                      <w:sz w:val="24"/>
                    </w:rPr>
                    <m:t>e</m:t>
                  </m:r>
                  <m:ctrlPr>
                    <w:rPr>
                      <w:rFonts w:ascii="Cambria Math" w:hAnsi="Cambria Math" w:eastAsia="宋体"/>
                      <w:i/>
                      <w:iCs/>
                      <w:sz w:val="24"/>
                    </w:rPr>
                  </m:ctrlPr>
                </m:e>
                <m:sup>
                  <m:r>
                    <m:rPr/>
                    <w:rPr>
                      <w:rFonts w:ascii="Cambria Math" w:hAnsi="Cambria Math" w:eastAsia="宋体"/>
                      <w:sz w:val="24"/>
                    </w:rPr>
                    <m:t>z</m:t>
                  </m:r>
                  <m:ctrlPr>
                    <w:rPr>
                      <w:rFonts w:ascii="Cambria Math" w:hAnsi="Cambria Math" w:eastAsia="宋体"/>
                      <w:i/>
                      <w:iCs/>
                      <w:sz w:val="24"/>
                    </w:rPr>
                  </m:ctrlPr>
                </m:sup>
              </m:sSup>
              <m:r>
                <m:rPr/>
                <w:rPr>
                  <w:rFonts w:ascii="Cambria Math" w:hAnsi="Cambria Math" w:eastAsia="宋体"/>
                  <w:sz w:val="24"/>
                </w:rPr>
                <m:t>−</m:t>
              </m:r>
              <m:sSup>
                <m:sSupPr>
                  <m:ctrlPr>
                    <w:rPr>
                      <w:rFonts w:ascii="Cambria Math" w:hAnsi="Cambria Math" w:eastAsia="宋体"/>
                      <w:i/>
                      <w:iCs/>
                      <w:sz w:val="24"/>
                    </w:rPr>
                  </m:ctrlPr>
                </m:sSupPr>
                <m:e>
                  <m:r>
                    <m:rPr/>
                    <w:rPr>
                      <w:rFonts w:ascii="Cambria Math" w:hAnsi="Cambria Math" w:eastAsia="宋体"/>
                      <w:sz w:val="24"/>
                    </w:rPr>
                    <m:t>e</m:t>
                  </m:r>
                  <m:ctrlPr>
                    <w:rPr>
                      <w:rFonts w:ascii="Cambria Math" w:hAnsi="Cambria Math" w:eastAsia="宋体"/>
                      <w:i/>
                      <w:iCs/>
                      <w:sz w:val="24"/>
                    </w:rPr>
                  </m:ctrlPr>
                </m:e>
                <m:sup>
                  <m:r>
                    <m:rPr/>
                    <w:rPr>
                      <w:rFonts w:ascii="Cambria Math" w:hAnsi="Cambria Math" w:eastAsia="宋体"/>
                      <w:sz w:val="24"/>
                    </w:rPr>
                    <m:t>−z</m:t>
                  </m:r>
                  <m:ctrlPr>
                    <w:rPr>
                      <w:rFonts w:ascii="Cambria Math" w:hAnsi="Cambria Math" w:eastAsia="宋体"/>
                      <w:i/>
                      <w:iCs/>
                      <w:sz w:val="24"/>
                    </w:rPr>
                  </m:ctrlPr>
                </m:sup>
              </m:sSup>
              <m:ctrlPr>
                <w:rPr>
                  <w:rFonts w:ascii="Cambria Math" w:hAnsi="Cambria Math" w:eastAsia="宋体"/>
                  <w:i/>
                  <w:iCs/>
                  <w:sz w:val="24"/>
                </w:rPr>
              </m:ctrlPr>
            </m:num>
            <m:den>
              <m:sSup>
                <m:sSupPr>
                  <m:ctrlPr>
                    <w:rPr>
                      <w:rFonts w:ascii="Cambria Math" w:hAnsi="Cambria Math" w:eastAsia="宋体"/>
                      <w:i/>
                      <w:iCs/>
                      <w:sz w:val="24"/>
                    </w:rPr>
                  </m:ctrlPr>
                </m:sSupPr>
                <m:e>
                  <m:r>
                    <m:rPr/>
                    <w:rPr>
                      <w:rFonts w:ascii="Cambria Math" w:hAnsi="Cambria Math" w:eastAsia="宋体"/>
                      <w:sz w:val="24"/>
                    </w:rPr>
                    <m:t>e</m:t>
                  </m:r>
                  <m:ctrlPr>
                    <w:rPr>
                      <w:rFonts w:ascii="Cambria Math" w:hAnsi="Cambria Math" w:eastAsia="宋体"/>
                      <w:i/>
                      <w:iCs/>
                      <w:sz w:val="24"/>
                    </w:rPr>
                  </m:ctrlPr>
                </m:e>
                <m:sup>
                  <m:r>
                    <m:rPr/>
                    <w:rPr>
                      <w:rFonts w:ascii="Cambria Math" w:hAnsi="Cambria Math" w:eastAsia="宋体"/>
                      <w:sz w:val="24"/>
                    </w:rPr>
                    <m:t>z</m:t>
                  </m:r>
                  <m:ctrlPr>
                    <w:rPr>
                      <w:rFonts w:ascii="Cambria Math" w:hAnsi="Cambria Math" w:eastAsia="宋体"/>
                      <w:i/>
                      <w:iCs/>
                      <w:sz w:val="24"/>
                    </w:rPr>
                  </m:ctrlPr>
                </m:sup>
              </m:sSup>
              <m:r>
                <m:rPr/>
                <w:rPr>
                  <w:rFonts w:ascii="Cambria Math" w:hAnsi="Cambria Math" w:eastAsia="宋体"/>
                  <w:sz w:val="24"/>
                </w:rPr>
                <m:t>+</m:t>
              </m:r>
              <m:sSup>
                <m:sSupPr>
                  <m:ctrlPr>
                    <w:rPr>
                      <w:rFonts w:ascii="Cambria Math" w:hAnsi="Cambria Math" w:eastAsia="宋体"/>
                      <w:i/>
                      <w:iCs/>
                      <w:sz w:val="24"/>
                    </w:rPr>
                  </m:ctrlPr>
                </m:sSupPr>
                <m:e>
                  <m:r>
                    <m:rPr/>
                    <w:rPr>
                      <w:rFonts w:ascii="Cambria Math" w:hAnsi="Cambria Math" w:eastAsia="宋体"/>
                      <w:sz w:val="24"/>
                    </w:rPr>
                    <m:t>e</m:t>
                  </m:r>
                  <m:ctrlPr>
                    <w:rPr>
                      <w:rFonts w:ascii="Cambria Math" w:hAnsi="Cambria Math" w:eastAsia="宋体"/>
                      <w:i/>
                      <w:iCs/>
                      <w:sz w:val="24"/>
                    </w:rPr>
                  </m:ctrlPr>
                </m:e>
                <m:sup>
                  <m:r>
                    <m:rPr/>
                    <w:rPr>
                      <w:rFonts w:ascii="Cambria Math" w:hAnsi="Cambria Math" w:eastAsia="宋体"/>
                      <w:sz w:val="24"/>
                    </w:rPr>
                    <m:t>−z</m:t>
                  </m:r>
                  <m:ctrlPr>
                    <w:rPr>
                      <w:rFonts w:ascii="Cambria Math" w:hAnsi="Cambria Math" w:eastAsia="宋体"/>
                      <w:i/>
                      <w:iCs/>
                      <w:sz w:val="24"/>
                    </w:rPr>
                  </m:ctrlPr>
                </m:sup>
              </m:sSup>
              <m:ctrlPr>
                <w:rPr>
                  <w:rFonts w:ascii="Cambria Math" w:hAnsi="Cambria Math" w:eastAsia="宋体"/>
                  <w:i/>
                  <w:iCs/>
                  <w:sz w:val="24"/>
                </w:rPr>
              </m:ctrlPr>
            </m:den>
          </m:f>
        </m:oMath>
      </m:oMathPara>
    </w:p>
    <w:p w14:paraId="50350450">
      <w:pPr>
        <w:snapToGrid w:val="0"/>
        <w:ind w:firstLine="560"/>
        <w:contextualSpacing/>
        <w:rPr>
          <w:rFonts w:ascii="Times New Roman" w:hAnsi="Times New Roman" w:eastAsia="宋体"/>
          <w:sz w:val="24"/>
        </w:rPr>
      </w:pPr>
      <w:r>
        <w:rPr>
          <w:rFonts w:ascii="Times New Roman" w:hAnsi="Times New Roman" w:eastAsia="宋体"/>
          <w:sz w:val="24"/>
        </w:rPr>
        <w:t>网络前向传播设计</w:t>
      </w:r>
      <w:r>
        <w:rPr>
          <w:rFonts w:hint="eastAsia" w:ascii="Times New Roman" w:hAnsi="Times New Roman" w:eastAsia="宋体"/>
          <w:sz w:val="24"/>
        </w:rPr>
        <w:t>：网络反向传播是指在神经网络训练过程中，通过计算损失函数关于网络参数的梯度来更新网络的权重和偏置，以此最小化损失函数，提高模型预测的准确性。</w:t>
      </w:r>
      <w:r>
        <w:rPr>
          <w:rFonts w:ascii="Times New Roman" w:hAnsi="Times New Roman" w:eastAsia="宋体"/>
          <w:sz w:val="24"/>
        </w:rPr>
        <w:t>对于</w:t>
      </w:r>
      <w:r>
        <w:rPr>
          <w:rFonts w:hint="eastAsia" w:ascii="Times New Roman" w:hAnsi="Times New Roman" w:eastAsia="宋体"/>
          <w:sz w:val="24"/>
        </w:rPr>
        <w:t>单</w:t>
      </w:r>
      <w:r>
        <w:rPr>
          <w:rFonts w:ascii="Times New Roman" w:hAnsi="Times New Roman" w:eastAsia="宋体"/>
          <w:sz w:val="24"/>
        </w:rPr>
        <w:t>隐藏层</w:t>
      </w:r>
      <w:r>
        <w:rPr>
          <w:rFonts w:hint="eastAsia" w:ascii="Times New Roman" w:hAnsi="Times New Roman" w:eastAsia="宋体"/>
          <w:sz w:val="24"/>
        </w:rPr>
        <w:t>，</w:t>
      </w:r>
      <w:r>
        <w:rPr>
          <w:rFonts w:ascii="Times New Roman" w:hAnsi="Times New Roman" w:eastAsia="宋体"/>
          <w:sz w:val="24"/>
        </w:rPr>
        <w:t>神经元</w:t>
      </w:r>
      <m:oMath>
        <m:r>
          <m:rPr/>
          <w:rPr>
            <w:rFonts w:ascii="Cambria Math" w:hAnsi="Cambria Math" w:eastAsia="宋体"/>
            <w:sz w:val="24"/>
          </w:rPr>
          <m:t>i</m:t>
        </m:r>
      </m:oMath>
      <w:r>
        <w:rPr>
          <w:rFonts w:hint="eastAsia" w:ascii="Times New Roman" w:hAnsi="Times New Roman" w:eastAsia="宋体"/>
          <w:sz w:val="24"/>
        </w:rPr>
        <w:t>的输出结果可表示为：</w:t>
      </w:r>
    </w:p>
    <w:p w14:paraId="1CF34DAD">
      <w:pPr>
        <w:snapToGrid w:val="0"/>
        <w:ind w:firstLine="560"/>
        <w:contextualSpacing/>
        <w:rPr>
          <w:rFonts w:ascii="Times New Roman" w:hAnsi="Times New Roman" w:eastAsia="宋体"/>
          <w:i/>
          <w:iCs/>
          <w:sz w:val="24"/>
        </w:rPr>
      </w:pPr>
      <m:oMathPara>
        <m:oMath>
          <m:sSub>
            <m:sSubPr>
              <m:ctrlPr>
                <w:rPr>
                  <w:rFonts w:ascii="Cambria Math" w:hAnsi="Cambria Math" w:eastAsia="宋体"/>
                  <w:i/>
                  <w:iCs/>
                  <w:sz w:val="24"/>
                </w:rPr>
              </m:ctrlPr>
            </m:sSubPr>
            <m:e>
              <m:r>
                <m:rPr/>
                <w:rPr>
                  <w:rFonts w:ascii="Cambria Math" w:hAnsi="Cambria Math" w:eastAsia="宋体"/>
                  <w:sz w:val="24"/>
                </w:rPr>
                <m:t>s</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r>
            <m:rPr/>
            <w:rPr>
              <w:rFonts w:ascii="Cambria Math" w:hAnsi="Cambria Math" w:eastAsia="宋体"/>
              <w:sz w:val="24"/>
            </w:rPr>
            <m:t>=F(</m:t>
          </m:r>
          <m:sSub>
            <m:sSubPr>
              <m:ctrlPr>
                <w:rPr>
                  <w:rFonts w:ascii="Cambria Math" w:hAnsi="Cambria Math" w:eastAsia="宋体"/>
                  <w:i/>
                  <w:iCs/>
                  <w:sz w:val="24"/>
                </w:rPr>
              </m:ctrlPr>
            </m:sSubPr>
            <m:e>
              <m:r>
                <m:rPr/>
                <w:rPr>
                  <w:rFonts w:ascii="Cambria Math" w:hAnsi="Cambria Math" w:eastAsia="宋体"/>
                  <w:sz w:val="24"/>
                </w:rPr>
                <m:t>z</m:t>
              </m:r>
              <m:ctrlPr>
                <w:rPr>
                  <w:rFonts w:ascii="Cambria Math" w:hAnsi="Cambria Math" w:eastAsia="宋体"/>
                  <w:i/>
                  <w:iCs/>
                  <w:sz w:val="24"/>
                </w:rPr>
              </m:ctrlPr>
            </m:e>
            <m:sub>
              <m:r>
                <m:rPr/>
                <w:rPr>
                  <w:rFonts w:ascii="Cambria Math" w:hAnsi="Cambria Math" w:eastAsia="宋体"/>
                  <w:sz w:val="24"/>
                </w:rPr>
                <m:t>i</m:t>
              </m:r>
              <m:ctrlPr>
                <w:rPr>
                  <w:rFonts w:ascii="Cambria Math" w:hAnsi="Cambria Math" w:eastAsia="宋体"/>
                  <w:i/>
                  <w:iCs/>
                  <w:sz w:val="24"/>
                </w:rPr>
              </m:ctrlPr>
            </m:sub>
          </m:sSub>
          <m:r>
            <m:rPr/>
            <w:rPr>
              <w:rFonts w:ascii="Cambria Math" w:hAnsi="Cambria Math" w:eastAsia="宋体"/>
              <w:sz w:val="24"/>
            </w:rPr>
            <m:t>)</m:t>
          </m:r>
        </m:oMath>
      </m:oMathPara>
    </w:p>
    <w:p w14:paraId="3CF7ACCE">
      <w:pPr>
        <w:snapToGrid w:val="0"/>
        <w:ind w:firstLine="560"/>
        <w:contextualSpacing/>
        <w:rPr>
          <w:rFonts w:ascii="Times New Roman" w:hAnsi="Times New Roman" w:eastAsia="宋体"/>
          <w:sz w:val="24"/>
        </w:rPr>
      </w:pPr>
      <w:r>
        <w:rPr>
          <w:rFonts w:ascii="Times New Roman" w:hAnsi="Times New Roman" w:eastAsia="宋体"/>
          <w:sz w:val="24"/>
        </w:rPr>
        <w:t>对于多层的隐藏层设计，需考虑不同神经元与网络层数的影响，因此需要对不同神经元的隐藏层计算特征进行前向传播计算，前向传播的计算可以表示为</w:t>
      </w:r>
      <w:r>
        <w:rPr>
          <w:rFonts w:hint="eastAsia" w:ascii="Times New Roman" w:hAnsi="Times New Roman" w:eastAsia="宋体"/>
          <w:sz w:val="24"/>
        </w:rPr>
        <w:t>：</w:t>
      </w:r>
    </w:p>
    <w:p w14:paraId="04AD3534">
      <w:pPr>
        <w:snapToGrid w:val="0"/>
        <w:ind w:firstLine="560"/>
        <w:contextualSpacing/>
        <w:rPr>
          <w:rFonts w:ascii="Times New Roman" w:hAnsi="Times New Roman" w:eastAsia="宋体"/>
          <w:i/>
          <w:iCs/>
          <w:sz w:val="24"/>
        </w:rPr>
      </w:pPr>
      <m:oMathPara>
        <m:oMath>
          <m:sSubSup>
            <m:sSubSupPr>
              <m:ctrlPr>
                <w:rPr>
                  <w:rFonts w:ascii="Cambria Math" w:hAnsi="Cambria Math" w:eastAsia="宋体"/>
                  <w:i/>
                  <w:sz w:val="24"/>
                </w:rPr>
              </m:ctrlPr>
            </m:sSubSupPr>
            <m:e>
              <m:r>
                <m:rPr/>
                <w:rPr>
                  <w:rFonts w:ascii="Cambria Math" w:hAnsi="Cambria Math" w:eastAsia="宋体"/>
                  <w:sz w:val="24"/>
                </w:rPr>
                <m:t>s</m:t>
              </m:r>
              <m:ctrlPr>
                <w:rPr>
                  <w:rFonts w:ascii="Cambria Math" w:hAnsi="Cambria Math" w:eastAsia="宋体"/>
                  <w:i/>
                  <w:sz w:val="24"/>
                </w:rPr>
              </m:ctrlPr>
            </m:e>
            <m:sub>
              <m:r>
                <m:rPr/>
                <w:rPr>
                  <w:rFonts w:ascii="Cambria Math" w:hAnsi="Cambria Math" w:eastAsia="宋体"/>
                  <w:sz w:val="24"/>
                </w:rPr>
                <m:t>j</m:t>
              </m:r>
              <m:ctrlPr>
                <w:rPr>
                  <w:rFonts w:ascii="Cambria Math" w:hAnsi="Cambria Math" w:eastAsia="宋体"/>
                  <w:i/>
                  <w:sz w:val="24"/>
                </w:rPr>
              </m:ctrlPr>
            </m:sub>
            <m:sup>
              <m:r>
                <m:rPr/>
                <w:rPr>
                  <w:rFonts w:ascii="Cambria Math" w:hAnsi="Cambria Math" w:eastAsia="宋体"/>
                  <w:sz w:val="24"/>
                </w:rPr>
                <m:t>l</m:t>
              </m:r>
              <m:ctrlPr>
                <w:rPr>
                  <w:rFonts w:ascii="Cambria Math" w:hAnsi="Cambria Math" w:eastAsia="宋体"/>
                  <w:i/>
                  <w:sz w:val="24"/>
                </w:rPr>
              </m:ctrlPr>
            </m:sup>
          </m:sSubSup>
          <m:r>
            <m:rPr/>
            <w:rPr>
              <w:rFonts w:ascii="Cambria Math" w:hAnsi="Cambria Math" w:eastAsia="宋体"/>
              <w:sz w:val="24"/>
            </w:rPr>
            <m:t>=</m:t>
          </m:r>
          <m:sSup>
            <m:sSupPr>
              <m:ctrlPr>
                <w:rPr>
                  <w:rFonts w:ascii="Cambria Math" w:hAnsi="Cambria Math" w:eastAsia="宋体"/>
                  <w:i/>
                  <w:iCs/>
                  <w:sz w:val="24"/>
                </w:rPr>
              </m:ctrlPr>
            </m:sSupPr>
            <m:e>
              <m:r>
                <m:rPr/>
                <w:rPr>
                  <w:rFonts w:ascii="Cambria Math" w:hAnsi="Cambria Math" w:eastAsia="宋体"/>
                  <w:sz w:val="24"/>
                </w:rPr>
                <m:t>F</m:t>
              </m:r>
              <m:ctrlPr>
                <w:rPr>
                  <w:rFonts w:ascii="Cambria Math" w:hAnsi="Cambria Math" w:eastAsia="宋体"/>
                  <w:i/>
                  <w:iCs/>
                  <w:sz w:val="24"/>
                </w:rPr>
              </m:ctrlPr>
            </m:e>
            <m:sup>
              <m:r>
                <m:rPr/>
                <w:rPr>
                  <w:rFonts w:ascii="Cambria Math" w:hAnsi="Cambria Math" w:eastAsia="宋体"/>
                  <w:sz w:val="24"/>
                </w:rPr>
                <m:t>l</m:t>
              </m:r>
              <m:ctrlPr>
                <w:rPr>
                  <w:rFonts w:ascii="Cambria Math" w:hAnsi="Cambria Math" w:eastAsia="宋体"/>
                  <w:i/>
                  <w:iCs/>
                  <w:sz w:val="24"/>
                </w:rPr>
              </m:ctrlPr>
            </m:sup>
          </m:sSup>
          <m:r>
            <m:rPr/>
            <w:rPr>
              <w:rFonts w:ascii="Cambria Math" w:hAnsi="Cambria Math" w:eastAsia="宋体"/>
              <w:sz w:val="24"/>
            </w:rPr>
            <m:t>(</m:t>
          </m:r>
          <m:nary>
            <m:naryPr>
              <m:chr m:val="∑"/>
              <m:limLoc m:val="undOvr"/>
              <m:subHide m:val="1"/>
              <m:supHide m:val="1"/>
              <m:ctrlPr>
                <w:rPr>
                  <w:rFonts w:ascii="Cambria Math" w:hAnsi="Cambria Math" w:eastAsia="宋体"/>
                  <w:i/>
                  <w:iCs/>
                  <w:sz w:val="24"/>
                </w:rPr>
              </m:ctrlPr>
            </m:naryPr>
            <m:sub>
              <m:ctrlPr>
                <w:rPr>
                  <w:rFonts w:ascii="Cambria Math" w:hAnsi="Cambria Math" w:eastAsia="宋体"/>
                  <w:i/>
                  <w:iCs/>
                  <w:sz w:val="24"/>
                </w:rPr>
              </m:ctrlPr>
            </m:sub>
            <m:sup>
              <m:ctrlPr>
                <w:rPr>
                  <w:rFonts w:ascii="Cambria Math" w:hAnsi="Cambria Math" w:eastAsia="宋体"/>
                  <w:i/>
                  <w:iCs/>
                  <w:sz w:val="24"/>
                </w:rPr>
              </m:ctrlPr>
            </m:sup>
            <m:e>
              <m:sSubSup>
                <m:sSubSupPr>
                  <m:ctrlPr>
                    <w:rPr>
                      <w:rFonts w:ascii="Cambria Math" w:hAnsi="Cambria Math" w:eastAsia="宋体"/>
                      <w:i/>
                      <w:iCs/>
                      <w:sz w:val="24"/>
                    </w:rPr>
                  </m:ctrlPr>
                </m:sSubSupPr>
                <m:e>
                  <m:r>
                    <m:rPr/>
                    <w:rPr>
                      <w:rFonts w:ascii="Cambria Math" w:hAnsi="Cambria Math" w:eastAsia="宋体"/>
                      <w:sz w:val="24"/>
                    </w:rPr>
                    <m:t>u</m:t>
                  </m:r>
                  <m:ctrlPr>
                    <w:rPr>
                      <w:rFonts w:ascii="Cambria Math" w:hAnsi="Cambria Math" w:eastAsia="宋体"/>
                      <w:i/>
                      <w:iCs/>
                      <w:sz w:val="24"/>
                    </w:rPr>
                  </m:ctrlPr>
                </m:e>
                <m:sub>
                  <m:r>
                    <m:rPr/>
                    <w:rPr>
                      <w:rFonts w:hint="eastAsia" w:ascii="Cambria Math" w:hAnsi="Cambria Math" w:eastAsia="宋体"/>
                      <w:sz w:val="24"/>
                    </w:rPr>
                    <m:t>j</m:t>
                  </m:r>
                  <m:r>
                    <m:rPr/>
                    <w:rPr>
                      <w:rFonts w:ascii="Cambria Math" w:hAnsi="Cambria Math" w:eastAsia="宋体"/>
                      <w:sz w:val="24"/>
                    </w:rPr>
                    <m:t>,i</m:t>
                  </m:r>
                  <m:ctrlPr>
                    <w:rPr>
                      <w:rFonts w:ascii="Cambria Math" w:hAnsi="Cambria Math" w:eastAsia="宋体"/>
                      <w:i/>
                      <w:iCs/>
                      <w:sz w:val="24"/>
                    </w:rPr>
                  </m:ctrlPr>
                </m:sub>
                <m:sup>
                  <m:d>
                    <m:dPr>
                      <m:begChr m:val="|"/>
                      <m:endChr m:val="|"/>
                      <m:ctrlPr>
                        <w:rPr>
                          <w:rFonts w:ascii="Cambria Math" w:hAnsi="Cambria Math" w:eastAsia="宋体"/>
                          <w:i/>
                          <w:iCs/>
                          <w:sz w:val="24"/>
                        </w:rPr>
                      </m:ctrlPr>
                    </m:dPr>
                    <m:e>
                      <m:r>
                        <m:rPr/>
                        <w:rPr>
                          <w:rFonts w:ascii="Cambria Math" w:hAnsi="Cambria Math" w:eastAsia="宋体"/>
                          <w:sz w:val="24"/>
                        </w:rPr>
                        <m:t>l</m:t>
                      </m:r>
                      <m:ctrlPr>
                        <w:rPr>
                          <w:rFonts w:ascii="Cambria Math" w:hAnsi="Cambria Math" w:eastAsia="宋体"/>
                          <w:i/>
                          <w:iCs/>
                          <w:sz w:val="24"/>
                        </w:rPr>
                      </m:ctrlPr>
                    </m:e>
                  </m:d>
                  <m:ctrlPr>
                    <w:rPr>
                      <w:rFonts w:ascii="Cambria Math" w:hAnsi="Cambria Math" w:eastAsia="宋体"/>
                      <w:i/>
                      <w:iCs/>
                      <w:sz w:val="24"/>
                    </w:rPr>
                  </m:ctrlPr>
                </m:sup>
              </m:sSubSup>
              <m:ctrlPr>
                <w:rPr>
                  <w:rFonts w:ascii="Cambria Math" w:hAnsi="Cambria Math" w:eastAsia="宋体"/>
                  <w:i/>
                  <w:iCs/>
                  <w:sz w:val="24"/>
                </w:rPr>
              </m:ctrlPr>
            </m:e>
          </m:nary>
          <m:r>
            <m:rPr/>
            <w:rPr>
              <w:rFonts w:ascii="Cambria Math" w:hAnsi="Cambria Math" w:eastAsia="宋体"/>
              <w:sz w:val="24"/>
            </w:rPr>
            <m:t>∗</m:t>
          </m:r>
          <m:sSubSup>
            <m:sSubSupPr>
              <m:ctrlPr>
                <w:rPr>
                  <w:rFonts w:ascii="Cambria Math" w:hAnsi="Cambria Math" w:eastAsia="宋体"/>
                  <w:i/>
                  <w:sz w:val="24"/>
                </w:rPr>
              </m:ctrlPr>
            </m:sSubSupPr>
            <m:e>
              <m:r>
                <m:rPr/>
                <w:rPr>
                  <w:rFonts w:ascii="Cambria Math" w:hAnsi="Cambria Math" w:eastAsia="宋体"/>
                  <w:sz w:val="24"/>
                </w:rPr>
                <m:t>s</m:t>
              </m:r>
              <m:ctrlPr>
                <w:rPr>
                  <w:rFonts w:ascii="Cambria Math" w:hAnsi="Cambria Math" w:eastAsia="宋体"/>
                  <w:i/>
                  <w:sz w:val="24"/>
                </w:rPr>
              </m:ctrlPr>
            </m:e>
            <m:sub>
              <m:r>
                <m:rPr/>
                <w:rPr>
                  <w:rFonts w:ascii="Cambria Math" w:hAnsi="Cambria Math" w:eastAsia="宋体"/>
                  <w:sz w:val="24"/>
                </w:rPr>
                <m:t>j</m:t>
              </m:r>
              <m:ctrlPr>
                <w:rPr>
                  <w:rFonts w:ascii="Cambria Math" w:hAnsi="Cambria Math" w:eastAsia="宋体"/>
                  <w:i/>
                  <w:sz w:val="24"/>
                </w:rPr>
              </m:ctrlPr>
            </m:sub>
            <m:sup>
              <m:r>
                <m:rPr/>
                <w:rPr>
                  <w:rFonts w:ascii="Cambria Math" w:hAnsi="Cambria Math" w:eastAsia="宋体"/>
                  <w:sz w:val="24"/>
                </w:rPr>
                <m:t>l−1</m:t>
              </m:r>
              <m:ctrlPr>
                <w:rPr>
                  <w:rFonts w:ascii="Cambria Math" w:hAnsi="Cambria Math" w:eastAsia="宋体"/>
                  <w:i/>
                  <w:sz w:val="24"/>
                </w:rPr>
              </m:ctrlPr>
            </m:sup>
          </m:sSubSup>
          <m:r>
            <m:rPr/>
            <w:rPr>
              <w:rFonts w:ascii="Cambria Math" w:hAnsi="Cambria Math" w:eastAsia="宋体"/>
              <w:sz w:val="24"/>
            </w:rPr>
            <m:t>+</m:t>
          </m:r>
          <m:sSubSup>
            <m:sSubSupPr>
              <m:ctrlPr>
                <w:rPr>
                  <w:rFonts w:ascii="Cambria Math" w:hAnsi="Cambria Math" w:eastAsia="宋体"/>
                  <w:i/>
                  <w:sz w:val="24"/>
                </w:rPr>
              </m:ctrlPr>
            </m:sSubSupPr>
            <m:e>
              <m:r>
                <m:rPr/>
                <w:rPr>
                  <w:rFonts w:ascii="Cambria Math" w:hAnsi="Cambria Math" w:eastAsia="宋体"/>
                  <w:sz w:val="24"/>
                </w:rPr>
                <m:t>b</m:t>
              </m:r>
              <m:ctrlPr>
                <w:rPr>
                  <w:rFonts w:ascii="Cambria Math" w:hAnsi="Cambria Math" w:eastAsia="宋体"/>
                  <w:i/>
                  <w:sz w:val="24"/>
                </w:rPr>
              </m:ctrlPr>
            </m:e>
            <m:sub>
              <m:r>
                <m:rPr/>
                <w:rPr>
                  <w:rFonts w:ascii="Cambria Math" w:hAnsi="Cambria Math" w:eastAsia="宋体"/>
                  <w:sz w:val="24"/>
                </w:rPr>
                <m:t>j</m:t>
              </m:r>
              <m:ctrlPr>
                <w:rPr>
                  <w:rFonts w:ascii="Cambria Math" w:hAnsi="Cambria Math" w:eastAsia="宋体"/>
                  <w:i/>
                  <w:sz w:val="24"/>
                </w:rPr>
              </m:ctrlPr>
            </m:sub>
            <m:sup>
              <m:r>
                <m:rPr/>
                <w:rPr>
                  <w:rFonts w:ascii="Cambria Math" w:hAnsi="Cambria Math" w:eastAsia="宋体"/>
                  <w:sz w:val="24"/>
                </w:rPr>
                <m:t>l</m:t>
              </m:r>
              <m:ctrlPr>
                <w:rPr>
                  <w:rFonts w:ascii="Cambria Math" w:hAnsi="Cambria Math" w:eastAsia="宋体"/>
                  <w:i/>
                  <w:sz w:val="24"/>
                </w:rPr>
              </m:ctrlPr>
            </m:sup>
          </m:sSubSup>
          <m:r>
            <m:rPr/>
            <w:rPr>
              <w:rFonts w:ascii="Cambria Math" w:hAnsi="Cambria Math" w:eastAsia="宋体"/>
              <w:sz w:val="24"/>
            </w:rPr>
            <m:t>)</m:t>
          </m:r>
        </m:oMath>
      </m:oMathPara>
    </w:p>
    <w:p w14:paraId="03DEC19E">
      <w:pPr>
        <w:snapToGrid w:val="0"/>
        <w:contextualSpacing/>
        <w:rPr>
          <w:rFonts w:ascii="Times New Roman" w:hAnsi="Times New Roman" w:eastAsia="宋体"/>
          <w:sz w:val="24"/>
        </w:rPr>
      </w:pPr>
      <w:r>
        <w:rPr>
          <w:rFonts w:ascii="Times New Roman" w:hAnsi="Times New Roman" w:eastAsia="宋体"/>
          <w:sz w:val="24"/>
        </w:rPr>
        <w:t>其中</w:t>
      </w:r>
      <m:oMath>
        <m:sSubSup>
          <m:sSubSupPr>
            <m:ctrlPr>
              <w:rPr>
                <w:rFonts w:ascii="Cambria Math" w:hAnsi="Cambria Math" w:eastAsia="宋体"/>
                <w:i/>
                <w:sz w:val="24"/>
              </w:rPr>
            </m:ctrlPr>
          </m:sSubSupPr>
          <m:e>
            <m:r>
              <m:rPr/>
              <w:rPr>
                <w:rFonts w:ascii="Cambria Math" w:hAnsi="Cambria Math" w:eastAsia="宋体"/>
                <w:sz w:val="24"/>
              </w:rPr>
              <m:t>s</m:t>
            </m:r>
            <m:ctrlPr>
              <w:rPr>
                <w:rFonts w:ascii="Cambria Math" w:hAnsi="Cambria Math" w:eastAsia="宋体"/>
                <w:i/>
                <w:sz w:val="24"/>
              </w:rPr>
            </m:ctrlPr>
          </m:e>
          <m:sub>
            <m:r>
              <m:rPr/>
              <w:rPr>
                <w:rFonts w:ascii="Cambria Math" w:hAnsi="Cambria Math" w:eastAsia="宋体"/>
                <w:sz w:val="24"/>
              </w:rPr>
              <m:t>j</m:t>
            </m:r>
            <m:ctrlPr>
              <w:rPr>
                <w:rFonts w:ascii="Cambria Math" w:hAnsi="Cambria Math" w:eastAsia="宋体"/>
                <w:i/>
                <w:sz w:val="24"/>
              </w:rPr>
            </m:ctrlPr>
          </m:sub>
          <m:sup>
            <m:r>
              <m:rPr/>
              <w:rPr>
                <w:rFonts w:ascii="Cambria Math" w:hAnsi="Cambria Math" w:eastAsia="宋体"/>
                <w:sz w:val="24"/>
              </w:rPr>
              <m:t>l</m:t>
            </m:r>
            <m:ctrlPr>
              <w:rPr>
                <w:rFonts w:ascii="Cambria Math" w:hAnsi="Cambria Math" w:eastAsia="宋体"/>
                <w:i/>
                <w:sz w:val="24"/>
              </w:rPr>
            </m:ctrlPr>
          </m:sup>
        </m:sSubSup>
        <m:r>
          <m:rPr>
            <m:sty m:val="p"/>
          </m:rPr>
          <w:rPr>
            <w:rFonts w:hint="eastAsia" w:ascii="Cambria Math" w:hAnsi="Cambria Math" w:eastAsia="宋体"/>
            <w:sz w:val="24"/>
          </w:rPr>
          <m:t>是表示第</m:t>
        </m:r>
        <m:r>
          <m:rPr/>
          <w:rPr>
            <w:rFonts w:ascii="Cambria Math" w:hAnsi="Cambria Math" w:eastAsia="宋体"/>
            <w:sz w:val="24"/>
          </w:rPr>
          <m:t>l</m:t>
        </m:r>
        <m:r>
          <m:rPr>
            <m:sty m:val="p"/>
          </m:rPr>
          <w:rPr>
            <w:rFonts w:hint="eastAsia" w:ascii="Cambria Math" w:hAnsi="Cambria Math" w:eastAsia="宋体"/>
            <w:sz w:val="24"/>
          </w:rPr>
          <m:t>层网络中第</m:t>
        </m:r>
        <m:r>
          <m:rPr/>
          <w:rPr>
            <w:rFonts w:ascii="Cambria Math" w:hAnsi="Cambria Math" w:eastAsia="宋体"/>
            <w:sz w:val="24"/>
          </w:rPr>
          <m:t>j</m:t>
        </m:r>
        <m:r>
          <m:rPr>
            <m:sty m:val="p"/>
          </m:rPr>
          <w:rPr>
            <w:rFonts w:hint="eastAsia" w:ascii="Cambria Math" w:hAnsi="Cambria Math" w:eastAsia="宋体"/>
            <w:sz w:val="24"/>
          </w:rPr>
          <m:t>个神经元的输出值</m:t>
        </m:r>
        <m:r>
          <m:rPr>
            <m:sty m:val="p"/>
          </m:rPr>
          <w:rPr>
            <w:rFonts w:ascii="Cambria Math" w:hAnsi="Cambria Math" w:eastAsia="宋体"/>
            <w:sz w:val="24"/>
          </w:rPr>
          <m:t>,</m:t>
        </m:r>
        <m:sSubSup>
          <m:sSubSupPr>
            <m:ctrlPr>
              <w:rPr>
                <w:rFonts w:ascii="Cambria Math" w:hAnsi="Cambria Math" w:eastAsia="宋体"/>
                <w:i/>
                <w:iCs/>
                <w:sz w:val="24"/>
              </w:rPr>
            </m:ctrlPr>
          </m:sSubSupPr>
          <m:e>
            <m:r>
              <m:rPr/>
              <w:rPr>
                <w:rFonts w:ascii="Cambria Math" w:hAnsi="Cambria Math" w:eastAsia="宋体"/>
                <w:sz w:val="24"/>
              </w:rPr>
              <m:t>u</m:t>
            </m:r>
            <m:ctrlPr>
              <w:rPr>
                <w:rFonts w:ascii="Cambria Math" w:hAnsi="Cambria Math" w:eastAsia="宋体"/>
                <w:i/>
                <w:iCs/>
                <w:sz w:val="24"/>
              </w:rPr>
            </m:ctrlPr>
          </m:e>
          <m:sub>
            <m:r>
              <m:rPr/>
              <w:rPr>
                <w:rFonts w:hint="eastAsia" w:ascii="Cambria Math" w:hAnsi="Cambria Math" w:eastAsia="宋体"/>
                <w:sz w:val="24"/>
              </w:rPr>
              <m:t>j</m:t>
            </m:r>
            <m:r>
              <m:rPr/>
              <w:rPr>
                <w:rFonts w:ascii="Cambria Math" w:hAnsi="Cambria Math" w:eastAsia="宋体"/>
                <w:sz w:val="24"/>
              </w:rPr>
              <m:t>,i</m:t>
            </m:r>
            <m:ctrlPr>
              <w:rPr>
                <w:rFonts w:ascii="Cambria Math" w:hAnsi="Cambria Math" w:eastAsia="宋体"/>
                <w:i/>
                <w:iCs/>
                <w:sz w:val="24"/>
              </w:rPr>
            </m:ctrlPr>
          </m:sub>
          <m:sup>
            <m:d>
              <m:dPr>
                <m:begChr m:val="|"/>
                <m:endChr m:val="|"/>
                <m:ctrlPr>
                  <w:rPr>
                    <w:rFonts w:ascii="Cambria Math" w:hAnsi="Cambria Math" w:eastAsia="宋体"/>
                    <w:i/>
                    <w:iCs/>
                    <w:sz w:val="24"/>
                  </w:rPr>
                </m:ctrlPr>
              </m:dPr>
              <m:e>
                <m:r>
                  <m:rPr/>
                  <w:rPr>
                    <w:rFonts w:ascii="Cambria Math" w:hAnsi="Cambria Math" w:eastAsia="宋体"/>
                    <w:sz w:val="24"/>
                  </w:rPr>
                  <m:t>l</m:t>
                </m:r>
                <m:ctrlPr>
                  <w:rPr>
                    <w:rFonts w:ascii="Cambria Math" w:hAnsi="Cambria Math" w:eastAsia="宋体"/>
                    <w:i/>
                    <w:iCs/>
                    <w:sz w:val="24"/>
                  </w:rPr>
                </m:ctrlPr>
              </m:e>
            </m:d>
            <m:ctrlPr>
              <w:rPr>
                <w:rFonts w:ascii="Cambria Math" w:hAnsi="Cambria Math" w:eastAsia="宋体"/>
                <w:i/>
                <w:iCs/>
                <w:sz w:val="24"/>
              </w:rPr>
            </m:ctrlPr>
          </m:sup>
        </m:sSubSup>
      </m:oMath>
      <w:r>
        <w:rPr>
          <w:rFonts w:ascii="Times New Roman" w:hAnsi="Times New Roman" w:eastAsia="宋体"/>
          <w:sz w:val="24"/>
        </w:rPr>
        <w:t>是表示第</w:t>
      </w:r>
      <m:oMath>
        <m:r>
          <m:rPr/>
          <w:rPr>
            <w:rFonts w:ascii="Cambria Math" w:hAnsi="Cambria Math" w:eastAsia="宋体"/>
            <w:sz w:val="24"/>
          </w:rPr>
          <m:t>l</m:t>
        </m:r>
      </m:oMath>
      <w:r>
        <w:rPr>
          <w:rFonts w:ascii="Times New Roman" w:hAnsi="Times New Roman" w:eastAsia="宋体"/>
          <w:sz w:val="24"/>
        </w:rPr>
        <w:t>层中第 </w:t>
      </w:r>
      <m:oMath>
        <m:r>
          <m:rPr/>
          <w:rPr>
            <w:rFonts w:ascii="Cambria Math" w:hAnsi="Cambria Math" w:eastAsia="宋体"/>
            <w:sz w:val="24"/>
          </w:rPr>
          <m:t>j</m:t>
        </m:r>
      </m:oMath>
      <w:r>
        <w:rPr>
          <w:rFonts w:ascii="Times New Roman" w:hAnsi="Times New Roman" w:eastAsia="宋体"/>
          <w:sz w:val="24"/>
        </w:rPr>
        <w:t>个神经元与第</w:t>
      </w:r>
      <w:r>
        <w:rPr>
          <w:rFonts w:ascii="Times New Roman" w:hAnsi="Times New Roman" w:eastAsia="宋体"/>
          <w:i/>
          <w:iCs/>
          <w:sz w:val="24"/>
        </w:rPr>
        <w:t>l-1</w:t>
      </w:r>
      <w:r>
        <w:rPr>
          <w:rFonts w:ascii="Times New Roman" w:hAnsi="Times New Roman" w:eastAsia="宋体"/>
          <w:sz w:val="24"/>
        </w:rPr>
        <w:t>层中第</w:t>
      </w:r>
      <w:r>
        <w:rPr>
          <w:rFonts w:ascii="Times New Roman" w:hAnsi="Times New Roman" w:eastAsia="宋体"/>
          <w:i/>
          <w:iCs/>
          <w:sz w:val="24"/>
        </w:rPr>
        <w:t>k</w:t>
      </w:r>
      <w:r>
        <w:rPr>
          <w:rFonts w:ascii="Times New Roman" w:hAnsi="Times New Roman" w:eastAsia="宋体"/>
          <w:sz w:val="24"/>
        </w:rPr>
        <w:t>个神经元之间的权重</w:t>
      </w:r>
      <w:r>
        <w:rPr>
          <w:rFonts w:hint="eastAsia" w:ascii="Times New Roman" w:hAnsi="Times New Roman" w:eastAsia="宋体"/>
          <w:sz w:val="24"/>
        </w:rPr>
        <w:t>，其</w:t>
      </w:r>
      <w:r>
        <w:rPr>
          <w:rFonts w:ascii="Times New Roman" w:hAnsi="Times New Roman" w:eastAsia="宋体"/>
          <w:sz w:val="24"/>
        </w:rPr>
        <w:t>决定了上一层神经元</w:t>
      </w:r>
      <m:oMath>
        <m:sSubSup>
          <m:sSubSupPr>
            <m:ctrlPr>
              <w:rPr>
                <w:rFonts w:ascii="Cambria Math" w:hAnsi="Cambria Math" w:eastAsia="宋体"/>
                <w:i/>
                <w:sz w:val="24"/>
              </w:rPr>
            </m:ctrlPr>
          </m:sSubSupPr>
          <m:e>
            <m:r>
              <m:rPr/>
              <w:rPr>
                <w:rFonts w:ascii="Cambria Math" w:hAnsi="Cambria Math" w:eastAsia="宋体"/>
                <w:sz w:val="24"/>
              </w:rPr>
              <m:t>s</m:t>
            </m:r>
            <m:ctrlPr>
              <w:rPr>
                <w:rFonts w:ascii="Cambria Math" w:hAnsi="Cambria Math" w:eastAsia="宋体"/>
                <w:i/>
                <w:sz w:val="24"/>
              </w:rPr>
            </m:ctrlPr>
          </m:e>
          <m:sub>
            <m:r>
              <m:rPr/>
              <w:rPr>
                <w:rFonts w:ascii="Cambria Math" w:hAnsi="Cambria Math" w:eastAsia="宋体"/>
                <w:sz w:val="24"/>
              </w:rPr>
              <m:t>k</m:t>
            </m:r>
            <m:ctrlPr>
              <w:rPr>
                <w:rFonts w:ascii="Cambria Math" w:hAnsi="Cambria Math" w:eastAsia="宋体"/>
                <w:i/>
                <w:sz w:val="24"/>
              </w:rPr>
            </m:ctrlPr>
          </m:sub>
          <m:sup>
            <m:r>
              <m:rPr/>
              <w:rPr>
                <w:rFonts w:ascii="Cambria Math" w:hAnsi="Cambria Math" w:eastAsia="宋体"/>
                <w:sz w:val="24"/>
              </w:rPr>
              <m:t>l−1</m:t>
            </m:r>
            <m:ctrlPr>
              <w:rPr>
                <w:rFonts w:ascii="Cambria Math" w:hAnsi="Cambria Math" w:eastAsia="宋体"/>
                <w:i/>
                <w:sz w:val="24"/>
              </w:rPr>
            </m:ctrlPr>
          </m:sup>
        </m:sSubSup>
      </m:oMath>
      <w:r>
        <w:rPr>
          <w:rFonts w:ascii="Times New Roman" w:hAnsi="Times New Roman" w:eastAsia="宋体"/>
          <w:sz w:val="24"/>
        </w:rPr>
        <w:t>对当前神经元</w:t>
      </w:r>
      <m:oMath>
        <m:sSubSup>
          <m:sSubSupPr>
            <m:ctrlPr>
              <w:rPr>
                <w:rFonts w:ascii="Cambria Math" w:hAnsi="Cambria Math" w:eastAsia="宋体"/>
                <w:i/>
                <w:sz w:val="24"/>
              </w:rPr>
            </m:ctrlPr>
          </m:sSubSupPr>
          <m:e>
            <m:r>
              <m:rPr/>
              <w:rPr>
                <w:rFonts w:ascii="Cambria Math" w:hAnsi="Cambria Math" w:eastAsia="宋体"/>
                <w:sz w:val="24"/>
              </w:rPr>
              <m:t>s</m:t>
            </m:r>
            <m:ctrlPr>
              <w:rPr>
                <w:rFonts w:ascii="Cambria Math" w:hAnsi="Cambria Math" w:eastAsia="宋体"/>
                <w:i/>
                <w:sz w:val="24"/>
              </w:rPr>
            </m:ctrlPr>
          </m:e>
          <m:sub>
            <m:r>
              <m:rPr/>
              <w:rPr>
                <w:rFonts w:ascii="Cambria Math" w:hAnsi="Cambria Math" w:eastAsia="宋体"/>
                <w:sz w:val="24"/>
              </w:rPr>
              <m:t>j</m:t>
            </m:r>
            <m:ctrlPr>
              <w:rPr>
                <w:rFonts w:ascii="Cambria Math" w:hAnsi="Cambria Math" w:eastAsia="宋体"/>
                <w:i/>
                <w:sz w:val="24"/>
              </w:rPr>
            </m:ctrlPr>
          </m:sub>
          <m:sup>
            <m:r>
              <m:rPr/>
              <w:rPr>
                <w:rFonts w:ascii="Cambria Math" w:hAnsi="Cambria Math" w:eastAsia="宋体"/>
                <w:sz w:val="24"/>
              </w:rPr>
              <m:t>l</m:t>
            </m:r>
            <m:ctrlPr>
              <w:rPr>
                <w:rFonts w:ascii="Cambria Math" w:hAnsi="Cambria Math" w:eastAsia="宋体"/>
                <w:i/>
                <w:sz w:val="24"/>
              </w:rPr>
            </m:ctrlPr>
          </m:sup>
        </m:sSubSup>
      </m:oMath>
      <w:r>
        <w:rPr>
          <w:rFonts w:ascii="Times New Roman" w:hAnsi="Times New Roman" w:eastAsia="宋体"/>
          <w:sz w:val="24"/>
        </w:rPr>
        <w:t>的影响大小。</w:t>
      </w:r>
      <m:oMath>
        <m:sSubSup>
          <m:sSubSupPr>
            <m:ctrlPr>
              <w:rPr>
                <w:rFonts w:ascii="Cambria Math" w:hAnsi="Cambria Math" w:eastAsia="宋体"/>
                <w:i/>
                <w:sz w:val="24"/>
              </w:rPr>
            </m:ctrlPr>
          </m:sSubSupPr>
          <m:e>
            <m:r>
              <m:rPr/>
              <w:rPr>
                <w:rFonts w:ascii="Cambria Math" w:hAnsi="Cambria Math" w:eastAsia="宋体"/>
                <w:sz w:val="24"/>
              </w:rPr>
              <m:t>b</m:t>
            </m:r>
            <m:ctrlPr>
              <w:rPr>
                <w:rFonts w:ascii="Cambria Math" w:hAnsi="Cambria Math" w:eastAsia="宋体"/>
                <w:i/>
                <w:sz w:val="24"/>
              </w:rPr>
            </m:ctrlPr>
          </m:e>
          <m:sub>
            <m:r>
              <m:rPr/>
              <w:rPr>
                <w:rFonts w:ascii="Cambria Math" w:hAnsi="Cambria Math" w:eastAsia="宋体"/>
                <w:sz w:val="24"/>
              </w:rPr>
              <m:t>j</m:t>
            </m:r>
            <m:ctrlPr>
              <w:rPr>
                <w:rFonts w:ascii="Cambria Math" w:hAnsi="Cambria Math" w:eastAsia="宋体"/>
                <w:i/>
                <w:sz w:val="24"/>
              </w:rPr>
            </m:ctrlPr>
          </m:sub>
          <m:sup>
            <m:r>
              <m:rPr/>
              <w:rPr>
                <w:rFonts w:ascii="Cambria Math" w:hAnsi="Cambria Math" w:eastAsia="宋体"/>
                <w:sz w:val="24"/>
              </w:rPr>
              <m:t>l</m:t>
            </m:r>
            <m:ctrlPr>
              <w:rPr>
                <w:rFonts w:ascii="Cambria Math" w:hAnsi="Cambria Math" w:eastAsia="宋体"/>
                <w:i/>
                <w:sz w:val="24"/>
              </w:rPr>
            </m:ctrlPr>
          </m:sup>
        </m:sSubSup>
      </m:oMath>
      <w:r>
        <w:rPr>
          <w:rFonts w:ascii="Times New Roman" w:hAnsi="Times New Roman" w:eastAsia="宋体"/>
          <w:sz w:val="24"/>
        </w:rPr>
        <w:t>是第</w:t>
      </w:r>
      <m:oMath>
        <m:r>
          <m:rPr/>
          <w:rPr>
            <w:rFonts w:ascii="Cambria Math" w:hAnsi="Cambria Math" w:eastAsia="宋体"/>
            <w:sz w:val="24"/>
          </w:rPr>
          <m:t>l</m:t>
        </m:r>
      </m:oMath>
      <w:r>
        <w:rPr>
          <w:rFonts w:ascii="Times New Roman" w:hAnsi="Times New Roman" w:eastAsia="宋体"/>
          <w:sz w:val="24"/>
        </w:rPr>
        <w:t>层第</w:t>
      </w:r>
      <m:oMath>
        <m:r>
          <m:rPr/>
          <w:rPr>
            <w:rFonts w:ascii="Cambria Math" w:hAnsi="Cambria Math" w:eastAsia="宋体"/>
            <w:sz w:val="24"/>
          </w:rPr>
          <m:t>j</m:t>
        </m:r>
      </m:oMath>
      <w:r>
        <w:rPr>
          <w:rFonts w:ascii="Times New Roman" w:hAnsi="Times New Roman" w:eastAsia="宋体"/>
          <w:sz w:val="24"/>
        </w:rPr>
        <w:t>个神经元的偏置</w:t>
      </w:r>
      <w:r>
        <w:rPr>
          <w:rFonts w:hint="eastAsia" w:ascii="Times New Roman" w:hAnsi="Times New Roman" w:eastAsia="宋体"/>
          <w:iCs/>
          <w:sz w:val="24"/>
        </w:rPr>
        <w:t>。</w:t>
      </w:r>
      <m:oMath>
        <m:sSup>
          <m:sSupPr>
            <m:ctrlPr>
              <w:rPr>
                <w:rFonts w:ascii="Cambria Math" w:hAnsi="Cambria Math" w:eastAsia="宋体"/>
                <w:i/>
                <w:iCs/>
                <w:sz w:val="24"/>
              </w:rPr>
            </m:ctrlPr>
          </m:sSupPr>
          <m:e>
            <m:r>
              <m:rPr/>
              <w:rPr>
                <w:rFonts w:ascii="Cambria Math" w:hAnsi="Cambria Math" w:eastAsia="宋体"/>
                <w:sz w:val="24"/>
              </w:rPr>
              <m:t>F</m:t>
            </m:r>
            <m:ctrlPr>
              <w:rPr>
                <w:rFonts w:ascii="Cambria Math" w:hAnsi="Cambria Math" w:eastAsia="宋体"/>
                <w:i/>
                <w:iCs/>
                <w:sz w:val="24"/>
              </w:rPr>
            </m:ctrlPr>
          </m:e>
          <m:sup>
            <m:r>
              <m:rPr/>
              <w:rPr>
                <w:rFonts w:ascii="Cambria Math" w:hAnsi="Cambria Math" w:eastAsia="宋体"/>
                <w:sz w:val="24"/>
              </w:rPr>
              <m:t>l</m:t>
            </m:r>
            <m:ctrlPr>
              <w:rPr>
                <w:rFonts w:ascii="Cambria Math" w:hAnsi="Cambria Math" w:eastAsia="宋体"/>
                <w:i/>
                <w:iCs/>
                <w:sz w:val="24"/>
              </w:rPr>
            </m:ctrlPr>
          </m:sup>
        </m:sSup>
      </m:oMath>
      <w:r>
        <w:rPr>
          <w:rFonts w:ascii="Times New Roman" w:hAnsi="Times New Roman" w:eastAsia="宋体"/>
          <w:sz w:val="24"/>
        </w:rPr>
        <w:t>为激活函数</w:t>
      </w:r>
      <w:r>
        <w:rPr>
          <w:rFonts w:hint="eastAsia" w:ascii="Times New Roman" w:hAnsi="Times New Roman" w:eastAsia="宋体"/>
          <w:sz w:val="24"/>
        </w:rPr>
        <w:t>，</w:t>
      </w:r>
      <w:r>
        <w:rPr>
          <w:rFonts w:ascii="Times New Roman" w:hAnsi="Times New Roman" w:eastAsia="宋体"/>
          <w:sz w:val="24"/>
        </w:rPr>
        <w:t>负责对加权求和的任务特征进行非线性变化，引入非线性关系。</w:t>
      </w:r>
    </w:p>
    <w:p w14:paraId="13B686F2">
      <w:pPr>
        <w:snapToGrid w:val="0"/>
        <w:ind w:firstLine="560"/>
        <w:contextualSpacing/>
        <w:rPr>
          <w:rFonts w:ascii="Times New Roman" w:hAnsi="Times New Roman" w:eastAsia="宋体"/>
          <w:sz w:val="24"/>
        </w:rPr>
      </w:pPr>
      <w:r>
        <w:rPr>
          <w:rFonts w:ascii="Times New Roman" w:hAnsi="Times New Roman" w:eastAsia="宋体"/>
          <w:sz w:val="24"/>
        </w:rPr>
        <w:t>度量输出损失函数</w:t>
      </w:r>
      <w:r>
        <w:rPr>
          <w:rFonts w:hint="eastAsia" w:ascii="Times New Roman" w:hAnsi="Times New Roman" w:eastAsia="宋体"/>
          <w:sz w:val="24"/>
        </w:rPr>
        <w:t>：损失函数通过量化模型预测与真实值之间的差异来衡量模型的性能，为网络训练提供反馈信号，引导权重和偏置的调整方向，确保模型能够通过最小化损失，从而提高预测的准确性和泛化能力。</w:t>
      </w:r>
      <w:r>
        <w:rPr>
          <w:rFonts w:ascii="Times New Roman" w:hAnsi="Times New Roman" w:eastAsia="宋体"/>
          <w:sz w:val="24"/>
        </w:rPr>
        <w:t>输出层负责对隐藏层处理算网任务的最终特征表示转换成算力资源和网络资源需求，输出层计算公式为：</w:t>
      </w:r>
    </w:p>
    <w:p w14:paraId="5C639C66">
      <w:pPr>
        <w:snapToGrid w:val="0"/>
        <w:ind w:firstLine="560"/>
        <w:contextualSpacing/>
        <w:rPr>
          <w:rFonts w:ascii="Times New Roman" w:hAnsi="Times New Roman" w:eastAsia="宋体"/>
          <w:i/>
          <w:iCs/>
          <w:sz w:val="24"/>
        </w:rPr>
      </w:pPr>
      <m:oMathPara>
        <m:oMath>
          <m:sSub>
            <m:sSubPr>
              <m:ctrlPr>
                <w:rPr>
                  <w:rFonts w:ascii="Cambria Math" w:hAnsi="Cambria Math" w:eastAsia="宋体"/>
                  <w:i/>
                  <w:iCs/>
                  <w:sz w:val="24"/>
                </w:rPr>
              </m:ctrlPr>
            </m:sSubPr>
            <m:e>
              <m:r>
                <m:rPr/>
                <w:rPr>
                  <w:rFonts w:ascii="Cambria Math" w:hAnsi="Cambria Math" w:eastAsia="宋体"/>
                  <w:sz w:val="24"/>
                </w:rPr>
                <m:t>o</m:t>
              </m:r>
              <m:ctrlPr>
                <w:rPr>
                  <w:rFonts w:ascii="Cambria Math" w:hAnsi="Cambria Math" w:eastAsia="宋体"/>
                  <w:i/>
                  <w:iCs/>
                  <w:sz w:val="24"/>
                </w:rPr>
              </m:ctrlPr>
            </m:e>
            <m:sub>
              <m:r>
                <m:rPr/>
                <w:rPr>
                  <w:rFonts w:ascii="Cambria Math" w:hAnsi="Cambria Math" w:eastAsia="宋体"/>
                  <w:sz w:val="24"/>
                </w:rPr>
                <m:t>j</m:t>
              </m:r>
              <m:ctrlPr>
                <w:rPr>
                  <w:rFonts w:ascii="Cambria Math" w:hAnsi="Cambria Math" w:eastAsia="宋体"/>
                  <w:i/>
                  <w:iCs/>
                  <w:sz w:val="24"/>
                </w:rPr>
              </m:ctrlPr>
            </m:sub>
          </m:sSub>
          <m:r>
            <m:rPr/>
            <w:rPr>
              <w:rFonts w:ascii="Cambria Math" w:hAnsi="Cambria Math" w:eastAsia="宋体"/>
              <w:sz w:val="24"/>
            </w:rPr>
            <m:t>=</m:t>
          </m:r>
          <m:sSup>
            <m:sSupPr>
              <m:ctrlPr>
                <w:rPr>
                  <w:rFonts w:ascii="Cambria Math" w:hAnsi="Cambria Math" w:eastAsia="宋体"/>
                  <w:i/>
                  <w:iCs/>
                  <w:sz w:val="24"/>
                </w:rPr>
              </m:ctrlPr>
            </m:sSupPr>
            <m:e>
              <m:r>
                <m:rPr/>
                <w:rPr>
                  <w:rFonts w:ascii="Cambria Math" w:hAnsi="Cambria Math" w:eastAsia="宋体"/>
                  <w:sz w:val="24"/>
                </w:rPr>
                <m:t>G</m:t>
              </m:r>
              <m:ctrlPr>
                <w:rPr>
                  <w:rFonts w:ascii="Cambria Math" w:hAnsi="Cambria Math" w:eastAsia="宋体"/>
                  <w:i/>
                  <w:iCs/>
                  <w:sz w:val="24"/>
                </w:rPr>
              </m:ctrlPr>
            </m:e>
            <m:sup>
              <m:r>
                <m:rPr/>
                <w:rPr>
                  <w:rFonts w:ascii="Cambria Math" w:hAnsi="Cambria Math" w:eastAsia="宋体"/>
                  <w:sz w:val="24"/>
                </w:rPr>
                <m:t>l</m:t>
              </m:r>
              <m:ctrlPr>
                <w:rPr>
                  <w:rFonts w:ascii="Cambria Math" w:hAnsi="Cambria Math" w:eastAsia="宋体"/>
                  <w:i/>
                  <w:iCs/>
                  <w:sz w:val="24"/>
                </w:rPr>
              </m:ctrlPr>
            </m:sup>
          </m:sSup>
          <m:r>
            <m:rPr/>
            <w:rPr>
              <w:rFonts w:ascii="Cambria Math" w:hAnsi="Cambria Math" w:eastAsia="宋体"/>
              <w:sz w:val="24"/>
            </w:rPr>
            <m:t>(</m:t>
          </m:r>
          <m:sSub>
            <m:sSubPr>
              <m:ctrlPr>
                <w:rPr>
                  <w:rFonts w:ascii="Cambria Math" w:hAnsi="Cambria Math" w:eastAsia="宋体"/>
                  <w:i/>
                  <w:iCs/>
                  <w:sz w:val="24"/>
                </w:rPr>
              </m:ctrlPr>
            </m:sSubPr>
            <m:e>
              <m:r>
                <m:rPr/>
                <w:rPr>
                  <w:rFonts w:ascii="Cambria Math" w:hAnsi="Cambria Math" w:eastAsia="宋体"/>
                  <w:sz w:val="24"/>
                </w:rPr>
                <m:t>v</m:t>
              </m:r>
              <m:ctrlPr>
                <w:rPr>
                  <w:rFonts w:ascii="Cambria Math" w:hAnsi="Cambria Math" w:eastAsia="宋体"/>
                  <w:i/>
                  <w:iCs/>
                  <w:sz w:val="24"/>
                </w:rPr>
              </m:ctrlPr>
            </m:e>
            <m:sub>
              <m:r>
                <m:rPr/>
                <w:rPr>
                  <w:rFonts w:ascii="Cambria Math" w:hAnsi="Cambria Math" w:eastAsia="宋体"/>
                  <w:sz w:val="24"/>
                </w:rPr>
                <m:t>j</m:t>
              </m:r>
              <m:ctrlPr>
                <w:rPr>
                  <w:rFonts w:ascii="Cambria Math" w:hAnsi="Cambria Math" w:eastAsia="宋体"/>
                  <w:i/>
                  <w:iCs/>
                  <w:sz w:val="24"/>
                </w:rPr>
              </m:ctrlPr>
            </m:sub>
          </m:sSub>
          <m:r>
            <m:rPr/>
            <w:rPr>
              <w:rFonts w:ascii="Cambria Math" w:hAnsi="Cambria Math" w:eastAsia="宋体"/>
              <w:sz w:val="24"/>
            </w:rPr>
            <m:t>∗</m:t>
          </m:r>
          <m:sSubSup>
            <m:sSubSupPr>
              <m:ctrlPr>
                <w:rPr>
                  <w:rFonts w:ascii="Cambria Math" w:hAnsi="Cambria Math" w:eastAsia="宋体"/>
                  <w:i/>
                  <w:sz w:val="24"/>
                </w:rPr>
              </m:ctrlPr>
            </m:sSubSupPr>
            <m:e>
              <m:r>
                <m:rPr/>
                <w:rPr>
                  <w:rFonts w:ascii="Cambria Math" w:hAnsi="Cambria Math" w:eastAsia="宋体"/>
                  <w:sz w:val="24"/>
                </w:rPr>
                <m:t>s</m:t>
              </m:r>
              <m:ctrlPr>
                <w:rPr>
                  <w:rFonts w:ascii="Cambria Math" w:hAnsi="Cambria Math" w:eastAsia="宋体"/>
                  <w:i/>
                  <w:sz w:val="24"/>
                </w:rPr>
              </m:ctrlPr>
            </m:e>
            <m:sub>
              <m:r>
                <m:rPr/>
                <w:rPr>
                  <w:rFonts w:ascii="Cambria Math" w:hAnsi="Cambria Math" w:eastAsia="宋体"/>
                  <w:sz w:val="24"/>
                </w:rPr>
                <m:t>j</m:t>
              </m:r>
              <m:ctrlPr>
                <w:rPr>
                  <w:rFonts w:ascii="Cambria Math" w:hAnsi="Cambria Math" w:eastAsia="宋体"/>
                  <w:i/>
                  <w:sz w:val="24"/>
                </w:rPr>
              </m:ctrlPr>
            </m:sub>
            <m:sup>
              <m:r>
                <m:rPr/>
                <w:rPr>
                  <w:rFonts w:ascii="Cambria Math" w:hAnsi="Cambria Math" w:eastAsia="宋体"/>
                  <w:sz w:val="24"/>
                </w:rPr>
                <m:t>l</m:t>
              </m:r>
              <m:ctrlPr>
                <w:rPr>
                  <w:rFonts w:ascii="Cambria Math" w:hAnsi="Cambria Math" w:eastAsia="宋体"/>
                  <w:i/>
                  <w:sz w:val="24"/>
                </w:rPr>
              </m:ctrlPr>
            </m:sup>
          </m:sSubSup>
          <m:r>
            <m:rPr/>
            <w:rPr>
              <w:rFonts w:ascii="Cambria Math" w:hAnsi="Cambria Math" w:eastAsia="宋体"/>
              <w:sz w:val="24"/>
            </w:rPr>
            <m:t>+</m:t>
          </m:r>
          <m:sSup>
            <m:sSupPr>
              <m:ctrlPr>
                <w:rPr>
                  <w:rFonts w:ascii="Cambria Math" w:hAnsi="Cambria Math" w:eastAsia="宋体"/>
                  <w:i/>
                  <w:iCs/>
                  <w:sz w:val="24"/>
                </w:rPr>
              </m:ctrlPr>
            </m:sSupPr>
            <m:e>
              <m:r>
                <m:rPr/>
                <w:rPr>
                  <w:rFonts w:ascii="Cambria Math" w:hAnsi="Cambria Math" w:eastAsia="宋体"/>
                  <w:sz w:val="24"/>
                </w:rPr>
                <m:t>c</m:t>
              </m:r>
              <m:ctrlPr>
                <w:rPr>
                  <w:rFonts w:ascii="Cambria Math" w:hAnsi="Cambria Math" w:eastAsia="宋体"/>
                  <w:i/>
                  <w:iCs/>
                  <w:sz w:val="24"/>
                </w:rPr>
              </m:ctrlPr>
            </m:e>
            <m:sup>
              <m:r>
                <m:rPr/>
                <w:rPr>
                  <w:rFonts w:ascii="Cambria Math" w:hAnsi="Cambria Math" w:eastAsia="宋体"/>
                  <w:sz w:val="24"/>
                </w:rPr>
                <m:t>l</m:t>
              </m:r>
              <m:ctrlPr>
                <w:rPr>
                  <w:rFonts w:ascii="Cambria Math" w:hAnsi="Cambria Math" w:eastAsia="宋体"/>
                  <w:i/>
                  <w:iCs/>
                  <w:sz w:val="24"/>
                </w:rPr>
              </m:ctrlPr>
            </m:sup>
          </m:sSup>
          <m:r>
            <m:rPr/>
            <w:rPr>
              <w:rFonts w:ascii="Cambria Math" w:hAnsi="Cambria Math" w:eastAsia="宋体"/>
              <w:sz w:val="24"/>
            </w:rPr>
            <m:t>)</m:t>
          </m:r>
        </m:oMath>
      </m:oMathPara>
    </w:p>
    <w:p w14:paraId="7473CE84">
      <w:pPr>
        <w:snapToGrid w:val="0"/>
        <w:contextualSpacing/>
        <w:rPr>
          <w:rFonts w:ascii="Times New Roman" w:hAnsi="Times New Roman" w:eastAsia="宋体"/>
          <w:sz w:val="24"/>
        </w:rPr>
      </w:pPr>
      <w:r>
        <w:rPr>
          <w:rFonts w:ascii="Times New Roman" w:hAnsi="Times New Roman" w:eastAsia="宋体"/>
          <w:sz w:val="24"/>
        </w:rPr>
        <w:t>其中</w:t>
      </w:r>
      <m:oMath>
        <m:sSup>
          <m:sSupPr>
            <m:ctrlPr>
              <w:rPr>
                <w:rFonts w:ascii="Cambria Math" w:hAnsi="Cambria Math" w:eastAsia="宋体"/>
                <w:i/>
                <w:iCs/>
                <w:sz w:val="24"/>
              </w:rPr>
            </m:ctrlPr>
          </m:sSupPr>
          <m:e>
            <m:r>
              <m:rPr/>
              <w:rPr>
                <w:rFonts w:ascii="Cambria Math" w:hAnsi="Cambria Math" w:eastAsia="宋体"/>
                <w:sz w:val="24"/>
              </w:rPr>
              <m:t>G</m:t>
            </m:r>
            <m:ctrlPr>
              <w:rPr>
                <w:rFonts w:ascii="Cambria Math" w:hAnsi="Cambria Math" w:eastAsia="宋体"/>
                <w:i/>
                <w:iCs/>
                <w:sz w:val="24"/>
              </w:rPr>
            </m:ctrlPr>
          </m:e>
          <m:sup>
            <m:r>
              <m:rPr/>
              <w:rPr>
                <w:rFonts w:ascii="Cambria Math" w:hAnsi="Cambria Math" w:eastAsia="宋体"/>
                <w:sz w:val="24"/>
              </w:rPr>
              <m:t>l</m:t>
            </m:r>
            <m:ctrlPr>
              <w:rPr>
                <w:rFonts w:ascii="Cambria Math" w:hAnsi="Cambria Math" w:eastAsia="宋体"/>
                <w:i/>
                <w:iCs/>
                <w:sz w:val="24"/>
              </w:rPr>
            </m:ctrlPr>
          </m:sup>
        </m:sSup>
      </m:oMath>
      <w:r>
        <w:rPr>
          <w:rFonts w:ascii="Times New Roman" w:hAnsi="Times New Roman" w:eastAsia="宋体"/>
          <w:sz w:val="24"/>
        </w:rPr>
        <w:t>为第</w:t>
      </w:r>
      <m:oMath>
        <m:r>
          <m:rPr/>
          <w:rPr>
            <w:rFonts w:ascii="Cambria Math" w:hAnsi="Cambria Math" w:eastAsia="宋体"/>
            <w:sz w:val="24"/>
          </w:rPr>
          <m:t>l</m:t>
        </m:r>
      </m:oMath>
      <w:r>
        <w:rPr>
          <w:rFonts w:ascii="Times New Roman" w:hAnsi="Times New Roman" w:eastAsia="宋体"/>
          <w:sz w:val="24"/>
        </w:rPr>
        <w:t>层</w:t>
      </w:r>
      <w:r>
        <w:rPr>
          <w:rFonts w:hint="eastAsia" w:ascii="Times New Roman" w:hAnsi="Times New Roman" w:eastAsia="宋体"/>
          <w:sz w:val="24"/>
        </w:rPr>
        <w:t>的</w:t>
      </w:r>
      <w:r>
        <w:rPr>
          <w:rFonts w:ascii="Times New Roman" w:hAnsi="Times New Roman" w:eastAsia="宋体"/>
          <w:sz w:val="24"/>
        </w:rPr>
        <w:t>激活函数，</w:t>
      </w:r>
      <m:oMath>
        <m:sSub>
          <m:sSubPr>
            <m:ctrlPr>
              <w:rPr>
                <w:rFonts w:ascii="Cambria Math" w:hAnsi="Cambria Math" w:eastAsia="宋体"/>
                <w:i/>
                <w:iCs/>
                <w:sz w:val="24"/>
              </w:rPr>
            </m:ctrlPr>
          </m:sSubPr>
          <m:e>
            <m:r>
              <m:rPr/>
              <w:rPr>
                <w:rFonts w:ascii="Cambria Math" w:hAnsi="Cambria Math" w:eastAsia="宋体"/>
                <w:sz w:val="24"/>
              </w:rPr>
              <m:t>v</m:t>
            </m:r>
            <m:ctrlPr>
              <w:rPr>
                <w:rFonts w:ascii="Cambria Math" w:hAnsi="Cambria Math" w:eastAsia="宋体"/>
                <w:i/>
                <w:iCs/>
                <w:sz w:val="24"/>
              </w:rPr>
            </m:ctrlPr>
          </m:e>
          <m:sub>
            <m:r>
              <m:rPr/>
              <w:rPr>
                <w:rFonts w:ascii="Cambria Math" w:hAnsi="Cambria Math" w:eastAsia="宋体"/>
                <w:sz w:val="24"/>
              </w:rPr>
              <m:t>j</m:t>
            </m:r>
            <m:ctrlPr>
              <w:rPr>
                <w:rFonts w:ascii="Cambria Math" w:hAnsi="Cambria Math" w:eastAsia="宋体"/>
                <w:i/>
                <w:iCs/>
                <w:sz w:val="24"/>
              </w:rPr>
            </m:ctrlPr>
          </m:sub>
        </m:sSub>
        <m:r>
          <m:rPr>
            <m:sty m:val="p"/>
          </m:rPr>
          <w:rPr>
            <w:rFonts w:ascii="Cambria Math" w:hAnsi="Cambria Math" w:eastAsia="宋体"/>
            <w:sz w:val="24"/>
          </w:rPr>
          <m:t>是</m:t>
        </m:r>
        <m:r>
          <m:rPr>
            <m:sty m:val="p"/>
          </m:rPr>
          <w:rPr>
            <w:rFonts w:hint="eastAsia" w:ascii="Cambria Math" w:hAnsi="Cambria Math" w:eastAsia="宋体"/>
            <w:sz w:val="24"/>
          </w:rPr>
          <m:t>第</m:t>
        </m:r>
        <m:r>
          <m:rPr/>
          <w:rPr>
            <w:rFonts w:ascii="Cambria Math" w:hAnsi="Cambria Math" w:eastAsia="宋体"/>
            <w:sz w:val="24"/>
          </w:rPr>
          <m:t>l</m:t>
        </m:r>
        <m:r>
          <m:rPr>
            <m:sty m:val="p"/>
          </m:rPr>
          <w:rPr>
            <w:rFonts w:hint="eastAsia" w:ascii="Cambria Math" w:hAnsi="Cambria Math" w:eastAsia="宋体"/>
            <w:sz w:val="24"/>
          </w:rPr>
          <m:t>层网络中第</m:t>
        </m:r>
        <m:r>
          <m:rPr/>
          <w:rPr>
            <w:rFonts w:ascii="Cambria Math" w:hAnsi="Cambria Math" w:eastAsia="宋体"/>
            <w:sz w:val="24"/>
          </w:rPr>
          <m:t>j</m:t>
        </m:r>
        <m:r>
          <m:rPr>
            <m:sty m:val="p"/>
          </m:rPr>
          <w:rPr>
            <w:rFonts w:hint="eastAsia" w:ascii="Cambria Math" w:hAnsi="Cambria Math" w:eastAsia="宋体"/>
            <w:sz w:val="24"/>
          </w:rPr>
          <m:t>个神经元的输出值</m:t>
        </m:r>
        <m:sSubSup>
          <m:sSubSupPr>
            <m:ctrlPr>
              <w:rPr>
                <w:rFonts w:ascii="Cambria Math" w:hAnsi="Cambria Math" w:eastAsia="宋体"/>
                <w:i/>
                <w:sz w:val="24"/>
              </w:rPr>
            </m:ctrlPr>
          </m:sSubSupPr>
          <m:e>
            <m:r>
              <m:rPr/>
              <w:rPr>
                <w:rFonts w:ascii="Cambria Math" w:hAnsi="Cambria Math" w:eastAsia="宋体"/>
                <w:sz w:val="24"/>
              </w:rPr>
              <m:t>s</m:t>
            </m:r>
            <m:ctrlPr>
              <w:rPr>
                <w:rFonts w:ascii="Cambria Math" w:hAnsi="Cambria Math" w:eastAsia="宋体"/>
                <w:i/>
                <w:sz w:val="24"/>
              </w:rPr>
            </m:ctrlPr>
          </m:e>
          <m:sub>
            <m:r>
              <m:rPr/>
              <w:rPr>
                <w:rFonts w:ascii="Cambria Math" w:hAnsi="Cambria Math" w:eastAsia="宋体"/>
                <w:sz w:val="24"/>
              </w:rPr>
              <m:t>j</m:t>
            </m:r>
            <m:ctrlPr>
              <w:rPr>
                <w:rFonts w:ascii="Cambria Math" w:hAnsi="Cambria Math" w:eastAsia="宋体"/>
                <w:i/>
                <w:sz w:val="24"/>
              </w:rPr>
            </m:ctrlPr>
          </m:sub>
          <m:sup>
            <m:r>
              <m:rPr/>
              <w:rPr>
                <w:rFonts w:ascii="Cambria Math" w:hAnsi="Cambria Math" w:eastAsia="宋体"/>
                <w:sz w:val="24"/>
              </w:rPr>
              <m:t>l</m:t>
            </m:r>
            <m:ctrlPr>
              <w:rPr>
                <w:rFonts w:ascii="Cambria Math" w:hAnsi="Cambria Math" w:eastAsia="宋体"/>
                <w:i/>
                <w:sz w:val="24"/>
              </w:rPr>
            </m:ctrlPr>
          </m:sup>
        </m:sSubSup>
      </m:oMath>
      <w:r>
        <w:rPr>
          <w:rFonts w:ascii="Times New Roman" w:hAnsi="Times New Roman" w:eastAsia="宋体"/>
          <w:sz w:val="24"/>
        </w:rPr>
        <w:t>到输出层</w:t>
      </w:r>
      <m:oMath>
        <m:sSub>
          <m:sSubPr>
            <m:ctrlPr>
              <w:rPr>
                <w:rFonts w:ascii="Cambria Math" w:hAnsi="Cambria Math" w:eastAsia="宋体"/>
                <w:i/>
                <w:iCs/>
                <w:sz w:val="24"/>
              </w:rPr>
            </m:ctrlPr>
          </m:sSubPr>
          <m:e>
            <m:r>
              <m:rPr/>
              <w:rPr>
                <w:rFonts w:ascii="Cambria Math" w:hAnsi="Cambria Math" w:eastAsia="宋体"/>
                <w:sz w:val="24"/>
              </w:rPr>
              <m:t>y</m:t>
            </m:r>
            <m:ctrlPr>
              <w:rPr>
                <w:rFonts w:ascii="Cambria Math" w:hAnsi="Cambria Math" w:eastAsia="宋体"/>
                <w:i/>
                <w:iCs/>
                <w:sz w:val="24"/>
              </w:rPr>
            </m:ctrlPr>
          </m:e>
          <m:sub>
            <m:r>
              <m:rPr/>
              <w:rPr>
                <w:rFonts w:ascii="Cambria Math" w:hAnsi="Cambria Math" w:eastAsia="宋体"/>
                <w:sz w:val="24"/>
              </w:rPr>
              <m:t>j</m:t>
            </m:r>
            <m:ctrlPr>
              <w:rPr>
                <w:rFonts w:ascii="Cambria Math" w:hAnsi="Cambria Math" w:eastAsia="宋体"/>
                <w:i/>
                <w:iCs/>
                <w:sz w:val="24"/>
              </w:rPr>
            </m:ctrlPr>
          </m:sub>
        </m:sSub>
      </m:oMath>
      <w:r>
        <w:rPr>
          <w:rFonts w:ascii="Times New Roman" w:hAnsi="Times New Roman" w:eastAsia="宋体"/>
          <w:sz w:val="24"/>
        </w:rPr>
        <w:t>的权重矩阵，</w:t>
      </w:r>
      <m:oMath>
        <m:sSup>
          <m:sSupPr>
            <m:ctrlPr>
              <w:rPr>
                <w:rFonts w:ascii="Cambria Math" w:hAnsi="Cambria Math" w:eastAsia="宋体"/>
                <w:i/>
                <w:iCs/>
                <w:sz w:val="24"/>
              </w:rPr>
            </m:ctrlPr>
          </m:sSupPr>
          <m:e>
            <m:r>
              <m:rPr/>
              <w:rPr>
                <w:rFonts w:ascii="Cambria Math" w:hAnsi="Cambria Math" w:eastAsia="宋体"/>
                <w:sz w:val="24"/>
              </w:rPr>
              <m:t>c</m:t>
            </m:r>
            <m:ctrlPr>
              <w:rPr>
                <w:rFonts w:ascii="Cambria Math" w:hAnsi="Cambria Math" w:eastAsia="宋体"/>
                <w:i/>
                <w:iCs/>
                <w:sz w:val="24"/>
              </w:rPr>
            </m:ctrlPr>
          </m:e>
          <m:sup>
            <m:r>
              <m:rPr/>
              <w:rPr>
                <w:rFonts w:ascii="Cambria Math" w:hAnsi="Cambria Math" w:eastAsia="宋体"/>
                <w:sz w:val="24"/>
              </w:rPr>
              <m:t>l</m:t>
            </m:r>
            <m:ctrlPr>
              <w:rPr>
                <w:rFonts w:ascii="Cambria Math" w:hAnsi="Cambria Math" w:eastAsia="宋体"/>
                <w:i/>
                <w:iCs/>
                <w:sz w:val="24"/>
              </w:rPr>
            </m:ctrlPr>
          </m:sup>
        </m:sSup>
      </m:oMath>
      <w:r>
        <w:rPr>
          <w:rFonts w:ascii="Times New Roman" w:hAnsi="Times New Roman" w:eastAsia="宋体"/>
          <w:sz w:val="24"/>
        </w:rPr>
        <w:t>是第</w:t>
      </w:r>
      <m:oMath>
        <m:r>
          <m:rPr/>
          <w:rPr>
            <w:rFonts w:ascii="Cambria Math" w:hAnsi="Cambria Math" w:eastAsia="宋体"/>
            <w:sz w:val="24"/>
          </w:rPr>
          <m:t>l</m:t>
        </m:r>
      </m:oMath>
      <w:r>
        <w:rPr>
          <w:rFonts w:ascii="Times New Roman" w:hAnsi="Times New Roman" w:eastAsia="宋体"/>
          <w:sz w:val="24"/>
        </w:rPr>
        <w:t>层</w:t>
      </w:r>
      <w:r>
        <w:rPr>
          <w:rFonts w:hint="eastAsia" w:ascii="Times New Roman" w:hAnsi="Times New Roman" w:eastAsia="宋体"/>
          <w:sz w:val="24"/>
        </w:rPr>
        <w:t>的</w:t>
      </w:r>
      <w:r>
        <w:rPr>
          <w:rFonts w:ascii="Times New Roman" w:hAnsi="Times New Roman" w:eastAsia="宋体"/>
          <w:sz w:val="24"/>
        </w:rPr>
        <w:t>偏差向量。</w:t>
      </w:r>
    </w:p>
    <w:p w14:paraId="19C69983">
      <w:pPr>
        <w:snapToGrid w:val="0"/>
        <w:ind w:firstLine="560"/>
        <w:contextualSpacing/>
        <w:rPr>
          <w:rFonts w:ascii="Times New Roman" w:hAnsi="Times New Roman" w:eastAsia="宋体"/>
          <w:sz w:val="24"/>
        </w:rPr>
      </w:pPr>
      <w:r>
        <w:rPr>
          <w:rFonts w:ascii="Times New Roman" w:hAnsi="Times New Roman" w:eastAsia="宋体"/>
          <w:sz w:val="24"/>
        </w:rPr>
        <w:t>在训练过程中，神经网络的输出与真实值之间的差异通过损失函数来衡量，并通过损失函数优化拟合度量效果，定义损失函数</w:t>
      </w:r>
      <m:oMath>
        <m:r>
          <m:rPr/>
          <w:rPr>
            <w:rFonts w:ascii="Cambria Math" w:hAnsi="Cambria Math" w:eastAsia="宋体"/>
            <w:sz w:val="24"/>
          </w:rPr>
          <m:t>Loss</m:t>
        </m:r>
      </m:oMath>
      <w:r>
        <w:rPr>
          <w:rFonts w:ascii="Times New Roman" w:hAnsi="Times New Roman" w:eastAsia="宋体"/>
          <w:sz w:val="24"/>
        </w:rPr>
        <w:t>为：</w:t>
      </w:r>
    </w:p>
    <w:p w14:paraId="72FBFE4B">
      <w:pPr>
        <w:snapToGrid w:val="0"/>
        <w:ind w:firstLine="560"/>
        <w:contextualSpacing/>
        <w:rPr>
          <w:rFonts w:ascii="Times New Roman" w:hAnsi="Times New Roman" w:eastAsia="宋体"/>
          <w:i/>
          <w:iCs/>
          <w:sz w:val="24"/>
        </w:rPr>
      </w:pPr>
      <m:oMathPara>
        <m:oMath>
          <m:r>
            <m:rPr/>
            <w:rPr>
              <w:rFonts w:ascii="Cambria Math" w:hAnsi="Cambria Math" w:eastAsia="宋体"/>
              <w:sz w:val="24"/>
            </w:rPr>
            <m:t>Loss=MSE=</m:t>
          </m:r>
          <m:f>
            <m:fPr>
              <m:ctrlPr>
                <w:rPr>
                  <w:rFonts w:ascii="Cambria Math" w:hAnsi="Cambria Math" w:eastAsia="宋体"/>
                  <w:i/>
                  <w:iCs/>
                  <w:sz w:val="24"/>
                </w:rPr>
              </m:ctrlPr>
            </m:fPr>
            <m:num>
              <m:r>
                <m:rPr/>
                <w:rPr>
                  <w:rFonts w:ascii="Cambria Math" w:hAnsi="Cambria Math" w:eastAsia="宋体"/>
                  <w:sz w:val="24"/>
                </w:rPr>
                <m:t>1</m:t>
              </m:r>
              <m:ctrlPr>
                <w:rPr>
                  <w:rFonts w:ascii="Cambria Math" w:hAnsi="Cambria Math" w:eastAsia="宋体"/>
                  <w:i/>
                  <w:iCs/>
                  <w:sz w:val="24"/>
                </w:rPr>
              </m:ctrlPr>
            </m:num>
            <m:den>
              <m:r>
                <m:rPr/>
                <w:rPr>
                  <w:rFonts w:ascii="Cambria Math" w:hAnsi="Cambria Math" w:eastAsia="宋体"/>
                  <w:sz w:val="24"/>
                </w:rPr>
                <m:t>N</m:t>
              </m:r>
              <m:ctrlPr>
                <w:rPr>
                  <w:rFonts w:ascii="Cambria Math" w:hAnsi="Cambria Math" w:eastAsia="宋体"/>
                  <w:i/>
                  <w:iCs/>
                  <w:sz w:val="24"/>
                </w:rPr>
              </m:ctrlPr>
            </m:den>
          </m:f>
          <m:sSup>
            <m:sSupPr>
              <m:ctrlPr>
                <w:rPr>
                  <w:rFonts w:ascii="Cambria Math" w:hAnsi="Cambria Math" w:eastAsia="宋体"/>
                  <w:i/>
                  <w:iCs/>
                  <w:sz w:val="24"/>
                </w:rPr>
              </m:ctrlPr>
            </m:sSupPr>
            <m:e>
              <m:nary>
                <m:naryPr>
                  <m:chr m:val="∑"/>
                  <m:limLoc m:val="undOvr"/>
                  <m:ctrlPr>
                    <w:rPr>
                      <w:rFonts w:ascii="Cambria Math" w:hAnsi="Cambria Math" w:eastAsia="宋体"/>
                      <w:i/>
                      <w:iCs/>
                      <w:sz w:val="24"/>
                    </w:rPr>
                  </m:ctrlPr>
                </m:naryPr>
                <m:sub>
                  <m:r>
                    <m:rPr/>
                    <w:rPr>
                      <w:rFonts w:ascii="Cambria Math" w:hAnsi="Cambria Math" w:eastAsia="宋体"/>
                      <w:sz w:val="24"/>
                    </w:rPr>
                    <m:t>j=1</m:t>
                  </m:r>
                  <m:ctrlPr>
                    <w:rPr>
                      <w:rFonts w:ascii="Cambria Math" w:hAnsi="Cambria Math" w:eastAsia="宋体"/>
                      <w:i/>
                      <w:iCs/>
                      <w:sz w:val="24"/>
                    </w:rPr>
                  </m:ctrlPr>
                </m:sub>
                <m:sup>
                  <m:r>
                    <m:rPr/>
                    <w:rPr>
                      <w:rFonts w:ascii="Cambria Math" w:hAnsi="Cambria Math" w:eastAsia="宋体"/>
                      <w:sz w:val="24"/>
                    </w:rPr>
                    <m:t>N</m:t>
                  </m:r>
                  <m:ctrlPr>
                    <w:rPr>
                      <w:rFonts w:ascii="Cambria Math" w:hAnsi="Cambria Math" w:eastAsia="宋体"/>
                      <w:i/>
                      <w:iCs/>
                      <w:sz w:val="24"/>
                    </w:rPr>
                  </m:ctrlPr>
                </m:sup>
                <m:e>
                  <m:r>
                    <m:rPr/>
                    <w:rPr>
                      <w:rFonts w:ascii="Cambria Math" w:hAnsi="Cambria Math" w:eastAsia="宋体"/>
                      <w:sz w:val="24"/>
                    </w:rPr>
                    <m:t>(</m:t>
                  </m:r>
                  <m:ctrlPr>
                    <w:rPr>
                      <w:rFonts w:ascii="Cambria Math" w:hAnsi="Cambria Math" w:eastAsia="宋体"/>
                      <w:i/>
                      <w:iCs/>
                      <w:sz w:val="24"/>
                    </w:rPr>
                  </m:ctrlPr>
                </m:e>
              </m:nary>
              <m:sSub>
                <m:sSubPr>
                  <m:ctrlPr>
                    <w:rPr>
                      <w:rFonts w:ascii="Cambria Math" w:hAnsi="Cambria Math" w:eastAsia="宋体"/>
                      <w:i/>
                      <w:iCs/>
                      <w:sz w:val="24"/>
                    </w:rPr>
                  </m:ctrlPr>
                </m:sSubPr>
                <m:e>
                  <m:r>
                    <m:rPr/>
                    <w:rPr>
                      <w:rFonts w:ascii="Cambria Math" w:hAnsi="Cambria Math" w:eastAsia="宋体"/>
                      <w:sz w:val="24"/>
                    </w:rPr>
                    <m:t>o</m:t>
                  </m:r>
                  <m:ctrlPr>
                    <w:rPr>
                      <w:rFonts w:ascii="Cambria Math" w:hAnsi="Cambria Math" w:eastAsia="宋体"/>
                      <w:i/>
                      <w:iCs/>
                      <w:sz w:val="24"/>
                    </w:rPr>
                  </m:ctrlPr>
                </m:e>
                <m:sub>
                  <m:r>
                    <m:rPr/>
                    <w:rPr>
                      <w:rFonts w:ascii="Cambria Math" w:hAnsi="Cambria Math" w:eastAsia="宋体"/>
                      <w:sz w:val="24"/>
                    </w:rPr>
                    <m:t>j</m:t>
                  </m:r>
                  <m:ctrlPr>
                    <w:rPr>
                      <w:rFonts w:ascii="Cambria Math" w:hAnsi="Cambria Math" w:eastAsia="宋体"/>
                      <w:i/>
                      <w:iCs/>
                      <w:sz w:val="24"/>
                    </w:rPr>
                  </m:ctrlPr>
                </m:sub>
              </m:sSub>
              <m:r>
                <m:rPr/>
                <w:rPr>
                  <w:rFonts w:ascii="Cambria Math" w:hAnsi="Cambria Math" w:eastAsia="宋体"/>
                  <w:sz w:val="24"/>
                </w:rPr>
                <m:t>−</m:t>
              </m:r>
              <m:acc>
                <m:accPr>
                  <m:ctrlPr>
                    <w:rPr>
                      <w:rFonts w:ascii="Cambria Math" w:hAnsi="Cambria Math" w:eastAsia="宋体"/>
                      <w:i/>
                      <w:iCs/>
                      <w:sz w:val="24"/>
                    </w:rPr>
                  </m:ctrlPr>
                </m:accPr>
                <m:e>
                  <m:sSub>
                    <m:sSubPr>
                      <m:ctrlPr>
                        <w:rPr>
                          <w:rFonts w:ascii="Cambria Math" w:hAnsi="Cambria Math" w:eastAsia="宋体"/>
                          <w:i/>
                          <w:iCs/>
                          <w:sz w:val="24"/>
                        </w:rPr>
                      </m:ctrlPr>
                    </m:sSubPr>
                    <m:e>
                      <m:r>
                        <m:rPr/>
                        <w:rPr>
                          <w:rFonts w:ascii="Cambria Math" w:hAnsi="Cambria Math" w:eastAsia="宋体"/>
                          <w:sz w:val="24"/>
                        </w:rPr>
                        <m:t>o</m:t>
                      </m:r>
                      <m:ctrlPr>
                        <w:rPr>
                          <w:rFonts w:ascii="Cambria Math" w:hAnsi="Cambria Math" w:eastAsia="宋体"/>
                          <w:i/>
                          <w:iCs/>
                          <w:sz w:val="24"/>
                        </w:rPr>
                      </m:ctrlPr>
                    </m:e>
                    <m:sub>
                      <m:r>
                        <m:rPr/>
                        <w:rPr>
                          <w:rFonts w:ascii="Cambria Math" w:hAnsi="Cambria Math" w:eastAsia="宋体"/>
                          <w:sz w:val="24"/>
                        </w:rPr>
                        <m:t>j</m:t>
                      </m:r>
                      <m:ctrlPr>
                        <w:rPr>
                          <w:rFonts w:ascii="Cambria Math" w:hAnsi="Cambria Math" w:eastAsia="宋体"/>
                          <w:i/>
                          <w:iCs/>
                          <w:sz w:val="24"/>
                        </w:rPr>
                      </m:ctrlPr>
                    </m:sub>
                  </m:sSub>
                  <m:ctrlPr>
                    <w:rPr>
                      <w:rFonts w:ascii="Cambria Math" w:hAnsi="Cambria Math" w:eastAsia="宋体"/>
                      <w:i/>
                      <w:iCs/>
                      <w:sz w:val="24"/>
                    </w:rPr>
                  </m:ctrlPr>
                </m:e>
              </m:acc>
              <m:r>
                <m:rPr/>
                <w:rPr>
                  <w:rFonts w:ascii="Cambria Math" w:hAnsi="Cambria Math" w:eastAsia="宋体"/>
                  <w:sz w:val="24"/>
                </w:rPr>
                <m:t>)</m:t>
              </m:r>
              <m:ctrlPr>
                <w:rPr>
                  <w:rFonts w:ascii="Cambria Math" w:hAnsi="Cambria Math" w:eastAsia="宋体"/>
                  <w:i/>
                  <w:iCs/>
                  <w:sz w:val="24"/>
                </w:rPr>
              </m:ctrlPr>
            </m:e>
            <m:sup>
              <m:r>
                <m:rPr/>
                <w:rPr>
                  <w:rFonts w:ascii="Cambria Math" w:hAnsi="Cambria Math" w:eastAsia="宋体"/>
                  <w:sz w:val="24"/>
                </w:rPr>
                <m:t>2</m:t>
              </m:r>
              <m:ctrlPr>
                <w:rPr>
                  <w:rFonts w:ascii="Cambria Math" w:hAnsi="Cambria Math" w:eastAsia="宋体"/>
                  <w:i/>
                  <w:iCs/>
                  <w:sz w:val="24"/>
                </w:rPr>
              </m:ctrlPr>
            </m:sup>
          </m:sSup>
        </m:oMath>
      </m:oMathPara>
    </w:p>
    <w:p w14:paraId="48577CEE">
      <w:pPr>
        <w:snapToGrid w:val="0"/>
        <w:contextualSpacing/>
        <w:rPr>
          <w:rFonts w:ascii="Times New Roman" w:hAnsi="Times New Roman" w:eastAsia="宋体"/>
          <w:sz w:val="24"/>
        </w:rPr>
      </w:pPr>
      <w:r>
        <w:rPr>
          <w:rFonts w:ascii="Times New Roman" w:hAnsi="Times New Roman" w:eastAsia="宋体"/>
          <w:sz w:val="24"/>
        </w:rPr>
        <w:t>其中</w:t>
      </w:r>
      <w:r>
        <w:rPr>
          <w:rFonts w:hint="eastAsia" w:ascii="Times New Roman" w:hAnsi="Times New Roman" w:eastAsia="宋体"/>
          <w:sz w:val="24"/>
        </w:rPr>
        <w:t>模型选用均方误差（</w:t>
      </w:r>
      <w:r>
        <w:rPr>
          <w:rFonts w:ascii="Times New Roman" w:hAnsi="Times New Roman" w:eastAsia="宋体"/>
          <w:i/>
          <w:iCs/>
          <w:sz w:val="24"/>
        </w:rPr>
        <w:t>MSE</w:t>
      </w:r>
      <w:r>
        <w:rPr>
          <w:rFonts w:hint="eastAsia" w:ascii="Times New Roman" w:hAnsi="Times New Roman" w:eastAsia="宋体"/>
          <w:sz w:val="24"/>
        </w:rPr>
        <w:t>），即预测值与真实值之间误差的平方平均值，作为损失函数</w:t>
      </w:r>
      <m:oMath>
        <m:r>
          <m:rPr/>
          <w:rPr>
            <w:rFonts w:ascii="Cambria Math" w:hAnsi="Cambria Math" w:eastAsia="宋体"/>
            <w:sz w:val="24"/>
          </w:rPr>
          <m:t>Loss</m:t>
        </m:r>
        <m:r>
          <m:rPr>
            <m:sty m:val="p"/>
          </m:rPr>
          <w:rPr>
            <w:rFonts w:hint="eastAsia" w:ascii="Cambria Math" w:hAnsi="Cambria Math" w:eastAsia="宋体" w:cs="Segoe UI"/>
            <w:sz w:val="24"/>
            <w:szCs w:val="19"/>
            <w:shd w:val="clear" w:color="auto" w:fill="FFFFFF"/>
          </w:rPr>
          <m:t>。</m:t>
        </m:r>
        <m:r>
          <m:rPr/>
          <w:rPr>
            <w:rFonts w:ascii="Cambria Math" w:hAnsi="Cambria Math" w:eastAsia="宋体"/>
            <w:sz w:val="24"/>
          </w:rPr>
          <m:t>N</m:t>
        </m:r>
      </m:oMath>
      <w:r>
        <w:rPr>
          <w:rFonts w:hint="eastAsia" w:ascii="Times New Roman" w:hAnsi="Times New Roman" w:eastAsia="宋体"/>
          <w:sz w:val="24"/>
        </w:rPr>
        <w:t>表示样本总数</w:t>
      </w:r>
      <w:r>
        <w:rPr>
          <w:rFonts w:hint="eastAsia" w:ascii="Times New Roman" w:hAnsi="Times New Roman" w:eastAsia="宋体" w:cs="Segoe UI"/>
          <w:sz w:val="24"/>
          <w:szCs w:val="19"/>
          <w:shd w:val="clear" w:color="auto" w:fill="FFFFFF"/>
        </w:rPr>
        <w:t>，</w:t>
      </w:r>
      <m:oMath>
        <m:acc>
          <m:accPr>
            <m:ctrlPr>
              <w:rPr>
                <w:rFonts w:ascii="Cambria Math" w:hAnsi="Cambria Math" w:eastAsia="宋体"/>
                <w:i/>
                <w:iCs/>
                <w:sz w:val="24"/>
              </w:rPr>
            </m:ctrlPr>
          </m:accPr>
          <m:e>
            <m:sSub>
              <m:sSubPr>
                <m:ctrlPr>
                  <w:rPr>
                    <w:rFonts w:ascii="Cambria Math" w:hAnsi="Cambria Math" w:eastAsia="宋体"/>
                    <w:i/>
                    <w:iCs/>
                    <w:sz w:val="24"/>
                  </w:rPr>
                </m:ctrlPr>
              </m:sSubPr>
              <m:e>
                <m:r>
                  <m:rPr/>
                  <w:rPr>
                    <w:rFonts w:ascii="Cambria Math" w:hAnsi="Cambria Math" w:eastAsia="宋体"/>
                    <w:sz w:val="24"/>
                  </w:rPr>
                  <m:t>o</m:t>
                </m:r>
                <m:ctrlPr>
                  <w:rPr>
                    <w:rFonts w:ascii="Cambria Math" w:hAnsi="Cambria Math" w:eastAsia="宋体"/>
                    <w:i/>
                    <w:iCs/>
                    <w:sz w:val="24"/>
                  </w:rPr>
                </m:ctrlPr>
              </m:e>
              <m:sub>
                <m:r>
                  <m:rPr/>
                  <w:rPr>
                    <w:rFonts w:ascii="Cambria Math" w:hAnsi="Cambria Math" w:eastAsia="宋体"/>
                    <w:sz w:val="24"/>
                  </w:rPr>
                  <m:t>j</m:t>
                </m:r>
                <m:ctrlPr>
                  <w:rPr>
                    <w:rFonts w:ascii="Cambria Math" w:hAnsi="Cambria Math" w:eastAsia="宋体"/>
                    <w:i/>
                    <w:iCs/>
                    <w:sz w:val="24"/>
                  </w:rPr>
                </m:ctrlPr>
              </m:sub>
            </m:sSub>
            <m:ctrlPr>
              <w:rPr>
                <w:rFonts w:ascii="Cambria Math" w:hAnsi="Cambria Math" w:eastAsia="宋体"/>
                <w:i/>
                <w:iCs/>
                <w:sz w:val="24"/>
              </w:rPr>
            </m:ctrlPr>
          </m:e>
        </m:acc>
      </m:oMath>
      <w:r>
        <w:rPr>
          <w:rFonts w:ascii="Times New Roman" w:hAnsi="Times New Roman" w:eastAsia="宋体"/>
          <w:sz w:val="24"/>
        </w:rPr>
        <w:t>为</w:t>
      </w:r>
      <w:r>
        <w:rPr>
          <w:rFonts w:hint="eastAsia" w:ascii="Times New Roman" w:hAnsi="Times New Roman" w:eastAsia="宋体"/>
          <w:sz w:val="24"/>
        </w:rPr>
        <w:t>表示</w:t>
      </w:r>
      <w:r>
        <w:rPr>
          <w:rFonts w:ascii="Times New Roman" w:hAnsi="Times New Roman" w:eastAsia="宋体"/>
          <w:sz w:val="24"/>
        </w:rPr>
        <w:t>拟合</w:t>
      </w:r>
      <w:r>
        <w:rPr>
          <w:rFonts w:hint="eastAsia" w:ascii="Times New Roman" w:hAnsi="Times New Roman" w:eastAsia="宋体"/>
          <w:sz w:val="24"/>
        </w:rPr>
        <w:t>感知</w:t>
      </w:r>
      <w:r>
        <w:rPr>
          <w:rFonts w:ascii="Times New Roman" w:hAnsi="Times New Roman" w:eastAsia="宋体"/>
          <w:sz w:val="24"/>
        </w:rPr>
        <w:t>的</w:t>
      </w:r>
      <w:r>
        <w:rPr>
          <w:rFonts w:hint="eastAsia" w:ascii="Times New Roman" w:hAnsi="Times New Roman" w:eastAsia="宋体"/>
          <w:sz w:val="24"/>
        </w:rPr>
        <w:t>任务</w:t>
      </w:r>
      <w:r>
        <w:rPr>
          <w:rFonts w:ascii="Times New Roman" w:hAnsi="Times New Roman" w:eastAsia="宋体"/>
          <w:sz w:val="24"/>
        </w:rPr>
        <w:t>算网资源</w:t>
      </w:r>
      <w:r>
        <w:rPr>
          <w:rFonts w:hint="eastAsia" w:ascii="Times New Roman" w:hAnsi="Times New Roman" w:eastAsia="宋体"/>
          <w:sz w:val="24"/>
        </w:rPr>
        <w:t>需求向量，包含关于不同资源指标的需求预测值，</w:t>
      </w:r>
      <m:oMath>
        <m:sSub>
          <m:sSubPr>
            <m:ctrlPr>
              <w:rPr>
                <w:rFonts w:ascii="Cambria Math" w:hAnsi="Cambria Math" w:eastAsia="宋体"/>
                <w:i/>
                <w:iCs/>
                <w:sz w:val="24"/>
              </w:rPr>
            </m:ctrlPr>
          </m:sSubPr>
          <m:e>
            <m:r>
              <m:rPr/>
              <w:rPr>
                <w:rFonts w:ascii="Cambria Math" w:hAnsi="Cambria Math" w:eastAsia="宋体"/>
                <w:sz w:val="24"/>
              </w:rPr>
              <m:t>o</m:t>
            </m:r>
            <m:ctrlPr>
              <w:rPr>
                <w:rFonts w:ascii="Cambria Math" w:hAnsi="Cambria Math" w:eastAsia="宋体"/>
                <w:i/>
                <w:iCs/>
                <w:sz w:val="24"/>
              </w:rPr>
            </m:ctrlPr>
          </m:e>
          <m:sub>
            <m:r>
              <m:rPr/>
              <w:rPr>
                <w:rFonts w:ascii="Cambria Math" w:hAnsi="Cambria Math" w:eastAsia="宋体"/>
                <w:sz w:val="24"/>
              </w:rPr>
              <m:t>j</m:t>
            </m:r>
            <m:ctrlPr>
              <w:rPr>
                <w:rFonts w:ascii="Cambria Math" w:hAnsi="Cambria Math" w:eastAsia="宋体"/>
                <w:i/>
                <w:iCs/>
                <w:sz w:val="24"/>
              </w:rPr>
            </m:ctrlPr>
          </m:sub>
        </m:sSub>
      </m:oMath>
      <w:r>
        <w:rPr>
          <w:rFonts w:hint="eastAsia" w:ascii="Times New Roman" w:hAnsi="Times New Roman" w:eastAsia="宋体"/>
          <w:iCs/>
          <w:sz w:val="24"/>
        </w:rPr>
        <w:t>表示</w:t>
      </w:r>
      <w:r>
        <w:rPr>
          <w:rFonts w:ascii="Times New Roman" w:hAnsi="Times New Roman" w:eastAsia="宋体"/>
          <w:sz w:val="24"/>
        </w:rPr>
        <w:t>实际测试集的</w:t>
      </w:r>
      <w:r>
        <w:rPr>
          <w:rFonts w:hint="eastAsia" w:ascii="Times New Roman" w:hAnsi="Times New Roman" w:eastAsia="宋体"/>
          <w:sz w:val="24"/>
        </w:rPr>
        <w:t>任务分配到的</w:t>
      </w:r>
      <w:r>
        <w:rPr>
          <w:rFonts w:ascii="Times New Roman" w:hAnsi="Times New Roman" w:eastAsia="宋体"/>
          <w:sz w:val="24"/>
        </w:rPr>
        <w:t>算网资源规模</w:t>
      </w:r>
      <w:r>
        <w:rPr>
          <w:rFonts w:hint="eastAsia" w:ascii="Times New Roman" w:hAnsi="Times New Roman" w:eastAsia="宋体"/>
          <w:sz w:val="24"/>
        </w:rPr>
        <w:t>向量，包含任务实际占用的不同资源指标</w:t>
      </w:r>
      <w:r>
        <w:rPr>
          <w:rFonts w:ascii="Times New Roman" w:hAnsi="Times New Roman" w:eastAsia="宋体"/>
          <w:sz w:val="24"/>
        </w:rPr>
        <w:t>。</w:t>
      </w:r>
    </w:p>
    <w:p w14:paraId="3583B304">
      <w:pPr>
        <w:pStyle w:val="79"/>
        <w:bidi w:val="0"/>
        <w:ind w:left="0" w:leftChars="0" w:firstLine="0" w:firstLineChars="0"/>
        <w:outlineLvl w:val="3"/>
        <w:rPr>
          <w:rFonts w:hint="eastAsia"/>
          <w:lang w:val="en-US" w:eastAsia="zh-CN"/>
        </w:rPr>
      </w:pPr>
      <w:r>
        <w:rPr>
          <w:rFonts w:hint="eastAsia"/>
          <w:lang w:val="en-US" w:eastAsia="zh-CN"/>
        </w:rPr>
        <w:t>适用场景与数据要求</w:t>
      </w:r>
    </w:p>
    <w:p w14:paraId="663C768D">
      <w:pPr>
        <w:pStyle w:val="111"/>
        <w:numPr>
          <w:ilvl w:val="0"/>
          <w:numId w:val="29"/>
        </w:numPr>
        <w:spacing w:after="0"/>
        <w:rPr>
          <w:rFonts w:hint="default" w:ascii="Times New Roman" w:hAnsi="Cambria Math" w:eastAsia="宋体" w:cs="Times New Roman"/>
          <w:i w:val="0"/>
          <w:lang w:val="en-US" w:eastAsia="zh-CN"/>
        </w:rPr>
      </w:pPr>
      <w:r>
        <w:rPr>
          <w:rFonts w:hint="eastAsia" w:ascii="Times New Roman" w:hAnsi="Cambria Math" w:eastAsia="宋体" w:cs="Times New Roman"/>
          <w:i w:val="0"/>
          <w:lang w:val="en-US" w:eastAsia="zh-CN"/>
        </w:rPr>
        <w:t>适用于</w:t>
      </w:r>
      <w:r>
        <w:rPr>
          <w:rFonts w:hint="default" w:ascii="Times New Roman" w:hAnsi="Cambria Math" w:eastAsia="宋体" w:cs="Times New Roman"/>
          <w:i w:val="0"/>
          <w:lang w:val="en-US" w:eastAsia="zh-CN"/>
        </w:rPr>
        <w:t>复杂非线性关系建模</w:t>
      </w:r>
      <w:r>
        <w:rPr>
          <w:rFonts w:hint="eastAsia" w:ascii="Times New Roman" w:hAnsi="Cambria Math" w:eastAsia="宋体" w:cs="Times New Roman"/>
          <w:i w:val="0"/>
          <w:lang w:val="en-US" w:eastAsia="zh-CN"/>
        </w:rPr>
        <w:t>的场景。</w:t>
      </w:r>
      <w:r>
        <w:rPr>
          <w:rFonts w:hint="default" w:ascii="Times New Roman" w:hAnsi="Cambria Math" w:eastAsia="宋体" w:cs="Times New Roman"/>
          <w:i w:val="0"/>
          <w:lang w:val="en-US" w:eastAsia="zh-CN"/>
        </w:rPr>
        <w:t>深层网络通过非线性激活函数（如ReLU）和层级结构，可拟合高度复杂的输入-输出映射（如图像、语音）。</w:t>
      </w:r>
    </w:p>
    <w:p w14:paraId="6E1E4AF7">
      <w:pPr>
        <w:pStyle w:val="111"/>
        <w:numPr>
          <w:ilvl w:val="0"/>
          <w:numId w:val="29"/>
        </w:numPr>
        <w:spacing w:after="0"/>
        <w:rPr>
          <w:rFonts w:hint="default" w:ascii="Times New Roman" w:hAnsi="Cambria Math" w:eastAsia="宋体" w:cs="Times New Roman"/>
          <w:i w:val="0"/>
          <w:lang w:val="en-US" w:eastAsia="zh-CN"/>
        </w:rPr>
      </w:pPr>
      <w:r>
        <w:rPr>
          <w:rFonts w:hint="eastAsia" w:ascii="Times New Roman" w:hAnsi="Cambria Math" w:eastAsia="宋体" w:cs="Times New Roman"/>
          <w:i w:val="0"/>
          <w:lang w:val="en-US" w:eastAsia="zh-CN"/>
        </w:rPr>
        <w:t>适用于</w:t>
      </w:r>
      <w:r>
        <w:rPr>
          <w:rFonts w:hint="default" w:ascii="Times New Roman" w:hAnsi="Cambria Math" w:eastAsia="宋体" w:cs="Times New Roman"/>
          <w:i w:val="0"/>
          <w:lang w:val="en-US" w:eastAsia="zh-CN"/>
        </w:rPr>
        <w:t>高维数据</w:t>
      </w:r>
      <w:r>
        <w:rPr>
          <w:rFonts w:hint="eastAsia" w:ascii="Times New Roman" w:hAnsi="Cambria Math" w:eastAsia="宋体" w:cs="Times New Roman"/>
          <w:i w:val="0"/>
          <w:lang w:val="en-US" w:eastAsia="zh-CN"/>
        </w:rPr>
        <w:t>的场景。</w:t>
      </w:r>
      <w:r>
        <w:rPr>
          <w:rFonts w:hint="default" w:ascii="Times New Roman" w:hAnsi="Cambria Math" w:eastAsia="宋体" w:cs="Times New Roman"/>
          <w:i w:val="0"/>
          <w:lang w:val="en-US" w:eastAsia="zh-CN"/>
        </w:rPr>
        <w:t>卷积神经网络（CNN）自动提取局部特征，循环神经网络（RNN/LSTM）处理序列依赖，减少人工特征工程。</w:t>
      </w:r>
    </w:p>
    <w:p w14:paraId="6BBAD274">
      <w:pPr>
        <w:pStyle w:val="111"/>
        <w:numPr>
          <w:ilvl w:val="0"/>
          <w:numId w:val="29"/>
        </w:numPr>
        <w:spacing w:after="0"/>
        <w:rPr>
          <w:rFonts w:hint="default" w:ascii="Times New Roman" w:hAnsi="Cambria Math" w:eastAsia="宋体" w:cs="Times New Roman"/>
          <w:i w:val="0"/>
          <w:lang w:val="en-US" w:eastAsia="zh-CN"/>
        </w:rPr>
      </w:pPr>
      <w:r>
        <w:rPr>
          <w:rFonts w:hint="eastAsia" w:ascii="Times New Roman" w:hAnsi="Cambria Math" w:eastAsia="宋体" w:cs="Times New Roman"/>
          <w:i w:val="0"/>
          <w:lang w:val="en-US" w:eastAsia="zh-CN"/>
        </w:rPr>
        <w:t>适用于</w:t>
      </w:r>
      <w:r>
        <w:rPr>
          <w:rFonts w:hint="default" w:ascii="Times New Roman" w:hAnsi="Cambria Math" w:eastAsia="宋体" w:cs="Times New Roman"/>
          <w:i w:val="0"/>
          <w:lang w:val="en-US" w:eastAsia="zh-CN"/>
        </w:rPr>
        <w:t>大规模数据可用时</w:t>
      </w:r>
      <w:r>
        <w:rPr>
          <w:rFonts w:hint="eastAsia" w:ascii="Times New Roman" w:hAnsi="Cambria Math" w:eastAsia="宋体" w:cs="Times New Roman"/>
          <w:i w:val="0"/>
          <w:lang w:val="en-US" w:eastAsia="zh-CN"/>
        </w:rPr>
        <w:t>的场景。</w:t>
      </w:r>
      <w:r>
        <w:rPr>
          <w:rFonts w:hint="default" w:ascii="Times New Roman" w:hAnsi="Cambria Math" w:eastAsia="宋体" w:cs="Times New Roman"/>
          <w:i w:val="0"/>
          <w:lang w:val="en-US" w:eastAsia="zh-CN"/>
        </w:rPr>
        <w:t>神经网络依赖大量数据训练，参数多，小数据易过拟合；大数据下性能远超传统模型（如ResNet在ImageNet）。</w:t>
      </w:r>
    </w:p>
    <w:p w14:paraId="71DB8C66">
      <w:pPr>
        <w:pStyle w:val="111"/>
        <w:numPr>
          <w:ilvl w:val="0"/>
          <w:numId w:val="29"/>
        </w:numPr>
        <w:spacing w:after="0"/>
        <w:rPr>
          <w:rFonts w:hint="default" w:ascii="Times New Roman" w:hAnsi="Cambria Math" w:eastAsia="宋体" w:cs="Times New Roman"/>
          <w:i w:val="0"/>
          <w:lang w:val="en-US" w:eastAsia="zh-CN"/>
        </w:rPr>
      </w:pPr>
      <w:r>
        <w:rPr>
          <w:rFonts w:hint="eastAsia" w:ascii="Times New Roman" w:hAnsi="Cambria Math" w:eastAsia="宋体" w:cs="Times New Roman"/>
          <w:i w:val="0"/>
          <w:lang w:val="en-US" w:eastAsia="zh-CN"/>
        </w:rPr>
        <w:t>适用于</w:t>
      </w:r>
      <w:r>
        <w:rPr>
          <w:rFonts w:hint="default" w:ascii="Times New Roman" w:hAnsi="Cambria Math" w:eastAsia="宋体" w:cs="Times New Roman"/>
          <w:i w:val="0"/>
          <w:lang w:val="en-US" w:eastAsia="zh-CN"/>
        </w:rPr>
        <w:t>端到端学习需求</w:t>
      </w:r>
      <w:r>
        <w:rPr>
          <w:rFonts w:hint="eastAsia" w:ascii="Times New Roman" w:hAnsi="Cambria Math" w:eastAsia="宋体" w:cs="Times New Roman"/>
          <w:i w:val="0"/>
          <w:lang w:val="en-US" w:eastAsia="zh-CN"/>
        </w:rPr>
        <w:t>的场景。</w:t>
      </w:r>
      <w:r>
        <w:rPr>
          <w:rFonts w:hint="default" w:ascii="Times New Roman" w:hAnsi="Cambria Math" w:eastAsia="宋体" w:cs="Times New Roman"/>
          <w:i w:val="0"/>
          <w:lang w:val="en-US" w:eastAsia="zh-CN"/>
        </w:rPr>
        <w:t>神经网络</w:t>
      </w:r>
      <w:r>
        <w:rPr>
          <w:rFonts w:hint="eastAsia" w:ascii="Times New Roman" w:hAnsi="Cambria Math" w:eastAsia="宋体" w:cs="Times New Roman"/>
          <w:i w:val="0"/>
          <w:lang w:val="en-US" w:eastAsia="zh-CN"/>
        </w:rPr>
        <w:t>可以</w:t>
      </w:r>
      <w:r>
        <w:rPr>
          <w:rFonts w:hint="default" w:ascii="Times New Roman" w:hAnsi="Cambria Math" w:eastAsia="宋体" w:cs="Times New Roman"/>
          <w:i w:val="0"/>
          <w:lang w:val="en-US" w:eastAsia="zh-CN"/>
        </w:rPr>
        <w:t>直接从原始数据（像素、文本）学习到目标输出（分类、翻译），无需分阶段特征处理（如SIFT+SVM）。</w:t>
      </w:r>
    </w:p>
    <w:p w14:paraId="03851E27">
      <w:pPr>
        <w:pStyle w:val="79"/>
        <w:bidi w:val="0"/>
        <w:ind w:left="0" w:leftChars="0" w:firstLine="0" w:firstLineChars="0"/>
        <w:outlineLvl w:val="3"/>
        <w:rPr>
          <w:rFonts w:hint="eastAsia"/>
          <w:lang w:val="en-US" w:eastAsia="zh-CN"/>
        </w:rPr>
      </w:pPr>
      <w:r>
        <w:rPr>
          <w:rFonts w:hint="eastAsia"/>
          <w:lang w:val="en-US" w:eastAsia="zh-CN"/>
        </w:rPr>
        <w:t>算法优缺点对比</w:t>
      </w:r>
    </w:p>
    <w:p w14:paraId="23770D9B">
      <w:pPr>
        <w:pStyle w:val="17"/>
        <w:numPr>
          <w:ilvl w:val="0"/>
          <w:numId w:val="63"/>
        </w:numPr>
        <w:ind w:firstLineChars="0"/>
        <w:rPr>
          <w:rFonts w:ascii="Times New Roman" w:hAnsi="Times New Roman" w:eastAsia="宋体" w:cs="Times New Roman"/>
          <w:b/>
          <w:bCs/>
        </w:rPr>
      </w:pPr>
      <w:r>
        <w:rPr>
          <w:rFonts w:ascii="Times New Roman" w:hAnsi="Times New Roman" w:eastAsia="宋体" w:cs="Times New Roman"/>
          <w:b/>
          <w:bCs/>
        </w:rPr>
        <w:t>优点：</w:t>
      </w:r>
    </w:p>
    <w:p w14:paraId="50B53780">
      <w:pPr>
        <w:pStyle w:val="17"/>
        <w:numPr>
          <w:ilvl w:val="0"/>
          <w:numId w:val="64"/>
        </w:numPr>
        <w:ind w:left="0" w:leftChars="0" w:firstLine="480" w:firstLineChars="200"/>
        <w:rPr>
          <w:rFonts w:ascii="Times New Roman" w:hAnsi="Times New Roman" w:eastAsia="宋体" w:cs="Times New Roman"/>
        </w:rPr>
      </w:pPr>
      <w:r>
        <w:rPr>
          <w:rFonts w:ascii="Times New Roman" w:hAnsi="Times New Roman" w:eastAsia="宋体" w:cs="Times New Roman"/>
        </w:rPr>
        <w:t>适应复杂非线性关系</w:t>
      </w:r>
      <w:r>
        <w:rPr>
          <w:rFonts w:hint="default" w:ascii="Times New Roman" w:hAnsi="Times New Roman" w:eastAsia="宋体" w:cs="Times New Roman"/>
        </w:rPr>
        <w:t>：可拟合任意复杂映射关系。</w:t>
      </w:r>
    </w:p>
    <w:p w14:paraId="3744394B">
      <w:pPr>
        <w:pStyle w:val="17"/>
        <w:numPr>
          <w:ilvl w:val="0"/>
          <w:numId w:val="64"/>
        </w:numPr>
        <w:ind w:left="0" w:leftChars="0" w:firstLine="480" w:firstLineChars="200"/>
        <w:rPr>
          <w:rFonts w:ascii="Times New Roman" w:hAnsi="Times New Roman" w:eastAsia="宋体" w:cs="Times New Roman"/>
        </w:rPr>
      </w:pPr>
      <w:r>
        <w:rPr>
          <w:rFonts w:hint="default" w:ascii="Times New Roman" w:hAnsi="Times New Roman" w:eastAsia="宋体" w:cs="Times New Roman"/>
        </w:rPr>
        <w:t>扩展能力：可以通过增加层数或节点提高模型能力。</w:t>
      </w:r>
    </w:p>
    <w:p w14:paraId="5F677195">
      <w:pPr>
        <w:pStyle w:val="17"/>
        <w:numPr>
          <w:ilvl w:val="0"/>
          <w:numId w:val="63"/>
        </w:numPr>
        <w:ind w:firstLineChars="0"/>
        <w:rPr>
          <w:b/>
          <w:bCs/>
        </w:rPr>
      </w:pPr>
      <w:r>
        <w:rPr>
          <w:b/>
          <w:bCs/>
        </w:rPr>
        <w:t>缺点</w:t>
      </w:r>
    </w:p>
    <w:p w14:paraId="0D93E0E3">
      <w:pPr>
        <w:pStyle w:val="17"/>
        <w:numPr>
          <w:ilvl w:val="0"/>
          <w:numId w:val="65"/>
        </w:numPr>
        <w:ind w:left="0" w:leftChars="0" w:firstLine="480" w:firstLineChars="200"/>
        <w:rPr>
          <w:rFonts w:ascii="Times New Roman" w:hAnsi="Times New Roman" w:eastAsia="宋体" w:cs="Times New Roman"/>
        </w:rPr>
      </w:pPr>
      <w:r>
        <w:rPr>
          <w:rFonts w:ascii="Times New Roman" w:hAnsi="Times New Roman" w:eastAsia="宋体" w:cs="Times New Roman"/>
        </w:rPr>
        <w:t>调参与计算复杂</w:t>
      </w:r>
      <w:r>
        <w:rPr>
          <w:rFonts w:hint="default" w:ascii="Times New Roman" w:hAnsi="Times New Roman" w:eastAsia="宋体" w:cs="Times New Roman"/>
        </w:rPr>
        <w:t>：需要精细化调参，包括网络架构、学习率、批量大小等。</w:t>
      </w:r>
    </w:p>
    <w:p w14:paraId="5AA4E581">
      <w:pPr>
        <w:pStyle w:val="17"/>
        <w:numPr>
          <w:ilvl w:val="0"/>
          <w:numId w:val="65"/>
        </w:numPr>
        <w:ind w:left="0" w:leftChars="0" w:firstLine="480" w:firstLineChars="200"/>
        <w:rPr>
          <w:rFonts w:ascii="Times New Roman" w:hAnsi="Times New Roman" w:eastAsia="宋体" w:cs="Times New Roman"/>
        </w:rPr>
      </w:pPr>
      <w:r>
        <w:rPr>
          <w:rFonts w:hint="default" w:ascii="Times New Roman" w:hAnsi="Times New Roman" w:eastAsia="宋体" w:cs="Times New Roman"/>
        </w:rPr>
        <w:t>容易过拟合：需要结合正则化手段。</w:t>
      </w:r>
    </w:p>
    <w:p w14:paraId="65887FFF">
      <w:pPr>
        <w:pStyle w:val="17"/>
        <w:numPr>
          <w:ilvl w:val="0"/>
          <w:numId w:val="65"/>
        </w:numPr>
        <w:ind w:left="0" w:leftChars="0" w:firstLine="480" w:firstLineChars="200"/>
        <w:rPr>
          <w:rFonts w:ascii="Times New Roman" w:hAnsi="Times New Roman" w:eastAsia="宋体" w:cs="Times New Roman"/>
        </w:rPr>
      </w:pPr>
      <w:r>
        <w:rPr>
          <w:rFonts w:hint="default" w:ascii="Times New Roman" w:hAnsi="Times New Roman" w:eastAsia="宋体" w:cs="Times New Roman"/>
        </w:rPr>
        <w:t>计算资源需求大，训练时需大量计算资源（如GPU/TPU加速）。</w:t>
      </w:r>
    </w:p>
    <w:p w14:paraId="280F9E52">
      <w:pPr>
        <w:pStyle w:val="76"/>
        <w:bidi w:val="0"/>
        <w:ind w:left="0" w:leftChars="0" w:firstLine="0" w:firstLineChars="0"/>
        <w:outlineLvl w:val="2"/>
        <w:rPr>
          <w:rFonts w:hint="eastAsia" w:cs="Times New Roman"/>
          <w:lang w:val="en-US" w:eastAsia="zh-CN"/>
        </w:rPr>
      </w:pPr>
      <w:bookmarkStart w:id="29" w:name="_Toc8671"/>
      <w:r>
        <w:rPr>
          <w:rFonts w:hint="eastAsia" w:cs="Times New Roman"/>
          <w:lang w:val="en-US" w:eastAsia="zh-CN"/>
        </w:rPr>
        <w:t>树+神经网络混合模型</w:t>
      </w:r>
      <w:bookmarkEnd w:id="29"/>
    </w:p>
    <w:p w14:paraId="17DAD76F">
      <w:pPr>
        <w:ind w:firstLine="560"/>
        <w:rPr>
          <w:rFonts w:ascii="Times New Roman" w:hAnsi="Times New Roman" w:eastAsia="宋体"/>
          <w:sz w:val="24"/>
        </w:rPr>
      </w:pPr>
      <w:r>
        <w:rPr>
          <w:rFonts w:hint="default" w:ascii="Times New Roman" w:hAnsi="Times New Roman" w:eastAsia="宋体"/>
          <w:sz w:val="24"/>
        </w:rPr>
        <w:t>树模型（如LightGBM）和深度神经网络在建模结构上拥有很强的互补性，是非常适合结合的算法组件</w:t>
      </w:r>
      <w:r>
        <w:rPr>
          <w:rFonts w:hint="eastAsia" w:ascii="Times New Roman" w:hAnsi="Times New Roman" w:eastAsia="宋体"/>
          <w:sz w:val="24"/>
          <w:lang w:eastAsia="zh-CN"/>
        </w:rPr>
        <w:t>。</w:t>
      </w:r>
      <w:r>
        <w:rPr>
          <w:rFonts w:ascii="Times New Roman" w:hAnsi="Times New Roman" w:eastAsia="宋体"/>
          <w:sz w:val="24"/>
        </w:rPr>
        <w:t>树模型（如LightGBM）与深度神经网络（DNN）的结合，可以充分发挥双方在不同数据类型中的建模优势，从而在许多任务场景中取得更好的效果。</w:t>
      </w:r>
    </w:p>
    <w:p w14:paraId="35379101">
      <w:pPr>
        <w:pStyle w:val="79"/>
        <w:bidi w:val="0"/>
        <w:ind w:left="0" w:leftChars="0" w:firstLine="0" w:firstLineChars="0"/>
        <w:outlineLvl w:val="3"/>
        <w:rPr>
          <w:rFonts w:hint="eastAsia"/>
          <w:lang w:val="en-US" w:eastAsia="zh-CN"/>
        </w:rPr>
      </w:pPr>
      <w:r>
        <w:rPr>
          <w:rFonts w:hint="eastAsia"/>
          <w:lang w:val="en-US" w:eastAsia="zh-CN"/>
        </w:rPr>
        <w:t>算法原理</w:t>
      </w:r>
    </w:p>
    <w:p w14:paraId="68B28B0E">
      <w:pPr>
        <w:ind w:firstLine="560"/>
        <w:rPr>
          <w:rFonts w:ascii="Times New Roman" w:hAnsi="Times New Roman" w:eastAsia="宋体"/>
          <w:sz w:val="24"/>
        </w:rPr>
      </w:pPr>
      <w:r>
        <w:rPr>
          <w:rFonts w:ascii="Times New Roman" w:hAnsi="Times New Roman" w:eastAsia="宋体"/>
          <w:sz w:val="24"/>
        </w:rPr>
        <w:t>LightGBM是一种高效的树模型，</w:t>
      </w:r>
      <w:r>
        <w:rPr>
          <w:rFonts w:hint="eastAsia" w:ascii="Times New Roman" w:hAnsi="Times New Roman" w:eastAsia="宋体"/>
          <w:sz w:val="24"/>
          <w:lang w:val="en-US" w:eastAsia="zh-CN"/>
        </w:rPr>
        <w:t>擅长</w:t>
      </w:r>
      <w:r>
        <w:rPr>
          <w:rFonts w:hint="default" w:ascii="Times New Roman" w:hAnsi="Times New Roman" w:eastAsia="宋体"/>
          <w:sz w:val="24"/>
        </w:rPr>
        <w:t>处理结构化数据</w:t>
      </w:r>
      <w:r>
        <w:rPr>
          <w:rFonts w:hint="eastAsia" w:ascii="Times New Roman" w:hAnsi="Times New Roman" w:eastAsia="宋体"/>
          <w:sz w:val="24"/>
        </w:rPr>
        <w:t>，并且在处理缺失值和分类变量时有显著效率优势。它不需要过多的特征工程，能够快速拟合数据的局部模式。</w:t>
      </w:r>
      <w:r>
        <w:rPr>
          <w:rFonts w:ascii="Times New Roman" w:hAnsi="Times New Roman" w:eastAsia="宋体"/>
          <w:sz w:val="24"/>
        </w:rPr>
        <w:t>此外，LightGBM具备出色的非线性拟合能力</w:t>
      </w:r>
      <w:r>
        <w:rPr>
          <w:rFonts w:hint="eastAsia" w:ascii="Times New Roman" w:hAnsi="Times New Roman" w:eastAsia="宋体"/>
          <w:sz w:val="24"/>
          <w:lang w:eastAsia="zh-CN"/>
        </w:rPr>
        <w:t>，</w:t>
      </w:r>
      <w:r>
        <w:rPr>
          <w:rFonts w:hint="default" w:ascii="Times New Roman" w:hAnsi="Times New Roman" w:eastAsia="宋体"/>
          <w:sz w:val="24"/>
        </w:rPr>
        <w:t>通过树的分段规则，可以有效捕捉复杂的非线性关系</w:t>
      </w:r>
      <w:r>
        <w:rPr>
          <w:rFonts w:ascii="Times New Roman" w:hAnsi="Times New Roman" w:eastAsia="宋体"/>
          <w:sz w:val="24"/>
        </w:rPr>
        <w:t>。</w:t>
      </w:r>
      <w:r>
        <w:rPr>
          <w:rFonts w:hint="eastAsia" w:ascii="Times New Roman" w:hAnsi="Times New Roman" w:eastAsia="宋体"/>
          <w:sz w:val="24"/>
          <w:lang w:val="en-US" w:eastAsia="zh-CN"/>
        </w:rPr>
        <w:t>且可解释性优越。因为</w:t>
      </w:r>
      <w:r>
        <w:rPr>
          <w:rFonts w:hint="default" w:ascii="Times New Roman" w:hAnsi="Times New Roman" w:eastAsia="宋体"/>
          <w:sz w:val="24"/>
        </w:rPr>
        <w:t>树模型的处理方式是基于分裂的确定性规则（如是否大于某个阈值），这对于一些需要明确规则决策的场景非常合适。</w:t>
      </w:r>
    </w:p>
    <w:p w14:paraId="1E2C49C7">
      <w:pPr>
        <w:ind w:firstLine="560"/>
        <w:rPr>
          <w:rFonts w:hint="eastAsia" w:ascii="Times New Roman" w:hAnsi="Times New Roman" w:eastAsia="宋体"/>
          <w:sz w:val="24"/>
          <w:lang w:val="en-US" w:eastAsia="zh-CN"/>
        </w:rPr>
      </w:pPr>
      <w:r>
        <w:rPr>
          <w:rFonts w:ascii="Times New Roman" w:hAnsi="Times New Roman" w:eastAsia="宋体"/>
          <w:sz w:val="24"/>
        </w:rPr>
        <w:t>另一方面</w:t>
      </w:r>
      <w:r>
        <w:rPr>
          <w:rFonts w:hint="eastAsia" w:ascii="Times New Roman" w:hAnsi="Times New Roman" w:eastAsia="宋体"/>
          <w:sz w:val="24"/>
          <w:lang w:eastAsia="zh-CN"/>
        </w:rPr>
        <w:t>，</w:t>
      </w:r>
      <w:r>
        <w:rPr>
          <w:rFonts w:hint="default" w:ascii="Times New Roman" w:hAnsi="Times New Roman" w:eastAsia="宋体"/>
          <w:sz w:val="24"/>
        </w:rPr>
        <w:t>深度神经网络</w:t>
      </w:r>
      <w:r>
        <w:rPr>
          <w:rFonts w:ascii="Times New Roman" w:hAnsi="Times New Roman" w:eastAsia="宋体"/>
          <w:sz w:val="24"/>
        </w:rPr>
        <w:t>擅长处理高维数据，能够通过学习从稀疏表征中提取出低维的致密表示，非常适合自然语言处理和图像识别等复杂特征空间场景。</w:t>
      </w:r>
      <w:r>
        <w:rPr>
          <w:rFonts w:hint="eastAsia" w:ascii="Times New Roman" w:hAnsi="Times New Roman" w:eastAsia="宋体"/>
          <w:sz w:val="24"/>
          <w:lang w:val="en-US" w:eastAsia="zh-CN"/>
        </w:rPr>
        <w:t>并支持端到端学习，能够从原始数据中直接学习特征，并建立深度的非线性映射，从而适合更复杂的数据分布。</w:t>
      </w:r>
    </w:p>
    <w:p w14:paraId="59C833E7">
      <w:pPr>
        <w:ind w:firstLine="560"/>
        <w:rPr>
          <w:rFonts w:hint="default" w:ascii="Times New Roman" w:hAnsi="Times New Roman" w:eastAsia="宋体"/>
          <w:sz w:val="24"/>
        </w:rPr>
      </w:pPr>
      <w:r>
        <w:rPr>
          <w:rFonts w:ascii="Times New Roman" w:hAnsi="Times New Roman" w:eastAsia="宋体"/>
          <w:sz w:val="24"/>
        </w:rPr>
        <w:t>LightGBM</w:t>
      </w:r>
      <w:r>
        <w:rPr>
          <w:rFonts w:hint="default" w:ascii="Times New Roman" w:hAnsi="Times New Roman" w:eastAsia="宋体"/>
          <w:sz w:val="24"/>
        </w:rPr>
        <w:t>与</w:t>
      </w:r>
      <w:r>
        <w:rPr>
          <w:rFonts w:hint="eastAsia" w:ascii="Times New Roman" w:hAnsi="Times New Roman" w:eastAsia="宋体"/>
          <w:sz w:val="24"/>
          <w:lang w:val="en-US" w:eastAsia="zh-CN"/>
        </w:rPr>
        <w:t>深度</w:t>
      </w:r>
      <w:r>
        <w:rPr>
          <w:rFonts w:hint="default" w:ascii="Times New Roman" w:hAnsi="Times New Roman" w:eastAsia="宋体"/>
          <w:sz w:val="24"/>
        </w:rPr>
        <w:t>神经网络协同</w:t>
      </w:r>
      <w:r>
        <w:rPr>
          <w:rFonts w:hint="eastAsia" w:ascii="Times New Roman" w:hAnsi="Times New Roman" w:eastAsia="宋体"/>
          <w:sz w:val="24"/>
          <w:lang w:val="en-US" w:eastAsia="zh-CN"/>
        </w:rPr>
        <w:t>的整体思想是先</w:t>
      </w:r>
      <w:r>
        <w:rPr>
          <w:rFonts w:hint="default" w:ascii="Times New Roman" w:hAnsi="Times New Roman" w:eastAsia="宋体"/>
          <w:sz w:val="24"/>
        </w:rPr>
        <w:t>通过树模型提取叶节点路径特征，将其编码为高维稀疏向量，再输入到神经网络中作为额外特征。这一方式既能够利用树模型的局部拟合能力，又能通过DNN的特征学习进一步提高分类性能</w:t>
      </w:r>
      <w:r>
        <w:rPr>
          <w:rFonts w:hint="eastAsia" w:ascii="Times New Roman" w:hAnsi="Times New Roman" w:eastAsia="宋体"/>
          <w:sz w:val="24"/>
          <w:lang w:eastAsia="zh-CN"/>
        </w:rPr>
        <w:t>，</w:t>
      </w:r>
      <w:r>
        <w:rPr>
          <w:rFonts w:hint="eastAsia" w:ascii="Times New Roman" w:hAnsi="Times New Roman" w:eastAsia="宋体"/>
          <w:sz w:val="24"/>
          <w:lang w:val="en-US" w:eastAsia="zh-CN"/>
        </w:rPr>
        <w:t>如图</w:t>
      </w:r>
      <w:r>
        <w:rPr>
          <w:rFonts w:hint="eastAsia"/>
          <w:sz w:val="24"/>
          <w:lang w:val="en-US" w:eastAsia="zh-CN"/>
        </w:rPr>
        <w:t>14</w:t>
      </w:r>
      <w:r>
        <w:rPr>
          <w:rFonts w:hint="eastAsia" w:ascii="Times New Roman" w:hAnsi="Times New Roman" w:eastAsia="宋体"/>
          <w:sz w:val="24"/>
          <w:lang w:val="en-US" w:eastAsia="zh-CN"/>
        </w:rPr>
        <w:t>所示</w:t>
      </w:r>
      <w:r>
        <w:rPr>
          <w:rFonts w:hint="default" w:ascii="Times New Roman" w:hAnsi="Times New Roman" w:eastAsia="宋体"/>
          <w:sz w:val="24"/>
        </w:rPr>
        <w:t>。</w:t>
      </w:r>
    </w:p>
    <w:p w14:paraId="5C34857C">
      <w:pPr>
        <w:jc w:val="center"/>
        <w:rPr>
          <w:rFonts w:hint="eastAsia" w:ascii="Times New Roman" w:hAnsi="Times New Roman" w:eastAsia="宋体"/>
          <w:sz w:val="24"/>
          <w:lang w:eastAsia="zh-CN"/>
        </w:rPr>
      </w:pPr>
      <w:r>
        <w:rPr>
          <w:rFonts w:hint="default" w:ascii="Times New Roman" w:hAnsi="Times New Roman" w:eastAsia="宋体" w:cstheme="minorBidi"/>
          <w:kern w:val="2"/>
          <w:sz w:val="24"/>
          <w:szCs w:val="24"/>
          <w:lang w:val="en-US" w:eastAsia="zh-CN" w:bidi="ar-SA"/>
        </w:rPr>
        <w:drawing>
          <wp:inline distT="0" distB="0" distL="114300" distR="114300">
            <wp:extent cx="2666365" cy="2493010"/>
            <wp:effectExtent l="0" t="0" r="635" b="6350"/>
            <wp:docPr id="8" name="图片 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1"/>
                    <pic:cNvPicPr>
                      <a:picLocks noChangeAspect="1"/>
                    </pic:cNvPicPr>
                  </pic:nvPicPr>
                  <pic:blipFill>
                    <a:blip r:embed="rId26"/>
                    <a:stretch>
                      <a:fillRect/>
                    </a:stretch>
                  </pic:blipFill>
                  <pic:spPr>
                    <a:xfrm>
                      <a:off x="0" y="0"/>
                      <a:ext cx="2666365" cy="2493010"/>
                    </a:xfrm>
                    <a:prstGeom prst="rect">
                      <a:avLst/>
                    </a:prstGeom>
                  </pic:spPr>
                </pic:pic>
              </a:graphicData>
            </a:graphic>
          </wp:inline>
        </w:drawing>
      </w:r>
    </w:p>
    <w:p w14:paraId="413E3D14">
      <w:pPr>
        <w:pStyle w:val="17"/>
        <w:ind w:firstLine="420"/>
        <w:jc w:val="center"/>
        <w:rPr>
          <w:rFonts w:hint="default"/>
          <w:sz w:val="21"/>
          <w:szCs w:val="21"/>
          <w:lang w:val="en-US" w:eastAsia="zh-CN"/>
        </w:rPr>
      </w:pPr>
      <w:r>
        <w:rPr>
          <w:rFonts w:hint="eastAsia"/>
          <w:sz w:val="21"/>
          <w:szCs w:val="21"/>
        </w:rPr>
        <w:t>图1</w:t>
      </w:r>
      <w:r>
        <w:rPr>
          <w:rFonts w:hint="eastAsia"/>
          <w:sz w:val="21"/>
          <w:szCs w:val="21"/>
          <w:lang w:val="en-US" w:eastAsia="zh-CN"/>
        </w:rPr>
        <w:t>4</w:t>
      </w:r>
      <w:r>
        <w:rPr>
          <w:rFonts w:hint="eastAsia"/>
          <w:sz w:val="21"/>
          <w:szCs w:val="21"/>
        </w:rPr>
        <w:t xml:space="preserve"> </w:t>
      </w:r>
      <w:r>
        <w:rPr>
          <w:rFonts w:hint="eastAsia"/>
          <w:sz w:val="21"/>
          <w:szCs w:val="21"/>
          <w:lang w:val="en-US" w:eastAsia="zh-CN"/>
        </w:rPr>
        <w:t>基于LightGBM的DNN网络架构</w:t>
      </w:r>
    </w:p>
    <w:p w14:paraId="5A4118D4">
      <w:pPr>
        <w:ind w:firstLine="560"/>
        <w:rPr>
          <w:rFonts w:ascii="Times New Roman" w:hAnsi="Times New Roman" w:eastAsia="宋体"/>
          <w:sz w:val="24"/>
        </w:rPr>
      </w:pPr>
      <w:r>
        <w:rPr>
          <w:rFonts w:ascii="Times New Roman" w:hAnsi="Times New Roman" w:eastAsia="宋体"/>
          <w:sz w:val="24"/>
        </w:rPr>
        <w:t>基于LightGBM树型模型结合方法，本度量模型使用神经网络与LightGBM树型模型结合的方法构建度量拟合算法，构建算法的具体</w:t>
      </w:r>
      <w:r>
        <w:rPr>
          <w:rFonts w:hint="eastAsia" w:ascii="Times New Roman" w:hAnsi="Times New Roman" w:eastAsia="宋体"/>
          <w:sz w:val="24"/>
        </w:rPr>
        <w:t>度量</w:t>
      </w:r>
      <w:r>
        <w:rPr>
          <w:rFonts w:ascii="Times New Roman" w:hAnsi="Times New Roman" w:eastAsia="宋体"/>
          <w:sz w:val="24"/>
        </w:rPr>
        <w:t>流程</w:t>
      </w:r>
      <w:r>
        <w:rPr>
          <w:rFonts w:hint="eastAsia" w:ascii="Times New Roman" w:hAnsi="Times New Roman" w:eastAsia="宋体"/>
          <w:sz w:val="24"/>
          <w:lang w:val="en-US" w:eastAsia="zh-CN"/>
        </w:rPr>
        <w:t>如</w:t>
      </w:r>
      <w:r>
        <w:rPr>
          <w:rFonts w:ascii="Times New Roman" w:hAnsi="Times New Roman" w:eastAsia="宋体"/>
          <w:sz w:val="24"/>
        </w:rPr>
        <w:t>下：</w:t>
      </w:r>
    </w:p>
    <w:p w14:paraId="0E626BB0">
      <w:pPr>
        <w:ind w:firstLine="560"/>
        <w:rPr>
          <w:rFonts w:ascii="Times New Roman" w:hAnsi="Times New Roman" w:eastAsia="宋体"/>
          <w:sz w:val="24"/>
        </w:rPr>
      </w:pPr>
      <w:r>
        <w:rPr>
          <w:rFonts w:hint="eastAsia" w:ascii="Times New Roman" w:hAnsi="Times New Roman" w:eastAsia="宋体"/>
          <w:sz w:val="24"/>
        </w:rPr>
        <w:t>首</w:t>
      </w:r>
      <w:r>
        <w:rPr>
          <w:rFonts w:ascii="Times New Roman" w:hAnsi="Times New Roman" w:eastAsia="宋体"/>
          <w:sz w:val="24"/>
        </w:rPr>
        <w:t>先对输入数据进行标准化和独热编码等预处理，通过LightGBM树模型对相关输入数据进行第一步预测后将预测结果输入神经网络中进行进一步学习</w:t>
      </w:r>
      <w:r>
        <w:rPr>
          <w:rFonts w:hint="eastAsia" w:ascii="Times New Roman" w:hAnsi="Times New Roman" w:eastAsia="宋体"/>
          <w:sz w:val="24"/>
        </w:rPr>
        <w:t>，LightGBM算法作为高效的梯度决策树算法，</w:t>
      </w:r>
      <w:r>
        <w:rPr>
          <w:rFonts w:ascii="Times New Roman" w:hAnsi="Times New Roman" w:eastAsia="宋体"/>
          <w:sz w:val="24"/>
        </w:rPr>
        <w:t>可以</w:t>
      </w:r>
      <w:r>
        <w:rPr>
          <w:rFonts w:hint="eastAsia"/>
          <w:sz w:val="24"/>
          <w:lang w:val="en-US" w:eastAsia="zh-CN"/>
        </w:rPr>
        <w:t>通过加权不同特征的分裂次数，统计每个特征对叶子节点输出的贡献，从而</w:t>
      </w:r>
      <w:r>
        <w:rPr>
          <w:rFonts w:hint="eastAsia" w:ascii="Times New Roman" w:hAnsi="Times New Roman" w:eastAsia="宋体"/>
          <w:sz w:val="24"/>
        </w:rPr>
        <w:t>分析</w:t>
      </w:r>
      <w:r>
        <w:rPr>
          <w:rFonts w:hint="eastAsia"/>
          <w:sz w:val="24"/>
          <w:lang w:val="en-US" w:eastAsia="zh-CN"/>
        </w:rPr>
        <w:t>出</w:t>
      </w:r>
      <w:r>
        <w:rPr>
          <w:rFonts w:hint="eastAsia" w:ascii="Times New Roman" w:hAnsi="Times New Roman" w:eastAsia="宋体"/>
          <w:sz w:val="24"/>
        </w:rPr>
        <w:t>不同特征对于预测结果的贡献大小</w:t>
      </w:r>
      <w:r>
        <w:rPr>
          <w:rFonts w:ascii="Times New Roman" w:hAnsi="Times New Roman" w:eastAsia="宋体"/>
          <w:sz w:val="24"/>
        </w:rPr>
        <w:t>，</w:t>
      </w:r>
      <w:r>
        <w:rPr>
          <w:rFonts w:hint="eastAsia" w:ascii="Times New Roman" w:hAnsi="Times New Roman" w:eastAsia="宋体"/>
          <w:sz w:val="24"/>
        </w:rPr>
        <w:t>并利用</w:t>
      </w:r>
      <w:r>
        <w:rPr>
          <w:rFonts w:ascii="Times New Roman" w:hAnsi="Times New Roman" w:eastAsia="宋体"/>
          <w:sz w:val="24"/>
        </w:rPr>
        <w:t>分裂特征空间</w:t>
      </w:r>
      <w:r>
        <w:rPr>
          <w:rFonts w:hint="eastAsia" w:ascii="Times New Roman" w:hAnsi="Times New Roman" w:eastAsia="宋体"/>
          <w:sz w:val="24"/>
        </w:rPr>
        <w:t>的方式</w:t>
      </w:r>
      <w:r>
        <w:rPr>
          <w:rFonts w:ascii="Times New Roman" w:hAnsi="Times New Roman" w:eastAsia="宋体"/>
          <w:sz w:val="24"/>
        </w:rPr>
        <w:t>，将样本分配到有限数量的叶子节点中</w:t>
      </w:r>
      <w:r>
        <w:rPr>
          <w:rFonts w:hint="eastAsia"/>
          <w:sz w:val="24"/>
          <w:lang w:eastAsia="zh-CN"/>
        </w:rPr>
        <w:t>。对于每个样本，记录其在每棵树中最终所在的叶子节点的索引。</w:t>
      </w:r>
      <w:r>
        <w:rPr>
          <w:rFonts w:hint="eastAsia"/>
          <w:sz w:val="24"/>
          <w:lang w:val="en-US" w:eastAsia="zh-CN"/>
        </w:rPr>
        <w:t>将</w:t>
      </w:r>
      <w:r>
        <w:rPr>
          <w:rFonts w:hint="eastAsia"/>
          <w:sz w:val="24"/>
          <w:lang w:eastAsia="zh-CN"/>
        </w:rPr>
        <w:t>叶子节点索引</w:t>
      </w:r>
      <w:r>
        <w:rPr>
          <w:rFonts w:hint="eastAsia"/>
          <w:sz w:val="24"/>
          <w:lang w:val="en-US" w:eastAsia="zh-CN"/>
        </w:rPr>
        <w:t>结合</w:t>
      </w:r>
      <w:r>
        <w:rPr>
          <w:rFonts w:hint="eastAsia"/>
          <w:sz w:val="24"/>
          <w:lang w:eastAsia="zh-CN"/>
        </w:rPr>
        <w:t>叶子节点的输出值（如预测值或概率）</w:t>
      </w:r>
      <w:r>
        <w:rPr>
          <w:rFonts w:hint="eastAsia"/>
          <w:sz w:val="24"/>
          <w:lang w:val="en-US" w:eastAsia="zh-CN"/>
        </w:rPr>
        <w:t>合并</w:t>
      </w:r>
      <w:r>
        <w:rPr>
          <w:rFonts w:hint="eastAsia"/>
          <w:sz w:val="24"/>
          <w:lang w:eastAsia="zh-CN"/>
        </w:rPr>
        <w:t>作为新的特征</w:t>
      </w:r>
      <w:r>
        <w:rPr>
          <w:rFonts w:hint="eastAsia"/>
          <w:sz w:val="24"/>
          <w:lang w:val="en-US" w:eastAsia="zh-CN"/>
        </w:rPr>
        <w:t>输入到深度神经网络中</w:t>
      </w:r>
      <w:r>
        <w:rPr>
          <w:rFonts w:hint="eastAsia"/>
          <w:sz w:val="24"/>
          <w:lang w:eastAsia="zh-CN"/>
        </w:rPr>
        <w:t>。</w:t>
      </w:r>
      <w:r>
        <w:rPr>
          <w:rFonts w:hint="eastAsia"/>
          <w:sz w:val="24"/>
          <w:lang w:val="en-US" w:eastAsia="zh-CN"/>
        </w:rPr>
        <w:t>新生成的</w:t>
      </w:r>
      <w:r>
        <w:rPr>
          <w:rFonts w:hint="eastAsia"/>
          <w:sz w:val="24"/>
          <w:lang w:eastAsia="zh-CN"/>
        </w:rPr>
        <w:t>特征可以捕捉到样本在特征空间中的局部信息</w:t>
      </w:r>
      <w:r>
        <w:rPr>
          <w:rFonts w:hint="eastAsia" w:ascii="Times New Roman" w:hAnsi="Times New Roman" w:eastAsia="宋体"/>
          <w:sz w:val="24"/>
        </w:rPr>
        <w:t>使得神经网络</w:t>
      </w:r>
      <w:r>
        <w:rPr>
          <w:rFonts w:ascii="Times New Roman" w:hAnsi="Times New Roman" w:eastAsia="宋体"/>
          <w:sz w:val="24"/>
        </w:rPr>
        <w:t>在此基础上进一步学习特征之间的深层次关系，从而提升模型的预测能力。</w:t>
      </w:r>
    </w:p>
    <w:p w14:paraId="70C9FD46">
      <w:pPr>
        <w:ind w:firstLine="560"/>
        <w:rPr>
          <w:rFonts w:ascii="Times New Roman" w:hAnsi="Times New Roman" w:eastAsia="宋体"/>
          <w:sz w:val="24"/>
        </w:rPr>
      </w:pPr>
      <w:r>
        <w:rPr>
          <w:rFonts w:hint="eastAsia" w:ascii="Times New Roman" w:hAnsi="Times New Roman" w:eastAsia="宋体"/>
          <w:sz w:val="24"/>
        </w:rPr>
        <w:t>然后输入神经网络的数据经过三层卷积运算后得到神经网络输出，这是训练的第二步。</w:t>
      </w:r>
      <w:r>
        <w:rPr>
          <w:rFonts w:ascii="Times New Roman" w:hAnsi="Times New Roman" w:eastAsia="宋体"/>
          <w:sz w:val="24"/>
        </w:rPr>
        <w:t>神经网络模型使用Sequential模型，构建一个全连接神经网络，全连接层包含3个全连接神经网络，定义损失函数为均方误差，使用默认激活函数</w:t>
      </w:r>
      <w:r>
        <w:rPr>
          <w:rFonts w:hint="eastAsia" w:ascii="Times New Roman" w:hAnsi="Times New Roman" w:eastAsia="宋体"/>
          <w:sz w:val="24"/>
        </w:rPr>
        <w:t>。</w:t>
      </w:r>
    </w:p>
    <w:p w14:paraId="10066B6E">
      <w:pPr>
        <w:ind w:firstLine="560"/>
        <w:rPr>
          <w:rFonts w:ascii="Times New Roman" w:hAnsi="Times New Roman" w:eastAsia="宋体"/>
          <w:sz w:val="24"/>
        </w:rPr>
      </w:pPr>
      <w:r>
        <w:rPr>
          <w:rFonts w:hint="eastAsia" w:ascii="Times New Roman" w:hAnsi="Times New Roman" w:eastAsia="宋体"/>
          <w:sz w:val="24"/>
        </w:rPr>
        <w:t>神经网络训练完成后，此时判断神经网络的数据迭代次数，若还未完成50次的迭代学习，则进行第三步训练：网络训练。通过与原始数据输入进行网络训练，指</w:t>
      </w:r>
      <w:r>
        <w:rPr>
          <w:rFonts w:ascii="Times New Roman" w:hAnsi="Times New Roman" w:eastAsia="宋体"/>
          <w:sz w:val="24"/>
        </w:rPr>
        <w:t>定优化器为adam，每批次样本数定义为32，学习率</w:t>
      </w:r>
      <w:r>
        <w:rPr>
          <w:rFonts w:hint="eastAsia" w:ascii="Times New Roman" w:hAnsi="Times New Roman" w:eastAsia="宋体"/>
          <w:sz w:val="24"/>
        </w:rPr>
        <w:t>设置为</w:t>
      </w:r>
      <w:r>
        <w:rPr>
          <w:rFonts w:ascii="Times New Roman" w:hAnsi="Times New Roman" w:eastAsia="宋体"/>
          <w:sz w:val="24"/>
        </w:rPr>
        <w:t>20%</w:t>
      </w:r>
      <w:r>
        <w:rPr>
          <w:rFonts w:hint="eastAsia" w:ascii="Times New Roman" w:hAnsi="Times New Roman" w:eastAsia="宋体"/>
          <w:sz w:val="24"/>
        </w:rPr>
        <w:t>。</w:t>
      </w:r>
    </w:p>
    <w:p w14:paraId="61541E52">
      <w:pPr>
        <w:ind w:firstLine="560"/>
        <w:rPr>
          <w:rFonts w:ascii="Times New Roman" w:hAnsi="Times New Roman" w:eastAsia="宋体"/>
          <w:sz w:val="24"/>
        </w:rPr>
      </w:pPr>
      <w:r>
        <w:rPr>
          <w:rFonts w:hint="eastAsia" w:ascii="Times New Roman" w:hAnsi="Times New Roman" w:eastAsia="宋体"/>
          <w:sz w:val="24"/>
        </w:rPr>
        <w:t>训练完成后送回神经网络继续进行卷积运算，对神经网络输出进行纠正，完成50次迭代，这是度量模型的第四步训练。</w:t>
      </w:r>
    </w:p>
    <w:p w14:paraId="2810D4D1">
      <w:pPr>
        <w:pStyle w:val="79"/>
        <w:bidi w:val="0"/>
        <w:ind w:left="0" w:leftChars="0" w:firstLine="0" w:firstLineChars="0"/>
        <w:outlineLvl w:val="3"/>
        <w:rPr>
          <w:rFonts w:hint="eastAsia"/>
          <w:lang w:val="en-US" w:eastAsia="zh-CN"/>
        </w:rPr>
      </w:pPr>
      <w:r>
        <w:rPr>
          <w:rFonts w:hint="eastAsia"/>
          <w:lang w:val="en-US" w:eastAsia="zh-CN"/>
        </w:rPr>
        <w:t>适用场景与数据要求</w:t>
      </w:r>
    </w:p>
    <w:p w14:paraId="7367264E">
      <w:pPr>
        <w:pStyle w:val="111"/>
        <w:numPr>
          <w:ilvl w:val="0"/>
          <w:numId w:val="29"/>
        </w:numPr>
        <w:spacing w:after="0"/>
        <w:rPr>
          <w:rFonts w:hint="default" w:ascii="Times New Roman" w:hAnsi="Cambria Math" w:eastAsia="宋体" w:cs="Times New Roman"/>
          <w:i w:val="0"/>
          <w:lang w:val="en-US" w:eastAsia="zh-CN"/>
        </w:rPr>
      </w:pPr>
      <w:r>
        <w:rPr>
          <w:rFonts w:hint="eastAsia" w:ascii="Times New Roman" w:hAnsi="Cambria Math" w:eastAsia="宋体" w:cs="Times New Roman"/>
          <w:i w:val="0"/>
          <w:lang w:val="en-US" w:eastAsia="zh-CN"/>
        </w:rPr>
        <w:t>适用于</w:t>
      </w:r>
      <w:r>
        <w:rPr>
          <w:rFonts w:hint="default" w:ascii="Times New Roman" w:hAnsi="Cambria Math" w:eastAsia="宋体" w:cs="Times New Roman"/>
          <w:i w:val="0"/>
          <w:lang w:val="en-US" w:eastAsia="zh-CN"/>
        </w:rPr>
        <w:t>复杂非线性关系建模</w:t>
      </w:r>
      <w:r>
        <w:rPr>
          <w:rFonts w:hint="eastAsia" w:ascii="Times New Roman" w:hAnsi="Cambria Math" w:eastAsia="宋体" w:cs="Times New Roman"/>
          <w:i w:val="0"/>
          <w:lang w:val="en-US" w:eastAsia="zh-CN"/>
        </w:rPr>
        <w:t>的场景。</w:t>
      </w:r>
      <w:r>
        <w:rPr>
          <w:rFonts w:hint="default" w:ascii="Times New Roman" w:hAnsi="Cambria Math" w:eastAsia="宋体" w:cs="Times New Roman"/>
          <w:i w:val="0"/>
          <w:lang w:val="en-US" w:eastAsia="zh-CN"/>
        </w:rPr>
        <w:t>深层网络通过非线性激活函数（如ReLU）和层级结构，可拟合高度复杂的输入-输出映射（如图像、语音）。</w:t>
      </w:r>
    </w:p>
    <w:p w14:paraId="3D5A4A8B">
      <w:pPr>
        <w:pStyle w:val="111"/>
        <w:numPr>
          <w:ilvl w:val="0"/>
          <w:numId w:val="29"/>
        </w:numPr>
        <w:spacing w:after="0"/>
        <w:rPr>
          <w:rFonts w:hint="default" w:ascii="Times New Roman" w:hAnsi="Cambria Math" w:eastAsia="宋体" w:cs="Times New Roman"/>
          <w:i w:val="0"/>
          <w:lang w:val="en-US" w:eastAsia="zh-CN"/>
        </w:rPr>
      </w:pPr>
      <w:r>
        <w:rPr>
          <w:rFonts w:hint="eastAsia" w:ascii="Times New Roman" w:hAnsi="Cambria Math" w:eastAsia="宋体" w:cs="Times New Roman"/>
          <w:i w:val="0"/>
          <w:lang w:val="en-US" w:eastAsia="zh-CN"/>
        </w:rPr>
        <w:t>适用于</w:t>
      </w:r>
      <w:r>
        <w:rPr>
          <w:rFonts w:hint="default" w:ascii="Times New Roman" w:hAnsi="Cambria Math" w:eastAsia="宋体" w:cs="Times New Roman"/>
          <w:i w:val="0"/>
          <w:lang w:val="en-US" w:eastAsia="zh-CN"/>
        </w:rPr>
        <w:t>高维数据</w:t>
      </w:r>
      <w:r>
        <w:rPr>
          <w:rFonts w:hint="eastAsia" w:ascii="Times New Roman" w:hAnsi="Cambria Math" w:eastAsia="宋体" w:cs="Times New Roman"/>
          <w:i w:val="0"/>
          <w:lang w:val="en-US" w:eastAsia="zh-CN"/>
        </w:rPr>
        <w:t>的场景。</w:t>
      </w:r>
      <w:r>
        <w:rPr>
          <w:rFonts w:hint="default" w:ascii="Times New Roman" w:hAnsi="Cambria Math" w:eastAsia="宋体" w:cs="Times New Roman"/>
          <w:i w:val="0"/>
          <w:lang w:val="en-US" w:eastAsia="zh-CN"/>
        </w:rPr>
        <w:t>卷积神经网络（CNN）自动提取局部特征，循环神经网络（RNN/LSTM）处理序列依赖，减少人工特征工程。</w:t>
      </w:r>
    </w:p>
    <w:p w14:paraId="35BB4EA4">
      <w:pPr>
        <w:pStyle w:val="111"/>
        <w:numPr>
          <w:ilvl w:val="0"/>
          <w:numId w:val="29"/>
        </w:numPr>
        <w:spacing w:after="0"/>
        <w:rPr>
          <w:rFonts w:hint="default" w:ascii="Times New Roman" w:hAnsi="Cambria Math" w:eastAsia="宋体" w:cs="Times New Roman"/>
          <w:i w:val="0"/>
          <w:lang w:val="en-US" w:eastAsia="zh-CN"/>
        </w:rPr>
      </w:pPr>
      <w:r>
        <w:rPr>
          <w:rFonts w:hint="eastAsia" w:ascii="Times New Roman" w:hAnsi="Cambria Math" w:eastAsia="宋体" w:cs="Times New Roman"/>
          <w:i w:val="0"/>
          <w:lang w:val="en-US" w:eastAsia="zh-CN"/>
        </w:rPr>
        <w:t>适用于</w:t>
      </w:r>
      <w:r>
        <w:rPr>
          <w:rFonts w:hint="default" w:ascii="Times New Roman" w:hAnsi="Cambria Math" w:eastAsia="宋体" w:cs="Times New Roman"/>
          <w:i w:val="0"/>
          <w:lang w:val="en-US" w:eastAsia="zh-CN"/>
        </w:rPr>
        <w:t>大规模数据可用时</w:t>
      </w:r>
      <w:r>
        <w:rPr>
          <w:rFonts w:hint="eastAsia" w:ascii="Times New Roman" w:hAnsi="Cambria Math" w:eastAsia="宋体" w:cs="Times New Roman"/>
          <w:i w:val="0"/>
          <w:lang w:val="en-US" w:eastAsia="zh-CN"/>
        </w:rPr>
        <w:t>的场景。</w:t>
      </w:r>
      <w:r>
        <w:rPr>
          <w:rFonts w:hint="default" w:ascii="Times New Roman" w:hAnsi="Cambria Math" w:eastAsia="宋体" w:cs="Times New Roman"/>
          <w:i w:val="0"/>
          <w:lang w:val="en-US" w:eastAsia="zh-CN"/>
        </w:rPr>
        <w:t>神经网络依赖大量数据训练，参数多，小数据易过拟合；大数据下性能远超传统模型（如ResNet在ImageNet）。</w:t>
      </w:r>
    </w:p>
    <w:p w14:paraId="7AACE0F2">
      <w:pPr>
        <w:pStyle w:val="111"/>
        <w:numPr>
          <w:ilvl w:val="0"/>
          <w:numId w:val="29"/>
        </w:numPr>
        <w:spacing w:after="0"/>
        <w:rPr>
          <w:rFonts w:hint="default" w:ascii="Times New Roman" w:hAnsi="Cambria Math" w:eastAsia="宋体" w:cs="Times New Roman"/>
          <w:i w:val="0"/>
          <w:lang w:val="en-US" w:eastAsia="zh-CN"/>
        </w:rPr>
      </w:pPr>
      <w:r>
        <w:rPr>
          <w:rFonts w:hint="eastAsia" w:ascii="Times New Roman" w:hAnsi="Cambria Math" w:eastAsia="宋体" w:cs="Times New Roman"/>
          <w:i w:val="0"/>
          <w:lang w:val="en-US" w:eastAsia="zh-CN"/>
        </w:rPr>
        <w:t>适用于</w:t>
      </w:r>
      <w:r>
        <w:rPr>
          <w:rFonts w:hint="default" w:ascii="Times New Roman" w:hAnsi="Cambria Math" w:eastAsia="宋体" w:cs="Times New Roman"/>
          <w:i w:val="0"/>
          <w:lang w:val="en-US" w:eastAsia="zh-CN"/>
        </w:rPr>
        <w:t>端到端学习需求</w:t>
      </w:r>
      <w:r>
        <w:rPr>
          <w:rFonts w:hint="eastAsia" w:ascii="Times New Roman" w:hAnsi="Cambria Math" w:eastAsia="宋体" w:cs="Times New Roman"/>
          <w:i w:val="0"/>
          <w:lang w:val="en-US" w:eastAsia="zh-CN"/>
        </w:rPr>
        <w:t>的场景。</w:t>
      </w:r>
      <w:r>
        <w:rPr>
          <w:rFonts w:hint="default" w:ascii="Times New Roman" w:hAnsi="Cambria Math" w:eastAsia="宋体" w:cs="Times New Roman"/>
          <w:i w:val="0"/>
          <w:lang w:val="en-US" w:eastAsia="zh-CN"/>
        </w:rPr>
        <w:t>神经网络</w:t>
      </w:r>
      <w:r>
        <w:rPr>
          <w:rFonts w:hint="eastAsia" w:ascii="Times New Roman" w:hAnsi="Cambria Math" w:eastAsia="宋体" w:cs="Times New Roman"/>
          <w:i w:val="0"/>
          <w:lang w:val="en-US" w:eastAsia="zh-CN"/>
        </w:rPr>
        <w:t>可以</w:t>
      </w:r>
      <w:r>
        <w:rPr>
          <w:rFonts w:hint="default" w:ascii="Times New Roman" w:hAnsi="Cambria Math" w:eastAsia="宋体" w:cs="Times New Roman"/>
          <w:i w:val="0"/>
          <w:lang w:val="en-US" w:eastAsia="zh-CN"/>
        </w:rPr>
        <w:t>直接从原始数据（像素、文本）学习到目标输出（分类、翻译），无需分阶段特征处理（如SIFT+SVM）。</w:t>
      </w:r>
    </w:p>
    <w:p w14:paraId="14029768">
      <w:pPr>
        <w:pStyle w:val="79"/>
        <w:bidi w:val="0"/>
        <w:ind w:left="0" w:leftChars="0" w:firstLine="0" w:firstLineChars="0"/>
        <w:outlineLvl w:val="3"/>
        <w:rPr>
          <w:rFonts w:hint="eastAsia"/>
          <w:lang w:val="en-US" w:eastAsia="zh-CN"/>
        </w:rPr>
      </w:pPr>
      <w:r>
        <w:rPr>
          <w:rFonts w:hint="eastAsia"/>
          <w:lang w:val="en-US" w:eastAsia="zh-CN"/>
        </w:rPr>
        <w:t>算法优缺点对比</w:t>
      </w:r>
    </w:p>
    <w:p w14:paraId="3A240D2A">
      <w:pPr>
        <w:pStyle w:val="17"/>
        <w:numPr>
          <w:ilvl w:val="0"/>
          <w:numId w:val="66"/>
        </w:numPr>
        <w:ind w:firstLineChars="0"/>
      </w:pPr>
      <w:r>
        <w:rPr>
          <w:b/>
          <w:bCs/>
        </w:rPr>
        <w:t>优点：</w:t>
      </w:r>
    </w:p>
    <w:p w14:paraId="2D1F4530">
      <w:pPr>
        <w:pStyle w:val="17"/>
        <w:numPr>
          <w:ilvl w:val="0"/>
          <w:numId w:val="67"/>
        </w:numPr>
        <w:ind w:firstLine="480"/>
        <w:rPr>
          <w:rFonts w:ascii="Times New Roman" w:hAnsi="Times New Roman" w:eastAsia="宋体" w:cs="Times New Roman"/>
        </w:rPr>
      </w:pPr>
      <w:r>
        <w:rPr>
          <w:rFonts w:hint="default" w:ascii="Times New Roman" w:hAnsi="Times New Roman" w:eastAsia="宋体" w:cs="Times New Roman"/>
        </w:rPr>
        <w:t>提升模型</w:t>
      </w:r>
      <w:r>
        <w:rPr>
          <w:rFonts w:hint="eastAsia" w:ascii="Times New Roman" w:hAnsi="Times New Roman" w:eastAsia="宋体" w:cs="Times New Roman"/>
          <w:lang w:val="en-US" w:eastAsia="zh-CN"/>
        </w:rPr>
        <w:t>拟合精度：</w:t>
      </w:r>
      <w:r>
        <w:rPr>
          <w:rFonts w:hint="default" w:ascii="Times New Roman" w:hAnsi="Times New Roman" w:eastAsia="宋体" w:cs="Times New Roman"/>
        </w:rPr>
        <w:t>树模型擅长处理表格化、结构化数据，具备高效的非线性拟合能力和较强的处理缺失值及分类变量的能力。神经网络更擅长从高维数据中提取复杂且深层次的特征，尤其是在捕捉数据的高级相关性和概率分布方面具有突出优势。</w:t>
      </w:r>
    </w:p>
    <w:p w14:paraId="5B64369B">
      <w:pPr>
        <w:pStyle w:val="17"/>
        <w:numPr>
          <w:ilvl w:val="0"/>
          <w:numId w:val="67"/>
        </w:numPr>
        <w:ind w:firstLine="480"/>
        <w:rPr>
          <w:rFonts w:ascii="Times New Roman" w:hAnsi="Times New Roman" w:eastAsia="宋体" w:cs="Times New Roman"/>
        </w:rPr>
      </w:pPr>
      <w:r>
        <w:rPr>
          <w:rFonts w:hint="default" w:ascii="Times New Roman" w:hAnsi="Times New Roman" w:eastAsia="宋体" w:cs="Times New Roman"/>
        </w:rPr>
        <w:t>提升非结构化特征表征能力</w:t>
      </w:r>
      <w:r>
        <w:rPr>
          <w:rFonts w:hint="eastAsia" w:ascii="Times New Roman" w:hAnsi="Times New Roman" w:eastAsia="宋体" w:cs="Times New Roman"/>
          <w:lang w:eastAsia="zh-CN"/>
        </w:rPr>
        <w:t>：</w:t>
      </w:r>
      <w:r>
        <w:rPr>
          <w:rFonts w:hint="default" w:ascii="Times New Roman" w:hAnsi="Times New Roman" w:eastAsia="宋体" w:cs="Times New Roman"/>
        </w:rPr>
        <w:t>树模型可以很好地拟合离散化的决策规则，但当数据分布变得复杂且存在隐藏模式时，单独使用树模型可能效果有限。神经网络能够通过非线性激活函数与深层网络结构学习这些隐藏模式，使模型具备更强泛化能力。</w:t>
      </w:r>
    </w:p>
    <w:p w14:paraId="14E18E52">
      <w:pPr>
        <w:pStyle w:val="17"/>
        <w:numPr>
          <w:ilvl w:val="0"/>
          <w:numId w:val="67"/>
        </w:numPr>
        <w:ind w:firstLine="480"/>
        <w:rPr>
          <w:rFonts w:ascii="Times New Roman" w:hAnsi="Times New Roman" w:eastAsia="宋体" w:cs="Times New Roman"/>
        </w:rPr>
      </w:pPr>
      <w:r>
        <w:rPr>
          <w:rFonts w:hint="default" w:ascii="Times New Roman" w:hAnsi="Times New Roman" w:eastAsia="宋体" w:cs="Times New Roman"/>
        </w:rPr>
        <w:t>增强端到端建模能力</w:t>
      </w:r>
      <w:r>
        <w:rPr>
          <w:rFonts w:hint="eastAsia" w:ascii="Times New Roman" w:hAnsi="Times New Roman" w:eastAsia="宋体" w:cs="Times New Roman"/>
          <w:lang w:eastAsia="zh-CN"/>
        </w:rPr>
        <w:t>：</w:t>
      </w:r>
      <w:r>
        <w:rPr>
          <w:rFonts w:hint="default" w:ascii="Times New Roman" w:hAnsi="Times New Roman" w:eastAsia="宋体" w:cs="Times New Roman"/>
        </w:rPr>
        <w:t>树模型通过分段建模，解决局部问题，而</w:t>
      </w:r>
      <w:r>
        <w:rPr>
          <w:rFonts w:hint="eastAsia" w:ascii="Times New Roman" w:hAnsi="Times New Roman" w:eastAsia="宋体" w:cs="Times New Roman"/>
          <w:lang w:val="en-US" w:eastAsia="zh-CN"/>
        </w:rPr>
        <w:t>深度神经网络</w:t>
      </w:r>
      <w:r>
        <w:rPr>
          <w:rFonts w:hint="default" w:ascii="Times New Roman" w:hAnsi="Times New Roman" w:eastAsia="宋体" w:cs="Times New Roman"/>
        </w:rPr>
        <w:t>擅长构建全局映射关系，混合模型能够在捕捉显性特征的基础上深挖隐性特征，实现更全面的数据建模。</w:t>
      </w:r>
    </w:p>
    <w:p w14:paraId="2E8FB6A4">
      <w:pPr>
        <w:pStyle w:val="17"/>
        <w:numPr>
          <w:ilvl w:val="0"/>
          <w:numId w:val="67"/>
        </w:numPr>
        <w:ind w:firstLine="480"/>
        <w:rPr>
          <w:rFonts w:ascii="Times New Roman" w:hAnsi="Times New Roman" w:eastAsia="宋体" w:cs="Times New Roman"/>
        </w:rPr>
      </w:pPr>
      <w:r>
        <w:rPr>
          <w:rFonts w:hint="default" w:ascii="Times New Roman" w:hAnsi="Times New Roman" w:eastAsia="宋体" w:cs="Times New Roman"/>
        </w:rPr>
        <w:t>灵活的特征增强手段</w:t>
      </w:r>
      <w:r>
        <w:rPr>
          <w:rFonts w:hint="eastAsia" w:ascii="Times New Roman" w:hAnsi="Times New Roman" w:eastAsia="宋体" w:cs="Times New Roman"/>
          <w:lang w:eastAsia="zh-CN"/>
        </w:rPr>
        <w:t>：</w:t>
      </w:r>
      <w:r>
        <w:rPr>
          <w:rFonts w:hint="default" w:ascii="Times New Roman" w:hAnsi="Times New Roman" w:eastAsia="宋体" w:cs="Times New Roman"/>
        </w:rPr>
        <w:t>通过树模型生成叶子节点特征，把数据空间扩展成新的高维稀疏表示形式，为之后的</w:t>
      </w:r>
      <w:r>
        <w:rPr>
          <w:rFonts w:hint="eastAsia" w:ascii="Times New Roman" w:hAnsi="Times New Roman" w:eastAsia="宋体" w:cs="Times New Roman"/>
          <w:lang w:val="en-US" w:eastAsia="zh-CN"/>
        </w:rPr>
        <w:t>深度神经网络</w:t>
      </w:r>
      <w:r>
        <w:rPr>
          <w:rFonts w:hint="default" w:ascii="Times New Roman" w:hAnsi="Times New Roman" w:eastAsia="宋体" w:cs="Times New Roman"/>
        </w:rPr>
        <w:t>输入奠定基础。这种方式可以充分挖掘表格数据信息，使得神经网络的输入更加精准和丰富。</w:t>
      </w:r>
    </w:p>
    <w:p w14:paraId="6624DFCD">
      <w:pPr>
        <w:pStyle w:val="17"/>
        <w:numPr>
          <w:ilvl w:val="0"/>
          <w:numId w:val="66"/>
        </w:numPr>
        <w:ind w:firstLineChars="0"/>
        <w:rPr>
          <w:b/>
          <w:bCs/>
        </w:rPr>
      </w:pPr>
      <w:r>
        <w:rPr>
          <w:b/>
          <w:bCs/>
        </w:rPr>
        <w:t>缺点</w:t>
      </w:r>
    </w:p>
    <w:p w14:paraId="525B8A84">
      <w:pPr>
        <w:pStyle w:val="17"/>
        <w:numPr>
          <w:ilvl w:val="0"/>
          <w:numId w:val="68"/>
        </w:numPr>
        <w:ind w:firstLine="480"/>
        <w:rPr>
          <w:rFonts w:ascii="Times New Roman" w:hAnsi="Times New Roman" w:eastAsia="宋体" w:cs="Times New Roman"/>
        </w:rPr>
      </w:pPr>
      <w:r>
        <w:rPr>
          <w:rFonts w:hint="default" w:ascii="Times New Roman" w:hAnsi="Times New Roman" w:eastAsia="宋体" w:cs="Times New Roman"/>
        </w:rPr>
        <w:t>模型计算与工程复杂度增加</w:t>
      </w:r>
      <w:r>
        <w:rPr>
          <w:rFonts w:hint="eastAsia" w:ascii="Times New Roman" w:hAnsi="Times New Roman" w:eastAsia="宋体" w:cs="Times New Roman"/>
          <w:lang w:eastAsia="zh-CN"/>
        </w:rPr>
        <w:t>：</w:t>
      </w:r>
      <w:r>
        <w:rPr>
          <w:rFonts w:hint="default" w:ascii="Times New Roman" w:hAnsi="Times New Roman" w:eastAsia="宋体" w:cs="Times New Roman"/>
        </w:rPr>
        <w:t>混合模式需要额外处理树模型生成的叶子节点特征，并将其与源数据结合输入深度神经网络。整个流程对模型训练的时间和计算资源需求显著提高。为了优化神经网络性能，还需要较多的超参数调优工作（如隐藏层数量、神经元数目、正则化系数等），加重建模成本。</w:t>
      </w:r>
    </w:p>
    <w:p w14:paraId="56649064">
      <w:pPr>
        <w:pStyle w:val="17"/>
        <w:numPr>
          <w:ilvl w:val="0"/>
          <w:numId w:val="68"/>
        </w:numPr>
        <w:ind w:firstLine="480"/>
        <w:rPr>
          <w:rFonts w:ascii="Times New Roman" w:hAnsi="Times New Roman" w:eastAsia="宋体" w:cs="Times New Roman"/>
        </w:rPr>
      </w:pPr>
      <w:r>
        <w:rPr>
          <w:rFonts w:hint="default" w:ascii="Times New Roman" w:hAnsi="Times New Roman" w:eastAsia="宋体" w:cs="Times New Roman"/>
        </w:rPr>
        <w:t>特征次序与冗余问题</w:t>
      </w:r>
      <w:r>
        <w:rPr>
          <w:rFonts w:hint="eastAsia" w:ascii="Times New Roman" w:hAnsi="Times New Roman" w:eastAsia="宋体" w:cs="Times New Roman"/>
          <w:lang w:eastAsia="zh-CN"/>
        </w:rPr>
        <w:t>：</w:t>
      </w:r>
      <w:r>
        <w:rPr>
          <w:rFonts w:hint="default" w:ascii="Times New Roman" w:hAnsi="Times New Roman" w:eastAsia="宋体" w:cs="Times New Roman"/>
        </w:rPr>
        <w:t>树模型输出的叶节点路径往往是高维稀疏特征，这些特征可能存在冗余或噪声，若未清理干净可能导致在神经网络中累积误差。如果特征工程不完善，这种高维输入会增加对硬件资源的依赖，使得内存和计算资源压力增大。</w:t>
      </w:r>
    </w:p>
    <w:p w14:paraId="5D56C705">
      <w:pPr>
        <w:pStyle w:val="67"/>
        <w:bidi w:val="0"/>
        <w:ind w:left="0" w:leftChars="0" w:firstLine="0" w:firstLineChars="0"/>
        <w:outlineLvl w:val="1"/>
        <w:rPr>
          <w:rFonts w:hint="eastAsia" w:cs="Times New Roman"/>
          <w:lang w:val="en-US" w:eastAsia="zh-CN"/>
        </w:rPr>
      </w:pPr>
      <w:bookmarkStart w:id="30" w:name="_Toc20188"/>
      <w:r>
        <w:rPr>
          <w:rFonts w:hint="eastAsia" w:cs="Times New Roman"/>
          <w:lang w:val="en-US" w:eastAsia="zh-CN"/>
        </w:rPr>
        <w:t>算法选型分析</w:t>
      </w:r>
      <w:bookmarkEnd w:id="30"/>
    </w:p>
    <w:p w14:paraId="1EDBB268">
      <w:pPr>
        <w:pStyle w:val="76"/>
        <w:bidi w:val="0"/>
        <w:ind w:left="0" w:leftChars="0" w:firstLine="0" w:firstLineChars="0"/>
        <w:outlineLvl w:val="2"/>
        <w:rPr>
          <w:rFonts w:hint="eastAsia" w:cs="Times New Roman"/>
          <w:lang w:val="en-US" w:eastAsia="zh-CN"/>
        </w:rPr>
      </w:pPr>
      <w:bookmarkStart w:id="31" w:name="_Toc9145"/>
      <w:r>
        <w:rPr>
          <w:rFonts w:hint="eastAsia" w:cs="Times New Roman"/>
          <w:lang w:val="en-US" w:eastAsia="zh-CN"/>
        </w:rPr>
        <w:t>理论分析</w:t>
      </w:r>
      <w:bookmarkEnd w:id="31"/>
    </w:p>
    <w:p w14:paraId="2B9A2E87">
      <w:pPr>
        <w:pStyle w:val="17"/>
        <w:ind w:firstLine="480"/>
        <w:rPr>
          <w:rFonts w:hint="eastAsia"/>
        </w:rPr>
      </w:pPr>
      <w:r>
        <w:rPr>
          <w:rFonts w:hint="eastAsia" w:ascii="Times New Roman" w:hAnsi="Times New Roman" w:eastAsia="宋体"/>
          <w:sz w:val="24"/>
        </w:rPr>
        <w:t>任务-资源拟合是指</w:t>
      </w:r>
      <w:r>
        <w:rPr>
          <w:rFonts w:ascii="Times New Roman" w:hAnsi="Times New Roman" w:eastAsia="宋体"/>
          <w:sz w:val="24"/>
        </w:rPr>
        <w:t>将对</w:t>
      </w:r>
      <w:r>
        <w:rPr>
          <w:rFonts w:hint="eastAsia" w:ascii="Times New Roman" w:hAnsi="Times New Roman" w:eastAsia="宋体"/>
          <w:sz w:val="24"/>
        </w:rPr>
        <w:t>输入的任务</w:t>
      </w:r>
      <w:r>
        <w:rPr>
          <w:rFonts w:ascii="Times New Roman" w:hAnsi="Times New Roman" w:eastAsia="宋体"/>
          <w:sz w:val="24"/>
        </w:rPr>
        <w:t>信息进行</w:t>
      </w:r>
      <w:r>
        <w:rPr>
          <w:rFonts w:hint="eastAsia" w:ascii="Times New Roman" w:hAnsi="Times New Roman" w:eastAsia="宋体"/>
          <w:sz w:val="24"/>
        </w:rPr>
        <w:t>特征提取与学习</w:t>
      </w:r>
      <w:r>
        <w:rPr>
          <w:rFonts w:ascii="Times New Roman" w:hAnsi="Times New Roman" w:eastAsia="宋体"/>
          <w:sz w:val="24"/>
        </w:rPr>
        <w:t>，</w:t>
      </w:r>
      <w:r>
        <w:rPr>
          <w:rFonts w:hint="eastAsia" w:ascii="Times New Roman" w:hAnsi="Times New Roman" w:eastAsia="宋体"/>
          <w:sz w:val="24"/>
        </w:rPr>
        <w:t>通过深度神经网络，采用“</w:t>
      </w:r>
      <w:r>
        <w:rPr>
          <w:rFonts w:ascii="Times New Roman" w:hAnsi="Times New Roman" w:eastAsia="宋体"/>
          <w:sz w:val="24"/>
        </w:rPr>
        <w:t>数据驱动</w:t>
      </w:r>
      <w:r>
        <w:rPr>
          <w:rFonts w:hint="eastAsia" w:ascii="Times New Roman" w:hAnsi="Times New Roman" w:eastAsia="宋体"/>
          <w:sz w:val="24"/>
        </w:rPr>
        <w:t>”的方式，拟合出</w:t>
      </w:r>
      <w:r>
        <w:rPr>
          <w:rFonts w:ascii="Times New Roman" w:hAnsi="Times New Roman" w:eastAsia="宋体"/>
          <w:sz w:val="24"/>
        </w:rPr>
        <w:t>任务特征与算网资源之间的映射关系</w:t>
      </w:r>
      <w:r>
        <w:rPr>
          <w:rFonts w:hint="eastAsia" w:ascii="Times New Roman" w:hAnsi="Times New Roman" w:eastAsia="宋体"/>
          <w:sz w:val="24"/>
        </w:rPr>
        <w:t>，从而实现对于任务资源需求的感知</w:t>
      </w:r>
      <w:r>
        <w:rPr>
          <w:rFonts w:hint="eastAsia" w:eastAsia="宋体"/>
          <w:lang w:eastAsia="zh-CN"/>
        </w:rPr>
        <w:t>。</w:t>
      </w:r>
      <w:r>
        <w:rPr>
          <w:rFonts w:hint="eastAsia" w:eastAsia="宋体"/>
          <w:lang w:val="en-US" w:eastAsia="zh-CN"/>
        </w:rPr>
        <w:t>故此</w:t>
      </w:r>
      <w:r>
        <w:rPr>
          <w:rFonts w:hint="eastAsia" w:ascii="Times New Roman" w:hAnsi="Times New Roman" w:eastAsia="宋体"/>
          <w:sz w:val="24"/>
        </w:rPr>
        <w:t>任务-资源拟合</w:t>
      </w:r>
      <w:r>
        <w:t>的准确性对于作战效能至关重要。根据对</w:t>
      </w:r>
      <w:r>
        <w:rPr>
          <w:rFonts w:hint="eastAsia"/>
        </w:rPr>
        <w:t>智能时序预测</w:t>
      </w:r>
      <w:r>
        <w:t>算法的调研分析，针对</w:t>
      </w:r>
      <w:r>
        <w:rPr>
          <w:rFonts w:hint="eastAsia"/>
        </w:rPr>
        <w:t>SVM回归</w:t>
      </w:r>
      <w:r>
        <w:rPr>
          <w:rFonts w:hint="eastAsia"/>
          <w:lang w:eastAsia="zh-CN"/>
        </w:rPr>
        <w:t>、</w:t>
      </w:r>
      <w:r>
        <w:rPr>
          <w:rFonts w:hint="eastAsia"/>
        </w:rPr>
        <w:t>贝叶斯岭回归</w:t>
      </w:r>
      <w:r>
        <w:rPr>
          <w:rFonts w:hint="eastAsia"/>
          <w:lang w:eastAsia="zh-CN"/>
        </w:rPr>
        <w:t>、</w:t>
      </w:r>
      <w:r>
        <w:rPr>
          <w:rFonts w:hint="eastAsia"/>
        </w:rPr>
        <w:t>LightGBM</w:t>
      </w:r>
      <w:r>
        <w:rPr>
          <w:rFonts w:hint="eastAsia"/>
          <w:lang w:eastAsia="zh-CN"/>
        </w:rPr>
        <w:t>、</w:t>
      </w:r>
      <w:r>
        <w:rPr>
          <w:rFonts w:hint="eastAsia"/>
        </w:rPr>
        <w:t>神经网络</w:t>
      </w:r>
      <w:r>
        <w:rPr>
          <w:rFonts w:hint="eastAsia"/>
          <w:lang w:val="en-US" w:eastAsia="zh-CN"/>
        </w:rPr>
        <w:t>和</w:t>
      </w:r>
      <w:r>
        <w:rPr>
          <w:rFonts w:hint="eastAsia"/>
        </w:rPr>
        <w:t>树+神经网络</w:t>
      </w:r>
      <w:r>
        <w:rPr>
          <w:rFonts w:hint="eastAsia"/>
          <w:lang w:eastAsia="zh-CN"/>
        </w:rPr>
        <w:t>，</w:t>
      </w:r>
      <w:r>
        <w:rPr>
          <w:rFonts w:hint="eastAsia"/>
        </w:rPr>
        <w:t>这</w:t>
      </w:r>
      <w:r>
        <w:rPr>
          <w:rFonts w:hint="eastAsia"/>
          <w:lang w:val="en-US" w:eastAsia="zh-CN"/>
        </w:rPr>
        <w:t>5</w:t>
      </w:r>
      <w:r>
        <w:t>类算法类别进行了比对分析，本研究最终选用</w:t>
      </w:r>
      <w:r>
        <w:rPr>
          <w:rFonts w:hint="eastAsia"/>
        </w:rPr>
        <w:t>树+神经网络</w:t>
      </w:r>
      <w:r>
        <w:t>作为</w:t>
      </w:r>
      <w:r>
        <w:rPr>
          <w:rFonts w:hint="eastAsia"/>
          <w:lang w:val="en-US" w:eastAsia="zh-CN"/>
        </w:rPr>
        <w:t>拟合</w:t>
      </w:r>
      <w:r>
        <w:t>算法，主要基于其</w:t>
      </w:r>
      <w:r>
        <w:rPr>
          <w:rFonts w:hint="eastAsia"/>
          <w:lang w:val="en-US" w:eastAsia="zh-CN"/>
        </w:rPr>
        <w:t>自适应解析特征重要性、拟合准确性、</w:t>
      </w:r>
      <w:r>
        <w:rPr>
          <w:rFonts w:hint="default"/>
          <w:lang w:val="en-US" w:eastAsia="zh-CN"/>
        </w:rPr>
        <w:t>非线性建模能力</w:t>
      </w:r>
      <w:r>
        <w:rPr>
          <w:rFonts w:hint="eastAsia"/>
          <w:lang w:val="en-US" w:eastAsia="zh-CN"/>
        </w:rPr>
        <w:t>、</w:t>
      </w:r>
      <w:r>
        <w:rPr>
          <w:rFonts w:hint="default"/>
          <w:lang w:val="en-US" w:eastAsia="zh-CN"/>
        </w:rPr>
        <w:t>可扩展性</w:t>
      </w:r>
      <w:r>
        <w:rPr>
          <w:rFonts w:hint="eastAsia"/>
          <w:lang w:val="en-US" w:eastAsia="zh-CN"/>
        </w:rPr>
        <w:t>、</w:t>
      </w:r>
      <w:r>
        <w:rPr>
          <w:rFonts w:hint="default"/>
          <w:lang w:val="en-US" w:eastAsia="zh-CN"/>
        </w:rPr>
        <w:t>模型可解释性</w:t>
      </w:r>
      <w:r>
        <w:rPr>
          <w:rFonts w:hint="eastAsia"/>
          <w:lang w:val="en-US" w:eastAsia="zh-CN"/>
        </w:rPr>
        <w:t>和</w:t>
      </w:r>
      <w:r>
        <w:rPr>
          <w:rFonts w:hint="default"/>
          <w:lang w:val="en-US" w:eastAsia="zh-CN"/>
        </w:rPr>
        <w:t>泛化能力</w:t>
      </w:r>
      <w:r>
        <w:rPr>
          <w:rFonts w:hint="eastAsia"/>
          <w:lang w:val="en-US" w:eastAsia="zh-CN"/>
        </w:rPr>
        <w:t>等</w:t>
      </w:r>
      <w:r>
        <w:t>方面的独特优势。以下是对</w:t>
      </w:r>
      <w:r>
        <w:rPr>
          <w:rFonts w:hint="eastAsia"/>
          <w:lang w:val="en-US" w:eastAsia="zh-CN"/>
        </w:rPr>
        <w:t>树+神经网络</w:t>
      </w:r>
      <w:r>
        <w:t>模型在这些方面</w:t>
      </w:r>
      <w:r>
        <w:rPr>
          <w:rFonts w:hint="eastAsia"/>
        </w:rPr>
        <w:t>与其他智能算法的对比和分析：</w:t>
      </w:r>
    </w:p>
    <w:p w14:paraId="26D2128F">
      <w:pPr>
        <w:keepNext w:val="0"/>
        <w:keepLines w:val="0"/>
        <w:pageBreakBefore w:val="0"/>
        <w:widowControl w:val="0"/>
        <w:kinsoku/>
        <w:wordWrap/>
        <w:overflowPunct/>
        <w:topLinePunct w:val="0"/>
        <w:autoSpaceDE/>
        <w:autoSpaceDN/>
        <w:bidi w:val="0"/>
        <w:adjustRightInd/>
        <w:snapToGrid w:val="0"/>
        <w:ind w:firstLine="3570" w:firstLineChars="1700"/>
        <w:jc w:val="both"/>
        <w:textAlignment w:val="auto"/>
        <w:rPr>
          <w:rFonts w:hint="default" w:ascii="宋体" w:hAnsi="宋体" w:cs="宋体"/>
          <w:sz w:val="21"/>
          <w:szCs w:val="21"/>
          <w:lang w:bidi="ar"/>
        </w:rPr>
      </w:pPr>
      <w:r>
        <w:rPr>
          <w:rFonts w:hint="eastAsia" w:ascii="宋体" w:hAnsi="宋体" w:cs="宋体"/>
          <w:sz w:val="21"/>
          <w:szCs w:val="21"/>
          <w:lang w:bidi="ar"/>
        </w:rPr>
        <w:t>表</w:t>
      </w:r>
      <w:r>
        <w:rPr>
          <w:rFonts w:hint="eastAsia" w:ascii="宋体" w:hAnsi="宋体" w:cs="宋体"/>
          <w:sz w:val="21"/>
          <w:szCs w:val="21"/>
          <w:lang w:val="en-US" w:eastAsia="zh-CN" w:bidi="ar"/>
        </w:rPr>
        <w:t>17</w:t>
      </w:r>
      <w:r>
        <w:rPr>
          <w:rFonts w:hint="eastAsia" w:ascii="宋体" w:hAnsi="宋体" w:cs="宋体"/>
          <w:sz w:val="21"/>
          <w:szCs w:val="21"/>
          <w:lang w:bidi="ar"/>
        </w:rPr>
        <w:t xml:space="preserve"> 算法性能横向对比分析</w:t>
      </w:r>
    </w:p>
    <w:tbl>
      <w:tblPr>
        <w:tblStyle w:val="45"/>
        <w:tblpPr w:leftFromText="180" w:rightFromText="180" w:vertAnchor="text" w:horzAnchor="page" w:tblpX="1795" w:tblpY="37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
        <w:gridCol w:w="1086"/>
        <w:gridCol w:w="1352"/>
        <w:gridCol w:w="1430"/>
        <w:gridCol w:w="1307"/>
        <w:gridCol w:w="3431"/>
      </w:tblGrid>
      <w:tr w14:paraId="6A18E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0" w:type="auto"/>
            <w:shd w:val="clear" w:color="auto" w:fill="auto"/>
            <w:vAlign w:val="center"/>
          </w:tcPr>
          <w:p w14:paraId="6ADF7B4D">
            <w:pPr>
              <w:widowControl/>
              <w:spacing w:line="206" w:lineRule="atLeast"/>
              <w:jc w:val="center"/>
              <w:textAlignment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指标​</w:t>
            </w:r>
          </w:p>
        </w:tc>
        <w:tc>
          <w:tcPr>
            <w:tcW w:w="0" w:type="auto"/>
            <w:shd w:val="clear" w:color="auto" w:fill="auto"/>
            <w:vAlign w:val="center"/>
          </w:tcPr>
          <w:p w14:paraId="19D76337">
            <w:pPr>
              <w:widowControl/>
              <w:spacing w:line="206" w:lineRule="atLeast"/>
              <w:jc w:val="center"/>
              <w:textAlignment w:val="center"/>
              <w:rPr>
                <w:rFonts w:hint="default" w:ascii="宋体" w:hAnsi="宋体" w:cs="宋体"/>
                <w:b/>
                <w:bCs/>
                <w:color w:val="060607"/>
                <w:spacing w:val="2"/>
                <w:kern w:val="0"/>
                <w:sz w:val="21"/>
                <w:szCs w:val="21"/>
                <w:lang w:val="en-US" w:eastAsia="zh-CN" w:bidi="ar"/>
              </w:rPr>
            </w:pPr>
            <w:r>
              <w:rPr>
                <w:rFonts w:hint="default" w:ascii="宋体" w:hAnsi="宋体" w:cs="宋体"/>
                <w:b/>
                <w:bCs/>
                <w:color w:val="060607"/>
                <w:spacing w:val="2"/>
                <w:kern w:val="0"/>
                <w:sz w:val="21"/>
                <w:szCs w:val="21"/>
                <w:lang w:val="en-US" w:eastAsia="zh-CN" w:bidi="ar"/>
              </w:rPr>
              <w:t>贝叶斯岭</w:t>
            </w:r>
          </w:p>
          <w:p w14:paraId="031F2574">
            <w:pPr>
              <w:widowControl/>
              <w:spacing w:line="206" w:lineRule="atLeast"/>
              <w:jc w:val="center"/>
              <w:textAlignment w:val="center"/>
              <w:rPr>
                <w:rFonts w:ascii="宋体" w:hAnsi="宋体" w:cs="宋体"/>
                <w:b/>
                <w:bCs/>
                <w:color w:val="060607"/>
                <w:spacing w:val="2"/>
                <w:kern w:val="0"/>
                <w:sz w:val="21"/>
                <w:szCs w:val="21"/>
                <w:lang w:bidi="ar"/>
              </w:rPr>
            </w:pPr>
            <w:r>
              <w:rPr>
                <w:rFonts w:hint="default" w:ascii="宋体" w:hAnsi="宋体" w:cs="宋体"/>
                <w:b/>
                <w:bCs/>
                <w:color w:val="060607"/>
                <w:spacing w:val="2"/>
                <w:kern w:val="0"/>
                <w:sz w:val="21"/>
                <w:szCs w:val="21"/>
                <w:lang w:val="en-US" w:eastAsia="zh-CN" w:bidi="ar"/>
              </w:rPr>
              <w:t>回归</w:t>
            </w:r>
          </w:p>
        </w:tc>
        <w:tc>
          <w:tcPr>
            <w:tcW w:w="0" w:type="auto"/>
            <w:shd w:val="clear" w:color="auto" w:fill="auto"/>
            <w:vAlign w:val="center"/>
          </w:tcPr>
          <w:p w14:paraId="0DC9F1E4">
            <w:pPr>
              <w:widowControl/>
              <w:spacing w:line="206" w:lineRule="atLeast"/>
              <w:jc w:val="center"/>
              <w:textAlignment w:val="center"/>
              <w:rPr>
                <w:rFonts w:ascii="宋体" w:hAnsi="宋体" w:cs="宋体"/>
                <w:b/>
                <w:bCs/>
                <w:color w:val="060607"/>
                <w:spacing w:val="2"/>
                <w:kern w:val="0"/>
                <w:sz w:val="21"/>
                <w:szCs w:val="21"/>
                <w:lang w:bidi="ar"/>
              </w:rPr>
            </w:pPr>
            <w:r>
              <w:rPr>
                <w:rFonts w:hint="default" w:ascii="宋体" w:hAnsi="宋体" w:cs="宋体"/>
                <w:b/>
                <w:bCs/>
                <w:color w:val="060607"/>
                <w:spacing w:val="2"/>
                <w:kern w:val="0"/>
                <w:sz w:val="21"/>
                <w:szCs w:val="21"/>
                <w:lang w:val="en-US" w:eastAsia="zh-CN" w:bidi="ar"/>
              </w:rPr>
              <w:t>支持向量回归</w:t>
            </w:r>
          </w:p>
        </w:tc>
        <w:tc>
          <w:tcPr>
            <w:tcW w:w="0" w:type="auto"/>
            <w:shd w:val="clear" w:color="auto" w:fill="auto"/>
            <w:vAlign w:val="center"/>
          </w:tcPr>
          <w:p w14:paraId="028ACD37">
            <w:pPr>
              <w:widowControl/>
              <w:spacing w:line="206" w:lineRule="atLeast"/>
              <w:jc w:val="center"/>
              <w:textAlignment w:val="center"/>
              <w:rPr>
                <w:rFonts w:ascii="宋体" w:hAnsi="宋体" w:cs="宋体"/>
                <w:b/>
                <w:bCs/>
                <w:color w:val="060607"/>
                <w:spacing w:val="2"/>
                <w:kern w:val="0"/>
                <w:sz w:val="21"/>
                <w:szCs w:val="21"/>
                <w:lang w:bidi="ar"/>
              </w:rPr>
            </w:pPr>
            <w:r>
              <w:rPr>
                <w:rFonts w:hint="default" w:ascii="宋体" w:hAnsi="宋体" w:cs="宋体"/>
                <w:b/>
                <w:bCs/>
                <w:color w:val="060607"/>
                <w:spacing w:val="2"/>
                <w:kern w:val="0"/>
                <w:sz w:val="21"/>
                <w:szCs w:val="21"/>
                <w:lang w:val="en-US" w:eastAsia="zh-CN" w:bidi="ar"/>
              </w:rPr>
              <w:t>LightGBM</w:t>
            </w:r>
          </w:p>
        </w:tc>
        <w:tc>
          <w:tcPr>
            <w:tcW w:w="0" w:type="auto"/>
            <w:shd w:val="clear" w:color="auto" w:fill="auto"/>
            <w:vAlign w:val="center"/>
          </w:tcPr>
          <w:p w14:paraId="3FCA0AD7">
            <w:pPr>
              <w:widowControl/>
              <w:spacing w:line="206" w:lineRule="atLeast"/>
              <w:jc w:val="center"/>
              <w:textAlignment w:val="center"/>
              <w:rPr>
                <w:rFonts w:ascii="宋体" w:hAnsi="宋体" w:cs="宋体"/>
                <w:b/>
                <w:bCs/>
                <w:color w:val="060607"/>
                <w:spacing w:val="2"/>
                <w:kern w:val="0"/>
                <w:sz w:val="21"/>
                <w:szCs w:val="21"/>
                <w:lang w:bidi="ar"/>
              </w:rPr>
            </w:pPr>
            <w:r>
              <w:rPr>
                <w:rFonts w:hint="default" w:ascii="宋体" w:hAnsi="宋体" w:cs="宋体"/>
                <w:b/>
                <w:bCs/>
                <w:color w:val="060607"/>
                <w:spacing w:val="2"/>
                <w:kern w:val="0"/>
                <w:sz w:val="21"/>
                <w:szCs w:val="21"/>
                <w:lang w:val="en-US" w:eastAsia="zh-CN" w:bidi="ar"/>
              </w:rPr>
              <w:t>神经网络</w:t>
            </w:r>
          </w:p>
        </w:tc>
        <w:tc>
          <w:tcPr>
            <w:tcW w:w="0" w:type="auto"/>
            <w:shd w:val="clear" w:color="auto" w:fill="auto"/>
            <w:vAlign w:val="center"/>
          </w:tcPr>
          <w:p w14:paraId="62C3B0DF">
            <w:pPr>
              <w:widowControl/>
              <w:spacing w:line="206" w:lineRule="atLeast"/>
              <w:jc w:val="center"/>
              <w:textAlignment w:val="center"/>
              <w:rPr>
                <w:rFonts w:hint="default" w:ascii="宋体" w:hAnsi="宋体" w:cs="宋体"/>
                <w:b/>
                <w:bCs/>
                <w:color w:val="060607"/>
                <w:spacing w:val="2"/>
                <w:kern w:val="0"/>
                <w:sz w:val="21"/>
                <w:szCs w:val="21"/>
                <w:lang w:val="en-US" w:eastAsia="zh-CN" w:bidi="ar"/>
              </w:rPr>
            </w:pPr>
            <w:r>
              <w:rPr>
                <w:rStyle w:val="48"/>
                <w:rFonts w:hint="default" w:ascii="Segoe UI" w:hAnsi="Segoe UI" w:eastAsia="Segoe UI" w:cs="Segoe UI"/>
                <w:b/>
                <w:bCs/>
                <w:i w:val="0"/>
                <w:iCs w:val="0"/>
                <w:caps w:val="0"/>
                <w:spacing w:val="0"/>
                <w:kern w:val="0"/>
                <w:sz w:val="19"/>
                <w:szCs w:val="19"/>
                <w:lang w:val="en-US" w:eastAsia="zh-CN" w:bidi="ar"/>
              </w:rPr>
              <w:t>树模型+神经网络混合</w:t>
            </w:r>
          </w:p>
        </w:tc>
      </w:tr>
      <w:tr w14:paraId="0FB0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shd w:val="clear" w:color="auto" w:fill="auto"/>
            <w:vAlign w:val="center"/>
          </w:tcPr>
          <w:p w14:paraId="2BE58A56">
            <w:pPr>
              <w:widowControl/>
              <w:spacing w:line="206" w:lineRule="atLeast"/>
              <w:jc w:val="center"/>
              <w:textAlignment w:val="center"/>
              <w:rPr>
                <w:rFonts w:ascii="宋体" w:hAnsi="宋体" w:cs="宋体"/>
                <w:b/>
                <w:bCs/>
                <w:color w:val="060607"/>
                <w:spacing w:val="2"/>
                <w:kern w:val="0"/>
                <w:sz w:val="21"/>
                <w:szCs w:val="21"/>
                <w:lang w:bidi="ar"/>
              </w:rPr>
            </w:pPr>
            <w:r>
              <w:rPr>
                <w:rFonts w:hint="default" w:ascii="宋体" w:hAnsi="宋体" w:cs="宋体"/>
                <w:b/>
                <w:bCs/>
                <w:color w:val="060607"/>
                <w:spacing w:val="2"/>
                <w:kern w:val="0"/>
                <w:sz w:val="21"/>
                <w:szCs w:val="21"/>
                <w:lang w:val="en-US" w:eastAsia="zh-CN" w:bidi="ar"/>
              </w:rPr>
              <w:t>拟合精度</w:t>
            </w:r>
          </w:p>
        </w:tc>
        <w:tc>
          <w:tcPr>
            <w:tcW w:w="0" w:type="auto"/>
            <w:shd w:val="clear" w:color="auto" w:fill="auto"/>
            <w:vAlign w:val="center"/>
          </w:tcPr>
          <w:p w14:paraId="28DDD1EB">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中（线性为主）</w:t>
            </w:r>
          </w:p>
        </w:tc>
        <w:tc>
          <w:tcPr>
            <w:tcW w:w="0" w:type="auto"/>
            <w:shd w:val="clear" w:color="auto" w:fill="auto"/>
            <w:vAlign w:val="center"/>
          </w:tcPr>
          <w:p w14:paraId="33F3DA47">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优（小样本非线性）</w:t>
            </w:r>
          </w:p>
        </w:tc>
        <w:tc>
          <w:tcPr>
            <w:tcW w:w="0" w:type="auto"/>
            <w:shd w:val="clear" w:color="auto" w:fill="auto"/>
            <w:vAlign w:val="center"/>
          </w:tcPr>
          <w:p w14:paraId="5B54581D">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优（大多数场景）</w:t>
            </w:r>
          </w:p>
        </w:tc>
        <w:tc>
          <w:tcPr>
            <w:tcW w:w="0" w:type="auto"/>
            <w:shd w:val="clear" w:color="auto" w:fill="auto"/>
            <w:vAlign w:val="center"/>
          </w:tcPr>
          <w:p w14:paraId="215F2B93">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优（非线性最强）</w:t>
            </w:r>
          </w:p>
        </w:tc>
        <w:tc>
          <w:tcPr>
            <w:tcW w:w="0" w:type="auto"/>
            <w:shd w:val="clear" w:color="auto" w:fill="auto"/>
            <w:vAlign w:val="center"/>
          </w:tcPr>
          <w:p w14:paraId="0B2A1CBB">
            <w:pPr>
              <w:widowControl/>
              <w:spacing w:line="206" w:lineRule="atLeast"/>
              <w:jc w:val="center"/>
              <w:textAlignment w:val="center"/>
              <w:rPr>
                <w:rFonts w:hint="default" w:ascii="宋体" w:hAnsi="宋体" w:cs="宋体"/>
                <w:b w:val="0"/>
                <w:bCs w:val="0"/>
                <w:color w:val="060607"/>
                <w:spacing w:val="2"/>
                <w:kern w:val="0"/>
                <w:sz w:val="21"/>
                <w:szCs w:val="21"/>
                <w:lang w:val="en-US" w:eastAsia="zh-CN" w:bidi="ar"/>
              </w:rPr>
            </w:pPr>
            <w:r>
              <w:rPr>
                <w:rFonts w:hint="default" w:ascii="宋体" w:hAnsi="宋体" w:cs="宋体"/>
                <w:b w:val="0"/>
                <w:bCs w:val="0"/>
                <w:color w:val="060607"/>
                <w:spacing w:val="2"/>
                <w:kern w:val="0"/>
                <w:sz w:val="21"/>
                <w:szCs w:val="21"/>
                <w:lang w:val="en-US" w:eastAsia="zh-CN" w:bidi="ar"/>
              </w:rPr>
              <w:t>极优（特征复杂任务下通常优于单模型）</w:t>
            </w:r>
          </w:p>
        </w:tc>
      </w:tr>
      <w:tr w14:paraId="7BDB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shd w:val="clear" w:color="auto" w:fill="auto"/>
            <w:vAlign w:val="center"/>
          </w:tcPr>
          <w:p w14:paraId="0D4859F0">
            <w:pPr>
              <w:widowControl/>
              <w:spacing w:line="206" w:lineRule="atLeast"/>
              <w:jc w:val="center"/>
              <w:textAlignment w:val="center"/>
              <w:rPr>
                <w:rFonts w:ascii="宋体" w:hAnsi="宋体" w:cs="宋体"/>
                <w:b/>
                <w:bCs/>
                <w:color w:val="060607"/>
                <w:spacing w:val="2"/>
                <w:kern w:val="0"/>
                <w:sz w:val="21"/>
                <w:szCs w:val="21"/>
                <w:lang w:bidi="ar"/>
              </w:rPr>
            </w:pPr>
            <w:r>
              <w:rPr>
                <w:rFonts w:hint="default" w:ascii="宋体" w:hAnsi="宋体" w:cs="宋体"/>
                <w:b/>
                <w:bCs/>
                <w:color w:val="060607"/>
                <w:spacing w:val="2"/>
                <w:kern w:val="0"/>
                <w:sz w:val="21"/>
                <w:szCs w:val="21"/>
                <w:lang w:val="en-US" w:eastAsia="zh-CN" w:bidi="ar"/>
              </w:rPr>
              <w:t>非线性建模能力</w:t>
            </w:r>
          </w:p>
        </w:tc>
        <w:tc>
          <w:tcPr>
            <w:tcW w:w="0" w:type="auto"/>
            <w:shd w:val="clear" w:color="auto" w:fill="auto"/>
            <w:vAlign w:val="center"/>
          </w:tcPr>
          <w:p w14:paraId="4AA0A4D6">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差</w:t>
            </w:r>
          </w:p>
        </w:tc>
        <w:tc>
          <w:tcPr>
            <w:tcW w:w="0" w:type="auto"/>
            <w:shd w:val="clear" w:color="auto" w:fill="auto"/>
            <w:vAlign w:val="center"/>
          </w:tcPr>
          <w:p w14:paraId="0C9FCCD1">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良</w:t>
            </w:r>
          </w:p>
        </w:tc>
        <w:tc>
          <w:tcPr>
            <w:tcW w:w="0" w:type="auto"/>
            <w:shd w:val="clear" w:color="auto" w:fill="auto"/>
            <w:vAlign w:val="center"/>
          </w:tcPr>
          <w:p w14:paraId="11872B70">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优</w:t>
            </w:r>
          </w:p>
        </w:tc>
        <w:tc>
          <w:tcPr>
            <w:tcW w:w="0" w:type="auto"/>
            <w:shd w:val="clear" w:color="auto" w:fill="auto"/>
            <w:vAlign w:val="center"/>
          </w:tcPr>
          <w:p w14:paraId="315F7553">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优秀</w:t>
            </w:r>
          </w:p>
        </w:tc>
        <w:tc>
          <w:tcPr>
            <w:tcW w:w="0" w:type="auto"/>
            <w:shd w:val="clear" w:color="auto" w:fill="auto"/>
            <w:vAlign w:val="center"/>
          </w:tcPr>
          <w:p w14:paraId="22F616AD">
            <w:pPr>
              <w:widowControl/>
              <w:spacing w:line="206" w:lineRule="atLeast"/>
              <w:jc w:val="center"/>
              <w:textAlignment w:val="center"/>
              <w:rPr>
                <w:rFonts w:hint="default" w:ascii="宋体" w:hAnsi="宋体" w:cs="宋体"/>
                <w:b w:val="0"/>
                <w:bCs w:val="0"/>
                <w:color w:val="060607"/>
                <w:spacing w:val="2"/>
                <w:kern w:val="0"/>
                <w:sz w:val="21"/>
                <w:szCs w:val="21"/>
                <w:lang w:val="en-US" w:eastAsia="zh-CN" w:bidi="ar"/>
              </w:rPr>
            </w:pPr>
            <w:r>
              <w:rPr>
                <w:rFonts w:hint="default" w:ascii="宋体" w:hAnsi="宋体" w:cs="宋体"/>
                <w:b w:val="0"/>
                <w:bCs w:val="0"/>
                <w:color w:val="060607"/>
                <w:spacing w:val="2"/>
                <w:kern w:val="0"/>
                <w:sz w:val="21"/>
                <w:szCs w:val="21"/>
                <w:lang w:val="en-US" w:eastAsia="zh-CN" w:bidi="ar"/>
              </w:rPr>
              <w:t>极优（树模型+DNN深度联合，捕捉复杂模式和高阶交互）</w:t>
            </w:r>
          </w:p>
        </w:tc>
      </w:tr>
      <w:tr w14:paraId="4D974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shd w:val="clear" w:color="auto" w:fill="auto"/>
            <w:vAlign w:val="center"/>
          </w:tcPr>
          <w:p w14:paraId="1ADF5632">
            <w:pPr>
              <w:widowControl/>
              <w:spacing w:line="206" w:lineRule="atLeast"/>
              <w:jc w:val="center"/>
              <w:textAlignment w:val="center"/>
              <w:rPr>
                <w:rFonts w:ascii="宋体" w:hAnsi="宋体" w:cs="宋体"/>
                <w:b/>
                <w:bCs/>
                <w:color w:val="060607"/>
                <w:spacing w:val="2"/>
                <w:kern w:val="0"/>
                <w:sz w:val="21"/>
                <w:szCs w:val="21"/>
                <w:lang w:bidi="ar"/>
              </w:rPr>
            </w:pPr>
            <w:r>
              <w:rPr>
                <w:rFonts w:hint="default" w:ascii="宋体" w:hAnsi="宋体" w:cs="宋体"/>
                <w:b/>
                <w:bCs/>
                <w:color w:val="060607"/>
                <w:spacing w:val="2"/>
                <w:kern w:val="0"/>
                <w:sz w:val="21"/>
                <w:szCs w:val="21"/>
                <w:lang w:val="en-US" w:eastAsia="zh-CN" w:bidi="ar"/>
              </w:rPr>
              <w:t>可扩展性</w:t>
            </w:r>
          </w:p>
        </w:tc>
        <w:tc>
          <w:tcPr>
            <w:tcW w:w="0" w:type="auto"/>
            <w:shd w:val="clear" w:color="auto" w:fill="auto"/>
            <w:vAlign w:val="center"/>
          </w:tcPr>
          <w:p w14:paraId="4CEA90AD">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中</w:t>
            </w:r>
          </w:p>
        </w:tc>
        <w:tc>
          <w:tcPr>
            <w:tcW w:w="0" w:type="auto"/>
            <w:shd w:val="clear" w:color="auto" w:fill="auto"/>
            <w:vAlign w:val="center"/>
          </w:tcPr>
          <w:p w14:paraId="751E45D3">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差</w:t>
            </w:r>
          </w:p>
        </w:tc>
        <w:tc>
          <w:tcPr>
            <w:tcW w:w="0" w:type="auto"/>
            <w:shd w:val="clear" w:color="auto" w:fill="auto"/>
            <w:vAlign w:val="center"/>
          </w:tcPr>
          <w:p w14:paraId="4C9D7390">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优秀</w:t>
            </w:r>
          </w:p>
        </w:tc>
        <w:tc>
          <w:tcPr>
            <w:tcW w:w="0" w:type="auto"/>
            <w:shd w:val="clear" w:color="auto" w:fill="auto"/>
            <w:vAlign w:val="center"/>
          </w:tcPr>
          <w:p w14:paraId="043341D6">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优秀</w:t>
            </w:r>
          </w:p>
        </w:tc>
        <w:tc>
          <w:tcPr>
            <w:tcW w:w="0" w:type="auto"/>
            <w:shd w:val="clear" w:color="auto" w:fill="auto"/>
            <w:vAlign w:val="center"/>
          </w:tcPr>
          <w:p w14:paraId="72569889">
            <w:pPr>
              <w:widowControl/>
              <w:spacing w:line="206" w:lineRule="atLeast"/>
              <w:jc w:val="center"/>
              <w:textAlignment w:val="center"/>
              <w:rPr>
                <w:rFonts w:hint="default" w:ascii="宋体" w:hAnsi="宋体" w:cs="宋体"/>
                <w:b w:val="0"/>
                <w:bCs w:val="0"/>
                <w:color w:val="060607"/>
                <w:spacing w:val="2"/>
                <w:kern w:val="0"/>
                <w:sz w:val="21"/>
                <w:szCs w:val="21"/>
                <w:lang w:val="en-US" w:eastAsia="zh-CN" w:bidi="ar"/>
              </w:rPr>
            </w:pPr>
            <w:r>
              <w:rPr>
                <w:rFonts w:hint="default" w:ascii="宋体" w:hAnsi="宋体" w:cs="宋体"/>
                <w:b w:val="0"/>
                <w:bCs w:val="0"/>
                <w:color w:val="060607"/>
                <w:spacing w:val="2"/>
                <w:kern w:val="0"/>
                <w:sz w:val="21"/>
                <w:szCs w:val="21"/>
                <w:lang w:val="en-US" w:eastAsia="zh-CN" w:bidi="ar"/>
              </w:rPr>
              <w:t>一般~较优（模型较大，训练推理资源需求提升，但适合大样本提升空间大）</w:t>
            </w:r>
          </w:p>
        </w:tc>
      </w:tr>
      <w:tr w14:paraId="1AB3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shd w:val="clear" w:color="auto" w:fill="auto"/>
            <w:vAlign w:val="center"/>
          </w:tcPr>
          <w:p w14:paraId="12183D93">
            <w:pPr>
              <w:widowControl/>
              <w:spacing w:line="206" w:lineRule="atLeast"/>
              <w:jc w:val="center"/>
              <w:textAlignment w:val="center"/>
              <w:rPr>
                <w:rFonts w:ascii="宋体" w:hAnsi="宋体" w:cs="宋体"/>
                <w:b/>
                <w:bCs/>
                <w:color w:val="060607"/>
                <w:spacing w:val="2"/>
                <w:kern w:val="0"/>
                <w:sz w:val="21"/>
                <w:szCs w:val="21"/>
                <w:lang w:bidi="ar"/>
              </w:rPr>
            </w:pPr>
            <w:r>
              <w:rPr>
                <w:rFonts w:hint="default" w:ascii="宋体" w:hAnsi="宋体" w:cs="宋体"/>
                <w:b/>
                <w:bCs/>
                <w:color w:val="060607"/>
                <w:spacing w:val="2"/>
                <w:kern w:val="0"/>
                <w:sz w:val="21"/>
                <w:szCs w:val="21"/>
                <w:lang w:val="en-US" w:eastAsia="zh-CN" w:bidi="ar"/>
              </w:rPr>
              <w:t>模型可解释性</w:t>
            </w:r>
          </w:p>
        </w:tc>
        <w:tc>
          <w:tcPr>
            <w:tcW w:w="0" w:type="auto"/>
            <w:shd w:val="clear" w:color="auto" w:fill="auto"/>
            <w:vAlign w:val="center"/>
          </w:tcPr>
          <w:p w14:paraId="05CBF36D">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优（权重直观）</w:t>
            </w:r>
          </w:p>
        </w:tc>
        <w:tc>
          <w:tcPr>
            <w:tcW w:w="0" w:type="auto"/>
            <w:shd w:val="clear" w:color="auto" w:fill="auto"/>
            <w:vAlign w:val="center"/>
          </w:tcPr>
          <w:p w14:paraId="36036A64">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一般（支持局部解释）</w:t>
            </w:r>
          </w:p>
        </w:tc>
        <w:tc>
          <w:tcPr>
            <w:tcW w:w="0" w:type="auto"/>
            <w:shd w:val="clear" w:color="auto" w:fill="auto"/>
            <w:vAlign w:val="center"/>
          </w:tcPr>
          <w:p w14:paraId="46DCF356">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良（特征重要性）</w:t>
            </w:r>
          </w:p>
        </w:tc>
        <w:tc>
          <w:tcPr>
            <w:tcW w:w="0" w:type="auto"/>
            <w:shd w:val="clear" w:color="auto" w:fill="auto"/>
            <w:vAlign w:val="center"/>
          </w:tcPr>
          <w:p w14:paraId="4A69117E">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差（黑盒模型）</w:t>
            </w:r>
          </w:p>
        </w:tc>
        <w:tc>
          <w:tcPr>
            <w:tcW w:w="0" w:type="auto"/>
            <w:shd w:val="clear" w:color="auto" w:fill="auto"/>
            <w:vAlign w:val="center"/>
          </w:tcPr>
          <w:p w14:paraId="58E9B9DE">
            <w:pPr>
              <w:widowControl/>
              <w:spacing w:line="206" w:lineRule="atLeast"/>
              <w:jc w:val="center"/>
              <w:textAlignment w:val="center"/>
              <w:rPr>
                <w:rFonts w:hint="default" w:ascii="宋体" w:hAnsi="宋体" w:cs="宋体"/>
                <w:b w:val="0"/>
                <w:bCs w:val="0"/>
                <w:color w:val="060607"/>
                <w:spacing w:val="2"/>
                <w:kern w:val="0"/>
                <w:sz w:val="21"/>
                <w:szCs w:val="21"/>
                <w:lang w:val="en-US" w:eastAsia="zh-CN" w:bidi="ar"/>
              </w:rPr>
            </w:pPr>
            <w:r>
              <w:rPr>
                <w:rFonts w:hint="default" w:ascii="宋体" w:hAnsi="宋体" w:cs="宋体"/>
                <w:b w:val="0"/>
                <w:bCs w:val="0"/>
                <w:color w:val="060607"/>
                <w:spacing w:val="2"/>
                <w:kern w:val="0"/>
                <w:sz w:val="21"/>
                <w:szCs w:val="21"/>
                <w:lang w:val="en-US" w:eastAsia="zh-CN" w:bidi="ar"/>
              </w:rPr>
              <w:t>较差（可解释性降低，混合难拆分，但树特征可部分解释）</w:t>
            </w:r>
          </w:p>
        </w:tc>
      </w:tr>
      <w:tr w14:paraId="309A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shd w:val="clear" w:color="auto" w:fill="auto"/>
            <w:vAlign w:val="center"/>
          </w:tcPr>
          <w:p w14:paraId="23EB922A">
            <w:pPr>
              <w:widowControl/>
              <w:spacing w:line="206" w:lineRule="atLeast"/>
              <w:jc w:val="center"/>
              <w:textAlignment w:val="center"/>
              <w:rPr>
                <w:rFonts w:ascii="宋体" w:hAnsi="宋体" w:cs="宋体"/>
                <w:b/>
                <w:bCs/>
                <w:color w:val="060607"/>
                <w:spacing w:val="2"/>
                <w:kern w:val="0"/>
                <w:sz w:val="21"/>
                <w:szCs w:val="21"/>
                <w:lang w:bidi="ar"/>
              </w:rPr>
            </w:pPr>
            <w:r>
              <w:rPr>
                <w:rFonts w:hint="default" w:ascii="宋体" w:hAnsi="宋体" w:cs="宋体"/>
                <w:b/>
                <w:bCs/>
                <w:color w:val="060607"/>
                <w:spacing w:val="2"/>
                <w:kern w:val="0"/>
                <w:sz w:val="21"/>
                <w:szCs w:val="21"/>
                <w:lang w:val="en-US" w:eastAsia="zh-CN" w:bidi="ar"/>
              </w:rPr>
              <w:t>泛化能力</w:t>
            </w:r>
          </w:p>
        </w:tc>
        <w:tc>
          <w:tcPr>
            <w:tcW w:w="0" w:type="auto"/>
            <w:shd w:val="clear" w:color="auto" w:fill="auto"/>
            <w:vAlign w:val="center"/>
          </w:tcPr>
          <w:p w14:paraId="56B4314E">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较好</w:t>
            </w:r>
          </w:p>
        </w:tc>
        <w:tc>
          <w:tcPr>
            <w:tcW w:w="0" w:type="auto"/>
            <w:shd w:val="clear" w:color="auto" w:fill="auto"/>
            <w:vAlign w:val="center"/>
          </w:tcPr>
          <w:p w14:paraId="5A25EC58">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良（调参敏感）</w:t>
            </w:r>
          </w:p>
        </w:tc>
        <w:tc>
          <w:tcPr>
            <w:tcW w:w="0" w:type="auto"/>
            <w:shd w:val="clear" w:color="auto" w:fill="auto"/>
            <w:vAlign w:val="center"/>
          </w:tcPr>
          <w:p w14:paraId="2ACA31B6">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优（鲁棒性强）</w:t>
            </w:r>
          </w:p>
        </w:tc>
        <w:tc>
          <w:tcPr>
            <w:tcW w:w="0" w:type="auto"/>
            <w:shd w:val="clear" w:color="auto" w:fill="auto"/>
            <w:vAlign w:val="center"/>
          </w:tcPr>
          <w:p w14:paraId="6E7D1BC1">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良~优（需防过拟合）</w:t>
            </w:r>
          </w:p>
        </w:tc>
        <w:tc>
          <w:tcPr>
            <w:tcW w:w="0" w:type="auto"/>
            <w:shd w:val="clear" w:color="auto" w:fill="auto"/>
            <w:vAlign w:val="center"/>
          </w:tcPr>
          <w:p w14:paraId="676A21A1">
            <w:pPr>
              <w:widowControl/>
              <w:spacing w:line="206" w:lineRule="atLeast"/>
              <w:jc w:val="center"/>
              <w:textAlignment w:val="center"/>
              <w:rPr>
                <w:rFonts w:hint="default" w:ascii="宋体" w:hAnsi="宋体" w:cs="宋体"/>
                <w:b w:val="0"/>
                <w:bCs w:val="0"/>
                <w:color w:val="060607"/>
                <w:spacing w:val="2"/>
                <w:kern w:val="0"/>
                <w:sz w:val="21"/>
                <w:szCs w:val="21"/>
                <w:lang w:val="en-US" w:eastAsia="zh-CN" w:bidi="ar"/>
              </w:rPr>
            </w:pPr>
            <w:r>
              <w:rPr>
                <w:rFonts w:hint="default" w:ascii="宋体" w:hAnsi="宋体" w:cs="宋体"/>
                <w:b w:val="0"/>
                <w:bCs w:val="0"/>
                <w:color w:val="060607"/>
                <w:spacing w:val="2"/>
                <w:kern w:val="0"/>
                <w:sz w:val="21"/>
                <w:szCs w:val="21"/>
                <w:lang w:val="en-US" w:eastAsia="zh-CN" w:bidi="ar"/>
              </w:rPr>
              <w:t>良（模型强大但防止过拟合）</w:t>
            </w:r>
          </w:p>
        </w:tc>
      </w:tr>
    </w:tbl>
    <w:p w14:paraId="0F1C32F6">
      <w:pPr>
        <w:pStyle w:val="17"/>
        <w:ind w:firstLine="0" w:firstLineChars="0"/>
      </w:pPr>
      <w:r>
        <w:rPr>
          <w:rFonts w:hint="eastAsia"/>
        </w:rPr>
        <w:t>其中：</w:t>
      </w:r>
    </w:p>
    <w:p w14:paraId="15AC28F1">
      <w:pPr>
        <w:pStyle w:val="17"/>
        <w:numPr>
          <w:ilvl w:val="0"/>
          <w:numId w:val="49"/>
        </w:numPr>
        <w:ind w:firstLineChars="0"/>
      </w:pPr>
      <w:r>
        <w:t>拟合精度</w:t>
      </w:r>
      <w:r>
        <w:rPr>
          <w:rFonts w:hint="eastAsia"/>
          <w:lang w:eastAsia="zh-CN"/>
        </w:rPr>
        <w:t>：</w:t>
      </w:r>
      <w:r>
        <w:rPr>
          <w:rFonts w:hint="default"/>
        </w:rPr>
        <w:t>在典型数据场景下，算法预测任务资源需求的准确度。</w:t>
      </w:r>
    </w:p>
    <w:p w14:paraId="333C26AB">
      <w:pPr>
        <w:pStyle w:val="17"/>
        <w:numPr>
          <w:ilvl w:val="0"/>
          <w:numId w:val="49"/>
        </w:numPr>
        <w:ind w:firstLineChars="0"/>
      </w:pPr>
      <w:r>
        <w:rPr>
          <w:rFonts w:hint="default"/>
        </w:rPr>
        <w:t>非线性建模能力</w:t>
      </w:r>
      <w:r>
        <w:rPr>
          <w:rFonts w:hint="eastAsia"/>
          <w:lang w:eastAsia="zh-CN"/>
        </w:rPr>
        <w:t>：</w:t>
      </w:r>
      <w:r>
        <w:rPr>
          <w:rFonts w:hint="default"/>
        </w:rPr>
        <w:t>对复杂非线性关系和特征交互的捕捉能力。</w:t>
      </w:r>
    </w:p>
    <w:p w14:paraId="46625A67">
      <w:pPr>
        <w:pStyle w:val="17"/>
        <w:numPr>
          <w:ilvl w:val="0"/>
          <w:numId w:val="49"/>
        </w:numPr>
        <w:ind w:firstLineChars="0"/>
      </w:pPr>
      <w:r>
        <w:rPr>
          <w:rFonts w:hint="default"/>
        </w:rPr>
        <w:t>可扩展性（大数据适应性）</w:t>
      </w:r>
      <w:r>
        <w:rPr>
          <w:rFonts w:hint="eastAsia"/>
          <w:lang w:eastAsia="zh-CN"/>
        </w:rPr>
        <w:t>：</w:t>
      </w:r>
      <w:r>
        <w:rPr>
          <w:rFonts w:hint="default"/>
        </w:rPr>
        <w:t>对大规模任务/特征维度扩展的能力及训练效率。</w:t>
      </w:r>
    </w:p>
    <w:p w14:paraId="0E1848D7">
      <w:pPr>
        <w:pStyle w:val="17"/>
        <w:numPr>
          <w:ilvl w:val="0"/>
          <w:numId w:val="49"/>
        </w:numPr>
        <w:ind w:firstLineChars="0"/>
      </w:pPr>
      <w:r>
        <w:rPr>
          <w:rFonts w:hint="default"/>
        </w:rPr>
        <w:t>模型可解释性</w:t>
      </w:r>
      <w:r>
        <w:rPr>
          <w:rFonts w:hint="eastAsia"/>
          <w:lang w:eastAsia="zh-CN"/>
        </w:rPr>
        <w:t>：</w:t>
      </w:r>
      <w:r>
        <w:rPr>
          <w:rFonts w:hint="default"/>
        </w:rPr>
        <w:t>支持变量贡献分析和结果溯源的能力。</w:t>
      </w:r>
    </w:p>
    <w:p w14:paraId="7E6EF4F6">
      <w:pPr>
        <w:pStyle w:val="17"/>
        <w:numPr>
          <w:ilvl w:val="0"/>
          <w:numId w:val="49"/>
        </w:numPr>
        <w:ind w:firstLineChars="0"/>
      </w:pPr>
      <w:r>
        <w:rPr>
          <w:rFonts w:hint="default"/>
        </w:rPr>
        <w:t>泛化能力</w:t>
      </w:r>
      <w:r>
        <w:rPr>
          <w:rFonts w:hint="eastAsia"/>
          <w:lang w:eastAsia="zh-CN"/>
        </w:rPr>
        <w:t>：</w:t>
      </w:r>
      <w:r>
        <w:rPr>
          <w:rFonts w:hint="default"/>
        </w:rPr>
        <w:t>在不同类型的新任务和数据分布下的适应性。</w:t>
      </w:r>
    </w:p>
    <w:p w14:paraId="4D11A909">
      <w:pPr>
        <w:ind w:firstLine="480" w:firstLineChars="200"/>
      </w:pPr>
      <w:r>
        <w:rPr>
          <w:rFonts w:hint="default"/>
        </w:rPr>
        <w:t>在</w:t>
      </w:r>
      <w:r>
        <w:rPr>
          <w:rFonts w:hint="eastAsia"/>
          <w:lang w:val="en-US" w:eastAsia="zh-CN"/>
        </w:rPr>
        <w:t>复杂多样的作战</w:t>
      </w:r>
      <w:r>
        <w:rPr>
          <w:rFonts w:hint="default"/>
        </w:rPr>
        <w:t>场景下，模型对于</w:t>
      </w:r>
      <w:r>
        <w:rPr>
          <w:rFonts w:hint="eastAsia"/>
          <w:lang w:val="en-US" w:eastAsia="zh-CN"/>
        </w:rPr>
        <w:t>不同作战任务算网资源需求</w:t>
      </w:r>
      <w:r>
        <w:rPr>
          <w:rFonts w:hint="default"/>
        </w:rPr>
        <w:t>的深刻把控、</w:t>
      </w:r>
      <w:r>
        <w:rPr>
          <w:rFonts w:hint="eastAsia"/>
          <w:lang w:val="en-US" w:eastAsia="zh-CN"/>
        </w:rPr>
        <w:t>拟合</w:t>
      </w:r>
      <w:r>
        <w:rPr>
          <w:rFonts w:hint="default"/>
        </w:rPr>
        <w:t>准确性与推理效率成为选择算法方案时的核心考量。对比传统树模型、单一神经网络与融合这两者优势的混合模型，其在结构化与半结构化数据中的综合表现展示出明显的协同进步。</w:t>
      </w:r>
    </w:p>
    <w:p w14:paraId="46F01C1A">
      <w:pPr>
        <w:ind w:firstLine="480" w:firstLineChars="200"/>
        <w:rPr>
          <w:rFonts w:hint="default"/>
        </w:rPr>
      </w:pPr>
      <w:r>
        <w:rPr>
          <w:rFonts w:hint="default"/>
        </w:rPr>
        <w:t>传统的树模型具备优异的特征工程自动化能力与对离散属性、缺失值的天然适应性，在结构化表格数据中能快速定位关键变量、实现高效高精度的初步分类与回归。而深度神经网络凭借强大的深层特征抽象与高非线性关系揭示能力，对复杂关系和高维交互建模具备天然优势。单独使用神经网络虽能带来更高层级的特征表达，但其在具体表格场景中对特征预处理的依赖与计算资源消耗不容忽视，且自解释性不足。</w:t>
      </w:r>
    </w:p>
    <w:p w14:paraId="022E53FA">
      <w:pPr>
        <w:ind w:firstLine="480" w:firstLineChars="200"/>
        <w:rPr>
          <w:rFonts w:hint="default"/>
        </w:rPr>
      </w:pPr>
      <w:r>
        <w:rPr>
          <w:rFonts w:hint="default"/>
        </w:rPr>
        <w:t>树模型与深度神经网络的结合为模型在复杂特征空间下的适配性和泛化能力提供了突破。混合模式先以高效树模型挖掘原始数据的强判别特征，再将这些带有结构信息的节点状态向量作为神经网络的输入，进一步学习非显性高维关系。</w:t>
      </w:r>
    </w:p>
    <w:p w14:paraId="07713AAD">
      <w:pPr>
        <w:rPr>
          <w:rFonts w:hint="default"/>
        </w:rPr>
      </w:pPr>
      <w:r>
        <w:rPr>
          <w:rFonts w:hint="default"/>
        </w:rPr>
        <w:t>当然，混合方案也存在一定的门槛。其在模型训练和调优阶段需要更多参数设定及计算资源，对部署、维护与在线推理的复杂度提出更高要求。此外，串联结构的黑盒性质导致整体模型的透明度有所下降，可解释性略逊于单一决策树模型。更高的建模自由度也意味着对过拟合的敏感性——模型需要配合正则、早停等手段加以控制，尤其是在数据样本规模不足时。</w:t>
      </w:r>
    </w:p>
    <w:p w14:paraId="31CFB53B">
      <w:pPr>
        <w:ind w:firstLine="480" w:firstLineChars="200"/>
        <w:rPr>
          <w:rFonts w:hint="default" w:eastAsia="宋体"/>
          <w:lang w:val="en-US" w:eastAsia="zh-CN"/>
        </w:rPr>
      </w:pPr>
      <w:r>
        <w:rPr>
          <w:rFonts w:hint="default"/>
        </w:rPr>
        <w:t>总体来看，树模型与神经网络的混合能够兼容</w:t>
      </w:r>
      <w:r>
        <w:rPr>
          <w:rFonts w:hint="eastAsia"/>
          <w:lang w:val="en-US" w:eastAsia="zh-CN"/>
        </w:rPr>
        <w:t>深度学习与机器学习两者</w:t>
      </w:r>
      <w:r>
        <w:rPr>
          <w:rFonts w:hint="default"/>
        </w:rPr>
        <w:t>优势，特别是在面临高维、强非线性、结构复杂的数据时优势突出</w:t>
      </w:r>
      <w:r>
        <w:rPr>
          <w:rFonts w:hint="eastAsia"/>
          <w:lang w:eastAsia="zh-CN"/>
        </w:rPr>
        <w:t>，</w:t>
      </w:r>
      <w:r>
        <w:rPr>
          <w:rFonts w:hint="eastAsia"/>
          <w:lang w:val="en-US" w:eastAsia="zh-CN"/>
        </w:rPr>
        <w:t>因此选择树与神经网络的混合架构作为拟合模型的实现手段。</w:t>
      </w:r>
    </w:p>
    <w:p w14:paraId="1701DB99">
      <w:pPr>
        <w:pStyle w:val="76"/>
        <w:bidi w:val="0"/>
        <w:ind w:left="0" w:leftChars="0" w:firstLine="0" w:firstLineChars="0"/>
        <w:outlineLvl w:val="2"/>
        <w:rPr>
          <w:rFonts w:hint="eastAsia" w:cs="Times New Roman"/>
          <w:lang w:val="en-US" w:eastAsia="zh-CN"/>
        </w:rPr>
      </w:pPr>
      <w:bookmarkStart w:id="32" w:name="_Toc275"/>
      <w:r>
        <w:rPr>
          <w:rFonts w:hint="eastAsia" w:cs="Times New Roman"/>
          <w:lang w:val="en-US" w:eastAsia="zh-CN"/>
        </w:rPr>
        <w:t>实验分析</w:t>
      </w:r>
      <w:bookmarkEnd w:id="32"/>
    </w:p>
    <w:p w14:paraId="36A1712B">
      <w:pPr>
        <w:pStyle w:val="79"/>
        <w:bidi w:val="0"/>
        <w:ind w:left="0" w:leftChars="0" w:firstLine="0" w:firstLineChars="0"/>
        <w:outlineLvl w:val="3"/>
        <w:rPr>
          <w:rFonts w:hint="eastAsia"/>
          <w:lang w:val="en-US" w:eastAsia="zh-CN"/>
        </w:rPr>
      </w:pPr>
      <w:r>
        <w:rPr>
          <w:rFonts w:hint="eastAsia"/>
          <w:lang w:val="en-US" w:eastAsia="zh-CN"/>
        </w:rPr>
        <w:t>实验设计与评估指标</w:t>
      </w:r>
    </w:p>
    <w:p w14:paraId="3296BC5C">
      <w:pPr>
        <w:ind w:firstLine="420"/>
        <w:rPr>
          <w:rFonts w:hint="eastAsia"/>
        </w:rPr>
      </w:pPr>
      <w:r>
        <w:rPr>
          <w:rFonts w:hint="eastAsia"/>
        </w:rPr>
        <w:t>本实验系统化设计了对比不同回归模型性能的研究方案，重点验证模型在精度、效率和鲁棒性三个维度的综合能力。实验以网络负载特征</w:t>
      </w:r>
      <m:oMath>
        <m:r>
          <m:rPr/>
          <w:rPr>
            <w:rFonts w:hint="eastAsia" w:ascii="Cambria Math" w:hAnsi="Cambria Math"/>
          </w:rPr>
          <m:t>(L,T,D,C)</m:t>
        </m:r>
      </m:oMath>
      <w:r>
        <w:rPr>
          <w:rFonts w:hint="eastAsia"/>
        </w:rPr>
        <w:t>为输入，以MIPS和</w:t>
      </w:r>
      <w:r>
        <w:rPr>
          <w:rFonts w:hint="eastAsia"/>
          <w:lang w:eastAsia="zh-CN"/>
        </w:rPr>
        <w:t>bps</w:t>
      </w:r>
      <w:r>
        <w:rPr>
          <w:rFonts w:hint="eastAsia"/>
        </w:rPr>
        <w:t>为双输出目标，采用标准化处理消除量纲差异，通过交叉验证确保结果可靠性，最终构建多维度评估体系进行模型优选。</w:t>
      </w:r>
    </w:p>
    <w:p w14:paraId="23ADC914">
      <w:pPr>
        <w:ind w:firstLine="420"/>
      </w:pPr>
      <w:r>
        <w:rPr>
          <w:rFonts w:hint="eastAsia"/>
        </w:rPr>
        <w:t>实验数据预处理采用分阶段规范化策略。输入特征首先对负载量</w:t>
      </w:r>
      <m:oMath>
        <m:r>
          <m:rPr/>
          <w:rPr>
            <w:rFonts w:hint="eastAsia" w:ascii="Cambria Math" w:hAnsi="Cambria Math"/>
          </w:rPr>
          <m:t>L</m:t>
        </m:r>
      </m:oMath>
      <w:r>
        <w:rPr>
          <w:rFonts w:hint="eastAsia"/>
        </w:rPr>
        <w:t>进行自然对数变换</w:t>
      </w:r>
      <m:oMath>
        <m:r>
          <m:rPr>
            <m:sty m:val="p"/>
          </m:rPr>
          <w:rPr>
            <w:rFonts w:hint="eastAsia" w:ascii="Cambria Math" w:hAnsi="Cambria Math" w:cs="Times New Roman"/>
            <w:kern w:val="2"/>
            <w:sz w:val="24"/>
            <w:szCs w:val="24"/>
            <w:lang w:val="en-US" w:bidi="ar-SA"/>
          </w:rPr>
          <m:t>ln(L+1)</m:t>
        </m:r>
      </m:oMath>
      <w:r>
        <w:rPr>
          <w:rFonts w:hint="eastAsia"/>
        </w:rPr>
        <w:t>消除数量级差异，随后对所有特征</w:t>
      </w:r>
      <m:oMath>
        <m:d>
          <m:dPr>
            <m:ctrlPr>
              <w:rPr>
                <w:rFonts w:ascii="Cambria Math" w:hAnsi="Cambria Math"/>
                <w:i/>
              </w:rPr>
            </m:ctrlPr>
          </m:dPr>
          <m:e>
            <m:r>
              <m:rPr/>
              <w:rPr>
                <w:rFonts w:hint="eastAsia" w:ascii="Cambria Math" w:hAnsi="Cambria Math"/>
              </w:rPr>
              <m:t>L,T,D,C</m:t>
            </m:r>
            <m:ctrlPr>
              <w:rPr>
                <w:rFonts w:ascii="Cambria Math" w:hAnsi="Cambria Math"/>
                <w:i/>
              </w:rPr>
            </m:ctrlPr>
          </m:e>
        </m:d>
      </m:oMath>
      <w:r>
        <w:rPr>
          <w:rFonts w:hint="eastAsia"/>
        </w:rPr>
        <w:t>执行零均值标准化：</w:t>
      </w:r>
    </w:p>
    <w:p w14:paraId="12CA4C04">
      <w:pPr>
        <w:ind w:firstLine="420"/>
      </w:pPr>
      <m:oMathPara>
        <m:oMath>
          <m:r>
            <m:rPr>
              <m:sty m:val="p"/>
            </m:rPr>
            <w:rPr>
              <w:rFonts w:ascii="Cambria Math" w:hAnsi="Cambria Math"/>
            </w:rPr>
            <m:t>x</m:t>
          </m:r>
          <m:r>
            <m:rPr>
              <m:sty m:val="p"/>
            </m:rPr>
            <w:rPr>
              <w:rFonts w:hint="eastAsia" w:ascii="Cambria Math" w:hAnsi="Cambria Math"/>
            </w:rPr>
            <m:t>'</m:t>
          </m:r>
          <m:r>
            <m:rPr/>
            <w:rPr>
              <w:rFonts w:ascii="Cambria Math" w:hAnsi="Cambria Math"/>
            </w:rPr>
            <m:t> = </m:t>
          </m:r>
          <m:f>
            <m:fPr>
              <m:ctrlPr>
                <w:rPr>
                  <w:rFonts w:ascii="Cambria Math" w:hAnsi="Cambria Math"/>
                </w:rPr>
              </m:ctrlPr>
            </m:fPr>
            <m:num>
              <m:r>
                <m:rPr>
                  <m:sty m:val="p"/>
                </m:rPr>
                <w:rPr>
                  <w:rFonts w:ascii="Cambria Math" w:hAnsi="Cambria Math"/>
                </w:rPr>
                <m:t>x</m:t>
              </m:r>
              <m:r>
                <m:rPr/>
                <w:rPr>
                  <w:rFonts w:ascii="Cambria Math" w:hAnsi="Cambria Math"/>
                </w:rPr>
                <m:t> </m:t>
              </m:r>
              <m:r>
                <m:rPr/>
                <w:rPr>
                  <w:rFonts w:ascii="Cambria Math" w:hAnsi="Cambria Math" w:cs="Cambria Math"/>
                </w:rPr>
                <m:t>−</m:t>
              </m:r>
              <m:r>
                <m:rPr/>
                <w:rPr>
                  <w:rFonts w:ascii="Cambria Math" w:hAnsi="Cambria Math"/>
                </w:rPr>
                <m:t> </m:t>
              </m:r>
              <m:r>
                <m:rPr>
                  <m:sty m:val="p"/>
                </m:rPr>
                <w:rPr>
                  <w:rFonts w:ascii="Cambria Math" w:hAnsi="Cambria Math"/>
                </w:rPr>
                <m:t>μ</m:t>
              </m:r>
              <m:ctrlPr>
                <w:rPr>
                  <w:rFonts w:ascii="Cambria Math" w:hAnsi="Cambria Math"/>
                  <w:i/>
                </w:rPr>
              </m:ctrlPr>
            </m:num>
            <m:den>
              <m:r>
                <m:rPr>
                  <m:sty m:val="p"/>
                </m:rPr>
                <w:rPr>
                  <w:rFonts w:ascii="Cambria Math" w:hAnsi="Cambria Math"/>
                </w:rPr>
                <m:t>σ</m:t>
              </m:r>
              <m:ctrlPr>
                <w:rPr>
                  <w:rFonts w:ascii="Cambria Math" w:hAnsi="Cambria Math"/>
                  <w:i/>
                </w:rPr>
              </m:ctrlPr>
            </m:den>
          </m:f>
        </m:oMath>
      </m:oMathPara>
    </w:p>
    <w:p w14:paraId="10AB27AC">
      <w:pPr>
        <w:rPr>
          <w:rFonts w:hint="eastAsia" w:ascii="Cambria Math" w:hAnsi="Cambria Math"/>
          <w:oMath/>
        </w:rPr>
      </w:pPr>
      <w:r>
        <w:rPr>
          <w:rFonts w:hint="eastAsia"/>
        </w:rPr>
        <w:t>其中</w:t>
      </w:r>
      <m:oMath>
        <m:r>
          <m:rPr>
            <m:sty m:val="p"/>
          </m:rPr>
          <w:rPr>
            <w:rFonts w:ascii="Cambria Math" w:hAnsi="Cambria Math"/>
          </w:rPr>
          <m:t>μ</m:t>
        </m:r>
      </m:oMath>
      <w:r>
        <w:rPr>
          <w:rFonts w:hint="eastAsia"/>
        </w:rPr>
        <w:t>为特征均值，</w:t>
      </w:r>
      <m:oMath>
        <m:r>
          <m:rPr>
            <m:sty m:val="p"/>
          </m:rPr>
          <w:rPr>
            <w:rFonts w:ascii="Cambria Math" w:hAnsi="Cambria Math"/>
          </w:rPr>
          <m:t>σ</m:t>
        </m:r>
      </m:oMath>
      <w:r>
        <w:rPr>
          <w:rFonts w:hint="eastAsia"/>
        </w:rPr>
        <w:t>为标准差。输出特征根据量纲差异动态选择处理策略：当MIPS与</w:t>
      </w:r>
      <w:r>
        <w:rPr>
          <w:rFonts w:hint="eastAsia"/>
          <w:lang w:eastAsia="zh-CN"/>
        </w:rPr>
        <w:t>bps</w:t>
      </w:r>
      <w:r>
        <w:rPr>
          <w:rFonts w:hint="eastAsia"/>
        </w:rPr>
        <w:t>量级差异超过100倍时执行独立标准化，否则采用联合标准化以保留变量间关联性。模型训练采用弹性数据划分策略，样本量超过1000时按7:1.5:1.5划分训练集、验证集、测试集，不足时改用10折交叉验证，所有划分固定随机种子(seed=42)保证可复现性。</w:t>
      </w:r>
    </w:p>
    <w:p w14:paraId="15F4FAB4">
      <w:pPr>
        <w:ind w:firstLine="420"/>
        <w:rPr>
          <w:rFonts w:hint="eastAsia"/>
        </w:rPr>
      </w:pPr>
      <w:r>
        <w:rPr>
          <w:rFonts w:hint="eastAsia"/>
        </w:rPr>
        <w:t>模型架构配置充分考虑算法特性差异。SVM回归采用RBF核配合MultiOutputRegressor实现多目标预测，贝叶斯岭回归对MIPS和</w:t>
      </w:r>
      <w:r>
        <w:rPr>
          <w:rFonts w:hint="eastAsia"/>
          <w:lang w:eastAsia="zh-CN"/>
        </w:rPr>
        <w:t>bps</w:t>
      </w:r>
      <w:r>
        <w:rPr>
          <w:rFonts w:hint="eastAsia"/>
        </w:rPr>
        <w:t>分别建立独立模型，LightGBM通过梯度提升树结构实现特征交互建模，神经网络则构建双隐藏层结构。创新性设计的级联模型先通过LightGBM提取前两位重要特征，再将原始特征、预测结果与重要特征拼接输入训练神经网络。所有模型通过贝叶斯优化进行50次超参数搜索，关键参数设置如表1所示，训练过程执行三次独立重复实验取指标均值消除随机性。</w:t>
      </w:r>
    </w:p>
    <w:p w14:paraId="34A76AB9">
      <w:pPr>
        <w:ind w:firstLine="420"/>
        <w:rPr>
          <w:rFonts w:hint="eastAsia"/>
        </w:rPr>
      </w:pPr>
      <w:r>
        <w:rPr>
          <w:rFonts w:hint="eastAsia"/>
        </w:rPr>
        <w:t>评估指标体系包含精度和鲁棒性两个维度：</w:t>
      </w:r>
    </w:p>
    <w:p w14:paraId="16960BC3">
      <w:pPr>
        <w:pStyle w:val="118"/>
        <w:numPr>
          <w:ilvl w:val="0"/>
          <w:numId w:val="69"/>
        </w:numPr>
        <w:rPr>
          <w:rFonts w:hint="eastAsia"/>
        </w:rPr>
      </w:pPr>
      <w:r>
        <w:rPr>
          <w:rFonts w:hint="eastAsia"/>
        </w:rPr>
        <w:t>精度评估采用均方误差(</w:t>
      </w:r>
      <m:oMath>
        <m:r>
          <m:rPr/>
          <w:rPr>
            <w:rFonts w:hint="eastAsia" w:ascii="Cambria Math" w:hAnsi="Cambria Math"/>
          </w:rPr>
          <m:t>MSE</m:t>
        </m:r>
      </m:oMath>
      <w:r>
        <w:rPr>
          <w:rFonts w:hint="eastAsia"/>
        </w:rPr>
        <w:t>)和决定系数(</w:t>
      </w:r>
      <m:oMath>
        <m:sSup>
          <m:sSupPr>
            <m:ctrlPr>
              <w:rPr>
                <w:rFonts w:ascii="Cambria Math" w:hAnsi="Cambria Math"/>
                <w:i/>
              </w:rPr>
            </m:ctrlPr>
          </m:sSupPr>
          <m:e>
            <m:r>
              <m:rPr/>
              <w:rPr>
                <w:rFonts w:hint="eastAsia" w:ascii="Cambria Math" w:hAnsi="Cambria Math"/>
              </w:rPr>
              <m:t>R</m:t>
            </m:r>
            <m:ctrlPr>
              <w:rPr>
                <w:rFonts w:hint="eastAsia" w:ascii="Cambria Math" w:hAnsi="Cambria Math"/>
                <w:i/>
              </w:rPr>
            </m:ctrlPr>
          </m:e>
          <m:sup>
            <m:r>
              <m:rPr/>
              <w:rPr>
                <w:rFonts w:hint="eastAsia" w:ascii="Cambria Math" w:hAnsi="Cambria Math"/>
              </w:rPr>
              <m:t>2</m:t>
            </m:r>
            <m:ctrlPr>
              <w:rPr>
                <w:rFonts w:ascii="Cambria Math" w:hAnsi="Cambria Math"/>
                <w:i/>
              </w:rPr>
            </m:ctrlPr>
          </m:sup>
        </m:sSup>
      </m:oMath>
      <w:r>
        <w:rPr>
          <w:rFonts w:hint="eastAsia"/>
        </w:rPr>
        <w:t>)：</w:t>
      </w:r>
    </w:p>
    <w:p w14:paraId="36FA4988">
      <w:pPr>
        <w:rPr>
          <w:rFonts w:hint="eastAsia" w:ascii="Cambria Math" w:hAnsi="Cambria Math"/>
          <w:oMath/>
        </w:rPr>
      </w:pPr>
      <m:oMathPara>
        <m:oMath>
          <m:r>
            <m:rPr>
              <m:nor/>
              <m:sty m:val="p"/>
            </m:rPr>
            <w:rPr>
              <w:rFonts w:ascii="Cambria Math" w:hAnsi="Cambria Math"/>
              <w:b w:val="0"/>
              <w:i w:val="0"/>
            </w:rPr>
            <m:t>MSE</m:t>
          </m:r>
          <m:r>
            <m:rPr/>
            <w:rPr>
              <w:rFonts w:ascii="Cambria Math" w:hAnsi="Cambria Math"/>
            </w:rPr>
            <m:t> = </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 − </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r>
            <m:rPr/>
            <w:rPr>
              <w:rFonts w:ascii="Cambria Math" w:hAnsi="Cambria Math"/>
            </w:rPr>
            <m:t>,</m:t>
          </m:r>
          <m:r>
            <m:rPr>
              <m:sty m:val="p"/>
            </m:rPr>
            <w:rPr>
              <w:rFonts w:ascii="Cambria Math" w:hAnsi="Cambria Math"/>
            </w:rPr>
            <m:t> </m:t>
          </m:r>
          <m:r>
            <m:rPr/>
            <w:rPr>
              <w:rFonts w:ascii="Cambria Math" w:hAnsi="Cambria Math"/>
            </w:rPr>
            <m:t> </m:t>
          </m:r>
        </m:oMath>
      </m:oMathPara>
    </w:p>
    <w:p w14:paraId="0CBA4265">
      <w:pPr>
        <w:rPr>
          <w:rFonts w:hint="eastAsia" w:ascii="Cambria Math" w:hAnsi="Cambria Math"/>
          <w:oMath/>
        </w:rPr>
      </w:pPr>
      <m:oMathPara>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 = 1 − </m:t>
          </m:r>
          <m:f>
            <m:fPr>
              <m:ctrlPr>
                <w:rPr>
                  <w:rFonts w:ascii="Cambria Math" w:hAnsi="Cambria Math"/>
                </w:rPr>
              </m:ctrlPr>
            </m:fPr>
            <m:num>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 − </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 − </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den>
          </m:f>
        </m:oMath>
      </m:oMathPara>
    </w:p>
    <w:p w14:paraId="60DCBF7C">
      <w:pPr>
        <w:ind w:firstLine="420"/>
        <w:rPr>
          <w:rFonts w:hint="eastAsia"/>
        </w:rPr>
      </w:pPr>
      <w:r>
        <w:rPr>
          <w:rFonts w:hint="eastAsia"/>
        </w:rPr>
        <w:t>对双输出目标分别计算MIPS-MSE和</w:t>
      </w:r>
      <w:r>
        <w:rPr>
          <w:rFonts w:hint="eastAsia"/>
          <w:lang w:eastAsia="zh-CN"/>
        </w:rPr>
        <w:t>bps</w:t>
      </w:r>
      <w:r>
        <w:rPr>
          <w:rFonts w:hint="eastAsia"/>
        </w:rPr>
        <w:t>-MSE，总MSE通过等权重加权：</w:t>
      </w:r>
    </w:p>
    <w:p w14:paraId="370C50B5">
      <w:pPr>
        <w:rPr>
          <w:rFonts w:hint="eastAsia"/>
        </w:rPr>
      </w:pPr>
      <m:oMathPara>
        <m:oMath>
          <m:r>
            <m:rPr>
              <m:nor/>
              <m:sty m:val="p"/>
            </m:rPr>
            <w:rPr>
              <w:rFonts w:hint="eastAsia" w:ascii="Cambria Math" w:hAnsi="Cambria Math"/>
              <w:b w:val="0"/>
              <w:i w:val="0"/>
            </w:rPr>
            <m:t>Total MSE</m:t>
          </m:r>
          <m:r>
            <m:rPr/>
            <w:rPr>
              <w:rFonts w:hint="eastAsia" w:ascii="Cambria Math" w:hAnsi="Cambria Math"/>
            </w:rPr>
            <m:t>=0.5</m:t>
          </m:r>
          <m:r>
            <m:rPr>
              <m:sty m:val="p"/>
            </m:rPr>
            <w:rPr>
              <w:rFonts w:hint="eastAsia" w:ascii="Cambria Math" w:hAnsi="Cambria Math"/>
            </w:rPr>
            <m:t>×</m:t>
          </m:r>
          <m:sSub>
            <m:sSubPr>
              <m:ctrlPr>
                <w:rPr>
                  <w:rFonts w:ascii="Cambria Math" w:hAnsi="Cambria Math"/>
                  <w:i/>
                </w:rPr>
              </m:ctrlPr>
            </m:sSubPr>
            <m:e>
              <m:r>
                <m:rPr>
                  <m:nor/>
                  <m:sty m:val="p"/>
                </m:rPr>
                <w:rPr>
                  <w:rFonts w:hint="eastAsia" w:ascii="Cambria Math" w:hAnsi="Cambria Math"/>
                  <w:b w:val="0"/>
                  <w:i w:val="0"/>
                </w:rPr>
                <m:t>MSE</m:t>
              </m:r>
              <m:ctrlPr>
                <w:rPr>
                  <w:rFonts w:ascii="Cambria Math" w:hAnsi="Cambria Math"/>
                </w:rPr>
              </m:ctrlPr>
            </m:e>
            <m:sub>
              <m:r>
                <m:rPr>
                  <m:nor/>
                  <m:sty m:val="p"/>
                </m:rPr>
                <w:rPr>
                  <w:rFonts w:hint="eastAsia" w:ascii="Cambria Math" w:hAnsi="Cambria Math"/>
                  <w:b w:val="0"/>
                  <w:i w:val="0"/>
                </w:rPr>
                <m:t>MIPS</m:t>
              </m:r>
              <m:ctrlPr>
                <w:rPr>
                  <w:rFonts w:ascii="Cambria Math" w:hAnsi="Cambria Math"/>
                  <w:i/>
                </w:rPr>
              </m:ctrlPr>
            </m:sub>
          </m:sSub>
          <m:r>
            <m:rPr/>
            <w:rPr>
              <w:rFonts w:hint="eastAsia" w:ascii="Cambria Math" w:hAnsi="Cambria Math"/>
            </w:rPr>
            <m:t>+0.5</m:t>
          </m:r>
          <m:r>
            <m:rPr>
              <m:sty m:val="p"/>
            </m:rPr>
            <w:rPr>
              <w:rFonts w:hint="eastAsia" w:ascii="Cambria Math" w:hAnsi="Cambria Math"/>
            </w:rPr>
            <m:t>×</m:t>
          </m:r>
          <m:sSub>
            <m:sSubPr>
              <m:ctrlPr>
                <w:rPr>
                  <w:rFonts w:ascii="Cambria Math" w:hAnsi="Cambria Math"/>
                  <w:i/>
                </w:rPr>
              </m:ctrlPr>
            </m:sSubPr>
            <m:e>
              <m:r>
                <m:rPr>
                  <m:nor/>
                  <m:sty m:val="p"/>
                </m:rPr>
                <w:rPr>
                  <w:rFonts w:hint="eastAsia" w:ascii="Cambria Math" w:hAnsi="Cambria Math"/>
                  <w:b w:val="0"/>
                  <w:i w:val="0"/>
                </w:rPr>
                <m:t>MSE</m:t>
              </m:r>
              <m:ctrlPr>
                <w:rPr>
                  <w:rFonts w:ascii="Cambria Math" w:hAnsi="Cambria Math"/>
                </w:rPr>
              </m:ctrlPr>
            </m:e>
            <m:sub>
              <m:r>
                <m:rPr>
                  <m:nor/>
                  <m:sty m:val="p"/>
                </m:rPr>
                <w:rPr>
                  <w:rFonts w:hint="eastAsia" w:ascii="Cambria Math" w:hAnsi="Cambria Math"/>
                  <w:b w:val="0"/>
                  <w:i w:val="0"/>
                </w:rPr>
                <m:t>BPS</m:t>
              </m:r>
              <m:ctrlPr>
                <w:rPr>
                  <w:rFonts w:ascii="Cambria Math" w:hAnsi="Cambria Math"/>
                  <w:i/>
                </w:rPr>
              </m:ctrlPr>
            </m:sub>
          </m:sSub>
        </m:oMath>
      </m:oMathPara>
    </w:p>
    <w:p w14:paraId="5B52508C">
      <w:pPr>
        <w:rPr>
          <w:rFonts w:hint="eastAsia"/>
        </w:rPr>
      </w:pPr>
      <m:oMath>
        <m:sSup>
          <m:sSupPr>
            <m:ctrlPr>
              <w:rPr>
                <w:rFonts w:ascii="Cambria Math" w:hAnsi="Cambria Math"/>
                <w:i/>
              </w:rPr>
            </m:ctrlPr>
          </m:sSupPr>
          <m:e>
            <m:r>
              <m:rPr/>
              <w:rPr>
                <w:rFonts w:hint="eastAsia" w:ascii="Cambria Math" w:hAnsi="Cambria Math"/>
              </w:rPr>
              <m:t>R</m:t>
            </m:r>
            <m:ctrlPr>
              <w:rPr>
                <w:rFonts w:hint="eastAsia" w:ascii="Cambria Math" w:hAnsi="Cambria Math"/>
                <w:i/>
              </w:rPr>
            </m:ctrlPr>
          </m:e>
          <m:sup>
            <m:r>
              <m:rPr/>
              <w:rPr>
                <w:rFonts w:hint="eastAsia" w:ascii="Cambria Math" w:hAnsi="Cambria Math"/>
              </w:rPr>
              <m:t>2</m:t>
            </m:r>
            <m:ctrlPr>
              <w:rPr>
                <w:rFonts w:ascii="Cambria Math" w:hAnsi="Cambria Math"/>
                <w:i/>
              </w:rPr>
            </m:ctrlPr>
          </m:sup>
        </m:sSup>
      </m:oMath>
      <w:r>
        <w:rPr>
          <w:rFonts w:hint="eastAsia"/>
        </w:rPr>
        <w:t>分数同时记录单目标值及算术平均值。</w:t>
      </w:r>
    </w:p>
    <w:p w14:paraId="6313161A">
      <w:pPr>
        <w:pStyle w:val="118"/>
        <w:numPr>
          <w:ilvl w:val="0"/>
          <w:numId w:val="69"/>
        </w:numPr>
        <w:rPr>
          <w:rFonts w:hint="eastAsia"/>
        </w:rPr>
      </w:pPr>
      <w:r>
        <w:rPr>
          <w:rFonts w:hint="eastAsia"/>
        </w:rPr>
        <w:t>鲁棒性评估通过5折交叉验证计算MSE的标准差：</w:t>
      </w:r>
    </w:p>
    <w:p w14:paraId="6EB58DFD">
      <w:pPr>
        <w:rPr>
          <w:rFonts w:hint="eastAsia"/>
        </w:rPr>
      </w:pPr>
      <m:oMathPara>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sty m:val="p"/>
                </m:rPr>
                <w:rPr>
                  <w:rFonts w:hint="eastAsia" w:ascii="Cambria Math" w:hAnsi="Cambria Math"/>
                  <w:b w:val="0"/>
                  <w:i w:val="0"/>
                </w:rPr>
                <m:t>MSE</m:t>
              </m:r>
              <m:ctrlPr>
                <w:rPr>
                  <w:rFonts w:ascii="Cambria Math" w:hAnsi="Cambria Math"/>
                  <w:i/>
                </w:rPr>
              </m:ctrlPr>
            </m:sub>
          </m:sSub>
          <m:r>
            <m:rPr/>
            <w:rPr>
              <w:rFonts w:hint="eastAsia"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w:rPr>
                      <w:rFonts w:hint="eastAsia" w:ascii="Cambria Math" w:hAnsi="Cambria Math"/>
                    </w:rPr>
                    <m:t>1</m:t>
                  </m:r>
                  <m:ctrlPr>
                    <w:rPr>
                      <w:rFonts w:ascii="Cambria Math" w:hAnsi="Cambria Math"/>
                      <w:i/>
                    </w:rPr>
                  </m:ctrlPr>
                </m:num>
                <m:den>
                  <m:r>
                    <m:rPr/>
                    <w:rPr>
                      <w:rFonts w:hint="eastAsia" w:ascii="Cambria Math" w:hAnsi="Cambria Math"/>
                    </w:rPr>
                    <m:t>4</m:t>
                  </m:r>
                  <m:ctrlPr>
                    <w:rPr>
                      <w:rFonts w:ascii="Cambria Math" w:hAnsi="Cambria Math"/>
                      <w:i/>
                    </w:rPr>
                  </m:ctrlPr>
                </m:den>
              </m:f>
              <m:nary>
                <m:naryPr>
                  <m:chr m:val="∑"/>
                  <m:ctrlPr>
                    <w:rPr>
                      <w:rFonts w:ascii="Cambria Math" w:hAnsi="Cambria Math"/>
                    </w:rPr>
                  </m:ctrlPr>
                </m:naryPr>
                <m:sub>
                  <m:r>
                    <m:rPr/>
                    <w:rPr>
                      <w:rFonts w:hint="eastAsia" w:ascii="Cambria Math" w:hAnsi="Cambria Math"/>
                    </w:rPr>
                    <m:t>k=1</m:t>
                  </m:r>
                  <m:ctrlPr>
                    <w:rPr>
                      <w:rFonts w:ascii="Cambria Math" w:hAnsi="Cambria Math"/>
                      <w:i/>
                    </w:rPr>
                  </m:ctrlPr>
                </m:sub>
                <m:sup>
                  <m:r>
                    <m:rPr/>
                    <w:rPr>
                      <w:rFonts w:hint="eastAsia" w:ascii="Cambria Math" w:hAnsi="Cambria Math"/>
                    </w:rPr>
                    <m:t>5</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nor/>
                                  <m:sty m:val="p"/>
                                </m:rPr>
                                <w:rPr>
                                  <w:rFonts w:hint="eastAsia" w:ascii="Cambria Math" w:hAnsi="Cambria Math"/>
                                  <w:b w:val="0"/>
                                  <w:i w:val="0"/>
                                </w:rPr>
                                <m:t>MSE</m:t>
                              </m:r>
                              <m:ctrlPr>
                                <w:rPr>
                                  <w:rFonts w:ascii="Cambria Math" w:hAnsi="Cambria Math"/>
                                  <w:i/>
                                </w:rPr>
                              </m:ctrlPr>
                            </m:e>
                            <m:sup>
                              <m:d>
                                <m:dPr>
                                  <m:ctrlPr>
                                    <w:rPr>
                                      <w:rFonts w:ascii="Cambria Math" w:hAnsi="Cambria Math"/>
                                      <w:i/>
                                    </w:rPr>
                                  </m:ctrlPr>
                                </m:dPr>
                                <m:e>
                                  <m:r>
                                    <m:rPr/>
                                    <w:rPr>
                                      <w:rFonts w:hint="eastAsia" w:ascii="Cambria Math" w:hAnsi="Cambria Math"/>
                                    </w:rPr>
                                    <m:t>k</m:t>
                                  </m:r>
                                  <m:ctrlPr>
                                    <w:rPr>
                                      <w:rFonts w:ascii="Cambria Math" w:hAnsi="Cambria Math"/>
                                      <w:i/>
                                    </w:rPr>
                                  </m:ctrlPr>
                                </m:e>
                              </m:d>
                              <m:ctrlPr>
                                <w:rPr>
                                  <w:rFonts w:ascii="Cambria Math" w:hAnsi="Cambria Math"/>
                                  <w:i/>
                                </w:rPr>
                              </m:ctrlPr>
                            </m:sup>
                          </m:sSup>
                          <m:r>
                            <m:rPr/>
                            <w:rPr>
                              <w:rFonts w:ascii="Cambria Math" w:hAnsi="Cambria Math" w:cs="Cambria Math"/>
                            </w:rPr>
                            <m:t>−</m:t>
                          </m:r>
                          <m:acc>
                            <m:accPr>
                              <m:chr m:val="̅"/>
                              <m:ctrlPr>
                                <w:rPr>
                                  <w:rFonts w:ascii="Cambria Math" w:hAnsi="Cambria Math"/>
                                </w:rPr>
                              </m:ctrlPr>
                            </m:accPr>
                            <m:e>
                              <m:r>
                                <m:rPr>
                                  <m:nor/>
                                  <m:sty m:val="p"/>
                                </m:rPr>
                                <w:rPr>
                                  <w:rFonts w:hint="eastAsia" w:ascii="Cambria Math" w:hAnsi="Cambria Math"/>
                                  <w:b w:val="0"/>
                                  <w:i w:val="0"/>
                                </w:rPr>
                                <m:t>MSE</m:t>
                              </m:r>
                              <m:ctrlPr>
                                <w:rPr>
                                  <w:rFonts w:ascii="Cambria Math" w:hAnsi="Cambria Math"/>
                                </w:rPr>
                              </m:ctrlPr>
                            </m:e>
                          </m:acc>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oMath>
      </m:oMathPara>
    </w:p>
    <w:p w14:paraId="55022B14">
      <w:pPr>
        <w:ind w:left="420"/>
      </w:pPr>
      <w:r>
        <w:rPr>
          <w:rFonts w:hint="eastAsia"/>
        </w:rPr>
        <w:t>其中</w:t>
      </w:r>
      <m:oMath>
        <m:sSup>
          <m:sSupPr>
            <m:ctrlPr>
              <w:rPr>
                <w:rFonts w:ascii="Cambria Math" w:hAnsi="Cambria Math"/>
                <w:i/>
              </w:rPr>
            </m:ctrlPr>
          </m:sSupPr>
          <m:e>
            <m:r>
              <m:rPr>
                <m:nor/>
                <m:sty m:val="p"/>
              </m:rPr>
              <w:rPr>
                <w:rFonts w:hint="eastAsia" w:ascii="Cambria Math" w:hAnsi="Cambria Math"/>
                <w:b w:val="0"/>
                <w:i w:val="0"/>
              </w:rPr>
              <m:t>MSE</m:t>
            </m:r>
            <m:ctrlPr>
              <w:rPr>
                <w:rFonts w:hint="eastAsia" w:ascii="Cambria Math" w:hAnsi="Cambria Math"/>
              </w:rPr>
            </m:ctrlPr>
          </m:e>
          <m:sup>
            <m:d>
              <m:dPr>
                <m:ctrlPr>
                  <w:rPr>
                    <w:rFonts w:ascii="Cambria Math" w:hAnsi="Cambria Math"/>
                    <w:i/>
                  </w:rPr>
                </m:ctrlPr>
              </m:dPr>
              <m:e>
                <m:r>
                  <m:rPr/>
                  <w:rPr>
                    <w:rFonts w:hint="eastAsia" w:ascii="Cambria Math" w:hAnsi="Cambria Math"/>
                  </w:rPr>
                  <m:t>k</m:t>
                </m:r>
                <m:ctrlPr>
                  <w:rPr>
                    <w:rFonts w:ascii="Cambria Math" w:hAnsi="Cambria Math"/>
                    <w:i/>
                  </w:rPr>
                </m:ctrlPr>
              </m:e>
            </m:d>
            <m:ctrlPr>
              <w:rPr>
                <w:rFonts w:ascii="Cambria Math" w:hAnsi="Cambria Math"/>
                <w:i/>
              </w:rPr>
            </m:ctrlPr>
          </m:sup>
        </m:sSup>
      </m:oMath>
      <w:r>
        <w:rPr>
          <w:rFonts w:hint="eastAsia"/>
        </w:rPr>
        <w:t>为第</w:t>
      </w:r>
      <m:oMath>
        <m:r>
          <m:rPr/>
          <w:rPr>
            <w:rFonts w:hint="eastAsia" w:ascii="Cambria Math" w:hAnsi="Cambria Math"/>
          </w:rPr>
          <m:t>k</m:t>
        </m:r>
      </m:oMath>
      <w:r>
        <w:rPr>
          <w:rFonts w:hint="eastAsia"/>
        </w:rPr>
        <w:t>折验证结果，</w:t>
      </w:r>
      <m:oMath>
        <m:acc>
          <m:accPr>
            <m:chr m:val="̅"/>
            <m:ctrlPr>
              <w:rPr>
                <w:rFonts w:ascii="Cambria Math" w:hAnsi="Cambria Math"/>
              </w:rPr>
            </m:ctrlPr>
          </m:accPr>
          <m:e>
            <m:r>
              <m:rPr>
                <m:nor/>
                <m:sty m:val="p"/>
              </m:rPr>
              <w:rPr>
                <w:rFonts w:hint="eastAsia" w:ascii="Cambria Math" w:hAnsi="Cambria Math"/>
                <w:b w:val="0"/>
                <w:i w:val="0"/>
              </w:rPr>
              <m:t>MSE</m:t>
            </m:r>
            <m:ctrlPr>
              <w:rPr>
                <w:rFonts w:ascii="Cambria Math" w:hAnsi="Cambria Math"/>
              </w:rPr>
            </m:ctrlPr>
          </m:e>
        </m:acc>
      </m:oMath>
      <w:r>
        <w:rPr>
          <w:rFonts w:hint="eastAsia"/>
        </w:rPr>
        <w:t>为5折均值，</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sty m:val="p"/>
              </m:rPr>
              <w:rPr>
                <w:rFonts w:hint="eastAsia" w:ascii="Cambria Math" w:hAnsi="Cambria Math"/>
                <w:b w:val="0"/>
                <w:i w:val="0"/>
              </w:rPr>
              <m:t>MSE</m:t>
            </m:r>
            <m:ctrlPr>
              <w:rPr>
                <w:rFonts w:ascii="Cambria Math" w:hAnsi="Cambria Math"/>
                <w:i/>
              </w:rPr>
            </m:ctrlPr>
          </m:sub>
        </m:sSub>
      </m:oMath>
      <w:r>
        <w:rPr>
          <w:rFonts w:hint="eastAsia"/>
        </w:rPr>
        <w:t>越小表明模型稳定性越强。</w:t>
      </w:r>
    </w:p>
    <w:p w14:paraId="002EE45C">
      <w:pPr>
        <w:pStyle w:val="79"/>
        <w:bidi w:val="0"/>
        <w:ind w:left="0" w:leftChars="0" w:firstLine="0" w:firstLineChars="0"/>
        <w:outlineLvl w:val="3"/>
        <w:rPr>
          <w:rFonts w:hint="eastAsia"/>
          <w:lang w:val="en-US" w:eastAsia="zh-CN"/>
        </w:rPr>
      </w:pPr>
      <w:r>
        <w:rPr>
          <w:rFonts w:hint="eastAsia"/>
          <w:lang w:val="en-US" w:eastAsia="zh-CN"/>
        </w:rPr>
        <w:t>实验结果与分析</w:t>
      </w:r>
    </w:p>
    <w:p w14:paraId="7F5A8218">
      <w:pPr>
        <w:rPr>
          <w:rFonts w:hint="eastAsia"/>
        </w:rPr>
      </w:pPr>
      <w:r>
        <w:rPr>
          <w:rFonts w:hint="eastAsia"/>
        </w:rPr>
        <w:t>（1）模型精度对比</w:t>
      </w:r>
    </w:p>
    <w:p w14:paraId="7DD7B88B">
      <w:pPr>
        <w:ind w:firstLine="480" w:firstLineChars="200"/>
      </w:pPr>
      <w:r>
        <w:rPr>
          <w:rFonts w:hint="eastAsia"/>
        </w:rPr>
        <w:t>如图1</w:t>
      </w:r>
      <w:r>
        <w:rPr>
          <w:rFonts w:hint="eastAsia"/>
          <w:lang w:val="en-US" w:eastAsia="zh-CN"/>
        </w:rPr>
        <w:t>5</w:t>
      </w:r>
      <w:r>
        <w:rPr>
          <w:rFonts w:hint="eastAsia"/>
        </w:rPr>
        <w:t>所示，箱线图清晰展示了四种模型在5折交叉验证下的均方误差（MSE）分布。树+神经网络模型表现最优，其MSE中位数为0.10，四分位距仅0.04（0.08–0.12），表明其预测误差最小且在不同验证折中高度稳定。尽管存在一个异常值（约0.14），但整体离散度显著低于其他模型。LightGBM模型以中位数0.12的MSE紧随其后，四分位距0.07（0.09–0.16），优于传统回归模型，但稳定性仍弱于树+神经网络。SVM回归的MSE中位数为0.27，四分位距0.10（0.23–0.33），而贝叶斯岭回归的MSE中位数达0.32，四分位距0.11（0.28–0.39），且存在异常值0.41，表明其对复杂非线性关系建模能力不足。图1</w:t>
      </w:r>
      <w:r>
        <w:rPr>
          <w:rFonts w:hint="eastAsia"/>
          <w:lang w:val="en-US" w:eastAsia="zh-CN"/>
        </w:rPr>
        <w:t>5</w:t>
      </w:r>
      <w:r>
        <w:rPr>
          <w:rFonts w:hint="eastAsia"/>
        </w:rPr>
        <w:t>中，树+神经网络与LightGBM的箱体明显低于传统模型，验证了深度学习与集成学习在精度上的优势。</w:t>
      </w:r>
    </w:p>
    <w:p w14:paraId="3038A555">
      <w:pPr>
        <w:jc w:val="center"/>
      </w:pPr>
      <w:r>
        <w:drawing>
          <wp:inline distT="0" distB="0" distL="0" distR="0">
            <wp:extent cx="5274310" cy="3164840"/>
            <wp:effectExtent l="0" t="0" r="13970" b="5080"/>
            <wp:docPr id="57488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8538" name="图片 1"/>
                    <pic:cNvPicPr>
                      <a:picLocks noChangeAspect="1"/>
                    </pic:cNvPicPr>
                  </pic:nvPicPr>
                  <pic:blipFill>
                    <a:blip r:embed="rId27"/>
                    <a:stretch>
                      <a:fillRect/>
                    </a:stretch>
                  </pic:blipFill>
                  <pic:spPr>
                    <a:xfrm>
                      <a:off x="0" y="0"/>
                      <a:ext cx="5274310" cy="3164840"/>
                    </a:xfrm>
                    <a:prstGeom prst="rect">
                      <a:avLst/>
                    </a:prstGeom>
                  </pic:spPr>
                </pic:pic>
              </a:graphicData>
            </a:graphic>
          </wp:inline>
        </w:drawing>
      </w:r>
    </w:p>
    <w:p w14:paraId="7679A0B3">
      <w:r>
        <w:drawing>
          <wp:inline distT="0" distB="0" distL="0" distR="0">
            <wp:extent cx="5274310" cy="3164840"/>
            <wp:effectExtent l="0" t="0" r="13970" b="5080"/>
            <wp:docPr id="318160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60828" name="图片 1"/>
                    <pic:cNvPicPr>
                      <a:picLocks noChangeAspect="1"/>
                    </pic:cNvPicPr>
                  </pic:nvPicPr>
                  <pic:blipFill>
                    <a:blip r:embed="rId28"/>
                    <a:stretch>
                      <a:fillRect/>
                    </a:stretch>
                  </pic:blipFill>
                  <pic:spPr>
                    <a:xfrm>
                      <a:off x="0" y="0"/>
                      <a:ext cx="5274310" cy="3164840"/>
                    </a:xfrm>
                    <a:prstGeom prst="rect">
                      <a:avLst/>
                    </a:prstGeom>
                  </pic:spPr>
                </pic:pic>
              </a:graphicData>
            </a:graphic>
          </wp:inline>
        </w:drawing>
      </w:r>
    </w:p>
    <w:p w14:paraId="661F8AC2">
      <w:pPr>
        <w:pStyle w:val="17"/>
        <w:ind w:firstLine="420"/>
        <w:jc w:val="center"/>
      </w:pPr>
      <w:r>
        <w:rPr>
          <w:rFonts w:hint="eastAsia"/>
          <w:sz w:val="21"/>
          <w:szCs w:val="21"/>
        </w:rPr>
        <w:t>图1</w:t>
      </w:r>
      <w:r>
        <w:rPr>
          <w:rFonts w:hint="eastAsia"/>
          <w:sz w:val="21"/>
          <w:szCs w:val="21"/>
          <w:lang w:val="en-US" w:eastAsia="zh-CN"/>
        </w:rPr>
        <w:t>5</w:t>
      </w:r>
      <w:r>
        <w:rPr>
          <w:rFonts w:hint="eastAsia"/>
          <w:sz w:val="21"/>
          <w:szCs w:val="21"/>
        </w:rPr>
        <w:t xml:space="preserve"> </w:t>
      </w:r>
      <w:r>
        <w:rPr>
          <w:rFonts w:hint="eastAsia"/>
          <w:sz w:val="21"/>
          <w:szCs w:val="21"/>
          <w:lang w:val="en-US" w:eastAsia="zh-CN"/>
        </w:rPr>
        <w:t>模型拟合精度横向对比图</w:t>
      </w:r>
    </w:p>
    <w:p w14:paraId="200DDD1F">
      <w:pPr>
        <w:rPr>
          <w:rFonts w:hint="eastAsia"/>
        </w:rPr>
      </w:pPr>
      <w:r>
        <w:rPr>
          <w:rFonts w:hint="eastAsia"/>
        </w:rPr>
        <w:t>（2）模型鲁棒性评估</w:t>
      </w:r>
    </w:p>
    <w:p w14:paraId="183037F2">
      <w:pPr>
        <w:ind w:firstLine="480" w:firstLineChars="200"/>
      </w:pPr>
      <w:r>
        <w:rPr>
          <w:rFonts w:hint="eastAsia"/>
        </w:rPr>
        <w:t>鲁棒性通过MSE分布的离散程度衡量。树+神经网络的四分位距（0.04）最小，表明其在不同验证折中的表现高度一致；LightGBM的四分位距（0.07）次优，但显著优于贝叶斯岭（0.11）和SVM（0.10）。异常值分布进一步佐证了这一结论：树+神经网络的异常值（0.14）仅轻微偏离箱体，而贝叶斯岭的异常值（0.41）远超最大值，暗示其对数据扰动敏感。图</w:t>
      </w:r>
      <w:r>
        <w:rPr>
          <w:rFonts w:hint="eastAsia"/>
          <w:lang w:val="en-US" w:eastAsia="zh-CN"/>
        </w:rPr>
        <w:t>16</w:t>
      </w:r>
      <w:r>
        <w:rPr>
          <w:rFonts w:hint="eastAsia"/>
        </w:rPr>
        <w:t>中，树+神经网络的箱体高度（误差范围）仅为贝叶斯岭的1/3，直观体现了其鲁棒性优势。</w:t>
      </w:r>
    </w:p>
    <w:p w14:paraId="15A8E131">
      <w:r>
        <w:drawing>
          <wp:inline distT="0" distB="0" distL="0" distR="0">
            <wp:extent cx="5274310" cy="3164840"/>
            <wp:effectExtent l="0" t="0" r="13970" b="5080"/>
            <wp:docPr id="1597008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08085" name="图片 1"/>
                    <pic:cNvPicPr>
                      <a:picLocks noChangeAspect="1"/>
                    </pic:cNvPicPr>
                  </pic:nvPicPr>
                  <pic:blipFill>
                    <a:blip r:embed="rId29"/>
                    <a:stretch>
                      <a:fillRect/>
                    </a:stretch>
                  </pic:blipFill>
                  <pic:spPr>
                    <a:xfrm>
                      <a:off x="0" y="0"/>
                      <a:ext cx="5274310" cy="3164840"/>
                    </a:xfrm>
                    <a:prstGeom prst="rect">
                      <a:avLst/>
                    </a:prstGeom>
                  </pic:spPr>
                </pic:pic>
              </a:graphicData>
            </a:graphic>
          </wp:inline>
        </w:drawing>
      </w:r>
    </w:p>
    <w:p w14:paraId="4830FB26">
      <w:pPr>
        <w:pStyle w:val="17"/>
        <w:ind w:firstLine="420"/>
        <w:jc w:val="center"/>
      </w:pPr>
      <w:r>
        <w:rPr>
          <w:rFonts w:hint="eastAsia"/>
          <w:sz w:val="21"/>
          <w:szCs w:val="21"/>
        </w:rPr>
        <w:t>图1</w:t>
      </w:r>
      <w:r>
        <w:rPr>
          <w:rFonts w:hint="eastAsia"/>
          <w:sz w:val="21"/>
          <w:szCs w:val="21"/>
          <w:lang w:val="en-US" w:eastAsia="zh-CN"/>
        </w:rPr>
        <w:t>6</w:t>
      </w:r>
      <w:r>
        <w:rPr>
          <w:rFonts w:hint="eastAsia"/>
          <w:sz w:val="21"/>
          <w:szCs w:val="21"/>
        </w:rPr>
        <w:t xml:space="preserve"> </w:t>
      </w:r>
      <w:r>
        <w:rPr>
          <w:rFonts w:hint="eastAsia"/>
          <w:sz w:val="21"/>
          <w:szCs w:val="21"/>
          <w:lang w:val="en-US" w:eastAsia="zh-CN"/>
        </w:rPr>
        <w:t>模型鲁棒性横向对比图</w:t>
      </w:r>
    </w:p>
    <w:p w14:paraId="3CB7F2E7">
      <w:pPr>
        <w:pStyle w:val="97"/>
        <w:numPr>
          <w:ilvl w:val="1"/>
          <w:numId w:val="0"/>
        </w:numPr>
        <w:ind w:leftChars="0" w:firstLine="480" w:firstLineChars="200"/>
        <w:outlineLvl w:val="9"/>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结合精度与鲁棒性，树+神经网络模型在双维度上均最优，适用于对预测精度和稳定性要求高的场景。LightGBM在效率与精度间取得平衡，可作为资源受限任务的备选。传统模型（贝叶斯岭、SVM）因离散度大且误差高，仅适用于数据分布简单且计算资源有限的场景。实验结果表明，树+神经网络通过级联设计引入的特征交互（如LightGBM提取的T和D交互项）显著提升了预测能力，但需对异常值进一步分析以优化噪声鲁棒性。未来可探索自动化特征选择机制（如注意力机制）以增强模型泛化能力。</w:t>
      </w:r>
    </w:p>
    <w:p w14:paraId="4CFDEBD1">
      <w:pPr>
        <w:pStyle w:val="97"/>
        <w:outlineLvl w:val="0"/>
        <w:rPr>
          <w:rFonts w:hint="eastAsia" w:cs="Times New Roman"/>
          <w:lang w:val="en-US" w:eastAsia="zh-CN"/>
        </w:rPr>
      </w:pPr>
      <w:bookmarkStart w:id="33" w:name="_Toc18148"/>
      <w:r>
        <w:rPr>
          <w:rFonts w:hint="eastAsia" w:cs="Times New Roman"/>
          <w:lang w:val="en-US" w:eastAsia="zh-CN"/>
        </w:rPr>
        <w:t>结论</w:t>
      </w:r>
      <w:bookmarkEnd w:id="33"/>
    </w:p>
    <w:p w14:paraId="5EA5F21A">
      <w:pPr>
        <w:pStyle w:val="17"/>
        <w:ind w:firstLine="480"/>
      </w:pPr>
      <w:r>
        <w:t>预测算法选型是构建高效预测系统的关键步骤，不同的业务场景和数据特点决定了算法的选择。</w:t>
      </w:r>
      <w:r>
        <w:rPr>
          <w:rFonts w:hint="eastAsia"/>
        </w:rPr>
        <w:t>通过</w:t>
      </w:r>
      <w:r>
        <w:t>对四种主流</w:t>
      </w:r>
      <w:r>
        <w:rPr>
          <w:rFonts w:hint="eastAsia"/>
        </w:rPr>
        <w:t>智能</w:t>
      </w:r>
      <w:r>
        <w:t>预测算法（Prophet、LSTM、Informer、TCN）进行</w:t>
      </w:r>
      <w:r>
        <w:rPr>
          <w:rFonts w:hint="eastAsia"/>
        </w:rPr>
        <w:t>对比</w:t>
      </w:r>
      <w:r>
        <w:t>，</w:t>
      </w:r>
      <w:r>
        <w:rPr>
          <w:rFonts w:hint="eastAsia"/>
        </w:rPr>
        <w:t>最终</w:t>
      </w:r>
      <w:r>
        <w:t>选</w:t>
      </w:r>
      <w:r>
        <w:rPr>
          <w:rFonts w:hint="eastAsia"/>
        </w:rPr>
        <w:t>定</w:t>
      </w:r>
      <w:r>
        <w:t>Informer模型作为</w:t>
      </w:r>
      <w:r>
        <w:rPr>
          <w:rFonts w:hint="eastAsia"/>
        </w:rPr>
        <w:t>本方案</w:t>
      </w:r>
      <w:r>
        <w:t>的预测工具，主要是因为它支持多输入多输出并行预测，对内存空间占用小，且计算效率高。这些特点使得Informer在处理大规模时间序列数据时具有明显优势，尤其是在需要快速响应和高预测精度的场景下。此外，Informer的稀疏自注意力机制和生成式解码器设计进一步优化了模型的性能，使其成为项目的理想选择。未来，</w:t>
      </w:r>
      <w:r>
        <w:rPr>
          <w:rFonts w:hint="eastAsia"/>
        </w:rPr>
        <w:t>本项目</w:t>
      </w:r>
      <w:r>
        <w:t>将进一步优化Informer算法，提高预测精度和效率，为现代战场提供更加精准、可靠的预测支持。</w:t>
      </w:r>
    </w:p>
    <w:p w14:paraId="62838DEC">
      <w:pPr>
        <w:pStyle w:val="17"/>
        <w:ind w:firstLine="480"/>
      </w:pPr>
      <w:r>
        <w:t>拟合算法的合理选型是保障任务—资源协同管理系统性能的核心前提。不同的业务背景、任务复杂性及可用数据规模都会对拟合算法的选用提出差异化要求。通过对主流拟合算法（贝叶斯岭回归、支持向量回归、LightGBM、神经网络）的系统性能对比，</w:t>
      </w:r>
      <w:bookmarkStart w:id="35" w:name="_GoBack"/>
      <w:r>
        <w:t>本方案最终选择LightGBM</w:t>
      </w:r>
      <w:r>
        <w:rPr>
          <w:rFonts w:hint="eastAsia"/>
          <w:lang w:val="en-US" w:eastAsia="zh-CN"/>
        </w:rPr>
        <w:t>结合DNN的树神经网络模型</w:t>
      </w:r>
      <w:r>
        <w:t>作为任务—资源需求拟合主力算法。</w:t>
      </w:r>
      <w:r>
        <w:rPr>
          <w:rFonts w:hint="eastAsia"/>
          <w:lang w:val="en-US" w:eastAsia="zh-CN"/>
        </w:rPr>
        <w:t>树神经网络模型</w:t>
      </w:r>
      <w:r>
        <w:t>不仅具有优秀的非线性建模能力和高扩展性，可处理大规模高维数据，还能较好地兼顾模型训练效率与特征解释性，这对于动态、复杂场景下资源调度的实时性和可靠性至关重要。</w:t>
      </w:r>
      <w:bookmarkEnd w:id="35"/>
      <w:r>
        <w:t>此外，LightGBM对特征重要性的分析能力，对于业务场景中的指标溯源和决策优化也具有很大帮助。未来，方案还将进一步结合深度学习等方法实现多算法融合，提升模型在多模态和异构数据下的泛化能力与鲁棒性，持续助力智能任务调度及资源优化目标的实现。</w:t>
      </w:r>
    </w:p>
    <w:p w14:paraId="1208AD4D"/>
    <w:p w14:paraId="7E897F34"/>
    <w:p w14:paraId="3D290DD2"/>
    <w:p w14:paraId="200B1B9B"/>
    <w:p w14:paraId="7F7027EF"/>
    <w:p w14:paraId="1AD606B1"/>
    <w:p w14:paraId="12ACA9FB"/>
    <w:p w14:paraId="5B309DBC"/>
    <w:p w14:paraId="7E435940"/>
    <w:p w14:paraId="6A94E723"/>
    <w:p w14:paraId="55A38838"/>
    <w:p w14:paraId="2C2F5491">
      <w:pPr>
        <w:pStyle w:val="97"/>
        <w:numPr>
          <w:ilvl w:val="0"/>
          <w:numId w:val="0"/>
        </w:numPr>
        <w:outlineLvl w:val="0"/>
      </w:pPr>
      <w:bookmarkStart w:id="34" w:name="_Toc18118"/>
      <w:r>
        <w:rPr>
          <w:rFonts w:hint="eastAsia"/>
        </w:rPr>
        <w:t>参考文献</w:t>
      </w:r>
      <w:bookmarkEnd w:id="34"/>
    </w:p>
    <w:p w14:paraId="2ECC16DE">
      <w:pPr>
        <w:pStyle w:val="17"/>
        <w:ind w:firstLine="0" w:firstLineChars="0"/>
      </w:pPr>
      <w:r>
        <w:rPr>
          <w:rFonts w:hint="eastAsia"/>
        </w:rPr>
        <w:t>[</w:t>
      </w:r>
      <w:r>
        <w:t>1] Hochreiter, S., &amp; Schmidhuber, J. (1997). Long Short-Term Memory. Neural Computation.</w:t>
      </w:r>
      <w:r>
        <w:br w:type="textWrapping"/>
      </w:r>
      <w:r>
        <w:t>[2] Qin Y, et al. (2017). A Dual-Stage Attention-Based LSTM for Multivariate Time Series Prediction. arXiv:1704.02971.</w:t>
      </w:r>
    </w:p>
    <w:p w14:paraId="479F7650">
      <w:pPr>
        <w:pStyle w:val="17"/>
        <w:ind w:firstLine="480"/>
      </w:pPr>
    </w:p>
    <w:sectPr>
      <w:headerReference r:id="rId8" w:type="default"/>
      <w:footerReference r:id="rId9" w:type="default"/>
      <w:footerReference r:id="rId10" w:type="even"/>
      <w:pgSz w:w="11906" w:h="16838"/>
      <w:pgMar w:top="1418" w:right="1134" w:bottom="1134" w:left="1418"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AE3C053-6D63-4C87-A889-26FF5F51732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E957BAED-8294-4FD9-9689-F46721035D5E}"/>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embedRegular r:id="rId3" w:fontKey="{654F2556-3BCD-4FD1-A4E2-52C0CED09591}"/>
  </w:font>
  <w:font w:name="楷体">
    <w:panose1 w:val="02010609060101010101"/>
    <w:charset w:val="86"/>
    <w:family w:val="auto"/>
    <w:pitch w:val="default"/>
    <w:sig w:usb0="800002BF" w:usb1="38CF7CFA" w:usb2="00000016" w:usb3="00000000" w:csb0="00040001" w:csb1="00000000"/>
  </w:font>
  <w:font w:name="方正小标宋简体">
    <w:altName w:val="微软雅黑"/>
    <w:panose1 w:val="00000000000000000000"/>
    <w:charset w:val="86"/>
    <w:family w:val="auto"/>
    <w:pitch w:val="default"/>
    <w:sig w:usb0="00000000" w:usb1="00000000" w:usb2="00000000" w:usb3="00000000" w:csb0="00040000" w:csb1="00000000"/>
    <w:embedRegular r:id="rId4" w:fontKey="{7B6385E5-7422-476F-8EB6-91EE061BA1C9}"/>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embedRegular r:id="rId5" w:fontKey="{41FF2D35-93ED-4A70-8676-544514E386FE}"/>
  </w:font>
  <w:font w:name="仿宋">
    <w:panose1 w:val="02010609060101010101"/>
    <w:charset w:val="86"/>
    <w:family w:val="modern"/>
    <w:pitch w:val="default"/>
    <w:sig w:usb0="800002BF" w:usb1="38CF7CFA" w:usb2="00000016" w:usb3="00000000" w:csb0="00040001" w:csb1="00000000"/>
    <w:embedRegular r:id="rId6" w:fontKey="{24B62971-CBB5-4EAF-ADE9-7BEC4934B026}"/>
  </w:font>
  <w:font w:name="Segoe UI">
    <w:panose1 w:val="020B0502040204020203"/>
    <w:charset w:val="00"/>
    <w:family w:val="swiss"/>
    <w:pitch w:val="default"/>
    <w:sig w:usb0="E4002EFF" w:usb1="C000E47F" w:usb2="00000009" w:usb3="00000000" w:csb0="200001FF" w:csb1="00000000"/>
    <w:embedRegular r:id="rId7" w:fontKey="{4D8F7C5E-2381-4662-84F0-32BE2029BE4F}"/>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4D8B9">
    <w:pPr>
      <w:pStyle w:val="29"/>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0FD8E">
    <w:pPr>
      <w:pStyle w:val="29"/>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CAE34">
    <w:pPr>
      <w:pStyle w:val="29"/>
      <w:tabs>
        <w:tab w:val="center" w:pos="4539"/>
        <w:tab w:val="right" w:pos="8959"/>
      </w:tabs>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D903C">
    <w:pPr>
      <w:pStyle w:val="29"/>
      <w:wordWrap w:val="0"/>
      <w:ind w:right="180"/>
      <w:jc w:val="right"/>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0" name="文本框 40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F9DD7F">
                          <w:pPr>
                            <w:pStyle w:val="29"/>
                            <w:wordWrap w:val="0"/>
                            <w:ind w:right="180"/>
                            <w:jc w:val="right"/>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vert="horz" wrap="none" lIns="0" tIns="0" rIns="0" bIns="0" anchor="t" anchorCtr="0">
                      <a:spAutoFit/>
                    </wps:bodyPr>
                  </wps:wsp>
                </a:graphicData>
              </a:graphic>
            </wp:anchor>
          </w:drawing>
        </mc:Choice>
        <mc:Fallback>
          <w:pict>
            <v:shape id="文本框 4097"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JcBFkDaAQAAtgMAAA4AAAAAAAAAAQAg&#10;AAAAHgEAAGRycy9lMm9Eb2MueG1sUEsFBgAAAAAGAAYAWQEAAGoFAAAAAA==&#10;">
              <v:fill on="f" focussize="0,0"/>
              <v:stroke on="f"/>
              <v:imagedata o:title=""/>
              <o:lock v:ext="edit" aspectratio="f"/>
              <v:textbox inset="0mm,0mm,0mm,0mm" style="mso-fit-shape-to-text:t;">
                <w:txbxContent>
                  <w:p w14:paraId="27F9DD7F">
                    <w:pPr>
                      <w:pStyle w:val="29"/>
                      <w:wordWrap w:val="0"/>
                      <w:ind w:right="180"/>
                      <w:jc w:val="right"/>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249CD">
    <w:pPr>
      <w:pStyle w:val="29"/>
      <w:framePr w:wrap="around" w:vAnchor="text" w:hAnchor="margin" w:xAlign="right" w:y="1"/>
      <w:rPr>
        <w:rStyle w:val="50"/>
      </w:rPr>
    </w:pPr>
    <w:r>
      <w:rPr>
        <w:rStyle w:val="50"/>
      </w:rPr>
      <w:fldChar w:fldCharType="begin"/>
    </w:r>
    <w:r>
      <w:rPr>
        <w:rStyle w:val="50"/>
      </w:rPr>
      <w:instrText xml:space="preserve">PAGE  </w:instrText>
    </w:r>
    <w:r>
      <w:rPr>
        <w:rStyle w:val="50"/>
      </w:rPr>
      <w:fldChar w:fldCharType="end"/>
    </w:r>
  </w:p>
  <w:p w14:paraId="44D64205">
    <w:pPr>
      <w:pStyle w:val="29"/>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A67DE">
    <w:pPr>
      <w:pStyle w:val="3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A2BC3"/>
    <w:multiLevelType w:val="singleLevel"/>
    <w:tmpl w:val="85BA2BC3"/>
    <w:lvl w:ilvl="0" w:tentative="0">
      <w:start w:val="1"/>
      <w:numFmt w:val="bullet"/>
      <w:lvlText w:val=""/>
      <w:lvlJc w:val="left"/>
      <w:pPr>
        <w:ind w:left="420" w:hanging="420"/>
      </w:pPr>
      <w:rPr>
        <w:rFonts w:hint="default" w:ascii="Wingdings" w:hAnsi="Wingdings"/>
        <w:sz w:val="16"/>
        <w:szCs w:val="16"/>
      </w:rPr>
    </w:lvl>
  </w:abstractNum>
  <w:abstractNum w:abstractNumId="1">
    <w:nsid w:val="875F05B1"/>
    <w:multiLevelType w:val="singleLevel"/>
    <w:tmpl w:val="875F05B1"/>
    <w:lvl w:ilvl="0" w:tentative="0">
      <w:start w:val="1"/>
      <w:numFmt w:val="decimal"/>
      <w:suff w:val="nothing"/>
      <w:lvlText w:val="%1．"/>
      <w:lvlJc w:val="left"/>
      <w:pPr>
        <w:ind w:left="0" w:firstLine="400"/>
      </w:pPr>
      <w:rPr>
        <w:rFonts w:hint="default"/>
      </w:rPr>
    </w:lvl>
  </w:abstractNum>
  <w:abstractNum w:abstractNumId="2">
    <w:nsid w:val="87D207B3"/>
    <w:multiLevelType w:val="singleLevel"/>
    <w:tmpl w:val="87D207B3"/>
    <w:lvl w:ilvl="0" w:tentative="0">
      <w:start w:val="1"/>
      <w:numFmt w:val="lowerLetter"/>
      <w:lvlText w:val="%1."/>
      <w:lvlJc w:val="left"/>
      <w:pPr>
        <w:ind w:left="425" w:hanging="425"/>
      </w:pPr>
      <w:rPr>
        <w:rFonts w:hint="default"/>
      </w:rPr>
    </w:lvl>
  </w:abstractNum>
  <w:abstractNum w:abstractNumId="3">
    <w:nsid w:val="87FC51C8"/>
    <w:multiLevelType w:val="singleLevel"/>
    <w:tmpl w:val="87FC51C8"/>
    <w:lvl w:ilvl="0" w:tentative="0">
      <w:start w:val="1"/>
      <w:numFmt w:val="lowerLetter"/>
      <w:lvlText w:val="%1."/>
      <w:lvlJc w:val="left"/>
      <w:pPr>
        <w:ind w:left="425" w:hanging="425"/>
      </w:pPr>
      <w:rPr>
        <w:rFonts w:hint="default"/>
      </w:rPr>
    </w:lvl>
  </w:abstractNum>
  <w:abstractNum w:abstractNumId="4">
    <w:nsid w:val="941C9B04"/>
    <w:multiLevelType w:val="singleLevel"/>
    <w:tmpl w:val="941C9B04"/>
    <w:lvl w:ilvl="0" w:tentative="0">
      <w:start w:val="1"/>
      <w:numFmt w:val="lowerLetter"/>
      <w:lvlText w:val="%1."/>
      <w:lvlJc w:val="left"/>
      <w:pPr>
        <w:ind w:left="425" w:hanging="425"/>
      </w:pPr>
      <w:rPr>
        <w:rFonts w:hint="default"/>
      </w:rPr>
    </w:lvl>
  </w:abstractNum>
  <w:abstractNum w:abstractNumId="5">
    <w:nsid w:val="98DB7FC4"/>
    <w:multiLevelType w:val="singleLevel"/>
    <w:tmpl w:val="98DB7FC4"/>
    <w:lvl w:ilvl="0" w:tentative="0">
      <w:start w:val="1"/>
      <w:numFmt w:val="bullet"/>
      <w:suff w:val="space"/>
      <w:lvlText w:val=""/>
      <w:lvlJc w:val="left"/>
      <w:pPr>
        <w:ind w:left="420" w:hanging="420"/>
      </w:pPr>
      <w:rPr>
        <w:rFonts w:hint="default" w:ascii="Wingdings" w:hAnsi="Wingdings"/>
        <w:sz w:val="16"/>
        <w:szCs w:val="16"/>
      </w:rPr>
    </w:lvl>
  </w:abstractNum>
  <w:abstractNum w:abstractNumId="6">
    <w:nsid w:val="99954037"/>
    <w:multiLevelType w:val="singleLevel"/>
    <w:tmpl w:val="99954037"/>
    <w:lvl w:ilvl="0" w:tentative="0">
      <w:start w:val="1"/>
      <w:numFmt w:val="decimal"/>
      <w:lvlText w:val="(%1)"/>
      <w:lvlJc w:val="left"/>
      <w:pPr>
        <w:ind w:left="425" w:hanging="425"/>
      </w:pPr>
      <w:rPr>
        <w:rFonts w:hint="default"/>
      </w:rPr>
    </w:lvl>
  </w:abstractNum>
  <w:abstractNum w:abstractNumId="7">
    <w:nsid w:val="A49CD3B9"/>
    <w:multiLevelType w:val="singleLevel"/>
    <w:tmpl w:val="A49CD3B9"/>
    <w:lvl w:ilvl="0" w:tentative="0">
      <w:start w:val="1"/>
      <w:numFmt w:val="lowerLetter"/>
      <w:lvlText w:val="%1."/>
      <w:lvlJc w:val="left"/>
      <w:pPr>
        <w:ind w:left="425" w:hanging="425"/>
      </w:pPr>
      <w:rPr>
        <w:rFonts w:hint="default"/>
      </w:rPr>
    </w:lvl>
  </w:abstractNum>
  <w:abstractNum w:abstractNumId="8">
    <w:nsid w:val="A854B912"/>
    <w:multiLevelType w:val="singleLevel"/>
    <w:tmpl w:val="A854B912"/>
    <w:lvl w:ilvl="0" w:tentative="0">
      <w:start w:val="1"/>
      <w:numFmt w:val="lowerLetter"/>
      <w:lvlText w:val="%1."/>
      <w:lvlJc w:val="left"/>
      <w:pPr>
        <w:ind w:left="425" w:hanging="425"/>
      </w:pPr>
      <w:rPr>
        <w:rFonts w:hint="default"/>
      </w:rPr>
    </w:lvl>
  </w:abstractNum>
  <w:abstractNum w:abstractNumId="9">
    <w:nsid w:val="AD76C481"/>
    <w:multiLevelType w:val="multilevel"/>
    <w:tmpl w:val="AD76C481"/>
    <w:lvl w:ilvl="0" w:tentative="0">
      <w:start w:val="2"/>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0">
    <w:nsid w:val="B6DFFFBA"/>
    <w:multiLevelType w:val="singleLevel"/>
    <w:tmpl w:val="B6DFFFBA"/>
    <w:lvl w:ilvl="0" w:tentative="0">
      <w:start w:val="1"/>
      <w:numFmt w:val="decimal"/>
      <w:lvlText w:val="(%1)"/>
      <w:lvlJc w:val="left"/>
      <w:pPr>
        <w:ind w:left="425" w:hanging="425"/>
      </w:pPr>
      <w:rPr>
        <w:rFonts w:hint="default"/>
      </w:rPr>
    </w:lvl>
  </w:abstractNum>
  <w:abstractNum w:abstractNumId="11">
    <w:nsid w:val="BB3EAA02"/>
    <w:multiLevelType w:val="singleLevel"/>
    <w:tmpl w:val="BB3EAA02"/>
    <w:lvl w:ilvl="0" w:tentative="0">
      <w:start w:val="1"/>
      <w:numFmt w:val="decimal"/>
      <w:lvlText w:val="(%1)"/>
      <w:lvlJc w:val="left"/>
      <w:pPr>
        <w:ind w:left="425" w:hanging="425"/>
      </w:pPr>
      <w:rPr>
        <w:rFonts w:hint="default"/>
      </w:rPr>
    </w:lvl>
  </w:abstractNum>
  <w:abstractNum w:abstractNumId="12">
    <w:nsid w:val="BC6563FA"/>
    <w:multiLevelType w:val="singleLevel"/>
    <w:tmpl w:val="BC6563FA"/>
    <w:lvl w:ilvl="0" w:tentative="0">
      <w:start w:val="1"/>
      <w:numFmt w:val="lowerLetter"/>
      <w:lvlText w:val="%1."/>
      <w:lvlJc w:val="left"/>
      <w:pPr>
        <w:ind w:left="425" w:hanging="425"/>
      </w:pPr>
      <w:rPr>
        <w:rFonts w:hint="default"/>
      </w:rPr>
    </w:lvl>
  </w:abstractNum>
  <w:abstractNum w:abstractNumId="13">
    <w:nsid w:val="BD2ED150"/>
    <w:multiLevelType w:val="singleLevel"/>
    <w:tmpl w:val="BD2ED150"/>
    <w:lvl w:ilvl="0" w:tentative="0">
      <w:start w:val="1"/>
      <w:numFmt w:val="lowerLetter"/>
      <w:lvlText w:val="%1."/>
      <w:lvlJc w:val="left"/>
      <w:pPr>
        <w:ind w:left="425" w:hanging="425"/>
      </w:pPr>
      <w:rPr>
        <w:rFonts w:hint="default"/>
      </w:rPr>
    </w:lvl>
  </w:abstractNum>
  <w:abstractNum w:abstractNumId="14">
    <w:nsid w:val="CA192561"/>
    <w:multiLevelType w:val="singleLevel"/>
    <w:tmpl w:val="CA192561"/>
    <w:lvl w:ilvl="0" w:tentative="0">
      <w:start w:val="1"/>
      <w:numFmt w:val="lowerLetter"/>
      <w:lvlText w:val="%1."/>
      <w:lvlJc w:val="left"/>
      <w:pPr>
        <w:ind w:left="425" w:hanging="425"/>
      </w:pPr>
      <w:rPr>
        <w:rFonts w:hint="default"/>
      </w:rPr>
    </w:lvl>
  </w:abstractNum>
  <w:abstractNum w:abstractNumId="15">
    <w:nsid w:val="CB18C381"/>
    <w:multiLevelType w:val="singleLevel"/>
    <w:tmpl w:val="CB18C381"/>
    <w:lvl w:ilvl="0" w:tentative="0">
      <w:start w:val="1"/>
      <w:numFmt w:val="lowerLetter"/>
      <w:lvlText w:val="%1."/>
      <w:lvlJc w:val="left"/>
      <w:pPr>
        <w:ind w:left="425" w:hanging="425"/>
      </w:pPr>
      <w:rPr>
        <w:rFonts w:hint="default"/>
      </w:rPr>
    </w:lvl>
  </w:abstractNum>
  <w:abstractNum w:abstractNumId="16">
    <w:nsid w:val="CC27C4C1"/>
    <w:multiLevelType w:val="singleLevel"/>
    <w:tmpl w:val="CC27C4C1"/>
    <w:lvl w:ilvl="0" w:tentative="0">
      <w:start w:val="1"/>
      <w:numFmt w:val="decimal"/>
      <w:lvlText w:val="(%1)"/>
      <w:lvlJc w:val="left"/>
      <w:pPr>
        <w:ind w:left="425" w:hanging="425"/>
      </w:pPr>
      <w:rPr>
        <w:rFonts w:hint="default"/>
      </w:rPr>
    </w:lvl>
  </w:abstractNum>
  <w:abstractNum w:abstractNumId="17">
    <w:nsid w:val="D65763F0"/>
    <w:multiLevelType w:val="singleLevel"/>
    <w:tmpl w:val="D65763F0"/>
    <w:lvl w:ilvl="0" w:tentative="0">
      <w:start w:val="1"/>
      <w:numFmt w:val="lowerLetter"/>
      <w:lvlText w:val="%1."/>
      <w:lvlJc w:val="left"/>
      <w:pPr>
        <w:ind w:left="425" w:hanging="425"/>
      </w:pPr>
      <w:rPr>
        <w:rFonts w:hint="default"/>
      </w:rPr>
    </w:lvl>
  </w:abstractNum>
  <w:abstractNum w:abstractNumId="18">
    <w:nsid w:val="DDAA4D75"/>
    <w:multiLevelType w:val="multilevel"/>
    <w:tmpl w:val="DDAA4D7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9">
    <w:nsid w:val="DE5433B4"/>
    <w:multiLevelType w:val="singleLevel"/>
    <w:tmpl w:val="DE5433B4"/>
    <w:lvl w:ilvl="0" w:tentative="0">
      <w:start w:val="1"/>
      <w:numFmt w:val="lowerLetter"/>
      <w:lvlText w:val="%1."/>
      <w:lvlJc w:val="left"/>
      <w:pPr>
        <w:ind w:left="425" w:hanging="425"/>
      </w:pPr>
      <w:rPr>
        <w:rFonts w:hint="default"/>
      </w:rPr>
    </w:lvl>
  </w:abstractNum>
  <w:abstractNum w:abstractNumId="20">
    <w:nsid w:val="EBD8F1E2"/>
    <w:multiLevelType w:val="singleLevel"/>
    <w:tmpl w:val="EBD8F1E2"/>
    <w:lvl w:ilvl="0" w:tentative="0">
      <w:start w:val="1"/>
      <w:numFmt w:val="lowerLetter"/>
      <w:lvlText w:val="%1."/>
      <w:lvlJc w:val="left"/>
      <w:pPr>
        <w:ind w:left="425" w:hanging="425"/>
      </w:pPr>
      <w:rPr>
        <w:rFonts w:hint="default"/>
      </w:rPr>
    </w:lvl>
  </w:abstractNum>
  <w:abstractNum w:abstractNumId="21">
    <w:nsid w:val="ED67C535"/>
    <w:multiLevelType w:val="singleLevel"/>
    <w:tmpl w:val="ED67C535"/>
    <w:lvl w:ilvl="0" w:tentative="0">
      <w:start w:val="1"/>
      <w:numFmt w:val="lowerLetter"/>
      <w:lvlText w:val="%1."/>
      <w:lvlJc w:val="left"/>
      <w:pPr>
        <w:ind w:left="425" w:hanging="425"/>
      </w:pPr>
      <w:rPr>
        <w:rFonts w:hint="default"/>
      </w:rPr>
    </w:lvl>
  </w:abstractNum>
  <w:abstractNum w:abstractNumId="22">
    <w:nsid w:val="EE68CFF7"/>
    <w:multiLevelType w:val="singleLevel"/>
    <w:tmpl w:val="EE68CFF7"/>
    <w:lvl w:ilvl="0" w:tentative="0">
      <w:start w:val="1"/>
      <w:numFmt w:val="decimal"/>
      <w:lvlText w:val="(%1)"/>
      <w:lvlJc w:val="left"/>
      <w:pPr>
        <w:ind w:left="425" w:hanging="425"/>
      </w:pPr>
      <w:rPr>
        <w:rFonts w:hint="default"/>
        <w:b/>
        <w:bCs/>
      </w:rPr>
    </w:lvl>
  </w:abstractNum>
  <w:abstractNum w:abstractNumId="23">
    <w:nsid w:val="EFF979CD"/>
    <w:multiLevelType w:val="singleLevel"/>
    <w:tmpl w:val="EFF979CD"/>
    <w:lvl w:ilvl="0" w:tentative="0">
      <w:start w:val="1"/>
      <w:numFmt w:val="lowerLetter"/>
      <w:lvlText w:val="%1."/>
      <w:lvlJc w:val="left"/>
      <w:pPr>
        <w:ind w:left="425" w:hanging="425"/>
      </w:pPr>
      <w:rPr>
        <w:rFonts w:hint="default"/>
      </w:rPr>
    </w:lvl>
  </w:abstractNum>
  <w:abstractNum w:abstractNumId="24">
    <w:nsid w:val="FFFFFF7D"/>
    <w:multiLevelType w:val="singleLevel"/>
    <w:tmpl w:val="FFFFFF7D"/>
    <w:lvl w:ilvl="0" w:tentative="0">
      <w:start w:val="1"/>
      <w:numFmt w:val="decimal"/>
      <w:pStyle w:val="26"/>
      <w:lvlText w:val="%1."/>
      <w:lvlJc w:val="left"/>
      <w:pPr>
        <w:tabs>
          <w:tab w:val="left" w:pos="1620"/>
        </w:tabs>
        <w:ind w:left="1620" w:hanging="360"/>
      </w:pPr>
    </w:lvl>
  </w:abstractNum>
  <w:abstractNum w:abstractNumId="25">
    <w:nsid w:val="FFFFFF7E"/>
    <w:multiLevelType w:val="singleLevel"/>
    <w:tmpl w:val="FFFFFF7E"/>
    <w:lvl w:ilvl="0" w:tentative="0">
      <w:start w:val="1"/>
      <w:numFmt w:val="decimal"/>
      <w:pStyle w:val="22"/>
      <w:lvlText w:val="%1."/>
      <w:lvlJc w:val="left"/>
      <w:pPr>
        <w:tabs>
          <w:tab w:val="left" w:pos="1200"/>
        </w:tabs>
        <w:ind w:left="1200" w:hanging="360"/>
      </w:pPr>
    </w:lvl>
  </w:abstractNum>
  <w:abstractNum w:abstractNumId="26">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27">
    <w:nsid w:val="FFFFFF88"/>
    <w:multiLevelType w:val="singleLevel"/>
    <w:tmpl w:val="FFFFFF88"/>
    <w:lvl w:ilvl="0" w:tentative="0">
      <w:start w:val="1"/>
      <w:numFmt w:val="decimal"/>
      <w:pStyle w:val="16"/>
      <w:lvlText w:val="%1."/>
      <w:lvlJc w:val="left"/>
      <w:pPr>
        <w:tabs>
          <w:tab w:val="left" w:pos="360"/>
        </w:tabs>
        <w:ind w:left="360" w:hanging="360"/>
      </w:pPr>
    </w:lvl>
  </w:abstractNum>
  <w:abstractNum w:abstractNumId="28">
    <w:nsid w:val="0202244F"/>
    <w:multiLevelType w:val="multilevel"/>
    <w:tmpl w:val="0202244F"/>
    <w:lvl w:ilvl="0" w:tentative="0">
      <w:start w:val="1"/>
      <w:numFmt w:val="none"/>
      <w:pStyle w:val="99"/>
      <w:lvlText w:val="前言"/>
      <w:lvlJc w:val="left"/>
      <w:pPr>
        <w:tabs>
          <w:tab w:val="left" w:pos="907"/>
        </w:tabs>
        <w:ind w:left="907" w:hanging="850"/>
      </w:pPr>
      <w:rPr>
        <w:rFonts w:hint="eastAsia"/>
      </w:rPr>
    </w:lvl>
    <w:lvl w:ilvl="1" w:tentative="0">
      <w:start w:val="1"/>
      <w:numFmt w:val="upperLetter"/>
      <w:lvlText w:val="附录%2"/>
      <w:lvlJc w:val="left"/>
      <w:pPr>
        <w:tabs>
          <w:tab w:val="left" w:pos="1987"/>
        </w:tabs>
        <w:ind w:left="1474" w:hanging="567"/>
      </w:pPr>
      <w:rPr>
        <w:rFonts w:hint="eastAsia"/>
      </w:rPr>
    </w:lvl>
    <w:lvl w:ilvl="2" w:tentative="0">
      <w:start w:val="1"/>
      <w:numFmt w:val="decimal"/>
      <w:lvlText w:val="%2.%3"/>
      <w:lvlJc w:val="left"/>
      <w:pPr>
        <w:tabs>
          <w:tab w:val="left" w:pos="2750"/>
        </w:tabs>
        <w:ind w:left="482" w:firstLine="0"/>
      </w:pPr>
      <w:rPr>
        <w:rFonts w:hint="eastAsia"/>
      </w:rPr>
    </w:lvl>
    <w:lvl w:ilvl="3" w:tentative="0">
      <w:start w:val="1"/>
      <w:numFmt w:val="decimal"/>
      <w:lvlText w:val="%2.%3.%4"/>
      <w:lvlJc w:val="left"/>
      <w:pPr>
        <w:tabs>
          <w:tab w:val="left" w:pos="624"/>
        </w:tabs>
        <w:ind w:left="57" w:firstLine="0"/>
      </w:pPr>
      <w:rPr>
        <w:rFonts w:hint="eastAsia"/>
      </w:rPr>
    </w:lvl>
    <w:lvl w:ilvl="4" w:tentative="0">
      <w:start w:val="1"/>
      <w:numFmt w:val="decimal"/>
      <w:lvlText w:val="%1%2.%3.%4.%5"/>
      <w:lvlJc w:val="left"/>
      <w:pPr>
        <w:tabs>
          <w:tab w:val="left" w:pos="624"/>
        </w:tabs>
        <w:ind w:left="57" w:firstLine="0"/>
      </w:pPr>
      <w:rPr>
        <w:rFonts w:hint="eastAsia"/>
      </w:rPr>
    </w:lvl>
    <w:lvl w:ilvl="5" w:tentative="0">
      <w:start w:val="1"/>
      <w:numFmt w:val="decimal"/>
      <w:lvlText w:val="%1%2.%3.%4.%5.%6"/>
      <w:lvlJc w:val="left"/>
      <w:pPr>
        <w:tabs>
          <w:tab w:val="left" w:pos="2750"/>
        </w:tabs>
        <w:ind w:left="482" w:firstLine="0"/>
      </w:pPr>
      <w:rPr>
        <w:rFonts w:hint="eastAsia"/>
      </w:rPr>
    </w:lvl>
    <w:lvl w:ilvl="6" w:tentative="0">
      <w:start w:val="1"/>
      <w:numFmt w:val="decimal"/>
      <w:lvlText w:val="%1.%2.%3.%4.%5.%6.%7"/>
      <w:lvlJc w:val="left"/>
      <w:pPr>
        <w:tabs>
          <w:tab w:val="left" w:pos="6633"/>
        </w:tabs>
        <w:ind w:left="4309" w:hanging="1276"/>
      </w:pPr>
      <w:rPr>
        <w:rFonts w:hint="eastAsia"/>
      </w:rPr>
    </w:lvl>
    <w:lvl w:ilvl="7" w:tentative="0">
      <w:start w:val="1"/>
      <w:numFmt w:val="decimal"/>
      <w:lvlText w:val="%1.%2.%3.%4.%5.%6.%7.%8"/>
      <w:lvlJc w:val="left"/>
      <w:pPr>
        <w:tabs>
          <w:tab w:val="left" w:pos="7418"/>
        </w:tabs>
        <w:ind w:left="4876" w:hanging="1418"/>
      </w:pPr>
      <w:rPr>
        <w:rFonts w:hint="eastAsia"/>
      </w:rPr>
    </w:lvl>
    <w:lvl w:ilvl="8" w:tentative="0">
      <w:start w:val="1"/>
      <w:numFmt w:val="decimal"/>
      <w:lvlText w:val="%1.%2.%3.%4.%5.%6.%7.%8.%9"/>
      <w:lvlJc w:val="left"/>
      <w:pPr>
        <w:tabs>
          <w:tab w:val="left" w:pos="8564"/>
        </w:tabs>
        <w:ind w:left="5584" w:hanging="1700"/>
      </w:pPr>
      <w:rPr>
        <w:rFonts w:hint="eastAsia"/>
      </w:rPr>
    </w:lvl>
  </w:abstractNum>
  <w:abstractNum w:abstractNumId="29">
    <w:nsid w:val="03284D7E"/>
    <w:multiLevelType w:val="multilevel"/>
    <w:tmpl w:val="03284D7E"/>
    <w:lvl w:ilvl="0" w:tentative="0">
      <w:start w:val="1"/>
      <w:numFmt w:val="decimal"/>
      <w:pStyle w:val="96"/>
      <w:suff w:val="nothing"/>
      <w:lvlText w:val="%1　"/>
      <w:lvlJc w:val="left"/>
      <w:pPr>
        <w:ind w:left="0" w:firstLine="0"/>
      </w:pPr>
      <w:rPr>
        <w:rFonts w:hint="eastAsia" w:ascii="黑体" w:hAnsi="Times New Roman" w:eastAsia="黑体"/>
        <w:b w:val="0"/>
        <w:i w:val="0"/>
        <w:sz w:val="24"/>
        <w:szCs w:val="24"/>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30">
    <w:nsid w:val="09BE6B26"/>
    <w:multiLevelType w:val="multilevel"/>
    <w:tmpl w:val="09BE6B26"/>
    <w:lvl w:ilvl="0" w:tentative="0">
      <w:start w:val="1"/>
      <w:numFmt w:val="decimal"/>
      <w:pStyle w:val="84"/>
      <w:lvlText w:val="[%1]"/>
      <w:lvlJc w:val="center"/>
      <w:pPr>
        <w:tabs>
          <w:tab w:val="left" w:pos="113"/>
        </w:tabs>
        <w:ind w:left="0" w:firstLine="0"/>
      </w:pPr>
      <w:rPr>
        <w:rFonts w:hint="eastAsia"/>
        <w:spacing w:val="0"/>
        <w:position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1">
    <w:nsid w:val="0AD01E29"/>
    <w:multiLevelType w:val="singleLevel"/>
    <w:tmpl w:val="0AD01E29"/>
    <w:lvl w:ilvl="0" w:tentative="0">
      <w:start w:val="1"/>
      <w:numFmt w:val="lowerLetter"/>
      <w:lvlText w:val="%1."/>
      <w:lvlJc w:val="left"/>
      <w:pPr>
        <w:ind w:left="425" w:hanging="425"/>
      </w:pPr>
      <w:rPr>
        <w:rFonts w:hint="default"/>
      </w:rPr>
    </w:lvl>
  </w:abstractNum>
  <w:abstractNum w:abstractNumId="32">
    <w:nsid w:val="0C141903"/>
    <w:multiLevelType w:val="multilevel"/>
    <w:tmpl w:val="0C141903"/>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33">
    <w:nsid w:val="0D4D54EC"/>
    <w:multiLevelType w:val="singleLevel"/>
    <w:tmpl w:val="0D4D54EC"/>
    <w:lvl w:ilvl="0" w:tentative="0">
      <w:start w:val="1"/>
      <w:numFmt w:val="lowerLetter"/>
      <w:lvlText w:val="%1."/>
      <w:lvlJc w:val="left"/>
      <w:pPr>
        <w:ind w:left="425" w:hanging="425"/>
      </w:pPr>
      <w:rPr>
        <w:rFonts w:hint="default"/>
      </w:rPr>
    </w:lvl>
  </w:abstractNum>
  <w:abstractNum w:abstractNumId="34">
    <w:nsid w:val="130B5361"/>
    <w:multiLevelType w:val="multilevel"/>
    <w:tmpl w:val="130B536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5">
    <w:nsid w:val="1BA3CED1"/>
    <w:multiLevelType w:val="singleLevel"/>
    <w:tmpl w:val="1BA3CED1"/>
    <w:lvl w:ilvl="0" w:tentative="0">
      <w:start w:val="1"/>
      <w:numFmt w:val="lowerLetter"/>
      <w:lvlText w:val="%1."/>
      <w:lvlJc w:val="left"/>
      <w:pPr>
        <w:ind w:left="425" w:hanging="425"/>
      </w:pPr>
      <w:rPr>
        <w:rFonts w:hint="default"/>
      </w:rPr>
    </w:lvl>
  </w:abstractNum>
  <w:abstractNum w:abstractNumId="36">
    <w:nsid w:val="1F9B79E9"/>
    <w:multiLevelType w:val="singleLevel"/>
    <w:tmpl w:val="1F9B79E9"/>
    <w:lvl w:ilvl="0" w:tentative="0">
      <w:start w:val="1"/>
      <w:numFmt w:val="lowerLetter"/>
      <w:lvlText w:val="%1."/>
      <w:lvlJc w:val="left"/>
      <w:pPr>
        <w:ind w:left="425" w:hanging="425"/>
      </w:pPr>
      <w:rPr>
        <w:rFonts w:hint="default"/>
      </w:rPr>
    </w:lvl>
  </w:abstractNum>
  <w:abstractNum w:abstractNumId="37">
    <w:nsid w:val="23F8238C"/>
    <w:multiLevelType w:val="singleLevel"/>
    <w:tmpl w:val="23F8238C"/>
    <w:lvl w:ilvl="0" w:tentative="0">
      <w:start w:val="1"/>
      <w:numFmt w:val="lowerLetter"/>
      <w:lvlText w:val="%1."/>
      <w:lvlJc w:val="left"/>
      <w:pPr>
        <w:ind w:left="425" w:hanging="425"/>
      </w:pPr>
      <w:rPr>
        <w:rFonts w:hint="default"/>
      </w:rPr>
    </w:lvl>
  </w:abstractNum>
  <w:abstractNum w:abstractNumId="38">
    <w:nsid w:val="250B62D6"/>
    <w:multiLevelType w:val="singleLevel"/>
    <w:tmpl w:val="250B62D6"/>
    <w:lvl w:ilvl="0" w:tentative="0">
      <w:start w:val="1"/>
      <w:numFmt w:val="decimal"/>
      <w:lvlText w:val="(%1)"/>
      <w:lvlJc w:val="left"/>
      <w:pPr>
        <w:ind w:left="425" w:hanging="425"/>
      </w:pPr>
      <w:rPr>
        <w:rFonts w:hint="default"/>
      </w:rPr>
    </w:lvl>
  </w:abstractNum>
  <w:abstractNum w:abstractNumId="39">
    <w:nsid w:val="29DB63AC"/>
    <w:multiLevelType w:val="singleLevel"/>
    <w:tmpl w:val="29DB63AC"/>
    <w:lvl w:ilvl="0" w:tentative="0">
      <w:start w:val="1"/>
      <w:numFmt w:val="lowerLetter"/>
      <w:lvlText w:val="%1."/>
      <w:lvlJc w:val="left"/>
      <w:pPr>
        <w:ind w:left="425" w:hanging="425"/>
      </w:pPr>
      <w:rPr>
        <w:rFonts w:hint="default"/>
      </w:rPr>
    </w:lvl>
  </w:abstractNum>
  <w:abstractNum w:abstractNumId="40">
    <w:nsid w:val="2A5E19A5"/>
    <w:multiLevelType w:val="singleLevel"/>
    <w:tmpl w:val="2A5E19A5"/>
    <w:lvl w:ilvl="0" w:tentative="0">
      <w:start w:val="1"/>
      <w:numFmt w:val="lowerLetter"/>
      <w:lvlText w:val="%1."/>
      <w:lvlJc w:val="left"/>
      <w:pPr>
        <w:ind w:left="425" w:hanging="425"/>
      </w:pPr>
      <w:rPr>
        <w:rFonts w:hint="default"/>
      </w:rPr>
    </w:lvl>
  </w:abstractNum>
  <w:abstractNum w:abstractNumId="41">
    <w:nsid w:val="32477BAA"/>
    <w:multiLevelType w:val="multilevel"/>
    <w:tmpl w:val="32477BAA"/>
    <w:lvl w:ilvl="0" w:tentative="0">
      <w:start w:val="1"/>
      <w:numFmt w:val="decimal"/>
      <w:pStyle w:val="92"/>
      <w:lvlText w:val="表%1"/>
      <w:lvlJc w:val="left"/>
      <w:pPr>
        <w:tabs>
          <w:tab w:val="left" w:pos="426"/>
        </w:tabs>
        <w:ind w:left="426" w:hanging="426"/>
      </w:pPr>
      <w:rPr>
        <w:rFonts w:hint="eastAsia"/>
        <w:b w:val="0"/>
        <w:i w:val="0"/>
        <w:sz w:val="24"/>
        <w:szCs w:val="24"/>
      </w:rPr>
    </w:lvl>
    <w:lvl w:ilvl="1" w:tentative="0">
      <w:start w:val="1"/>
      <w:numFmt w:val="decimal"/>
      <w:lvlText w:val="%1.%2"/>
      <w:lvlJc w:val="left"/>
      <w:pPr>
        <w:tabs>
          <w:tab w:val="left" w:pos="-506"/>
        </w:tabs>
        <w:ind w:left="-506" w:hanging="567"/>
      </w:pPr>
      <w:rPr>
        <w:rFonts w:hint="eastAsia"/>
      </w:rPr>
    </w:lvl>
    <w:lvl w:ilvl="2" w:tentative="0">
      <w:start w:val="1"/>
      <w:numFmt w:val="decimal"/>
      <w:lvlText w:val="%1.%2.%3"/>
      <w:lvlJc w:val="left"/>
      <w:pPr>
        <w:tabs>
          <w:tab w:val="left" w:pos="-80"/>
        </w:tabs>
        <w:ind w:left="-80" w:hanging="567"/>
      </w:pPr>
      <w:rPr>
        <w:rFonts w:hint="eastAsia"/>
      </w:rPr>
    </w:lvl>
    <w:lvl w:ilvl="3" w:tentative="0">
      <w:start w:val="1"/>
      <w:numFmt w:val="decimal"/>
      <w:lvlText w:val="%1.%2.%3.%4"/>
      <w:lvlJc w:val="left"/>
      <w:pPr>
        <w:tabs>
          <w:tab w:val="left" w:pos="486"/>
        </w:tabs>
        <w:ind w:left="486" w:hanging="708"/>
      </w:pPr>
      <w:rPr>
        <w:rFonts w:hint="eastAsia"/>
      </w:rPr>
    </w:lvl>
    <w:lvl w:ilvl="4" w:tentative="0">
      <w:start w:val="1"/>
      <w:numFmt w:val="decimal"/>
      <w:lvlText w:val="%1.%2.%3.%4.%5"/>
      <w:lvlJc w:val="left"/>
      <w:pPr>
        <w:tabs>
          <w:tab w:val="left" w:pos="1053"/>
        </w:tabs>
        <w:ind w:left="1053" w:hanging="850"/>
      </w:pPr>
      <w:rPr>
        <w:rFonts w:hint="eastAsia"/>
      </w:rPr>
    </w:lvl>
    <w:lvl w:ilvl="5" w:tentative="0">
      <w:start w:val="1"/>
      <w:numFmt w:val="decimal"/>
      <w:lvlText w:val="%1.%2.%3.%4.%5.%6"/>
      <w:lvlJc w:val="left"/>
      <w:pPr>
        <w:tabs>
          <w:tab w:val="left" w:pos="1762"/>
        </w:tabs>
        <w:ind w:left="1762" w:hanging="1134"/>
      </w:pPr>
      <w:rPr>
        <w:rFonts w:hint="eastAsia"/>
      </w:rPr>
    </w:lvl>
    <w:lvl w:ilvl="6" w:tentative="0">
      <w:start w:val="1"/>
      <w:numFmt w:val="decimal"/>
      <w:lvlText w:val="%1.%2.%3.%4.%5.%6.%7"/>
      <w:lvlJc w:val="left"/>
      <w:pPr>
        <w:tabs>
          <w:tab w:val="left" w:pos="2329"/>
        </w:tabs>
        <w:ind w:left="2329" w:hanging="1276"/>
      </w:pPr>
      <w:rPr>
        <w:rFonts w:hint="eastAsia"/>
      </w:rPr>
    </w:lvl>
    <w:lvl w:ilvl="7" w:tentative="0">
      <w:start w:val="1"/>
      <w:numFmt w:val="decimal"/>
      <w:lvlText w:val="%1.%2.%3.%4.%5.%6.%7.%8"/>
      <w:lvlJc w:val="left"/>
      <w:pPr>
        <w:tabs>
          <w:tab w:val="left" w:pos="2896"/>
        </w:tabs>
        <w:ind w:left="2896" w:hanging="1418"/>
      </w:pPr>
      <w:rPr>
        <w:rFonts w:hint="eastAsia"/>
      </w:rPr>
    </w:lvl>
    <w:lvl w:ilvl="8" w:tentative="0">
      <w:start w:val="1"/>
      <w:numFmt w:val="decimal"/>
      <w:lvlText w:val="%1.%2.%3.%4.%5.%6.%7.%8.%9"/>
      <w:lvlJc w:val="left"/>
      <w:pPr>
        <w:tabs>
          <w:tab w:val="left" w:pos="3604"/>
        </w:tabs>
        <w:ind w:left="3604" w:hanging="1700"/>
      </w:pPr>
      <w:rPr>
        <w:rFonts w:hint="eastAsia"/>
      </w:rPr>
    </w:lvl>
  </w:abstractNum>
  <w:abstractNum w:abstractNumId="42">
    <w:nsid w:val="372814F4"/>
    <w:multiLevelType w:val="singleLevel"/>
    <w:tmpl w:val="372814F4"/>
    <w:lvl w:ilvl="0" w:tentative="0">
      <w:start w:val="1"/>
      <w:numFmt w:val="decimal"/>
      <w:lvlText w:val="(%1)"/>
      <w:lvlJc w:val="left"/>
      <w:pPr>
        <w:ind w:left="425" w:hanging="425"/>
      </w:pPr>
      <w:rPr>
        <w:rFonts w:hint="default"/>
      </w:rPr>
    </w:lvl>
  </w:abstractNum>
  <w:abstractNum w:abstractNumId="43">
    <w:nsid w:val="3C9B9FA2"/>
    <w:multiLevelType w:val="singleLevel"/>
    <w:tmpl w:val="3C9B9FA2"/>
    <w:lvl w:ilvl="0" w:tentative="0">
      <w:start w:val="1"/>
      <w:numFmt w:val="lowerLetter"/>
      <w:lvlText w:val="%1."/>
      <w:lvlJc w:val="left"/>
      <w:pPr>
        <w:ind w:left="425" w:hanging="425"/>
      </w:pPr>
      <w:rPr>
        <w:rFonts w:hint="default"/>
      </w:rPr>
    </w:lvl>
  </w:abstractNum>
  <w:abstractNum w:abstractNumId="44">
    <w:nsid w:val="3E7E29AF"/>
    <w:multiLevelType w:val="singleLevel"/>
    <w:tmpl w:val="3E7E29AF"/>
    <w:lvl w:ilvl="0" w:tentative="0">
      <w:start w:val="1"/>
      <w:numFmt w:val="lowerLetter"/>
      <w:lvlText w:val="%1."/>
      <w:lvlJc w:val="left"/>
      <w:pPr>
        <w:ind w:left="425" w:hanging="425"/>
      </w:pPr>
      <w:rPr>
        <w:rFonts w:hint="default"/>
      </w:rPr>
    </w:lvl>
  </w:abstractNum>
  <w:abstractNum w:abstractNumId="45">
    <w:nsid w:val="45903B5A"/>
    <w:multiLevelType w:val="singleLevel"/>
    <w:tmpl w:val="45903B5A"/>
    <w:lvl w:ilvl="0" w:tentative="0">
      <w:start w:val="1"/>
      <w:numFmt w:val="lowerLetter"/>
      <w:lvlText w:val="%1."/>
      <w:lvlJc w:val="left"/>
      <w:pPr>
        <w:ind w:left="425" w:hanging="425"/>
      </w:pPr>
      <w:rPr>
        <w:rFonts w:hint="default"/>
      </w:rPr>
    </w:lvl>
  </w:abstractNum>
  <w:abstractNum w:abstractNumId="46">
    <w:nsid w:val="496E4D7B"/>
    <w:multiLevelType w:val="multilevel"/>
    <w:tmpl w:val="496E4D7B"/>
    <w:lvl w:ilvl="0" w:tentative="0">
      <w:start w:val="1"/>
      <w:numFmt w:val="decimal"/>
      <w:pStyle w:val="82"/>
      <w:lvlText w:val="注%1："/>
      <w:lvlJc w:val="center"/>
      <w:pPr>
        <w:tabs>
          <w:tab w:val="left" w:pos="794"/>
        </w:tabs>
        <w:ind w:left="1134" w:hanging="340"/>
      </w:pPr>
      <w:rPr>
        <w:rFonts w:hint="eastAsia" w:ascii="宋体" w:hAnsi="Times New Roman" w:eastAsia="宋体"/>
        <w:b w:val="0"/>
        <w:i w:val="0"/>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7">
    <w:nsid w:val="4AFB3B9E"/>
    <w:multiLevelType w:val="multilevel"/>
    <w:tmpl w:val="4AFB3B9E"/>
    <w:lvl w:ilvl="0" w:tentative="0">
      <w:start w:val="1"/>
      <w:numFmt w:val="none"/>
      <w:suff w:val="nothing"/>
      <w:lvlText w:val="%1"/>
      <w:lvlJc w:val="left"/>
      <w:pPr>
        <w:ind w:left="-2340" w:firstLine="0"/>
      </w:pPr>
      <w:rPr>
        <w:rFonts w:hint="default" w:ascii="Times New Roman" w:hAnsi="Times New Roman"/>
        <w:b/>
        <w:i w:val="0"/>
        <w:sz w:val="21"/>
      </w:rPr>
    </w:lvl>
    <w:lvl w:ilvl="1" w:tentative="0">
      <w:start w:val="1"/>
      <w:numFmt w:val="decimal"/>
      <w:pStyle w:val="97"/>
      <w:suff w:val="nothing"/>
      <w:lvlText w:val="%1%2　"/>
      <w:lvlJc w:val="left"/>
      <w:pPr>
        <w:ind w:left="0" w:firstLine="0"/>
      </w:pPr>
      <w:rPr>
        <w:rFonts w:hint="default" w:ascii="黑体" w:hAnsi="Times New Roman" w:eastAsia="黑体"/>
        <w:b w:val="0"/>
        <w:i w:val="0"/>
        <w:color w:val="auto"/>
        <w:sz w:val="24"/>
        <w:szCs w:val="24"/>
      </w:rPr>
    </w:lvl>
    <w:lvl w:ilvl="2" w:tentative="0">
      <w:start w:val="1"/>
      <w:numFmt w:val="decimal"/>
      <w:pStyle w:val="67"/>
      <w:suff w:val="nothing"/>
      <w:lvlText w:val="%1%2.%3　"/>
      <w:lvlJc w:val="left"/>
      <w:pPr>
        <w:ind w:left="0" w:firstLine="0"/>
      </w:pPr>
      <w:rPr>
        <w:rFonts w:hint="eastAsia" w:ascii="黑体" w:hAnsi="Times New Roman" w:eastAsia="黑体"/>
        <w:b w:val="0"/>
        <w:i w:val="0"/>
        <w:sz w:val="24"/>
        <w:szCs w:val="24"/>
      </w:rPr>
    </w:lvl>
    <w:lvl w:ilvl="3" w:tentative="0">
      <w:start w:val="1"/>
      <w:numFmt w:val="decimal"/>
      <w:pStyle w:val="76"/>
      <w:suff w:val="nothing"/>
      <w:lvlText w:val="%1%2.%3.%4　"/>
      <w:lvlJc w:val="left"/>
      <w:pPr>
        <w:ind w:left="0" w:firstLine="0"/>
      </w:pPr>
      <w:rPr>
        <w:rFonts w:hint="eastAsia" w:ascii="黑体" w:hAnsi="Times New Roman" w:eastAsia="黑体"/>
        <w:b w:val="0"/>
        <w:i w:val="0"/>
        <w:sz w:val="24"/>
        <w:szCs w:val="24"/>
      </w:rPr>
    </w:lvl>
    <w:lvl w:ilvl="4" w:tentative="0">
      <w:start w:val="1"/>
      <w:numFmt w:val="decimal"/>
      <w:pStyle w:val="79"/>
      <w:suff w:val="nothing"/>
      <w:lvlText w:val="%1%2.%3.%4.%5　"/>
      <w:lvlJc w:val="left"/>
      <w:pPr>
        <w:ind w:left="0" w:firstLine="0"/>
      </w:pPr>
      <w:rPr>
        <w:rFonts w:hint="eastAsia" w:ascii="黑体" w:hAnsi="Times New Roman" w:eastAsia="黑体"/>
        <w:b w:val="0"/>
        <w:i w:val="0"/>
        <w:sz w:val="24"/>
        <w:szCs w:val="24"/>
      </w:rPr>
    </w:lvl>
    <w:lvl w:ilvl="5" w:tentative="0">
      <w:start w:val="1"/>
      <w:numFmt w:val="decimal"/>
      <w:pStyle w:val="78"/>
      <w:suff w:val="nothing"/>
      <w:lvlText w:val="%1%2.%3.%4.%5.%6　"/>
      <w:lvlJc w:val="left"/>
      <w:pPr>
        <w:ind w:left="0" w:firstLine="0"/>
      </w:pPr>
      <w:rPr>
        <w:rFonts w:hint="eastAsia" w:ascii="黑体" w:hAnsi="Times New Roman" w:eastAsia="黑体"/>
        <w:b w:val="0"/>
        <w:i w:val="0"/>
        <w:sz w:val="24"/>
        <w:szCs w:val="24"/>
      </w:rPr>
    </w:lvl>
    <w:lvl w:ilvl="6" w:tentative="0">
      <w:start w:val="1"/>
      <w:numFmt w:val="decimal"/>
      <w:suff w:val="nothing"/>
      <w:lvlText w:val="%1%2.%3.%4.%5.%6.%7　"/>
      <w:lvlJc w:val="left"/>
      <w:pPr>
        <w:ind w:left="-2340" w:firstLine="0"/>
      </w:pPr>
      <w:rPr>
        <w:rFonts w:hint="eastAsia" w:ascii="黑体" w:hAnsi="Times New Roman" w:eastAsia="黑体"/>
        <w:b w:val="0"/>
        <w:i w:val="0"/>
        <w:sz w:val="21"/>
      </w:rPr>
    </w:lvl>
    <w:lvl w:ilvl="7" w:tentative="0">
      <w:start w:val="1"/>
      <w:numFmt w:val="decimal"/>
      <w:lvlText w:val="%1.%2.%3.%4.%5.%6.%7.%8"/>
      <w:lvlJc w:val="left"/>
      <w:pPr>
        <w:tabs>
          <w:tab w:val="left" w:pos="2011"/>
        </w:tabs>
        <w:ind w:left="1629" w:hanging="1418"/>
      </w:pPr>
      <w:rPr>
        <w:rFonts w:hint="eastAsia"/>
      </w:rPr>
    </w:lvl>
    <w:lvl w:ilvl="8" w:tentative="0">
      <w:start w:val="1"/>
      <w:numFmt w:val="decimal"/>
      <w:lvlText w:val="%1.%2.%3.%4.%5.%6.%7.%8.%9"/>
      <w:lvlJc w:val="left"/>
      <w:pPr>
        <w:tabs>
          <w:tab w:val="left" w:pos="2437"/>
        </w:tabs>
        <w:ind w:left="2337" w:hanging="1700"/>
      </w:pPr>
      <w:rPr>
        <w:rFonts w:hint="eastAsia"/>
      </w:rPr>
    </w:lvl>
  </w:abstractNum>
  <w:abstractNum w:abstractNumId="48">
    <w:nsid w:val="506A8406"/>
    <w:multiLevelType w:val="singleLevel"/>
    <w:tmpl w:val="506A8406"/>
    <w:lvl w:ilvl="0" w:tentative="0">
      <w:start w:val="1"/>
      <w:numFmt w:val="decimal"/>
      <w:lvlText w:val="(%1)"/>
      <w:lvlJc w:val="left"/>
      <w:pPr>
        <w:ind w:left="425" w:hanging="425"/>
      </w:pPr>
      <w:rPr>
        <w:rFonts w:hint="default"/>
      </w:rPr>
    </w:lvl>
  </w:abstractNum>
  <w:abstractNum w:abstractNumId="49">
    <w:nsid w:val="506E4AAC"/>
    <w:multiLevelType w:val="multilevel"/>
    <w:tmpl w:val="506E4AAC"/>
    <w:lvl w:ilvl="0" w:tentative="0">
      <w:start w:val="1"/>
      <w:numFmt w:val="none"/>
      <w:pStyle w:val="73"/>
      <w:lvlText w:val=""/>
      <w:lvlJc w:val="left"/>
      <w:pPr>
        <w:tabs>
          <w:tab w:val="left" w:pos="0"/>
        </w:tabs>
        <w:ind w:left="0" w:firstLine="0"/>
      </w:pPr>
      <w:rPr>
        <w:rFonts w:hint="eastAsia" w:eastAsia="黑体"/>
        <w:b w:val="0"/>
        <w:bCs w:val="0"/>
        <w:i w:val="0"/>
        <w:iCs w:val="0"/>
        <w:caps w:val="0"/>
        <w:strike w:val="0"/>
        <w:dstrike w:val="0"/>
        <w:vanish w:val="0"/>
        <w:color w:val="000000"/>
        <w:spacing w:val="0"/>
        <w:kern w:val="0"/>
        <w:position w:val="0"/>
        <w:sz w:val="24"/>
        <w:szCs w:val="24"/>
        <w:u w:val="none"/>
        <w:vertAlign w:val="baseline"/>
        <w14:shadow w14:blurRad="0" w14:dist="0" w14:dir="0" w14:sx="0" w14:sy="0" w14:kx="0" w14:ky="0" w14:algn="none">
          <w14:srgbClr w14:val="000000"/>
        </w14:shadow>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0">
    <w:nsid w:val="522A4D95"/>
    <w:multiLevelType w:val="multilevel"/>
    <w:tmpl w:val="522A4D95"/>
    <w:lvl w:ilvl="0" w:tentative="0">
      <w:start w:val="1"/>
      <w:numFmt w:val="decimal"/>
      <w:pStyle w:val="91"/>
      <w:lvlText w:val="%1"/>
      <w:lvlJc w:val="center"/>
      <w:pPr>
        <w:tabs>
          <w:tab w:val="left" w:pos="0"/>
        </w:tabs>
        <w:ind w:left="0" w:firstLine="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1">
    <w:nsid w:val="548667BA"/>
    <w:multiLevelType w:val="singleLevel"/>
    <w:tmpl w:val="548667BA"/>
    <w:lvl w:ilvl="0" w:tentative="0">
      <w:start w:val="1"/>
      <w:numFmt w:val="decimal"/>
      <w:lvlText w:val="(%1)"/>
      <w:lvlJc w:val="left"/>
      <w:pPr>
        <w:ind w:left="425" w:hanging="425"/>
      </w:pPr>
      <w:rPr>
        <w:rFonts w:hint="default"/>
      </w:rPr>
    </w:lvl>
  </w:abstractNum>
  <w:abstractNum w:abstractNumId="52">
    <w:nsid w:val="54A515A9"/>
    <w:multiLevelType w:val="multilevel"/>
    <w:tmpl w:val="54A515A9"/>
    <w:lvl w:ilvl="0" w:tentative="0">
      <w:start w:val="1"/>
      <w:numFmt w:val="none"/>
      <w:pStyle w:val="90"/>
      <w:lvlText w:val="引言"/>
      <w:lvlJc w:val="left"/>
      <w:pPr>
        <w:tabs>
          <w:tab w:val="left" w:pos="1021"/>
        </w:tabs>
        <w:ind w:left="1021" w:hanging="964"/>
      </w:pPr>
      <w:rPr>
        <w:rFonts w:hint="eastAsia"/>
      </w:rPr>
    </w:lvl>
    <w:lvl w:ilvl="1" w:tentative="0">
      <w:start w:val="1"/>
      <w:numFmt w:val="upperLetter"/>
      <w:lvlText w:val="附录%2"/>
      <w:lvlJc w:val="left"/>
      <w:pPr>
        <w:tabs>
          <w:tab w:val="left" w:pos="2101"/>
        </w:tabs>
        <w:ind w:left="1588" w:hanging="567"/>
      </w:pPr>
      <w:rPr>
        <w:rFonts w:hint="eastAsia"/>
      </w:rPr>
    </w:lvl>
    <w:lvl w:ilvl="2" w:tentative="0">
      <w:start w:val="1"/>
      <w:numFmt w:val="decimal"/>
      <w:lvlText w:val="%2.%3"/>
      <w:lvlJc w:val="left"/>
      <w:pPr>
        <w:tabs>
          <w:tab w:val="left" w:pos="738"/>
        </w:tabs>
        <w:ind w:left="171" w:firstLine="0"/>
      </w:pPr>
      <w:rPr>
        <w:rFonts w:hint="eastAsia"/>
      </w:rPr>
    </w:lvl>
    <w:lvl w:ilvl="3" w:tentative="0">
      <w:start w:val="1"/>
      <w:numFmt w:val="decimal"/>
      <w:lvlText w:val="%2.%3.%4"/>
      <w:lvlJc w:val="left"/>
      <w:pPr>
        <w:tabs>
          <w:tab w:val="left" w:pos="738"/>
        </w:tabs>
        <w:ind w:left="171" w:firstLine="0"/>
      </w:pPr>
      <w:rPr>
        <w:rFonts w:hint="eastAsia"/>
      </w:rPr>
    </w:lvl>
    <w:lvl w:ilvl="4" w:tentative="0">
      <w:start w:val="1"/>
      <w:numFmt w:val="decimal"/>
      <w:lvlText w:val="%1%2.%3.%4.%5"/>
      <w:lvlJc w:val="left"/>
      <w:pPr>
        <w:tabs>
          <w:tab w:val="left" w:pos="1305"/>
        </w:tabs>
        <w:ind w:left="171" w:firstLine="0"/>
      </w:pPr>
      <w:rPr>
        <w:rFonts w:hint="eastAsia"/>
      </w:rPr>
    </w:lvl>
    <w:lvl w:ilvl="5" w:tentative="0">
      <w:start w:val="1"/>
      <w:numFmt w:val="decimal"/>
      <w:lvlText w:val="%1%2.%3.%4.%5.%6"/>
      <w:lvlJc w:val="left"/>
      <w:pPr>
        <w:tabs>
          <w:tab w:val="left" w:pos="1589"/>
        </w:tabs>
        <w:ind w:left="171" w:firstLine="0"/>
      </w:pPr>
      <w:rPr>
        <w:rFonts w:hint="eastAsia"/>
      </w:rPr>
    </w:lvl>
    <w:lvl w:ilvl="6" w:tentative="0">
      <w:start w:val="1"/>
      <w:numFmt w:val="decimal"/>
      <w:lvlText w:val="%1.%2.%3.%4.%5.%6.%7"/>
      <w:lvlJc w:val="left"/>
      <w:pPr>
        <w:tabs>
          <w:tab w:val="left" w:pos="6747"/>
        </w:tabs>
        <w:ind w:left="4423" w:hanging="1276"/>
      </w:pPr>
      <w:rPr>
        <w:rFonts w:hint="eastAsia"/>
      </w:rPr>
    </w:lvl>
    <w:lvl w:ilvl="7" w:tentative="0">
      <w:start w:val="1"/>
      <w:numFmt w:val="decimal"/>
      <w:lvlText w:val="%1.%2.%3.%4.%5.%6.%7.%8"/>
      <w:lvlJc w:val="left"/>
      <w:pPr>
        <w:tabs>
          <w:tab w:val="left" w:pos="7532"/>
        </w:tabs>
        <w:ind w:left="4990" w:hanging="1418"/>
      </w:pPr>
      <w:rPr>
        <w:rFonts w:hint="eastAsia"/>
      </w:rPr>
    </w:lvl>
    <w:lvl w:ilvl="8" w:tentative="0">
      <w:start w:val="1"/>
      <w:numFmt w:val="decimal"/>
      <w:lvlText w:val="%1.%2.%3.%4.%5.%6.%7.%8.%9"/>
      <w:lvlJc w:val="left"/>
      <w:pPr>
        <w:tabs>
          <w:tab w:val="left" w:pos="8678"/>
        </w:tabs>
        <w:ind w:left="5698" w:hanging="1700"/>
      </w:pPr>
      <w:rPr>
        <w:rFonts w:hint="eastAsia"/>
      </w:rPr>
    </w:lvl>
  </w:abstractNum>
  <w:abstractNum w:abstractNumId="53">
    <w:nsid w:val="557C2AF5"/>
    <w:multiLevelType w:val="multilevel"/>
    <w:tmpl w:val="557C2AF5"/>
    <w:lvl w:ilvl="0" w:tentative="0">
      <w:start w:val="1"/>
      <w:numFmt w:val="decimal"/>
      <w:pStyle w:val="83"/>
      <w:lvlText w:val="图%1"/>
      <w:lvlJc w:val="left"/>
      <w:pPr>
        <w:tabs>
          <w:tab w:val="left" w:pos="425"/>
        </w:tabs>
        <w:ind w:left="425" w:hanging="425"/>
      </w:pPr>
      <w:rPr>
        <w:rFonts w:hint="eastAsia" w:eastAsia="黑体"/>
        <w:b w:val="0"/>
        <w:i w:val="0"/>
        <w:spacing w:val="0"/>
        <w:position w:val="0"/>
        <w:sz w:val="24"/>
        <w:szCs w:val="24"/>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4">
    <w:nsid w:val="56EC54C3"/>
    <w:multiLevelType w:val="multilevel"/>
    <w:tmpl w:val="56EC54C3"/>
    <w:lvl w:ilvl="0" w:tentative="0">
      <w:start w:val="1"/>
      <w:numFmt w:val="none"/>
      <w:pStyle w:val="101"/>
      <w:lvlText w:val="注："/>
      <w:lvlJc w:val="left"/>
      <w:pPr>
        <w:tabs>
          <w:tab w:val="left" w:pos="567"/>
        </w:tabs>
        <w:ind w:left="1134" w:hanging="567"/>
      </w:pPr>
      <w:rPr>
        <w:rFonts w:hint="eastAsia" w:ascii="Times New Roman"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1" w:tentative="0">
      <w:start w:val="0"/>
      <w:numFmt w:val="bullet"/>
      <w:lvlText w:val="□"/>
      <w:lvlJc w:val="left"/>
      <w:pPr>
        <w:tabs>
          <w:tab w:val="left" w:pos="780"/>
        </w:tabs>
        <w:ind w:left="780" w:hanging="360"/>
      </w:pPr>
      <w:rPr>
        <w:rFonts w:hint="eastAsia" w:ascii="宋体" w:hAnsi="宋体" w:eastAsia="宋体" w:cs="Times New Roman"/>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5">
    <w:nsid w:val="5AC1B862"/>
    <w:multiLevelType w:val="singleLevel"/>
    <w:tmpl w:val="5AC1B862"/>
    <w:lvl w:ilvl="0" w:tentative="0">
      <w:start w:val="1"/>
      <w:numFmt w:val="decimal"/>
      <w:lvlText w:val="(%1)"/>
      <w:lvlJc w:val="left"/>
      <w:pPr>
        <w:ind w:left="425" w:hanging="425"/>
      </w:pPr>
      <w:rPr>
        <w:rFonts w:hint="default"/>
      </w:rPr>
    </w:lvl>
  </w:abstractNum>
  <w:abstractNum w:abstractNumId="56">
    <w:nsid w:val="5C3ADDA0"/>
    <w:multiLevelType w:val="singleLevel"/>
    <w:tmpl w:val="5C3ADDA0"/>
    <w:lvl w:ilvl="0" w:tentative="0">
      <w:start w:val="1"/>
      <w:numFmt w:val="decimal"/>
      <w:lvlText w:val="(%1)"/>
      <w:lvlJc w:val="left"/>
      <w:pPr>
        <w:ind w:left="425" w:hanging="425"/>
      </w:pPr>
      <w:rPr>
        <w:rFonts w:hint="default"/>
      </w:rPr>
    </w:lvl>
  </w:abstractNum>
  <w:abstractNum w:abstractNumId="57">
    <w:nsid w:val="5DE72113"/>
    <w:multiLevelType w:val="multilevel"/>
    <w:tmpl w:val="5DE72113"/>
    <w:lvl w:ilvl="0" w:tentative="0">
      <w:start w:val="1"/>
      <w:numFmt w:val="none"/>
      <w:pStyle w:val="89"/>
      <w:lvlText w:val="式中："/>
      <w:lvlJc w:val="center"/>
      <w:pPr>
        <w:tabs>
          <w:tab w:val="left" w:pos="192"/>
        </w:tabs>
        <w:ind w:left="396" w:firstLine="455"/>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8">
    <w:nsid w:val="65439B20"/>
    <w:multiLevelType w:val="singleLevel"/>
    <w:tmpl w:val="65439B20"/>
    <w:lvl w:ilvl="0" w:tentative="0">
      <w:start w:val="1"/>
      <w:numFmt w:val="decimal"/>
      <w:lvlText w:val="(%1)"/>
      <w:lvlJc w:val="left"/>
      <w:pPr>
        <w:ind w:left="425" w:hanging="425"/>
      </w:pPr>
      <w:rPr>
        <w:rFonts w:hint="default"/>
        <w:b/>
        <w:bCs/>
      </w:rPr>
    </w:lvl>
  </w:abstractNum>
  <w:abstractNum w:abstractNumId="59">
    <w:nsid w:val="65521B1B"/>
    <w:multiLevelType w:val="singleLevel"/>
    <w:tmpl w:val="65521B1B"/>
    <w:lvl w:ilvl="0" w:tentative="0">
      <w:start w:val="1"/>
      <w:numFmt w:val="lowerLetter"/>
      <w:lvlText w:val="%1."/>
      <w:lvlJc w:val="left"/>
      <w:pPr>
        <w:ind w:left="425" w:hanging="425"/>
      </w:pPr>
      <w:rPr>
        <w:rFonts w:hint="default"/>
      </w:rPr>
    </w:lvl>
  </w:abstractNum>
  <w:abstractNum w:abstractNumId="60">
    <w:nsid w:val="67515BD7"/>
    <w:multiLevelType w:val="multilevel"/>
    <w:tmpl w:val="67515BD7"/>
    <w:lvl w:ilvl="0" w:tentative="0">
      <w:start w:val="1"/>
      <w:numFmt w:val="none"/>
      <w:lvlText w:val=""/>
      <w:lvlJc w:val="left"/>
      <w:pPr>
        <w:tabs>
          <w:tab w:val="left" w:pos="850"/>
        </w:tabs>
        <w:ind w:left="850" w:hanging="425"/>
      </w:pPr>
      <w:rPr>
        <w:rFonts w:hint="eastAsia"/>
      </w:rPr>
    </w:lvl>
    <w:lvl w:ilvl="1" w:tentative="0">
      <w:start w:val="1"/>
      <w:numFmt w:val="upperLetter"/>
      <w:pStyle w:val="71"/>
      <w:suff w:val="nothing"/>
      <w:lvlText w:val="附录%2　"/>
      <w:lvlJc w:val="left"/>
      <w:pPr>
        <w:ind w:left="1417" w:hanging="567"/>
      </w:pPr>
      <w:rPr>
        <w:rFonts w:hint="eastAsia"/>
      </w:rPr>
    </w:lvl>
    <w:lvl w:ilvl="2" w:tentative="0">
      <w:start w:val="1"/>
      <w:numFmt w:val="decimal"/>
      <w:pStyle w:val="62"/>
      <w:suff w:val="nothing"/>
      <w:lvlText w:val="%2.%3　"/>
      <w:lvlJc w:val="left"/>
      <w:pPr>
        <w:ind w:left="0" w:firstLine="0"/>
      </w:pPr>
      <w:rPr>
        <w:rFonts w:hint="eastAsia" w:ascii="黑体" w:eastAsia="黑体"/>
      </w:rPr>
    </w:lvl>
    <w:lvl w:ilvl="3" w:tentative="0">
      <w:start w:val="1"/>
      <w:numFmt w:val="decimal"/>
      <w:pStyle w:val="98"/>
      <w:suff w:val="nothing"/>
      <w:lvlText w:val="%2.%3.%4　"/>
      <w:lvlJc w:val="left"/>
      <w:pPr>
        <w:ind w:left="0" w:firstLine="0"/>
      </w:pPr>
      <w:rPr>
        <w:rFonts w:hint="eastAsia" w:ascii="黑体" w:eastAsia="黑体"/>
      </w:rPr>
    </w:lvl>
    <w:lvl w:ilvl="4" w:tentative="0">
      <w:start w:val="1"/>
      <w:numFmt w:val="decimal"/>
      <w:pStyle w:val="88"/>
      <w:suff w:val="nothing"/>
      <w:lvlText w:val="%1%2.%3.%4.%5　"/>
      <w:lvlJc w:val="left"/>
      <w:pPr>
        <w:ind w:left="0" w:firstLine="0"/>
      </w:pPr>
      <w:rPr>
        <w:rFonts w:hint="eastAsia" w:ascii="黑体" w:eastAsia="黑体"/>
      </w:rPr>
    </w:lvl>
    <w:lvl w:ilvl="5" w:tentative="0">
      <w:start w:val="1"/>
      <w:numFmt w:val="decimal"/>
      <w:pStyle w:val="87"/>
      <w:suff w:val="nothing"/>
      <w:lvlText w:val="%1%2.%3.%4.%5.%6　"/>
      <w:lvlJc w:val="left"/>
      <w:pPr>
        <w:ind w:left="0" w:firstLine="0"/>
      </w:pPr>
      <w:rPr>
        <w:rFonts w:hint="eastAsia" w:ascii="黑体" w:eastAsia="黑体"/>
      </w:rPr>
    </w:lvl>
    <w:lvl w:ilvl="6" w:tentative="0">
      <w:start w:val="1"/>
      <w:numFmt w:val="decimal"/>
      <w:pStyle w:val="65"/>
      <w:suff w:val="nothing"/>
      <w:lvlText w:val="%1图%2.%7　"/>
      <w:lvlJc w:val="left"/>
      <w:pPr>
        <w:ind w:left="0" w:firstLine="0"/>
      </w:pPr>
      <w:rPr>
        <w:rFonts w:hint="eastAsia" w:ascii="黑体" w:eastAsia="黑体"/>
      </w:rPr>
    </w:lvl>
    <w:lvl w:ilvl="7" w:tentative="0">
      <w:start w:val="1"/>
      <w:numFmt w:val="decimal"/>
      <w:pStyle w:val="69"/>
      <w:suff w:val="nothing"/>
      <w:lvlText w:val="%1表%2.%8　"/>
      <w:lvlJc w:val="left"/>
      <w:pPr>
        <w:ind w:left="0" w:firstLine="0"/>
      </w:pPr>
      <w:rPr>
        <w:rFonts w:hint="eastAsia"/>
      </w:rPr>
    </w:lvl>
    <w:lvl w:ilvl="8" w:tentative="0">
      <w:start w:val="1"/>
      <w:numFmt w:val="decimal"/>
      <w:lvlText w:val="%1.%2.%3.%4.%5.%6.%7.%8.%9"/>
      <w:lvlJc w:val="left"/>
      <w:pPr>
        <w:tabs>
          <w:tab w:val="left" w:pos="8507"/>
        </w:tabs>
        <w:ind w:left="5527" w:hanging="1700"/>
      </w:pPr>
      <w:rPr>
        <w:rFonts w:hint="eastAsia"/>
      </w:rPr>
    </w:lvl>
  </w:abstractNum>
  <w:abstractNum w:abstractNumId="61">
    <w:nsid w:val="6F9ED318"/>
    <w:multiLevelType w:val="singleLevel"/>
    <w:tmpl w:val="6F9ED318"/>
    <w:lvl w:ilvl="0" w:tentative="0">
      <w:start w:val="1"/>
      <w:numFmt w:val="decimal"/>
      <w:suff w:val="nothing"/>
      <w:lvlText w:val="%1．"/>
      <w:lvlJc w:val="left"/>
      <w:pPr>
        <w:ind w:left="0" w:firstLine="400"/>
      </w:pPr>
      <w:rPr>
        <w:rFonts w:hint="default"/>
      </w:rPr>
    </w:lvl>
  </w:abstractNum>
  <w:abstractNum w:abstractNumId="62">
    <w:nsid w:val="742BCF2E"/>
    <w:multiLevelType w:val="singleLevel"/>
    <w:tmpl w:val="742BCF2E"/>
    <w:lvl w:ilvl="0" w:tentative="0">
      <w:start w:val="1"/>
      <w:numFmt w:val="decimal"/>
      <w:lvlText w:val="(%1)"/>
      <w:lvlJc w:val="left"/>
      <w:pPr>
        <w:ind w:left="425" w:hanging="425"/>
      </w:pPr>
      <w:rPr>
        <w:rFonts w:hint="default"/>
      </w:rPr>
    </w:lvl>
  </w:abstractNum>
  <w:abstractNum w:abstractNumId="63">
    <w:nsid w:val="7814A00B"/>
    <w:multiLevelType w:val="singleLevel"/>
    <w:tmpl w:val="7814A00B"/>
    <w:lvl w:ilvl="0" w:tentative="0">
      <w:start w:val="1"/>
      <w:numFmt w:val="decimal"/>
      <w:lvlText w:val="(%1)"/>
      <w:lvlJc w:val="left"/>
      <w:pPr>
        <w:ind w:left="425" w:hanging="425"/>
      </w:pPr>
      <w:rPr>
        <w:rFonts w:hint="default"/>
      </w:rPr>
    </w:lvl>
  </w:abstractNum>
  <w:abstractNum w:abstractNumId="64">
    <w:nsid w:val="78B62387"/>
    <w:multiLevelType w:val="multilevel"/>
    <w:tmpl w:val="78B62387"/>
    <w:lvl w:ilvl="0" w:tentative="0">
      <w:start w:val="1"/>
      <w:numFmt w:val="decimal"/>
      <w:pStyle w:val="81"/>
      <w:lvlText w:val="%1)"/>
      <w:lvlJc w:val="left"/>
      <w:pPr>
        <w:tabs>
          <w:tab w:val="left" w:pos="1247"/>
        </w:tabs>
        <w:ind w:left="1247" w:hanging="453"/>
      </w:pPr>
      <w:rPr>
        <w:rFonts w:hint="default" w:ascii="Times New Roman" w:hAnsi="Times New Roman" w:cs="Times New Roman"/>
        <w:b w:val="0"/>
        <w:i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5">
    <w:nsid w:val="7B931445"/>
    <w:multiLevelType w:val="multilevel"/>
    <w:tmpl w:val="7B931445"/>
    <w:lvl w:ilvl="0" w:tentative="0">
      <w:start w:val="1"/>
      <w:numFmt w:val="lowerLetter"/>
      <w:pStyle w:val="58"/>
      <w:lvlText w:val="%1)"/>
      <w:lvlJc w:val="center"/>
      <w:pPr>
        <w:tabs>
          <w:tab w:val="left" w:pos="907"/>
        </w:tabs>
        <w:ind w:left="907" w:hanging="34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6">
    <w:nsid w:val="7C7E2B4F"/>
    <w:multiLevelType w:val="singleLevel"/>
    <w:tmpl w:val="7C7E2B4F"/>
    <w:lvl w:ilvl="0" w:tentative="0">
      <w:start w:val="1"/>
      <w:numFmt w:val="decimal"/>
      <w:lvlText w:val="(%1)"/>
      <w:lvlJc w:val="left"/>
      <w:pPr>
        <w:ind w:left="425" w:hanging="425"/>
      </w:pPr>
      <w:rPr>
        <w:rFonts w:hint="default"/>
      </w:rPr>
    </w:lvl>
  </w:abstractNum>
  <w:abstractNum w:abstractNumId="67">
    <w:nsid w:val="7DD47ACF"/>
    <w:multiLevelType w:val="singleLevel"/>
    <w:tmpl w:val="7DD47ACF"/>
    <w:lvl w:ilvl="0" w:tentative="0">
      <w:start w:val="1"/>
      <w:numFmt w:val="lowerLetter"/>
      <w:lvlText w:val="%1."/>
      <w:lvlJc w:val="left"/>
      <w:pPr>
        <w:ind w:left="425" w:hanging="425"/>
      </w:pPr>
      <w:rPr>
        <w:rFonts w:hint="default"/>
      </w:rPr>
    </w:lvl>
  </w:abstractNum>
  <w:abstractNum w:abstractNumId="68">
    <w:nsid w:val="7F326B5F"/>
    <w:multiLevelType w:val="singleLevel"/>
    <w:tmpl w:val="7F326B5F"/>
    <w:lvl w:ilvl="0" w:tentative="0">
      <w:start w:val="1"/>
      <w:numFmt w:val="decimal"/>
      <w:suff w:val="nothing"/>
      <w:lvlText w:val="%1．"/>
      <w:lvlJc w:val="left"/>
      <w:pPr>
        <w:ind w:left="0" w:firstLine="400"/>
      </w:pPr>
      <w:rPr>
        <w:rFonts w:hint="default"/>
      </w:rPr>
    </w:lvl>
  </w:abstractNum>
  <w:num w:numId="1">
    <w:abstractNumId w:val="26"/>
  </w:num>
  <w:num w:numId="2">
    <w:abstractNumId w:val="27"/>
  </w:num>
  <w:num w:numId="3">
    <w:abstractNumId w:val="25"/>
  </w:num>
  <w:num w:numId="4">
    <w:abstractNumId w:val="24"/>
  </w:num>
  <w:num w:numId="5">
    <w:abstractNumId w:val="65"/>
  </w:num>
  <w:num w:numId="6">
    <w:abstractNumId w:val="60"/>
  </w:num>
  <w:num w:numId="7">
    <w:abstractNumId w:val="47"/>
  </w:num>
  <w:num w:numId="8">
    <w:abstractNumId w:val="49"/>
  </w:num>
  <w:num w:numId="9">
    <w:abstractNumId w:val="64"/>
  </w:num>
  <w:num w:numId="10">
    <w:abstractNumId w:val="46"/>
  </w:num>
  <w:num w:numId="11">
    <w:abstractNumId w:val="53"/>
  </w:num>
  <w:num w:numId="12">
    <w:abstractNumId w:val="30"/>
  </w:num>
  <w:num w:numId="13">
    <w:abstractNumId w:val="57"/>
  </w:num>
  <w:num w:numId="14">
    <w:abstractNumId w:val="52"/>
  </w:num>
  <w:num w:numId="15">
    <w:abstractNumId w:val="50"/>
  </w:num>
  <w:num w:numId="16">
    <w:abstractNumId w:val="41"/>
  </w:num>
  <w:num w:numId="17">
    <w:abstractNumId w:val="29"/>
  </w:num>
  <w:num w:numId="18">
    <w:abstractNumId w:val="28"/>
  </w:num>
  <w:num w:numId="19">
    <w:abstractNumId w:val="54"/>
  </w:num>
  <w:num w:numId="20">
    <w:abstractNumId w:val="9"/>
  </w:num>
  <w:num w:numId="21">
    <w:abstractNumId w:val="18"/>
  </w:num>
  <w:num w:numId="22">
    <w:abstractNumId w:val="63"/>
  </w:num>
  <w:num w:numId="23">
    <w:abstractNumId w:val="48"/>
  </w:num>
  <w:num w:numId="24">
    <w:abstractNumId w:val="67"/>
  </w:num>
  <w:num w:numId="25">
    <w:abstractNumId w:val="10"/>
  </w:num>
  <w:num w:numId="26">
    <w:abstractNumId w:val="35"/>
  </w:num>
  <w:num w:numId="27">
    <w:abstractNumId w:val="8"/>
  </w:num>
  <w:num w:numId="28">
    <w:abstractNumId w:val="31"/>
  </w:num>
  <w:num w:numId="29">
    <w:abstractNumId w:val="0"/>
  </w:num>
  <w:num w:numId="30">
    <w:abstractNumId w:val="55"/>
  </w:num>
  <w:num w:numId="31">
    <w:abstractNumId w:val="7"/>
  </w:num>
  <w:num w:numId="32">
    <w:abstractNumId w:val="6"/>
  </w:num>
  <w:num w:numId="33">
    <w:abstractNumId w:val="43"/>
  </w:num>
  <w:num w:numId="34">
    <w:abstractNumId w:val="20"/>
  </w:num>
  <w:num w:numId="35">
    <w:abstractNumId w:val="15"/>
  </w:num>
  <w:num w:numId="36">
    <w:abstractNumId w:val="44"/>
  </w:num>
  <w:num w:numId="37">
    <w:abstractNumId w:val="68"/>
  </w:num>
  <w:num w:numId="38">
    <w:abstractNumId w:val="16"/>
  </w:num>
  <w:num w:numId="39">
    <w:abstractNumId w:val="58"/>
  </w:num>
  <w:num w:numId="40">
    <w:abstractNumId w:val="40"/>
  </w:num>
  <w:num w:numId="41">
    <w:abstractNumId w:val="21"/>
  </w:num>
  <w:num w:numId="42">
    <w:abstractNumId w:val="45"/>
  </w:num>
  <w:num w:numId="43">
    <w:abstractNumId w:val="59"/>
  </w:num>
  <w:num w:numId="44">
    <w:abstractNumId w:val="66"/>
  </w:num>
  <w:num w:numId="45">
    <w:abstractNumId w:val="12"/>
  </w:num>
  <w:num w:numId="46">
    <w:abstractNumId w:val="56"/>
  </w:num>
  <w:num w:numId="47">
    <w:abstractNumId w:val="3"/>
  </w:num>
  <w:num w:numId="48">
    <w:abstractNumId w:val="14"/>
  </w:num>
  <w:num w:numId="49">
    <w:abstractNumId w:val="5"/>
  </w:num>
  <w:num w:numId="50">
    <w:abstractNumId w:val="19"/>
  </w:num>
  <w:num w:numId="51">
    <w:abstractNumId w:val="32"/>
  </w:num>
  <w:num w:numId="52">
    <w:abstractNumId w:val="51"/>
  </w:num>
  <w:num w:numId="53">
    <w:abstractNumId w:val="62"/>
  </w:num>
  <w:num w:numId="54">
    <w:abstractNumId w:val="23"/>
  </w:num>
  <w:num w:numId="55">
    <w:abstractNumId w:val="17"/>
  </w:num>
  <w:num w:numId="56">
    <w:abstractNumId w:val="38"/>
  </w:num>
  <w:num w:numId="57">
    <w:abstractNumId w:val="4"/>
  </w:num>
  <w:num w:numId="58">
    <w:abstractNumId w:val="36"/>
  </w:num>
  <w:num w:numId="59">
    <w:abstractNumId w:val="37"/>
  </w:num>
  <w:num w:numId="60">
    <w:abstractNumId w:val="22"/>
  </w:num>
  <w:num w:numId="61">
    <w:abstractNumId w:val="33"/>
  </w:num>
  <w:num w:numId="62">
    <w:abstractNumId w:val="13"/>
  </w:num>
  <w:num w:numId="63">
    <w:abstractNumId w:val="42"/>
  </w:num>
  <w:num w:numId="64">
    <w:abstractNumId w:val="2"/>
  </w:num>
  <w:num w:numId="65">
    <w:abstractNumId w:val="39"/>
  </w:num>
  <w:num w:numId="66">
    <w:abstractNumId w:val="11"/>
  </w:num>
  <w:num w:numId="67">
    <w:abstractNumId w:val="61"/>
  </w:num>
  <w:num w:numId="68">
    <w:abstractNumId w:val="1"/>
  </w:num>
  <w:num w:numId="6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TemplateIID" w:val="null"/>
  </w:docVars>
  <w:rsids>
    <w:rsidRoot w:val="005266C0"/>
    <w:rsid w:val="000003B8"/>
    <w:rsid w:val="000023F9"/>
    <w:rsid w:val="00011DBC"/>
    <w:rsid w:val="000248F2"/>
    <w:rsid w:val="00031EC4"/>
    <w:rsid w:val="0003270E"/>
    <w:rsid w:val="00032D62"/>
    <w:rsid w:val="000351D3"/>
    <w:rsid w:val="00045EA7"/>
    <w:rsid w:val="00060D39"/>
    <w:rsid w:val="00062B35"/>
    <w:rsid w:val="00064901"/>
    <w:rsid w:val="000801AD"/>
    <w:rsid w:val="00085846"/>
    <w:rsid w:val="00096343"/>
    <w:rsid w:val="00096ABD"/>
    <w:rsid w:val="00097948"/>
    <w:rsid w:val="000A774E"/>
    <w:rsid w:val="000B3154"/>
    <w:rsid w:val="000B53E3"/>
    <w:rsid w:val="000C665C"/>
    <w:rsid w:val="000D21B5"/>
    <w:rsid w:val="000D34F6"/>
    <w:rsid w:val="000E0398"/>
    <w:rsid w:val="000E6389"/>
    <w:rsid w:val="001016A2"/>
    <w:rsid w:val="00101E67"/>
    <w:rsid w:val="00106BE1"/>
    <w:rsid w:val="001149B3"/>
    <w:rsid w:val="001178DC"/>
    <w:rsid w:val="00117E44"/>
    <w:rsid w:val="0013272A"/>
    <w:rsid w:val="001327BA"/>
    <w:rsid w:val="0014386E"/>
    <w:rsid w:val="00146828"/>
    <w:rsid w:val="00150BB5"/>
    <w:rsid w:val="001512F6"/>
    <w:rsid w:val="00152894"/>
    <w:rsid w:val="001546CB"/>
    <w:rsid w:val="001577E4"/>
    <w:rsid w:val="00171CC7"/>
    <w:rsid w:val="00177147"/>
    <w:rsid w:val="001801B6"/>
    <w:rsid w:val="00183032"/>
    <w:rsid w:val="001862EE"/>
    <w:rsid w:val="00191E4A"/>
    <w:rsid w:val="001A4874"/>
    <w:rsid w:val="001B5D8B"/>
    <w:rsid w:val="001C4081"/>
    <w:rsid w:val="001C7A30"/>
    <w:rsid w:val="001D2565"/>
    <w:rsid w:val="001D5AE7"/>
    <w:rsid w:val="001E142B"/>
    <w:rsid w:val="001F23D9"/>
    <w:rsid w:val="001F6B14"/>
    <w:rsid w:val="002019F2"/>
    <w:rsid w:val="0020533B"/>
    <w:rsid w:val="002123AF"/>
    <w:rsid w:val="00214383"/>
    <w:rsid w:val="00214A01"/>
    <w:rsid w:val="00225001"/>
    <w:rsid w:val="002261EA"/>
    <w:rsid w:val="0023538B"/>
    <w:rsid w:val="002367BA"/>
    <w:rsid w:val="00243545"/>
    <w:rsid w:val="00244535"/>
    <w:rsid w:val="00245B6F"/>
    <w:rsid w:val="00254B99"/>
    <w:rsid w:val="00256553"/>
    <w:rsid w:val="0026019F"/>
    <w:rsid w:val="00283F6B"/>
    <w:rsid w:val="00296713"/>
    <w:rsid w:val="00296FC0"/>
    <w:rsid w:val="002A7F90"/>
    <w:rsid w:val="002B290F"/>
    <w:rsid w:val="002C1469"/>
    <w:rsid w:val="002C27C0"/>
    <w:rsid w:val="002C3B9F"/>
    <w:rsid w:val="002D0CE1"/>
    <w:rsid w:val="002E414B"/>
    <w:rsid w:val="002F075E"/>
    <w:rsid w:val="002F6CC0"/>
    <w:rsid w:val="00310804"/>
    <w:rsid w:val="00311811"/>
    <w:rsid w:val="003132B8"/>
    <w:rsid w:val="00322028"/>
    <w:rsid w:val="00325894"/>
    <w:rsid w:val="0033056B"/>
    <w:rsid w:val="003306D6"/>
    <w:rsid w:val="00331086"/>
    <w:rsid w:val="0033420C"/>
    <w:rsid w:val="00336C9F"/>
    <w:rsid w:val="00341A95"/>
    <w:rsid w:val="00342C20"/>
    <w:rsid w:val="00343F33"/>
    <w:rsid w:val="00346217"/>
    <w:rsid w:val="0034676E"/>
    <w:rsid w:val="003505FC"/>
    <w:rsid w:val="0035075D"/>
    <w:rsid w:val="00353EED"/>
    <w:rsid w:val="0036086C"/>
    <w:rsid w:val="00370FF9"/>
    <w:rsid w:val="003855BC"/>
    <w:rsid w:val="0039082F"/>
    <w:rsid w:val="00396B8C"/>
    <w:rsid w:val="003A130B"/>
    <w:rsid w:val="003B6ECE"/>
    <w:rsid w:val="003C1145"/>
    <w:rsid w:val="003C199E"/>
    <w:rsid w:val="003D2DC8"/>
    <w:rsid w:val="003F0BB9"/>
    <w:rsid w:val="003F2D27"/>
    <w:rsid w:val="003F4E59"/>
    <w:rsid w:val="003F5569"/>
    <w:rsid w:val="00400B5D"/>
    <w:rsid w:val="00403EDC"/>
    <w:rsid w:val="00407DA2"/>
    <w:rsid w:val="00414C76"/>
    <w:rsid w:val="00426B4C"/>
    <w:rsid w:val="00442CF2"/>
    <w:rsid w:val="00454055"/>
    <w:rsid w:val="00455756"/>
    <w:rsid w:val="0045724C"/>
    <w:rsid w:val="00464501"/>
    <w:rsid w:val="0048552E"/>
    <w:rsid w:val="00485C44"/>
    <w:rsid w:val="004916F3"/>
    <w:rsid w:val="00493CC6"/>
    <w:rsid w:val="004A4A88"/>
    <w:rsid w:val="004C0A02"/>
    <w:rsid w:val="004C4E23"/>
    <w:rsid w:val="004C7977"/>
    <w:rsid w:val="004E3503"/>
    <w:rsid w:val="004E4937"/>
    <w:rsid w:val="004F149C"/>
    <w:rsid w:val="00507FAE"/>
    <w:rsid w:val="0051473C"/>
    <w:rsid w:val="00523339"/>
    <w:rsid w:val="0052559E"/>
    <w:rsid w:val="005266C0"/>
    <w:rsid w:val="00532FE7"/>
    <w:rsid w:val="00546576"/>
    <w:rsid w:val="00550AD3"/>
    <w:rsid w:val="00557538"/>
    <w:rsid w:val="005634A8"/>
    <w:rsid w:val="00572000"/>
    <w:rsid w:val="00575562"/>
    <w:rsid w:val="0058202B"/>
    <w:rsid w:val="00583753"/>
    <w:rsid w:val="0058575F"/>
    <w:rsid w:val="00592F14"/>
    <w:rsid w:val="0059723E"/>
    <w:rsid w:val="005B6624"/>
    <w:rsid w:val="005D0870"/>
    <w:rsid w:val="005D0E1D"/>
    <w:rsid w:val="005D6FCB"/>
    <w:rsid w:val="005E5031"/>
    <w:rsid w:val="006008AA"/>
    <w:rsid w:val="00610731"/>
    <w:rsid w:val="00610EF4"/>
    <w:rsid w:val="006115E1"/>
    <w:rsid w:val="00621053"/>
    <w:rsid w:val="00622054"/>
    <w:rsid w:val="00623379"/>
    <w:rsid w:val="00623BC9"/>
    <w:rsid w:val="00627228"/>
    <w:rsid w:val="006275DB"/>
    <w:rsid w:val="00632EAA"/>
    <w:rsid w:val="006467C9"/>
    <w:rsid w:val="00664179"/>
    <w:rsid w:val="00673779"/>
    <w:rsid w:val="00673AEF"/>
    <w:rsid w:val="006779C3"/>
    <w:rsid w:val="00685238"/>
    <w:rsid w:val="00687CFD"/>
    <w:rsid w:val="006950D9"/>
    <w:rsid w:val="006A63E3"/>
    <w:rsid w:val="006B4059"/>
    <w:rsid w:val="006D4408"/>
    <w:rsid w:val="006D69E7"/>
    <w:rsid w:val="006D72E1"/>
    <w:rsid w:val="006E73AF"/>
    <w:rsid w:val="006E7F52"/>
    <w:rsid w:val="006F2207"/>
    <w:rsid w:val="00744D6A"/>
    <w:rsid w:val="00753EFC"/>
    <w:rsid w:val="007811BC"/>
    <w:rsid w:val="00781298"/>
    <w:rsid w:val="007841D4"/>
    <w:rsid w:val="00786B7D"/>
    <w:rsid w:val="007A420F"/>
    <w:rsid w:val="007A43BA"/>
    <w:rsid w:val="007B133E"/>
    <w:rsid w:val="007B2502"/>
    <w:rsid w:val="007C0628"/>
    <w:rsid w:val="007C35A0"/>
    <w:rsid w:val="007D68AD"/>
    <w:rsid w:val="007E3902"/>
    <w:rsid w:val="007E41D1"/>
    <w:rsid w:val="007E4B4F"/>
    <w:rsid w:val="007E5109"/>
    <w:rsid w:val="007E5DD6"/>
    <w:rsid w:val="007F7F14"/>
    <w:rsid w:val="00806EB0"/>
    <w:rsid w:val="0081415F"/>
    <w:rsid w:val="00823CA2"/>
    <w:rsid w:val="00825844"/>
    <w:rsid w:val="00830BF3"/>
    <w:rsid w:val="00842C36"/>
    <w:rsid w:val="00846C7D"/>
    <w:rsid w:val="00853EA0"/>
    <w:rsid w:val="00864A88"/>
    <w:rsid w:val="00870D23"/>
    <w:rsid w:val="00873FF0"/>
    <w:rsid w:val="008765B8"/>
    <w:rsid w:val="00881124"/>
    <w:rsid w:val="008846A2"/>
    <w:rsid w:val="008926C8"/>
    <w:rsid w:val="008943EE"/>
    <w:rsid w:val="008B428F"/>
    <w:rsid w:val="008C7AE6"/>
    <w:rsid w:val="008C7B32"/>
    <w:rsid w:val="008D18A4"/>
    <w:rsid w:val="008D5BDD"/>
    <w:rsid w:val="008D694E"/>
    <w:rsid w:val="008E08B2"/>
    <w:rsid w:val="008E328A"/>
    <w:rsid w:val="008E344B"/>
    <w:rsid w:val="008E5740"/>
    <w:rsid w:val="008F6DF6"/>
    <w:rsid w:val="008F7CC1"/>
    <w:rsid w:val="00902211"/>
    <w:rsid w:val="00902750"/>
    <w:rsid w:val="009040A8"/>
    <w:rsid w:val="0091475A"/>
    <w:rsid w:val="00915A2D"/>
    <w:rsid w:val="00916E43"/>
    <w:rsid w:val="00916F0D"/>
    <w:rsid w:val="00921235"/>
    <w:rsid w:val="009247AB"/>
    <w:rsid w:val="00931E8B"/>
    <w:rsid w:val="00933153"/>
    <w:rsid w:val="00941030"/>
    <w:rsid w:val="0094158E"/>
    <w:rsid w:val="00942793"/>
    <w:rsid w:val="00946B0F"/>
    <w:rsid w:val="00955DAD"/>
    <w:rsid w:val="00960A37"/>
    <w:rsid w:val="00963646"/>
    <w:rsid w:val="00963EE8"/>
    <w:rsid w:val="00966D1D"/>
    <w:rsid w:val="009731CD"/>
    <w:rsid w:val="009757C7"/>
    <w:rsid w:val="009769E4"/>
    <w:rsid w:val="009837FA"/>
    <w:rsid w:val="0098419B"/>
    <w:rsid w:val="009868AC"/>
    <w:rsid w:val="009934F7"/>
    <w:rsid w:val="009A2BDF"/>
    <w:rsid w:val="009A4902"/>
    <w:rsid w:val="009A6746"/>
    <w:rsid w:val="009A72AC"/>
    <w:rsid w:val="009A7AF8"/>
    <w:rsid w:val="009B2FEA"/>
    <w:rsid w:val="009D435E"/>
    <w:rsid w:val="009E6087"/>
    <w:rsid w:val="00A02D02"/>
    <w:rsid w:val="00A04758"/>
    <w:rsid w:val="00A052B0"/>
    <w:rsid w:val="00A10A6B"/>
    <w:rsid w:val="00A239F6"/>
    <w:rsid w:val="00A311A4"/>
    <w:rsid w:val="00A3410A"/>
    <w:rsid w:val="00A5583A"/>
    <w:rsid w:val="00A559A0"/>
    <w:rsid w:val="00A63959"/>
    <w:rsid w:val="00A646F1"/>
    <w:rsid w:val="00A64E66"/>
    <w:rsid w:val="00A81A22"/>
    <w:rsid w:val="00A84B2D"/>
    <w:rsid w:val="00AA2B63"/>
    <w:rsid w:val="00AA4346"/>
    <w:rsid w:val="00AB09ED"/>
    <w:rsid w:val="00AB47D2"/>
    <w:rsid w:val="00AB5797"/>
    <w:rsid w:val="00AC05C6"/>
    <w:rsid w:val="00AC1699"/>
    <w:rsid w:val="00AC242B"/>
    <w:rsid w:val="00AC409E"/>
    <w:rsid w:val="00AC5392"/>
    <w:rsid w:val="00AC585D"/>
    <w:rsid w:val="00AC7DD9"/>
    <w:rsid w:val="00AE06F4"/>
    <w:rsid w:val="00AF14F6"/>
    <w:rsid w:val="00B0029E"/>
    <w:rsid w:val="00B00EB7"/>
    <w:rsid w:val="00B07E6D"/>
    <w:rsid w:val="00B11EF7"/>
    <w:rsid w:val="00B36ED0"/>
    <w:rsid w:val="00B40802"/>
    <w:rsid w:val="00B41777"/>
    <w:rsid w:val="00B63749"/>
    <w:rsid w:val="00B67783"/>
    <w:rsid w:val="00B7580A"/>
    <w:rsid w:val="00B90CCA"/>
    <w:rsid w:val="00BA7DD8"/>
    <w:rsid w:val="00BB0749"/>
    <w:rsid w:val="00BC0CE9"/>
    <w:rsid w:val="00BC0D00"/>
    <w:rsid w:val="00BD3BC6"/>
    <w:rsid w:val="00BE4943"/>
    <w:rsid w:val="00BE7B32"/>
    <w:rsid w:val="00BF0E98"/>
    <w:rsid w:val="00BF5B52"/>
    <w:rsid w:val="00C0347F"/>
    <w:rsid w:val="00C03F26"/>
    <w:rsid w:val="00C27DB9"/>
    <w:rsid w:val="00C31663"/>
    <w:rsid w:val="00C332B3"/>
    <w:rsid w:val="00C349F9"/>
    <w:rsid w:val="00C3674E"/>
    <w:rsid w:val="00C51FCC"/>
    <w:rsid w:val="00C53C4E"/>
    <w:rsid w:val="00C620C7"/>
    <w:rsid w:val="00C6222D"/>
    <w:rsid w:val="00C64EA0"/>
    <w:rsid w:val="00C741CA"/>
    <w:rsid w:val="00C8276B"/>
    <w:rsid w:val="00C8438F"/>
    <w:rsid w:val="00C848CB"/>
    <w:rsid w:val="00CA49DC"/>
    <w:rsid w:val="00CB4ADA"/>
    <w:rsid w:val="00CB676B"/>
    <w:rsid w:val="00CC590F"/>
    <w:rsid w:val="00CC7B20"/>
    <w:rsid w:val="00CD23E9"/>
    <w:rsid w:val="00CD5EA2"/>
    <w:rsid w:val="00CE3B80"/>
    <w:rsid w:val="00CE45F1"/>
    <w:rsid w:val="00CE5A75"/>
    <w:rsid w:val="00CF1A9C"/>
    <w:rsid w:val="00CF7F1B"/>
    <w:rsid w:val="00D0287F"/>
    <w:rsid w:val="00D11604"/>
    <w:rsid w:val="00D11F82"/>
    <w:rsid w:val="00D136C7"/>
    <w:rsid w:val="00D155C7"/>
    <w:rsid w:val="00D231AF"/>
    <w:rsid w:val="00D33A02"/>
    <w:rsid w:val="00D35DA4"/>
    <w:rsid w:val="00D37AAF"/>
    <w:rsid w:val="00D5588D"/>
    <w:rsid w:val="00D609EE"/>
    <w:rsid w:val="00D6463A"/>
    <w:rsid w:val="00D73EA1"/>
    <w:rsid w:val="00D81682"/>
    <w:rsid w:val="00D81D33"/>
    <w:rsid w:val="00D91136"/>
    <w:rsid w:val="00D92B94"/>
    <w:rsid w:val="00DA2122"/>
    <w:rsid w:val="00DA2386"/>
    <w:rsid w:val="00DA5427"/>
    <w:rsid w:val="00DB020A"/>
    <w:rsid w:val="00DB2C3F"/>
    <w:rsid w:val="00DB6666"/>
    <w:rsid w:val="00DB7E36"/>
    <w:rsid w:val="00DC729E"/>
    <w:rsid w:val="00DE3D4F"/>
    <w:rsid w:val="00DE414F"/>
    <w:rsid w:val="00DE4275"/>
    <w:rsid w:val="00DF0659"/>
    <w:rsid w:val="00DF3B56"/>
    <w:rsid w:val="00DF485E"/>
    <w:rsid w:val="00DF60CE"/>
    <w:rsid w:val="00E05C90"/>
    <w:rsid w:val="00E11F9A"/>
    <w:rsid w:val="00E272A4"/>
    <w:rsid w:val="00E41977"/>
    <w:rsid w:val="00E4245C"/>
    <w:rsid w:val="00E43AFA"/>
    <w:rsid w:val="00E459BB"/>
    <w:rsid w:val="00E57E15"/>
    <w:rsid w:val="00E60711"/>
    <w:rsid w:val="00E61579"/>
    <w:rsid w:val="00E63E7F"/>
    <w:rsid w:val="00E815E0"/>
    <w:rsid w:val="00E87C52"/>
    <w:rsid w:val="00EA0C64"/>
    <w:rsid w:val="00EC38DE"/>
    <w:rsid w:val="00ED5B74"/>
    <w:rsid w:val="00ED6102"/>
    <w:rsid w:val="00EE081D"/>
    <w:rsid w:val="00EE0FE8"/>
    <w:rsid w:val="00EE672C"/>
    <w:rsid w:val="00EF749B"/>
    <w:rsid w:val="00F0005B"/>
    <w:rsid w:val="00F0323C"/>
    <w:rsid w:val="00F109D2"/>
    <w:rsid w:val="00F11749"/>
    <w:rsid w:val="00F36DA0"/>
    <w:rsid w:val="00F44899"/>
    <w:rsid w:val="00F55264"/>
    <w:rsid w:val="00F60B6A"/>
    <w:rsid w:val="00F618A6"/>
    <w:rsid w:val="00F66E8F"/>
    <w:rsid w:val="00F6721C"/>
    <w:rsid w:val="00F74890"/>
    <w:rsid w:val="00F77ED6"/>
    <w:rsid w:val="00F906A0"/>
    <w:rsid w:val="00F913F2"/>
    <w:rsid w:val="00FA5AD0"/>
    <w:rsid w:val="00FD56C8"/>
    <w:rsid w:val="00FD57C3"/>
    <w:rsid w:val="00FD630F"/>
    <w:rsid w:val="00FE70C4"/>
    <w:rsid w:val="00FF2FF8"/>
    <w:rsid w:val="00FF4B8D"/>
    <w:rsid w:val="04B0613C"/>
    <w:rsid w:val="08B30A38"/>
    <w:rsid w:val="0D123D56"/>
    <w:rsid w:val="118013D1"/>
    <w:rsid w:val="17606E9E"/>
    <w:rsid w:val="180C476F"/>
    <w:rsid w:val="1DB55626"/>
    <w:rsid w:val="1F854013"/>
    <w:rsid w:val="249F215E"/>
    <w:rsid w:val="24F3448E"/>
    <w:rsid w:val="261F36F7"/>
    <w:rsid w:val="29767C04"/>
    <w:rsid w:val="2DB0578E"/>
    <w:rsid w:val="2E5403C2"/>
    <w:rsid w:val="2F306705"/>
    <w:rsid w:val="2FBE61E3"/>
    <w:rsid w:val="305C561F"/>
    <w:rsid w:val="328644BE"/>
    <w:rsid w:val="34AF4415"/>
    <w:rsid w:val="35B93DA8"/>
    <w:rsid w:val="35C06E53"/>
    <w:rsid w:val="35CB658E"/>
    <w:rsid w:val="35ED5087"/>
    <w:rsid w:val="36210C79"/>
    <w:rsid w:val="36AA57E6"/>
    <w:rsid w:val="3A8D64F4"/>
    <w:rsid w:val="43DF6C28"/>
    <w:rsid w:val="442F19E9"/>
    <w:rsid w:val="44C20EB6"/>
    <w:rsid w:val="46A2233C"/>
    <w:rsid w:val="47AF7776"/>
    <w:rsid w:val="4A7A3BD6"/>
    <w:rsid w:val="4BF27B2D"/>
    <w:rsid w:val="4CF566F2"/>
    <w:rsid w:val="4DD1178C"/>
    <w:rsid w:val="501841AC"/>
    <w:rsid w:val="50AF5D81"/>
    <w:rsid w:val="51484C3E"/>
    <w:rsid w:val="52610892"/>
    <w:rsid w:val="57541288"/>
    <w:rsid w:val="5806459B"/>
    <w:rsid w:val="58C4099D"/>
    <w:rsid w:val="5BDF731D"/>
    <w:rsid w:val="5C0B0191"/>
    <w:rsid w:val="5EE0626D"/>
    <w:rsid w:val="5F327A39"/>
    <w:rsid w:val="60762543"/>
    <w:rsid w:val="622448B6"/>
    <w:rsid w:val="67E66AC6"/>
    <w:rsid w:val="6A325D0D"/>
    <w:rsid w:val="726C2724"/>
    <w:rsid w:val="727755D1"/>
    <w:rsid w:val="72D076C2"/>
    <w:rsid w:val="72D82ABE"/>
    <w:rsid w:val="73802F80"/>
    <w:rsid w:val="76332EA7"/>
    <w:rsid w:val="79776216"/>
    <w:rsid w:val="7D364382"/>
    <w:rsid w:val="7FA81253"/>
    <w:rsid w:val="7FAA5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name="toc 1"/>
    <w:lsdException w:qFormat="1" w:unhideWhenUsed="0" w:uiPriority="39" w:name="toc 2"/>
    <w:lsdException w:qFormat="1" w:unhideWhenUsed="0" w:uiPriority="39" w:name="toc 3"/>
    <w:lsdException w:qFormat="1" w:unhideWhenUsed="0" w:uiPriority="39"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qFormat="1" w:unhideWhenUsed="0" w:uiPriority="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name="List"/>
    <w:lsdException w:unhideWhenUsed="0" w:uiPriority="0" w:semiHidden="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name="List Number 2"/>
    <w:lsdException w:qFormat="1" w:unhideWhenUsed="0" w:uiPriority="0" w:name="List Number 3"/>
    <w:lsdException w:qFormat="1" w:unhideWhenUsed="0" w:uiPriority="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name="Body Text First Indent"/>
    <w:lsdException w:unhideWhenUsed="0" w:uiPriority="0" w:semiHidden="0" w:name="Body Text First Indent 2"/>
    <w:lsdException w:qFormat="1" w:unhideWhenUsed="0" w:uiPriority="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name="Table Grid"/>
    <w:lsdException w:qFormat="1" w:unhideWhenUsed="0"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5"/>
    <w:qFormat/>
    <w:uiPriority w:val="0"/>
    <w:pPr>
      <w:keepNext/>
      <w:keepLines/>
      <w:spacing w:before="260" w:after="260" w:line="416" w:lineRule="auto"/>
      <w:outlineLvl w:val="2"/>
    </w:pPr>
    <w:rPr>
      <w:b/>
      <w:bCs/>
      <w:sz w:val="32"/>
      <w:szCs w:val="32"/>
    </w:rPr>
  </w:style>
  <w:style w:type="paragraph" w:styleId="6">
    <w:name w:val="heading 4"/>
    <w:basedOn w:val="1"/>
    <w:next w:val="1"/>
    <w:qFormat/>
    <w:uiPriority w:val="0"/>
    <w:pPr>
      <w:keepNext/>
      <w:keepLines/>
      <w:tabs>
        <w:tab w:val="left" w:pos="360"/>
      </w:tabs>
      <w:outlineLvl w:val="3"/>
    </w:pPr>
    <w:rPr>
      <w:rFonts w:ascii="Arial" w:hAnsi="Arial"/>
      <w:bCs/>
      <w:szCs w:val="28"/>
    </w:rPr>
  </w:style>
  <w:style w:type="paragraph" w:styleId="7">
    <w:name w:val="heading 5"/>
    <w:basedOn w:val="1"/>
    <w:next w:val="1"/>
    <w:qFormat/>
    <w:uiPriority w:val="0"/>
    <w:pPr>
      <w:keepNext/>
      <w:keepLines/>
      <w:tabs>
        <w:tab w:val="left" w:pos="360"/>
      </w:tabs>
      <w:outlineLvl w:val="4"/>
    </w:pPr>
    <w:rPr>
      <w:bCs/>
      <w:szCs w:val="28"/>
    </w:rPr>
  </w:style>
  <w:style w:type="paragraph" w:styleId="8">
    <w:name w:val="heading 6"/>
    <w:basedOn w:val="1"/>
    <w:next w:val="1"/>
    <w:qFormat/>
    <w:uiPriority w:val="0"/>
    <w:pPr>
      <w:keepNext/>
      <w:keepLines/>
      <w:tabs>
        <w:tab w:val="left" w:pos="360"/>
      </w:tabs>
      <w:spacing w:before="240" w:after="64" w:line="320" w:lineRule="auto"/>
      <w:outlineLvl w:val="5"/>
    </w:pPr>
    <w:rPr>
      <w:rFonts w:ascii="Arial" w:hAnsi="Arial" w:eastAsia="黑体"/>
      <w:b/>
      <w:bCs/>
    </w:rPr>
  </w:style>
  <w:style w:type="paragraph" w:styleId="9">
    <w:name w:val="heading 7"/>
    <w:basedOn w:val="1"/>
    <w:next w:val="1"/>
    <w:qFormat/>
    <w:uiPriority w:val="0"/>
    <w:pPr>
      <w:keepNext/>
      <w:keepLines/>
      <w:tabs>
        <w:tab w:val="left" w:pos="360"/>
      </w:tabs>
      <w:spacing w:before="240" w:after="64" w:line="320" w:lineRule="auto"/>
      <w:outlineLvl w:val="6"/>
    </w:pPr>
    <w:rPr>
      <w:b/>
      <w:bCs/>
    </w:rPr>
  </w:style>
  <w:style w:type="paragraph" w:styleId="10">
    <w:name w:val="heading 8"/>
    <w:basedOn w:val="1"/>
    <w:next w:val="1"/>
    <w:qFormat/>
    <w:uiPriority w:val="0"/>
    <w:pPr>
      <w:keepNext/>
      <w:keepLines/>
      <w:tabs>
        <w:tab w:val="left" w:pos="360"/>
      </w:tabs>
      <w:spacing w:before="240" w:after="64" w:line="320" w:lineRule="auto"/>
      <w:outlineLvl w:val="7"/>
    </w:pPr>
    <w:rPr>
      <w:rFonts w:ascii="Arial" w:hAnsi="Arial" w:eastAsia="黑体"/>
    </w:rPr>
  </w:style>
  <w:style w:type="paragraph" w:styleId="11">
    <w:name w:val="heading 9"/>
    <w:basedOn w:val="1"/>
    <w:next w:val="1"/>
    <w:qFormat/>
    <w:uiPriority w:val="0"/>
    <w:pPr>
      <w:keepNext/>
      <w:keepLines/>
      <w:tabs>
        <w:tab w:val="left" w:pos="360"/>
      </w:tabs>
      <w:spacing w:before="240" w:after="64" w:line="320" w:lineRule="auto"/>
      <w:outlineLvl w:val="8"/>
    </w:pPr>
    <w:rPr>
      <w:rFonts w:ascii="Arial" w:hAnsi="Arial" w:eastAsia="黑体"/>
      <w:szCs w:val="21"/>
    </w:rPr>
  </w:style>
  <w:style w:type="character" w:default="1" w:styleId="47">
    <w:name w:val="Default Paragraph Font"/>
    <w:semiHidden/>
    <w:unhideWhenUsed/>
    <w:qFormat/>
    <w:uiPriority w:val="1"/>
  </w:style>
  <w:style w:type="table" w:default="1" w:styleId="44">
    <w:name w:val="Normal Table"/>
    <w:semiHidden/>
    <w:unhideWhenUsed/>
    <w:qFormat/>
    <w:uiPriority w:val="99"/>
    <w:tblPr>
      <w:tblCellMar>
        <w:top w:w="0" w:type="dxa"/>
        <w:left w:w="108" w:type="dxa"/>
        <w:bottom w:w="0" w:type="dxa"/>
        <w:right w:w="108" w:type="dxa"/>
      </w:tblCellMar>
    </w:tblPr>
  </w:style>
  <w:style w:type="paragraph" w:styleId="5">
    <w:name w:val="Body Text"/>
    <w:basedOn w:val="1"/>
    <w:semiHidden/>
    <w:qFormat/>
    <w:uiPriority w:val="0"/>
    <w:pPr>
      <w:spacing w:after="120"/>
    </w:pPr>
  </w:style>
  <w:style w:type="paragraph" w:styleId="12">
    <w:name w:val="List 3"/>
    <w:basedOn w:val="1"/>
    <w:semiHidden/>
    <w:qFormat/>
    <w:uiPriority w:val="0"/>
    <w:pPr>
      <w:ind w:left="100" w:leftChars="400" w:hanging="200" w:hangingChars="200"/>
    </w:pPr>
  </w:style>
  <w:style w:type="paragraph" w:styleId="13">
    <w:name w:val="toc 7"/>
    <w:basedOn w:val="1"/>
    <w:next w:val="1"/>
    <w:semiHidden/>
    <w:qFormat/>
    <w:uiPriority w:val="0"/>
    <w:pPr>
      <w:ind w:left="1440"/>
      <w:jc w:val="left"/>
    </w:pPr>
    <w:rPr>
      <w:sz w:val="18"/>
      <w:szCs w:val="18"/>
    </w:rPr>
  </w:style>
  <w:style w:type="paragraph" w:styleId="14">
    <w:name w:val="List Number 2"/>
    <w:basedOn w:val="1"/>
    <w:semiHidden/>
    <w:qFormat/>
    <w:uiPriority w:val="0"/>
    <w:pPr>
      <w:numPr>
        <w:ilvl w:val="0"/>
        <w:numId w:val="1"/>
      </w:numPr>
    </w:pPr>
  </w:style>
  <w:style w:type="paragraph" w:styleId="15">
    <w:name w:val="Note Heading"/>
    <w:basedOn w:val="1"/>
    <w:next w:val="1"/>
    <w:semiHidden/>
    <w:qFormat/>
    <w:uiPriority w:val="0"/>
    <w:pPr>
      <w:jc w:val="center"/>
    </w:pPr>
  </w:style>
  <w:style w:type="paragraph" w:styleId="16">
    <w:name w:val="List Number"/>
    <w:basedOn w:val="1"/>
    <w:semiHidden/>
    <w:qFormat/>
    <w:uiPriority w:val="0"/>
    <w:pPr>
      <w:numPr>
        <w:ilvl w:val="0"/>
        <w:numId w:val="2"/>
      </w:numPr>
    </w:pPr>
  </w:style>
  <w:style w:type="paragraph" w:styleId="17">
    <w:name w:val="Normal Indent"/>
    <w:basedOn w:val="1"/>
    <w:link w:val="55"/>
    <w:qFormat/>
    <w:uiPriority w:val="0"/>
    <w:pPr>
      <w:ind w:firstLine="200" w:firstLineChars="200"/>
    </w:pPr>
  </w:style>
  <w:style w:type="paragraph" w:styleId="18">
    <w:name w:val="caption"/>
    <w:basedOn w:val="1"/>
    <w:next w:val="1"/>
    <w:qFormat/>
    <w:uiPriority w:val="0"/>
    <w:rPr>
      <w:rFonts w:ascii="Arial" w:hAnsi="Arial" w:eastAsia="黑体" w:cs="Arial"/>
      <w:sz w:val="20"/>
      <w:szCs w:val="20"/>
    </w:rPr>
  </w:style>
  <w:style w:type="paragraph" w:styleId="19">
    <w:name w:val="Document Map"/>
    <w:basedOn w:val="1"/>
    <w:link w:val="56"/>
    <w:semiHidden/>
    <w:qFormat/>
    <w:uiPriority w:val="0"/>
    <w:rPr>
      <w:rFonts w:ascii="宋体"/>
      <w:sz w:val="18"/>
      <w:szCs w:val="18"/>
    </w:rPr>
  </w:style>
  <w:style w:type="paragraph" w:styleId="20">
    <w:name w:val="annotation text"/>
    <w:basedOn w:val="1"/>
    <w:link w:val="113"/>
    <w:unhideWhenUsed/>
    <w:qFormat/>
    <w:uiPriority w:val="99"/>
    <w:pPr>
      <w:jc w:val="left"/>
    </w:pPr>
  </w:style>
  <w:style w:type="paragraph" w:styleId="21">
    <w:name w:val="Body Text Indent"/>
    <w:basedOn w:val="1"/>
    <w:link w:val="57"/>
    <w:semiHidden/>
    <w:qFormat/>
    <w:uiPriority w:val="0"/>
    <w:pPr>
      <w:spacing w:after="120"/>
      <w:ind w:left="420" w:leftChars="200"/>
    </w:pPr>
  </w:style>
  <w:style w:type="paragraph" w:styleId="22">
    <w:name w:val="List Number 3"/>
    <w:basedOn w:val="1"/>
    <w:semiHidden/>
    <w:qFormat/>
    <w:uiPriority w:val="0"/>
    <w:pPr>
      <w:numPr>
        <w:ilvl w:val="0"/>
        <w:numId w:val="3"/>
      </w:numPr>
    </w:pPr>
  </w:style>
  <w:style w:type="paragraph" w:styleId="23">
    <w:name w:val="List 2"/>
    <w:basedOn w:val="1"/>
    <w:semiHidden/>
    <w:qFormat/>
    <w:uiPriority w:val="0"/>
    <w:pPr>
      <w:ind w:left="100" w:leftChars="200" w:hanging="200" w:hangingChars="200"/>
    </w:pPr>
  </w:style>
  <w:style w:type="paragraph" w:styleId="24">
    <w:name w:val="toc 5"/>
    <w:basedOn w:val="1"/>
    <w:next w:val="1"/>
    <w:semiHidden/>
    <w:qFormat/>
    <w:uiPriority w:val="0"/>
    <w:pPr>
      <w:jc w:val="left"/>
    </w:pPr>
    <w:rPr>
      <w:szCs w:val="18"/>
    </w:rPr>
  </w:style>
  <w:style w:type="paragraph" w:styleId="25">
    <w:name w:val="toc 3"/>
    <w:basedOn w:val="1"/>
    <w:next w:val="1"/>
    <w:semiHidden/>
    <w:qFormat/>
    <w:uiPriority w:val="39"/>
    <w:pPr>
      <w:tabs>
        <w:tab w:val="right" w:leader="dot" w:pos="9344"/>
      </w:tabs>
      <w:jc w:val="left"/>
    </w:pPr>
    <w:rPr>
      <w:iCs/>
      <w:szCs w:val="20"/>
    </w:rPr>
  </w:style>
  <w:style w:type="paragraph" w:styleId="26">
    <w:name w:val="List Number 4"/>
    <w:basedOn w:val="1"/>
    <w:semiHidden/>
    <w:qFormat/>
    <w:uiPriority w:val="0"/>
    <w:pPr>
      <w:numPr>
        <w:ilvl w:val="0"/>
        <w:numId w:val="4"/>
      </w:numPr>
    </w:pPr>
  </w:style>
  <w:style w:type="paragraph" w:styleId="27">
    <w:name w:val="toc 8"/>
    <w:basedOn w:val="1"/>
    <w:next w:val="1"/>
    <w:semiHidden/>
    <w:qFormat/>
    <w:uiPriority w:val="0"/>
    <w:pPr>
      <w:ind w:left="1680"/>
      <w:jc w:val="left"/>
    </w:pPr>
    <w:rPr>
      <w:sz w:val="18"/>
      <w:szCs w:val="18"/>
    </w:rPr>
  </w:style>
  <w:style w:type="paragraph" w:styleId="28">
    <w:name w:val="endnote text"/>
    <w:basedOn w:val="1"/>
    <w:semiHidden/>
    <w:qFormat/>
    <w:uiPriority w:val="0"/>
    <w:pPr>
      <w:snapToGrid w:val="0"/>
      <w:jc w:val="left"/>
    </w:pPr>
  </w:style>
  <w:style w:type="paragraph" w:styleId="29">
    <w:name w:val="footer"/>
    <w:basedOn w:val="1"/>
    <w:qFormat/>
    <w:uiPriority w:val="0"/>
    <w:pPr>
      <w:tabs>
        <w:tab w:val="center" w:pos="4153"/>
        <w:tab w:val="right" w:pos="8306"/>
      </w:tabs>
      <w:snapToGrid w:val="0"/>
      <w:spacing w:line="240" w:lineRule="auto"/>
      <w:jc w:val="left"/>
    </w:pPr>
    <w:rPr>
      <w:sz w:val="18"/>
      <w:szCs w:val="20"/>
    </w:rPr>
  </w:style>
  <w:style w:type="paragraph" w:styleId="30">
    <w:name w:val="header"/>
    <w:basedOn w:val="1"/>
    <w:qFormat/>
    <w:uiPriority w:val="0"/>
    <w:pPr>
      <w:tabs>
        <w:tab w:val="center" w:pos="4153"/>
        <w:tab w:val="right" w:pos="8306"/>
      </w:tabs>
      <w:snapToGrid w:val="0"/>
      <w:spacing w:line="240" w:lineRule="auto"/>
      <w:jc w:val="center"/>
    </w:pPr>
    <w:rPr>
      <w:sz w:val="18"/>
      <w:szCs w:val="20"/>
    </w:rPr>
  </w:style>
  <w:style w:type="paragraph" w:styleId="31">
    <w:name w:val="toc 1"/>
    <w:basedOn w:val="1"/>
    <w:next w:val="1"/>
    <w:semiHidden/>
    <w:qFormat/>
    <w:uiPriority w:val="39"/>
    <w:pPr>
      <w:spacing w:before="120" w:after="120"/>
      <w:jc w:val="left"/>
    </w:pPr>
    <w:rPr>
      <w:bCs/>
      <w:caps/>
      <w:szCs w:val="20"/>
    </w:rPr>
  </w:style>
  <w:style w:type="paragraph" w:styleId="32">
    <w:name w:val="toc 4"/>
    <w:basedOn w:val="1"/>
    <w:next w:val="1"/>
    <w:semiHidden/>
    <w:qFormat/>
    <w:uiPriority w:val="39"/>
    <w:pPr>
      <w:jc w:val="left"/>
    </w:pPr>
    <w:rPr>
      <w:szCs w:val="18"/>
    </w:rPr>
  </w:style>
  <w:style w:type="paragraph" w:styleId="33">
    <w:name w:val="List"/>
    <w:basedOn w:val="1"/>
    <w:semiHidden/>
    <w:qFormat/>
    <w:uiPriority w:val="0"/>
    <w:pPr>
      <w:ind w:left="200" w:hanging="200" w:hangingChars="200"/>
    </w:pPr>
  </w:style>
  <w:style w:type="paragraph" w:styleId="34">
    <w:name w:val="footnote text"/>
    <w:basedOn w:val="1"/>
    <w:semiHidden/>
    <w:qFormat/>
    <w:uiPriority w:val="0"/>
    <w:pPr>
      <w:snapToGrid w:val="0"/>
      <w:jc w:val="left"/>
    </w:pPr>
    <w:rPr>
      <w:sz w:val="18"/>
      <w:szCs w:val="18"/>
    </w:rPr>
  </w:style>
  <w:style w:type="paragraph" w:styleId="35">
    <w:name w:val="toc 6"/>
    <w:basedOn w:val="1"/>
    <w:next w:val="1"/>
    <w:semiHidden/>
    <w:qFormat/>
    <w:uiPriority w:val="0"/>
    <w:pPr>
      <w:jc w:val="left"/>
    </w:pPr>
    <w:rPr>
      <w:szCs w:val="18"/>
    </w:rPr>
  </w:style>
  <w:style w:type="paragraph" w:styleId="36">
    <w:name w:val="table of figures"/>
    <w:basedOn w:val="1"/>
    <w:next w:val="1"/>
    <w:qFormat/>
    <w:uiPriority w:val="0"/>
    <w:pPr>
      <w:adjustRightInd w:val="0"/>
      <w:snapToGrid w:val="0"/>
      <w:spacing w:line="580" w:lineRule="exact"/>
      <w:ind w:left="200" w:leftChars="200" w:hanging="200" w:hangingChars="200"/>
    </w:pPr>
    <w:rPr>
      <w:rFonts w:ascii="Calibri" w:hAnsi="Calibri"/>
      <w:sz w:val="32"/>
      <w:szCs w:val="22"/>
    </w:rPr>
  </w:style>
  <w:style w:type="paragraph" w:styleId="37">
    <w:name w:val="toc 2"/>
    <w:basedOn w:val="1"/>
    <w:next w:val="1"/>
    <w:semiHidden/>
    <w:qFormat/>
    <w:uiPriority w:val="39"/>
    <w:pPr>
      <w:jc w:val="left"/>
    </w:pPr>
    <w:rPr>
      <w:smallCaps/>
      <w:szCs w:val="20"/>
    </w:rPr>
  </w:style>
  <w:style w:type="paragraph" w:styleId="38">
    <w:name w:val="toc 9"/>
    <w:basedOn w:val="1"/>
    <w:next w:val="1"/>
    <w:semiHidden/>
    <w:qFormat/>
    <w:uiPriority w:val="0"/>
    <w:pPr>
      <w:ind w:left="1920"/>
      <w:jc w:val="left"/>
    </w:pPr>
    <w:rPr>
      <w:sz w:val="18"/>
      <w:szCs w:val="18"/>
    </w:rPr>
  </w:style>
  <w:style w:type="paragraph" w:styleId="39">
    <w:name w:val="List 4"/>
    <w:basedOn w:val="1"/>
    <w:semiHidden/>
    <w:qFormat/>
    <w:uiPriority w:val="0"/>
    <w:pPr>
      <w:ind w:left="100" w:leftChars="600" w:hanging="200" w:hangingChars="200"/>
    </w:pPr>
  </w:style>
  <w:style w:type="paragraph" w:styleId="40">
    <w:name w:val="Normal (Web)"/>
    <w:basedOn w:val="1"/>
    <w:qFormat/>
    <w:uiPriority w:val="0"/>
    <w:pPr>
      <w:spacing w:before="100" w:beforeAutospacing="1" w:after="100" w:afterAutospacing="1"/>
      <w:jc w:val="left"/>
    </w:pPr>
    <w:rPr>
      <w:kern w:val="0"/>
    </w:rPr>
  </w:style>
  <w:style w:type="paragraph" w:styleId="41">
    <w:name w:val="Title"/>
    <w:basedOn w:val="1"/>
    <w:qFormat/>
    <w:uiPriority w:val="0"/>
    <w:pPr>
      <w:spacing w:before="240" w:after="60"/>
      <w:jc w:val="center"/>
      <w:outlineLvl w:val="0"/>
    </w:pPr>
    <w:rPr>
      <w:rFonts w:cs="Arial"/>
      <w:b/>
      <w:bCs/>
      <w:sz w:val="32"/>
      <w:szCs w:val="32"/>
    </w:rPr>
  </w:style>
  <w:style w:type="paragraph" w:styleId="42">
    <w:name w:val="annotation subject"/>
    <w:basedOn w:val="20"/>
    <w:next w:val="20"/>
    <w:link w:val="114"/>
    <w:qFormat/>
    <w:uiPriority w:val="0"/>
    <w:rPr>
      <w:b/>
      <w:bCs/>
    </w:rPr>
  </w:style>
  <w:style w:type="paragraph" w:styleId="43">
    <w:name w:val="Body Text First Indent"/>
    <w:basedOn w:val="5"/>
    <w:semiHidden/>
    <w:qFormat/>
    <w:uiPriority w:val="0"/>
    <w:pPr>
      <w:spacing w:line="240" w:lineRule="auto"/>
      <w:ind w:firstLine="100" w:firstLineChars="100"/>
    </w:pPr>
    <w:rPr>
      <w:sz w:val="21"/>
    </w:rPr>
  </w:style>
  <w:style w:type="table" w:styleId="45">
    <w:name w:val="Table Grid"/>
    <w:basedOn w:val="44"/>
    <w:semiHidden/>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6">
    <w:name w:val="Table Theme"/>
    <w:basedOn w:val="44"/>
    <w:semiHidden/>
    <w:qFormat/>
    <w:uiPriority w:val="0"/>
    <w:pPr>
      <w:widowControl w:val="0"/>
      <w:spacing w:line="30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8">
    <w:name w:val="Strong"/>
    <w:basedOn w:val="47"/>
    <w:qFormat/>
    <w:uiPriority w:val="0"/>
    <w:rPr>
      <w:b/>
    </w:rPr>
  </w:style>
  <w:style w:type="character" w:styleId="49">
    <w:name w:val="endnote reference"/>
    <w:basedOn w:val="47"/>
    <w:semiHidden/>
    <w:qFormat/>
    <w:uiPriority w:val="0"/>
    <w:rPr>
      <w:vertAlign w:val="superscript"/>
    </w:rPr>
  </w:style>
  <w:style w:type="character" w:styleId="50">
    <w:name w:val="page number"/>
    <w:basedOn w:val="47"/>
    <w:semiHidden/>
    <w:qFormat/>
    <w:uiPriority w:val="0"/>
  </w:style>
  <w:style w:type="character" w:styleId="51">
    <w:name w:val="Hyperlink"/>
    <w:basedOn w:val="47"/>
    <w:semiHidden/>
    <w:qFormat/>
    <w:uiPriority w:val="99"/>
    <w:rPr>
      <w:color w:val="0000FF"/>
      <w:u w:val="single"/>
    </w:rPr>
  </w:style>
  <w:style w:type="character" w:styleId="52">
    <w:name w:val="HTML Code"/>
    <w:basedOn w:val="47"/>
    <w:qFormat/>
    <w:uiPriority w:val="0"/>
    <w:rPr>
      <w:rFonts w:ascii="Courier New" w:hAnsi="Courier New"/>
      <w:sz w:val="20"/>
    </w:rPr>
  </w:style>
  <w:style w:type="character" w:styleId="53">
    <w:name w:val="annotation reference"/>
    <w:basedOn w:val="47"/>
    <w:qFormat/>
    <w:uiPriority w:val="0"/>
    <w:rPr>
      <w:sz w:val="21"/>
      <w:szCs w:val="21"/>
    </w:rPr>
  </w:style>
  <w:style w:type="character" w:styleId="54">
    <w:name w:val="footnote reference"/>
    <w:basedOn w:val="47"/>
    <w:semiHidden/>
    <w:qFormat/>
    <w:uiPriority w:val="0"/>
    <w:rPr>
      <w:vertAlign w:val="superscript"/>
    </w:rPr>
  </w:style>
  <w:style w:type="character" w:customStyle="1" w:styleId="55">
    <w:name w:val="正文缩进 字符"/>
    <w:basedOn w:val="47"/>
    <w:link w:val="17"/>
    <w:qFormat/>
    <w:uiPriority w:val="0"/>
    <w:rPr>
      <w:rFonts w:eastAsia="宋体"/>
      <w:kern w:val="2"/>
      <w:sz w:val="24"/>
      <w:szCs w:val="24"/>
      <w:lang w:val="en-US" w:eastAsia="zh-CN" w:bidi="ar-SA"/>
    </w:rPr>
  </w:style>
  <w:style w:type="character" w:customStyle="1" w:styleId="56">
    <w:name w:val="文档结构图 字符"/>
    <w:basedOn w:val="47"/>
    <w:link w:val="19"/>
    <w:semiHidden/>
    <w:qFormat/>
    <w:uiPriority w:val="0"/>
    <w:rPr>
      <w:rFonts w:ascii="宋体"/>
      <w:kern w:val="2"/>
      <w:sz w:val="18"/>
      <w:szCs w:val="18"/>
    </w:rPr>
  </w:style>
  <w:style w:type="character" w:customStyle="1" w:styleId="57">
    <w:name w:val="正文文本缩进 字符"/>
    <w:basedOn w:val="47"/>
    <w:link w:val="21"/>
    <w:semiHidden/>
    <w:qFormat/>
    <w:uiPriority w:val="0"/>
    <w:rPr>
      <w:kern w:val="2"/>
      <w:sz w:val="24"/>
      <w:szCs w:val="24"/>
    </w:rPr>
  </w:style>
  <w:style w:type="paragraph" w:customStyle="1" w:styleId="58">
    <w:name w:val="字母编号列项"/>
    <w:link w:val="59"/>
    <w:qFormat/>
    <w:uiPriority w:val="0"/>
    <w:pPr>
      <w:numPr>
        <w:ilvl w:val="0"/>
        <w:numId w:val="5"/>
      </w:numPr>
      <w:spacing w:line="300" w:lineRule="auto"/>
    </w:pPr>
    <w:rPr>
      <w:rFonts w:ascii="Times New Roman" w:hAnsi="Times New Roman" w:eastAsia="宋体" w:cs="Times New Roman"/>
      <w:color w:val="000000"/>
      <w:sz w:val="24"/>
      <w:lang w:val="en-US" w:eastAsia="zh-CN" w:bidi="ar-SA"/>
    </w:rPr>
  </w:style>
  <w:style w:type="character" w:customStyle="1" w:styleId="59">
    <w:name w:val="字母编号列项 Char"/>
    <w:link w:val="58"/>
    <w:qFormat/>
    <w:uiPriority w:val="0"/>
    <w:rPr>
      <w:color w:val="000000"/>
      <w:sz w:val="24"/>
    </w:rPr>
  </w:style>
  <w:style w:type="character" w:customStyle="1" w:styleId="60">
    <w:name w:val="附录1级无标题 Char"/>
    <w:basedOn w:val="61"/>
    <w:link w:val="63"/>
    <w:qFormat/>
    <w:uiPriority w:val="0"/>
    <w:rPr>
      <w:rFonts w:ascii="黑体" w:hAnsi="黑体" w:eastAsia="黑体"/>
      <w:kern w:val="2"/>
      <w:sz w:val="24"/>
      <w:szCs w:val="24"/>
    </w:rPr>
  </w:style>
  <w:style w:type="character" w:customStyle="1" w:styleId="61">
    <w:name w:val="附录1级有标题 Char"/>
    <w:basedOn w:val="47"/>
    <w:link w:val="62"/>
    <w:qFormat/>
    <w:uiPriority w:val="0"/>
    <w:rPr>
      <w:rFonts w:ascii="黑体" w:hAnsi="黑体" w:eastAsia="黑体"/>
      <w:kern w:val="2"/>
      <w:sz w:val="24"/>
      <w:szCs w:val="24"/>
    </w:rPr>
  </w:style>
  <w:style w:type="paragraph" w:customStyle="1" w:styleId="62">
    <w:name w:val="附录1级有标题"/>
    <w:basedOn w:val="1"/>
    <w:next w:val="17"/>
    <w:link w:val="61"/>
    <w:qFormat/>
    <w:uiPriority w:val="0"/>
    <w:pPr>
      <w:widowControl/>
      <w:numPr>
        <w:ilvl w:val="2"/>
        <w:numId w:val="6"/>
      </w:numPr>
      <w:jc w:val="left"/>
      <w:outlineLvl w:val="2"/>
    </w:pPr>
    <w:rPr>
      <w:rFonts w:ascii="黑体" w:hAnsi="黑体" w:eastAsia="黑体"/>
    </w:rPr>
  </w:style>
  <w:style w:type="paragraph" w:customStyle="1" w:styleId="63">
    <w:name w:val="附录1级无标题"/>
    <w:basedOn w:val="62"/>
    <w:next w:val="17"/>
    <w:link w:val="60"/>
    <w:qFormat/>
    <w:uiPriority w:val="0"/>
    <w:rPr>
      <w:rFonts w:ascii="Times New Roman" w:hAnsi="Times New Roman" w:eastAsia="宋体"/>
    </w:rPr>
  </w:style>
  <w:style w:type="character" w:customStyle="1" w:styleId="64">
    <w:name w:val="附录图 Char"/>
    <w:basedOn w:val="60"/>
    <w:link w:val="65"/>
    <w:qFormat/>
    <w:uiPriority w:val="0"/>
    <w:rPr>
      <w:rFonts w:ascii="黑体" w:hAnsi="黑体" w:eastAsia="黑体"/>
      <w:kern w:val="2"/>
      <w:sz w:val="24"/>
      <w:szCs w:val="24"/>
    </w:rPr>
  </w:style>
  <w:style w:type="paragraph" w:customStyle="1" w:styleId="65">
    <w:name w:val="附录图"/>
    <w:basedOn w:val="63"/>
    <w:next w:val="17"/>
    <w:link w:val="64"/>
    <w:qFormat/>
    <w:uiPriority w:val="0"/>
    <w:pPr>
      <w:numPr>
        <w:ilvl w:val="6"/>
      </w:numPr>
      <w:jc w:val="center"/>
    </w:pPr>
    <w:rPr>
      <w:rFonts w:eastAsia="黑体"/>
    </w:rPr>
  </w:style>
  <w:style w:type="character" w:customStyle="1" w:styleId="66">
    <w:name w:val="1级有标题条 Char Char"/>
    <w:basedOn w:val="47"/>
    <w:link w:val="67"/>
    <w:qFormat/>
    <w:uiPriority w:val="0"/>
    <w:rPr>
      <w:rFonts w:ascii="黑体" w:hAnsi="黑体" w:eastAsia="黑体"/>
      <w:sz w:val="24"/>
    </w:rPr>
  </w:style>
  <w:style w:type="paragraph" w:customStyle="1" w:styleId="67">
    <w:name w:val="1级有标题条"/>
    <w:basedOn w:val="1"/>
    <w:next w:val="17"/>
    <w:link w:val="66"/>
    <w:qFormat/>
    <w:uiPriority w:val="0"/>
    <w:pPr>
      <w:widowControl/>
      <w:numPr>
        <w:ilvl w:val="2"/>
        <w:numId w:val="7"/>
      </w:numPr>
      <w:jc w:val="left"/>
      <w:outlineLvl w:val="2"/>
    </w:pPr>
    <w:rPr>
      <w:rFonts w:ascii="黑体" w:hAnsi="黑体" w:eastAsia="黑体"/>
      <w:kern w:val="0"/>
      <w:szCs w:val="20"/>
    </w:rPr>
  </w:style>
  <w:style w:type="character" w:customStyle="1" w:styleId="68">
    <w:name w:val="附录表 Char"/>
    <w:basedOn w:val="61"/>
    <w:link w:val="69"/>
    <w:qFormat/>
    <w:uiPriority w:val="0"/>
    <w:rPr>
      <w:rFonts w:ascii="黑体" w:hAnsi="黑体" w:eastAsia="黑体"/>
      <w:kern w:val="2"/>
      <w:sz w:val="24"/>
      <w:szCs w:val="24"/>
    </w:rPr>
  </w:style>
  <w:style w:type="paragraph" w:customStyle="1" w:styleId="69">
    <w:name w:val="附录表"/>
    <w:basedOn w:val="62"/>
    <w:next w:val="17"/>
    <w:link w:val="68"/>
    <w:qFormat/>
    <w:uiPriority w:val="0"/>
    <w:pPr>
      <w:numPr>
        <w:ilvl w:val="7"/>
      </w:numPr>
      <w:jc w:val="center"/>
    </w:pPr>
  </w:style>
  <w:style w:type="character" w:customStyle="1" w:styleId="70">
    <w:name w:val="附录 Char"/>
    <w:basedOn w:val="47"/>
    <w:link w:val="71"/>
    <w:qFormat/>
    <w:uiPriority w:val="0"/>
    <w:rPr>
      <w:rFonts w:ascii="黑体" w:hAnsi="黑体" w:eastAsia="黑体" w:cs="宋体"/>
      <w:sz w:val="24"/>
    </w:rPr>
  </w:style>
  <w:style w:type="paragraph" w:customStyle="1" w:styleId="71">
    <w:name w:val="附录"/>
    <w:basedOn w:val="1"/>
    <w:next w:val="62"/>
    <w:link w:val="70"/>
    <w:qFormat/>
    <w:uiPriority w:val="0"/>
    <w:pPr>
      <w:widowControl/>
      <w:numPr>
        <w:ilvl w:val="1"/>
        <w:numId w:val="6"/>
      </w:numPr>
      <w:spacing w:line="360" w:lineRule="auto"/>
      <w:jc w:val="center"/>
      <w:outlineLvl w:val="1"/>
    </w:pPr>
    <w:rPr>
      <w:rFonts w:ascii="黑体" w:hAnsi="黑体" w:eastAsia="黑体" w:cs="宋体"/>
      <w:kern w:val="0"/>
      <w:szCs w:val="20"/>
    </w:rPr>
  </w:style>
  <w:style w:type="paragraph" w:customStyle="1" w:styleId="72">
    <w:name w:val="表格文字小五号"/>
    <w:basedOn w:val="1"/>
    <w:qFormat/>
    <w:uiPriority w:val="0"/>
    <w:pPr>
      <w:spacing w:line="240" w:lineRule="auto"/>
    </w:pPr>
    <w:rPr>
      <w:sz w:val="18"/>
    </w:rPr>
  </w:style>
  <w:style w:type="paragraph" w:customStyle="1" w:styleId="73">
    <w:name w:val="大标题（技术通知单专用）"/>
    <w:basedOn w:val="74"/>
    <w:semiHidden/>
    <w:qFormat/>
    <w:uiPriority w:val="0"/>
    <w:pPr>
      <w:numPr>
        <w:ilvl w:val="0"/>
        <w:numId w:val="8"/>
      </w:numPr>
      <w:spacing w:line="360" w:lineRule="auto"/>
      <w:ind w:firstLineChars="0"/>
      <w:jc w:val="center"/>
    </w:pPr>
    <w:rPr>
      <w:rFonts w:eastAsia="黑体"/>
    </w:rPr>
  </w:style>
  <w:style w:type="paragraph" w:customStyle="1" w:styleId="74">
    <w:name w:val="段"/>
    <w:semiHidden/>
    <w:qFormat/>
    <w:uiPriority w:val="0"/>
    <w:pPr>
      <w:autoSpaceDE w:val="0"/>
      <w:autoSpaceDN w:val="0"/>
      <w:spacing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75">
    <w:name w:val="WPSOffice手动目录 2"/>
    <w:qFormat/>
    <w:uiPriority w:val="0"/>
    <w:pPr>
      <w:ind w:left="200" w:leftChars="200"/>
    </w:pPr>
    <w:rPr>
      <w:rFonts w:ascii="Calibri" w:hAnsi="Calibri" w:eastAsia="宋体" w:cs="Times New Roman"/>
      <w:lang w:val="en-US" w:eastAsia="zh-CN" w:bidi="ar-SA"/>
    </w:rPr>
  </w:style>
  <w:style w:type="paragraph" w:customStyle="1" w:styleId="76">
    <w:name w:val="2级有标题条"/>
    <w:basedOn w:val="1"/>
    <w:next w:val="17"/>
    <w:qFormat/>
    <w:uiPriority w:val="0"/>
    <w:pPr>
      <w:widowControl/>
      <w:numPr>
        <w:ilvl w:val="3"/>
        <w:numId w:val="7"/>
      </w:numPr>
      <w:jc w:val="left"/>
      <w:outlineLvl w:val="3"/>
    </w:pPr>
    <w:rPr>
      <w:rFonts w:ascii="黑体" w:hAnsi="黑体" w:eastAsia="黑体"/>
      <w:kern w:val="0"/>
      <w:szCs w:val="20"/>
    </w:rPr>
  </w:style>
  <w:style w:type="paragraph" w:customStyle="1" w:styleId="77">
    <w:name w:val="4级无条标题"/>
    <w:basedOn w:val="78"/>
    <w:next w:val="17"/>
    <w:qFormat/>
    <w:uiPriority w:val="0"/>
    <w:pPr>
      <w:wordWrap w:val="0"/>
    </w:pPr>
    <w:rPr>
      <w:rFonts w:ascii="Times New Roman" w:hAnsi="Times New Roman" w:eastAsia="宋体" w:cs="宋体"/>
      <w:szCs w:val="21"/>
    </w:rPr>
  </w:style>
  <w:style w:type="paragraph" w:customStyle="1" w:styleId="78">
    <w:name w:val="4级有标题条"/>
    <w:basedOn w:val="79"/>
    <w:next w:val="17"/>
    <w:qFormat/>
    <w:uiPriority w:val="0"/>
    <w:pPr>
      <w:numPr>
        <w:ilvl w:val="5"/>
      </w:numPr>
      <w:outlineLvl w:val="5"/>
    </w:pPr>
  </w:style>
  <w:style w:type="paragraph" w:customStyle="1" w:styleId="79">
    <w:name w:val="3级有标题条"/>
    <w:basedOn w:val="76"/>
    <w:next w:val="17"/>
    <w:qFormat/>
    <w:uiPriority w:val="0"/>
    <w:pPr>
      <w:numPr>
        <w:ilvl w:val="4"/>
      </w:numPr>
      <w:outlineLvl w:val="4"/>
    </w:pPr>
  </w:style>
  <w:style w:type="paragraph" w:customStyle="1" w:styleId="80">
    <w:name w:val="公式"/>
    <w:basedOn w:val="1"/>
    <w:next w:val="17"/>
    <w:qFormat/>
    <w:uiPriority w:val="0"/>
    <w:pPr>
      <w:tabs>
        <w:tab w:val="center" w:pos="3828"/>
        <w:tab w:val="left" w:leader="dot" w:pos="7680"/>
      </w:tabs>
      <w:jc w:val="center"/>
    </w:pPr>
    <w:rPr>
      <w:rFonts w:cs="宋体"/>
      <w:szCs w:val="21"/>
    </w:rPr>
  </w:style>
  <w:style w:type="paragraph" w:customStyle="1" w:styleId="81">
    <w:name w:val="数字编号列项"/>
    <w:qFormat/>
    <w:uiPriority w:val="0"/>
    <w:pPr>
      <w:numPr>
        <w:ilvl w:val="0"/>
        <w:numId w:val="9"/>
      </w:numPr>
      <w:spacing w:line="300" w:lineRule="auto"/>
      <w:ind w:left="1248" w:hanging="454"/>
    </w:pPr>
    <w:rPr>
      <w:rFonts w:ascii="Times New Roman" w:hAnsi="Times New Roman" w:eastAsia="宋体" w:cs="宋体"/>
      <w:kern w:val="2"/>
      <w:sz w:val="24"/>
      <w:szCs w:val="21"/>
      <w:lang w:val="en-US" w:eastAsia="zh-CN" w:bidi="ar-SA"/>
    </w:rPr>
  </w:style>
  <w:style w:type="paragraph" w:customStyle="1" w:styleId="82">
    <w:name w:val="注×："/>
    <w:next w:val="1"/>
    <w:qFormat/>
    <w:uiPriority w:val="0"/>
    <w:pPr>
      <w:widowControl w:val="0"/>
      <w:numPr>
        <w:ilvl w:val="0"/>
        <w:numId w:val="10"/>
      </w:numPr>
      <w:tabs>
        <w:tab w:val="left" w:pos="630"/>
      </w:tabs>
      <w:autoSpaceDE w:val="0"/>
      <w:autoSpaceDN w:val="0"/>
      <w:ind w:right="100" w:rightChars="100"/>
    </w:pPr>
    <w:rPr>
      <w:rFonts w:ascii="Times New Roman" w:hAnsi="Times New Roman" w:eastAsia="宋体" w:cs="Times New Roman"/>
      <w:sz w:val="21"/>
      <w:lang w:val="en-US" w:eastAsia="zh-CN" w:bidi="ar-SA"/>
    </w:rPr>
  </w:style>
  <w:style w:type="paragraph" w:customStyle="1" w:styleId="83">
    <w:name w:val="正文图标题"/>
    <w:next w:val="74"/>
    <w:qFormat/>
    <w:uiPriority w:val="0"/>
    <w:pPr>
      <w:numPr>
        <w:ilvl w:val="0"/>
        <w:numId w:val="11"/>
      </w:numPr>
      <w:tabs>
        <w:tab w:val="left" w:pos="600"/>
        <w:tab w:val="clear" w:pos="425"/>
      </w:tabs>
      <w:spacing w:line="300" w:lineRule="auto"/>
      <w:jc w:val="center"/>
    </w:pPr>
    <w:rPr>
      <w:rFonts w:ascii="黑体" w:hAnsi="Times New Roman" w:eastAsia="黑体" w:cs="Times New Roman"/>
      <w:sz w:val="24"/>
      <w:lang w:val="en-US" w:eastAsia="zh-CN" w:bidi="ar-SA"/>
    </w:rPr>
  </w:style>
  <w:style w:type="paragraph" w:customStyle="1" w:styleId="84">
    <w:name w:val="参考文献编号"/>
    <w:basedOn w:val="1"/>
    <w:qFormat/>
    <w:uiPriority w:val="0"/>
    <w:pPr>
      <w:widowControl/>
      <w:numPr>
        <w:ilvl w:val="0"/>
        <w:numId w:val="12"/>
      </w:numPr>
      <w:ind w:left="250" w:leftChars="150" w:hanging="100" w:hangingChars="100"/>
      <w:jc w:val="left"/>
    </w:pPr>
    <w:rPr>
      <w:rFonts w:cs="宋体"/>
      <w:szCs w:val="21"/>
    </w:rPr>
  </w:style>
  <w:style w:type="paragraph" w:customStyle="1" w:styleId="85">
    <w:name w:val="1级无标题条"/>
    <w:basedOn w:val="67"/>
    <w:next w:val="17"/>
    <w:qFormat/>
    <w:uiPriority w:val="0"/>
    <w:rPr>
      <w:rFonts w:ascii="Times New Roman" w:hAnsi="Times New Roman" w:eastAsia="宋体"/>
      <w:kern w:val="2"/>
      <w:szCs w:val="24"/>
    </w:rPr>
  </w:style>
  <w:style w:type="paragraph" w:customStyle="1" w:styleId="86">
    <w:name w:val="附录4级无标题"/>
    <w:basedOn w:val="87"/>
    <w:next w:val="17"/>
    <w:qFormat/>
    <w:uiPriority w:val="0"/>
    <w:rPr>
      <w:rFonts w:ascii="Times New Roman" w:hAnsi="Times New Roman" w:eastAsia="宋体"/>
    </w:rPr>
  </w:style>
  <w:style w:type="paragraph" w:customStyle="1" w:styleId="87">
    <w:name w:val="附录4级有标题"/>
    <w:basedOn w:val="88"/>
    <w:next w:val="17"/>
    <w:qFormat/>
    <w:uiPriority w:val="0"/>
    <w:pPr>
      <w:numPr>
        <w:ilvl w:val="5"/>
      </w:numPr>
      <w:outlineLvl w:val="5"/>
    </w:pPr>
  </w:style>
  <w:style w:type="paragraph" w:customStyle="1" w:styleId="88">
    <w:name w:val="附录3级有标题"/>
    <w:basedOn w:val="1"/>
    <w:next w:val="1"/>
    <w:qFormat/>
    <w:uiPriority w:val="0"/>
    <w:pPr>
      <w:widowControl/>
      <w:numPr>
        <w:ilvl w:val="4"/>
        <w:numId w:val="6"/>
      </w:numPr>
      <w:jc w:val="left"/>
      <w:outlineLvl w:val="4"/>
    </w:pPr>
    <w:rPr>
      <w:rFonts w:ascii="黑体" w:hAnsi="黑体" w:eastAsia="黑体"/>
      <w:kern w:val="0"/>
      <w:szCs w:val="20"/>
    </w:rPr>
  </w:style>
  <w:style w:type="paragraph" w:customStyle="1" w:styleId="89">
    <w:name w:val="式中"/>
    <w:qFormat/>
    <w:uiPriority w:val="0"/>
    <w:pPr>
      <w:numPr>
        <w:ilvl w:val="0"/>
        <w:numId w:val="13"/>
      </w:numPr>
      <w:spacing w:line="300" w:lineRule="auto"/>
      <w:ind w:left="397" w:firstLine="454"/>
      <w:jc w:val="both"/>
    </w:pPr>
    <w:rPr>
      <w:rFonts w:ascii="Times New Roman" w:hAnsi="Times New Roman" w:eastAsia="宋体" w:cs="宋体"/>
      <w:kern w:val="2"/>
      <w:sz w:val="24"/>
      <w:szCs w:val="21"/>
      <w:lang w:val="en-US" w:eastAsia="zh-CN" w:bidi="ar-SA"/>
    </w:rPr>
  </w:style>
  <w:style w:type="paragraph" w:customStyle="1" w:styleId="90">
    <w:name w:val="[ 引言]"/>
    <w:basedOn w:val="1"/>
    <w:next w:val="17"/>
    <w:qFormat/>
    <w:uiPriority w:val="0"/>
    <w:pPr>
      <w:widowControl/>
      <w:numPr>
        <w:ilvl w:val="0"/>
        <w:numId w:val="14"/>
      </w:numPr>
      <w:shd w:val="clear" w:color="FFFFFF" w:fill="FFFFFF"/>
      <w:spacing w:line="360" w:lineRule="auto"/>
      <w:jc w:val="left"/>
      <w:outlineLvl w:val="0"/>
    </w:pPr>
    <w:rPr>
      <w:rFonts w:ascii="黑体" w:eastAsia="黑体"/>
      <w:kern w:val="0"/>
    </w:rPr>
  </w:style>
  <w:style w:type="paragraph" w:customStyle="1" w:styleId="91">
    <w:name w:val="表格序号"/>
    <w:basedOn w:val="1"/>
    <w:qFormat/>
    <w:uiPriority w:val="0"/>
    <w:pPr>
      <w:numPr>
        <w:ilvl w:val="0"/>
        <w:numId w:val="15"/>
      </w:numPr>
      <w:spacing w:line="240" w:lineRule="auto"/>
      <w:jc w:val="center"/>
    </w:pPr>
    <w:rPr>
      <w:sz w:val="21"/>
    </w:rPr>
  </w:style>
  <w:style w:type="paragraph" w:customStyle="1" w:styleId="92">
    <w:name w:val="正文表标题"/>
    <w:next w:val="74"/>
    <w:qFormat/>
    <w:uiPriority w:val="0"/>
    <w:pPr>
      <w:numPr>
        <w:ilvl w:val="0"/>
        <w:numId w:val="16"/>
      </w:numPr>
      <w:tabs>
        <w:tab w:val="left" w:pos="600"/>
      </w:tabs>
      <w:spacing w:line="300" w:lineRule="auto"/>
      <w:ind w:left="425" w:hanging="425"/>
      <w:jc w:val="center"/>
    </w:pPr>
    <w:rPr>
      <w:rFonts w:ascii="黑体" w:hAnsi="Times New Roman" w:eastAsia="黑体" w:cs="Times New Roman"/>
      <w:sz w:val="24"/>
      <w:lang w:val="en-US" w:eastAsia="zh-CN" w:bidi="ar-SA"/>
    </w:rPr>
  </w:style>
  <w:style w:type="paragraph" w:customStyle="1" w:styleId="93">
    <w:name w:val="上标"/>
    <w:basedOn w:val="1"/>
    <w:qFormat/>
    <w:uiPriority w:val="0"/>
    <w:rPr>
      <w:vertAlign w:val="superscript"/>
    </w:rPr>
  </w:style>
  <w:style w:type="paragraph" w:customStyle="1" w:styleId="94">
    <w:name w:val="表格文字五号"/>
    <w:basedOn w:val="1"/>
    <w:qFormat/>
    <w:uiPriority w:val="0"/>
    <w:pPr>
      <w:spacing w:line="240" w:lineRule="auto"/>
    </w:pPr>
    <w:rPr>
      <w:sz w:val="21"/>
    </w:rPr>
  </w:style>
  <w:style w:type="paragraph" w:customStyle="1" w:styleId="95">
    <w:name w:val="3级无标题条"/>
    <w:basedOn w:val="79"/>
    <w:next w:val="17"/>
    <w:qFormat/>
    <w:uiPriority w:val="0"/>
    <w:rPr>
      <w:rFonts w:ascii="Times New Roman" w:hAnsi="Times New Roman" w:eastAsia="宋体"/>
    </w:rPr>
  </w:style>
  <w:style w:type="paragraph" w:customStyle="1" w:styleId="96">
    <w:name w:val="[ 章标题无标题]"/>
    <w:next w:val="17"/>
    <w:qFormat/>
    <w:uiPriority w:val="0"/>
    <w:pPr>
      <w:numPr>
        <w:ilvl w:val="0"/>
        <w:numId w:val="17"/>
      </w:numPr>
      <w:spacing w:line="300" w:lineRule="auto"/>
    </w:pPr>
    <w:rPr>
      <w:rFonts w:ascii="Times New Roman" w:hAnsi="Times New Roman" w:eastAsia="宋体" w:cs="Times New Roman"/>
      <w:sz w:val="24"/>
      <w:lang w:val="en-US" w:eastAsia="zh-CN" w:bidi="ar-SA"/>
    </w:rPr>
  </w:style>
  <w:style w:type="paragraph" w:customStyle="1" w:styleId="97">
    <w:name w:val="[ 章标题]"/>
    <w:next w:val="17"/>
    <w:qFormat/>
    <w:uiPriority w:val="0"/>
    <w:pPr>
      <w:numPr>
        <w:ilvl w:val="1"/>
        <w:numId w:val="7"/>
      </w:numPr>
      <w:spacing w:line="360" w:lineRule="auto"/>
      <w:outlineLvl w:val="1"/>
    </w:pPr>
    <w:rPr>
      <w:rFonts w:ascii="黑体" w:hAnsi="黑体" w:eastAsia="黑体" w:cs="Times New Roman"/>
      <w:sz w:val="24"/>
      <w:lang w:val="en-US" w:eastAsia="zh-CN" w:bidi="ar-SA"/>
    </w:rPr>
  </w:style>
  <w:style w:type="paragraph" w:customStyle="1" w:styleId="98">
    <w:name w:val="附录2级无标题"/>
    <w:basedOn w:val="1"/>
    <w:next w:val="17"/>
    <w:qFormat/>
    <w:uiPriority w:val="0"/>
    <w:pPr>
      <w:widowControl/>
      <w:numPr>
        <w:ilvl w:val="3"/>
        <w:numId w:val="6"/>
      </w:numPr>
      <w:ind w:right="100" w:rightChars="100"/>
      <w:jc w:val="left"/>
      <w:outlineLvl w:val="3"/>
    </w:pPr>
    <w:rPr>
      <w:szCs w:val="20"/>
    </w:rPr>
  </w:style>
  <w:style w:type="paragraph" w:customStyle="1" w:styleId="99">
    <w:name w:val="[ 前言]"/>
    <w:basedOn w:val="1"/>
    <w:next w:val="21"/>
    <w:semiHidden/>
    <w:qFormat/>
    <w:uiPriority w:val="0"/>
    <w:pPr>
      <w:widowControl/>
      <w:numPr>
        <w:ilvl w:val="0"/>
        <w:numId w:val="18"/>
      </w:numPr>
      <w:shd w:val="clear" w:color="FFFFFF" w:fill="FFFFFF"/>
      <w:spacing w:line="360" w:lineRule="auto"/>
      <w:jc w:val="left"/>
      <w:outlineLvl w:val="0"/>
    </w:pPr>
    <w:rPr>
      <w:rFonts w:ascii="黑体" w:eastAsia="黑体"/>
      <w:kern w:val="0"/>
    </w:rPr>
  </w:style>
  <w:style w:type="paragraph" w:customStyle="1" w:styleId="100">
    <w:name w:val="附录3级无标题"/>
    <w:basedOn w:val="88"/>
    <w:next w:val="17"/>
    <w:qFormat/>
    <w:uiPriority w:val="0"/>
    <w:rPr>
      <w:rFonts w:ascii="Times New Roman" w:hAnsi="Times New Roman" w:eastAsia="宋体"/>
    </w:rPr>
  </w:style>
  <w:style w:type="paragraph" w:customStyle="1" w:styleId="101">
    <w:name w:val="注"/>
    <w:basedOn w:val="58"/>
    <w:qFormat/>
    <w:uiPriority w:val="0"/>
    <w:pPr>
      <w:numPr>
        <w:ilvl w:val="0"/>
        <w:numId w:val="19"/>
      </w:numPr>
      <w:ind w:right="100" w:rightChars="100"/>
    </w:pPr>
    <w:rPr>
      <w:sz w:val="21"/>
    </w:rPr>
  </w:style>
  <w:style w:type="paragraph" w:customStyle="1" w:styleId="102">
    <w:name w:val="下标"/>
    <w:basedOn w:val="1"/>
    <w:qFormat/>
    <w:uiPriority w:val="0"/>
    <w:rPr>
      <w:vertAlign w:val="subscript"/>
    </w:rPr>
  </w:style>
  <w:style w:type="paragraph" w:customStyle="1" w:styleId="103">
    <w:name w:val="2级无标题条"/>
    <w:basedOn w:val="76"/>
    <w:next w:val="17"/>
    <w:qFormat/>
    <w:uiPriority w:val="0"/>
    <w:rPr>
      <w:rFonts w:ascii="Times New Roman" w:hAnsi="Times New Roman" w:eastAsia="宋体"/>
      <w:kern w:val="2"/>
    </w:rPr>
  </w:style>
  <w:style w:type="paragraph" w:customStyle="1" w:styleId="104">
    <w:name w:val="附录2级有标题"/>
    <w:basedOn w:val="98"/>
    <w:next w:val="17"/>
    <w:qFormat/>
    <w:uiPriority w:val="0"/>
    <w:rPr>
      <w:rFonts w:ascii="黑体" w:eastAsia="黑体"/>
      <w:szCs w:val="24"/>
    </w:rPr>
  </w:style>
  <w:style w:type="paragraph" w:customStyle="1" w:styleId="105">
    <w:name w:val="WPSOffice手动目录 1"/>
    <w:qFormat/>
    <w:uiPriority w:val="0"/>
    <w:rPr>
      <w:rFonts w:ascii="Calibri" w:hAnsi="Calibri" w:eastAsia="宋体" w:cs="Times New Roman"/>
      <w:lang w:val="en-US" w:eastAsia="zh-CN" w:bidi="ar-SA"/>
    </w:rPr>
  </w:style>
  <w:style w:type="table" w:customStyle="1" w:styleId="106">
    <w:name w:val="网格型6"/>
    <w:basedOn w:val="44"/>
    <w:qFormat/>
    <w:uiPriority w:val="39"/>
    <w:rPr>
      <w:rFonts w:ascii="Calibri" w:hAnsi="Calibri"/>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表 4 - 着色 31"/>
    <w:basedOn w:val="44"/>
    <w:qFormat/>
    <w:uiPriority w:val="49"/>
    <w:rPr>
      <w:rFonts w:ascii="Calibri" w:hAnsi="Calibri"/>
      <w:sz w:val="21"/>
      <w:szCs w:val="22"/>
    </w:rPr>
    <w:tblPr>
      <w:tblBorders>
        <w:top w:val="single" w:color="C2D69B" w:sz="4" w:space="0"/>
        <w:left w:val="single" w:color="C2D69B" w:sz="4" w:space="0"/>
        <w:bottom w:val="single" w:color="C2D69B" w:sz="4" w:space="0"/>
        <w:right w:val="single" w:color="C2D69B" w:sz="4" w:space="0"/>
        <w:insideH w:val="single" w:color="C2D69B" w:sz="4" w:space="0"/>
        <w:insideV w:val="single" w:color="C2D69B" w:sz="4" w:space="0"/>
      </w:tblBorders>
    </w:tblPr>
    <w:tblStylePr w:type="firstRow">
      <w:rPr>
        <w:b/>
        <w:bCs/>
        <w:color w:val="FFFFFF"/>
      </w:rPr>
      <w:tcPr>
        <w:tcBorders>
          <w:top w:val="single" w:color="9BBB59" w:sz="4" w:space="0"/>
          <w:left w:val="single" w:color="9BBB59" w:sz="4" w:space="0"/>
          <w:bottom w:val="single" w:color="9BBB59" w:sz="4" w:space="0"/>
          <w:right w:val="single" w:color="9BBB59" w:sz="4" w:space="0"/>
          <w:insideH w:val="nil"/>
          <w:insideV w:val="nil"/>
          <w:tl2br w:val="nil"/>
          <w:tr2bl w:val="nil"/>
        </w:tcBorders>
        <w:shd w:val="clear" w:color="auto" w:fill="9BBB59"/>
      </w:tcPr>
    </w:tblStylePr>
    <w:tblStylePr w:type="lastRow">
      <w:rPr>
        <w:b/>
        <w:bCs/>
      </w:rPr>
      <w:tcPr>
        <w:tcBorders>
          <w:top w:val="double" w:color="9BBB59"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EAF1DD"/>
      </w:tcPr>
    </w:tblStylePr>
    <w:tblStylePr w:type="band1Horz">
      <w:tcPr>
        <w:shd w:val="clear" w:color="auto" w:fill="EAF1DD"/>
      </w:tcPr>
    </w:tblStylePr>
  </w:style>
  <w:style w:type="paragraph" w:customStyle="1" w:styleId="108">
    <w:name w:val="本报告图"/>
    <w:basedOn w:val="1"/>
    <w:qFormat/>
    <w:uiPriority w:val="0"/>
    <w:pPr>
      <w:spacing w:after="50" w:afterLines="50" w:line="240" w:lineRule="auto"/>
      <w:jc w:val="center"/>
    </w:pPr>
    <w:rPr>
      <w:rFonts w:hint="eastAsia"/>
    </w:rPr>
  </w:style>
  <w:style w:type="character" w:customStyle="1" w:styleId="109">
    <w:name w:val="10"/>
    <w:basedOn w:val="47"/>
    <w:qFormat/>
    <w:uiPriority w:val="0"/>
    <w:rPr>
      <w:rFonts w:hint="default" w:ascii="Times New Roman" w:hAnsi="Times New Roman" w:cs="Times New Roman"/>
    </w:rPr>
  </w:style>
  <w:style w:type="character" w:customStyle="1" w:styleId="110">
    <w:name w:val="15"/>
    <w:basedOn w:val="47"/>
    <w:qFormat/>
    <w:uiPriority w:val="0"/>
    <w:rPr>
      <w:rFonts w:hint="default" w:ascii="Times New Roman" w:hAnsi="Times New Roman" w:cs="Times New Roman"/>
    </w:rPr>
  </w:style>
  <w:style w:type="paragraph" w:customStyle="1" w:styleId="111">
    <w:name w:val="First Paragraph"/>
    <w:basedOn w:val="5"/>
    <w:next w:val="5"/>
    <w:qFormat/>
    <w:uiPriority w:val="0"/>
  </w:style>
  <w:style w:type="paragraph" w:customStyle="1" w:styleId="112">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13">
    <w:name w:val="批注文字 字符"/>
    <w:basedOn w:val="47"/>
    <w:link w:val="20"/>
    <w:qFormat/>
    <w:uiPriority w:val="99"/>
    <w:rPr>
      <w:kern w:val="2"/>
      <w:sz w:val="24"/>
      <w:szCs w:val="24"/>
    </w:rPr>
  </w:style>
  <w:style w:type="character" w:customStyle="1" w:styleId="114">
    <w:name w:val="批注主题 字符"/>
    <w:basedOn w:val="113"/>
    <w:link w:val="42"/>
    <w:qFormat/>
    <w:uiPriority w:val="0"/>
    <w:rPr>
      <w:b/>
      <w:bCs/>
      <w:kern w:val="2"/>
      <w:sz w:val="24"/>
      <w:szCs w:val="24"/>
    </w:rPr>
  </w:style>
  <w:style w:type="paragraph" w:customStyle="1" w:styleId="115">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116">
    <w:name w:val="表格"/>
    <w:basedOn w:val="1"/>
    <w:qFormat/>
    <w:uiPriority w:val="0"/>
    <w:pPr>
      <w:jc w:val="center"/>
    </w:pPr>
  </w:style>
  <w:style w:type="table" w:customStyle="1" w:styleId="117">
    <w:name w:val="网格型1"/>
    <w:basedOn w:val="44"/>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8">
    <w:name w:val="List Paragraph"/>
    <w:basedOn w:val="1"/>
    <w:unhideWhenUsed/>
    <w:qFormat/>
    <w:uiPriority w:val="99"/>
    <w:pPr>
      <w:ind w:firstLine="420" w:firstLineChars="200"/>
    </w:pPr>
  </w:style>
  <w:style w:type="paragraph" w:customStyle="1" w:styleId="119">
    <w:name w:val="Compact"/>
    <w:basedOn w:val="5"/>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emf"/><Relationship Id="rId12" Type="http://schemas.openxmlformats.org/officeDocument/2006/relationships/package" Target="embeddings/Microsoft_Visio___1.vsdx"/><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神舟软件</Company>
  <Pages>45</Pages>
  <Words>2293</Words>
  <Characters>2513</Characters>
  <Lines>1</Lines>
  <Paragraphs>1</Paragraphs>
  <TotalTime>237</TotalTime>
  <ScaleCrop>false</ScaleCrop>
  <LinksUpToDate>false</LinksUpToDate>
  <CharactersWithSpaces>2708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2025-04-09T15:24:00Z</dcterms:created>
  <dc:creator>AVIDM</dc:creator>
  <cp:lastModifiedBy>鄧喆</cp:lastModifiedBy>
  <dcterms:modified xsi:type="dcterms:W3CDTF">2025-06-20T12:19:08Z</dcterms:modified>
  <dc:title>文字内容设计文件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54FC6C8E83C4479A8D0258E8B466C521_13</vt:lpwstr>
  </property>
  <property fmtid="{D5CDD505-2E9C-101B-9397-08002B2CF9AE}" pid="4" name="KSOTemplateDocerSaveRecord">
    <vt:lpwstr>eyJoZGlkIjoiMzEwNTM5NzYwMDRjMzkwZTVkZjY2ODkwMGIxNGU0OTUiLCJ1c2VySWQiOiIzMjgxMjkwNTkifQ==</vt:lpwstr>
  </property>
</Properties>
</file>