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0" w:type="auto"/>
        <w:jc w:val="center"/>
        <w:tblLayout w:type="fixed"/>
        <w:tblCellMar>
          <w:top w:w="0" w:type="dxa"/>
          <w:left w:w="108" w:type="dxa"/>
          <w:bottom w:w="0" w:type="dxa"/>
          <w:right w:w="108" w:type="dxa"/>
        </w:tblCellMar>
      </w:tblPr>
      <w:tblGrid>
        <w:gridCol w:w="6406"/>
        <w:gridCol w:w="2881"/>
      </w:tblGrid>
      <w:tr w14:paraId="4D1EE8F9">
        <w:tblPrEx>
          <w:tblCellMar>
            <w:top w:w="0" w:type="dxa"/>
            <w:left w:w="108" w:type="dxa"/>
            <w:bottom w:w="0" w:type="dxa"/>
            <w:right w:w="108" w:type="dxa"/>
          </w:tblCellMar>
        </w:tblPrEx>
        <w:trPr>
          <w:trHeight w:val="436" w:hRule="atLeast"/>
          <w:jc w:val="center"/>
        </w:trPr>
        <w:tc>
          <w:tcPr>
            <w:tcW w:w="6406" w:type="dxa"/>
          </w:tcPr>
          <w:p w14:paraId="7216D6EE">
            <w:pPr>
              <w:spacing w:line="500" w:lineRule="exact"/>
              <w:rPr>
                <w:rFonts w:eastAsia="楷体_GB2312"/>
                <w:sz w:val="21"/>
                <w:szCs w:val="21"/>
              </w:rPr>
            </w:pPr>
            <w:r>
              <w:rPr>
                <w:rFonts w:hint="eastAsia" w:eastAsia="楷体_GB2312"/>
                <w:sz w:val="32"/>
                <w:szCs w:val="32"/>
              </w:rPr>
              <w:t>合同编号：</w:t>
            </w:r>
          </w:p>
        </w:tc>
        <w:tc>
          <w:tcPr>
            <w:tcW w:w="2881" w:type="dxa"/>
          </w:tcPr>
          <w:p w14:paraId="71405C39">
            <w:pPr>
              <w:jc w:val="right"/>
              <w:rPr>
                <w:rFonts w:hint="eastAsia" w:eastAsia="黑体"/>
                <w:sz w:val="21"/>
                <w:szCs w:val="32"/>
              </w:rPr>
            </w:pPr>
          </w:p>
        </w:tc>
      </w:tr>
    </w:tbl>
    <w:p w14:paraId="35DC7272">
      <w:pPr>
        <w:spacing w:after="120" w:afterLines="50" w:line="420" w:lineRule="exact"/>
        <w:rPr>
          <w:rFonts w:eastAsia="黑体"/>
          <w:b/>
          <w:bCs/>
          <w:sz w:val="36"/>
          <w:szCs w:val="36"/>
        </w:rPr>
      </w:pPr>
    </w:p>
    <w:p w14:paraId="651F5F05">
      <w:pPr>
        <w:spacing w:after="120" w:afterLines="50" w:line="420" w:lineRule="exact"/>
        <w:rPr>
          <w:rFonts w:eastAsia="黑体"/>
          <w:b/>
          <w:bCs/>
          <w:sz w:val="36"/>
          <w:szCs w:val="36"/>
        </w:rPr>
      </w:pPr>
    </w:p>
    <w:p w14:paraId="7F8D3A53">
      <w:pPr>
        <w:spacing w:after="120" w:afterLines="50" w:line="420" w:lineRule="exact"/>
        <w:rPr>
          <w:rFonts w:eastAsia="黑体"/>
          <w:b/>
          <w:bCs/>
          <w:sz w:val="36"/>
          <w:szCs w:val="36"/>
        </w:rPr>
      </w:pPr>
    </w:p>
    <w:p w14:paraId="6803777D">
      <w:pPr>
        <w:spacing w:after="120" w:afterLines="50" w:line="420" w:lineRule="exact"/>
        <w:rPr>
          <w:rFonts w:eastAsia="黑体"/>
          <w:b/>
          <w:bCs/>
          <w:sz w:val="36"/>
          <w:szCs w:val="36"/>
        </w:rPr>
      </w:pPr>
    </w:p>
    <w:p w14:paraId="680BE1A1">
      <w:pPr>
        <w:jc w:val="center"/>
        <w:rPr>
          <w:rFonts w:hint="eastAsia" w:eastAsia="方正小标宋简体"/>
          <w:sz w:val="56"/>
          <w:szCs w:val="72"/>
        </w:rPr>
      </w:pPr>
    </w:p>
    <w:p w14:paraId="2ADBDAEB">
      <w:pPr>
        <w:jc w:val="center"/>
        <w:rPr>
          <w:rFonts w:hint="eastAsia" w:eastAsia="方正小标宋简体"/>
          <w:sz w:val="56"/>
          <w:szCs w:val="72"/>
        </w:rPr>
      </w:pPr>
    </w:p>
    <w:p w14:paraId="20BB11D9">
      <w:pPr>
        <w:jc w:val="center"/>
        <w:outlineLvl w:val="0"/>
        <w:rPr>
          <w:rFonts w:hint="eastAsia" w:eastAsia="方正小标宋简体"/>
          <w:sz w:val="56"/>
          <w:szCs w:val="72"/>
        </w:rPr>
      </w:pPr>
      <w:bookmarkStart w:id="0" w:name="_Toc31746"/>
      <w:bookmarkStart w:id="1" w:name="_Toc10810"/>
      <w:bookmarkStart w:id="2" w:name="_Toc26910"/>
      <w:r>
        <w:rPr>
          <w:rFonts w:hint="eastAsia" w:ascii="Calibri" w:hAnsi="Calibri" w:eastAsia="方正小标宋简体" w:cs="Times New Roman"/>
          <w:kern w:val="2"/>
          <w:sz w:val="56"/>
          <w:szCs w:val="72"/>
          <w:lang w:val="en-US" w:eastAsia="zh-CN" w:bidi="ar-SA"/>
        </w:rPr>
        <w:t>基于多要素融合的算网资源智能调度算法</w:t>
      </w:r>
      <w:r>
        <w:rPr>
          <w:rFonts w:hint="eastAsia" w:eastAsia="方正小标宋简体"/>
          <w:sz w:val="56"/>
          <w:szCs w:val="72"/>
        </w:rPr>
        <w:t>成果测试总结</w:t>
      </w:r>
      <w:bookmarkEnd w:id="0"/>
      <w:bookmarkEnd w:id="1"/>
      <w:bookmarkEnd w:id="2"/>
    </w:p>
    <w:p w14:paraId="3B02FBE4">
      <w:pPr>
        <w:jc w:val="center"/>
        <w:rPr>
          <w:rFonts w:eastAsia="楷体_GB2312"/>
          <w:sz w:val="30"/>
          <w:szCs w:val="30"/>
        </w:rPr>
      </w:pPr>
    </w:p>
    <w:p w14:paraId="7C86408D">
      <w:pPr>
        <w:rPr>
          <w:sz w:val="21"/>
        </w:rPr>
      </w:pPr>
    </w:p>
    <w:p w14:paraId="4567628D">
      <w:pPr>
        <w:rPr>
          <w:rFonts w:hint="eastAsia"/>
          <w:sz w:val="21"/>
        </w:rPr>
      </w:pPr>
    </w:p>
    <w:p w14:paraId="2A3C827B">
      <w:pPr>
        <w:rPr>
          <w:rFonts w:hint="eastAsia"/>
          <w:sz w:val="21"/>
        </w:rPr>
      </w:pPr>
    </w:p>
    <w:p w14:paraId="6E66788E">
      <w:pPr>
        <w:pStyle w:val="2"/>
        <w:rPr>
          <w:rFonts w:hint="eastAsia"/>
          <w:sz w:val="21"/>
        </w:rPr>
      </w:pPr>
    </w:p>
    <w:p w14:paraId="6C2BD18D">
      <w:pPr>
        <w:pStyle w:val="2"/>
        <w:rPr>
          <w:rFonts w:hint="eastAsia"/>
          <w:sz w:val="21"/>
        </w:rPr>
      </w:pPr>
    </w:p>
    <w:p w14:paraId="6812F2B3">
      <w:pPr>
        <w:jc w:val="center"/>
        <w:rPr>
          <w:rFonts w:eastAsia="楷体_GB2312"/>
          <w:sz w:val="30"/>
          <w:szCs w:val="30"/>
        </w:rPr>
      </w:pPr>
    </w:p>
    <w:p w14:paraId="39F5AD32">
      <w:pPr>
        <w:spacing w:line="600" w:lineRule="exact"/>
        <w:ind w:firstLine="770" w:firstLineChars="275"/>
        <w:rPr>
          <w:rFonts w:eastAsia="楷体_GB2312"/>
          <w:sz w:val="28"/>
          <w:szCs w:val="28"/>
        </w:rPr>
      </w:pPr>
      <w:r>
        <w:rPr>
          <w:rFonts w:hint="eastAsia" w:eastAsia="楷体_GB2312"/>
          <w:sz w:val="28"/>
          <w:szCs w:val="28"/>
        </w:rPr>
        <w:t>合同名称：基于多要素融合的算网资源智能调度算法</w:t>
      </w:r>
    </w:p>
    <w:p w14:paraId="21022DC9">
      <w:pPr>
        <w:spacing w:line="200" w:lineRule="exact"/>
        <w:ind w:firstLine="567" w:firstLineChars="270"/>
        <w:rPr>
          <w:rFonts w:eastAsia="楷体_GB2312"/>
          <w:sz w:val="28"/>
          <w:szCs w:val="28"/>
        </w:rPr>
      </w:pPr>
      <w:r>
        <w:rPr>
          <w:sz w:val="21"/>
        </w:rPr>
        <mc:AlternateContent>
          <mc:Choice Requires="wps">
            <w:drawing>
              <wp:anchor distT="0" distB="0" distL="114300" distR="114300" simplePos="0" relativeHeight="251659264" behindDoc="0" locked="0" layoutInCell="1" allowOverlap="1">
                <wp:simplePos x="0" y="0"/>
                <wp:positionH relativeFrom="column">
                  <wp:posOffset>1400175</wp:posOffset>
                </wp:positionH>
                <wp:positionV relativeFrom="paragraph">
                  <wp:posOffset>8890</wp:posOffset>
                </wp:positionV>
                <wp:extent cx="3200400" cy="0"/>
                <wp:effectExtent l="0" t="4445" r="0" b="5080"/>
                <wp:wrapNone/>
                <wp:docPr id="6" name="直接连接符 6"/>
                <wp:cNvGraphicFramePr/>
                <a:graphic xmlns:a="http://schemas.openxmlformats.org/drawingml/2006/main">
                  <a:graphicData uri="http://schemas.microsoft.com/office/word/2010/wordprocessingShape">
                    <wps:wsp>
                      <wps:cNvCnPr/>
                      <wps:spPr>
                        <a:xfrm flipV="1">
                          <a:off x="0" y="0"/>
                          <a:ext cx="320040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y;margin-left:110.25pt;margin-top:0.7pt;height:0pt;width:252pt;z-index:251659264;mso-width-relative:page;mso-height-relative:page;" filled="f" stroked="t" coordsize="21600,21600" o:gfxdata="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4w9Yh0gAAAAcBAAAPAAAAAAAAAAEAIAAAACIAAABkcnMvZG93bnJldi54&#10;bWxQSwECFAAUAAAACACHTuJAXZfSbQACAAD8AwAADgAAAAAAAAABACAAAAAhAQAAZHJzL2Uyb0Rv&#10;Yy54bWxQSwUGAAAAAAYABgBZAQAAkwUAAAAA&#10;">
                <v:fill on="f" focussize="0,0"/>
                <v:stroke color="#000000" joinstyle="round"/>
                <v:imagedata o:title=""/>
                <o:lock v:ext="edit" aspectratio="f"/>
              </v:line>
            </w:pict>
          </mc:Fallback>
        </mc:AlternateContent>
      </w:r>
    </w:p>
    <w:p w14:paraId="6BA32A98">
      <w:pPr>
        <w:spacing w:line="600" w:lineRule="exact"/>
        <w:ind w:firstLine="777" w:firstLineChars="370"/>
        <w:rPr>
          <w:rFonts w:hint="eastAsia" w:eastAsia="楷体_GB2312"/>
          <w:sz w:val="28"/>
          <w:szCs w:val="28"/>
        </w:rPr>
      </w:pPr>
      <w:r>
        <w:rPr>
          <w:sz w:val="21"/>
        </w:rPr>
        <mc:AlternateContent>
          <mc:Choice Requires="wps">
            <w:drawing>
              <wp:anchor distT="0" distB="0" distL="114300" distR="114300" simplePos="0" relativeHeight="251660288" behindDoc="0" locked="0" layoutInCell="1" allowOverlap="1">
                <wp:simplePos x="0" y="0"/>
                <wp:positionH relativeFrom="column">
                  <wp:posOffset>1898015</wp:posOffset>
                </wp:positionH>
                <wp:positionV relativeFrom="paragraph">
                  <wp:posOffset>383540</wp:posOffset>
                </wp:positionV>
                <wp:extent cx="2705735" cy="0"/>
                <wp:effectExtent l="0" t="4445" r="0" b="5080"/>
                <wp:wrapNone/>
                <wp:docPr id="10" name="直接连接符 10"/>
                <wp:cNvGraphicFramePr/>
                <a:graphic xmlns:a="http://schemas.openxmlformats.org/drawingml/2006/main">
                  <a:graphicData uri="http://schemas.microsoft.com/office/word/2010/wordprocessingShape">
                    <wps:wsp>
                      <wps:cNvCnPr/>
                      <wps:spPr>
                        <a:xfrm flipV="1">
                          <a:off x="0" y="0"/>
                          <a:ext cx="270573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y;margin-left:149.45pt;margin-top:30.2pt;height:0pt;width:213.05pt;z-index:251660288;mso-width-relative:page;mso-height-relative:page;" filled="f" stroked="t" coordsize="21600,21600" o:gfxdata="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epEYB9YAAAAJAQAADwAAAAAAAAABACAAAAAiAAAAZHJzL2Rvd25y&#10;ZXYueG1sUEsBAhQAFAAAAAgAh07iQNID6IsAAgAA/gMAAA4AAAAAAAAAAQAgAAAAJQEAAGRycy9l&#10;Mm9Eb2MueG1sUEsFBgAAAAAGAAYAWQEAAJcFAAAAAA==&#10;">
                <v:fill on="f" focussize="0,0"/>
                <v:stroke color="#000000" joinstyle="round"/>
                <v:imagedata o:title=""/>
                <o:lock v:ext="edit" aspectratio="f"/>
              </v:line>
            </w:pict>
          </mc:Fallback>
        </mc:AlternateContent>
      </w:r>
      <w:r>
        <w:rPr>
          <w:rFonts w:hint="eastAsia" w:eastAsia="楷体_GB2312"/>
          <w:sz w:val="28"/>
          <w:szCs w:val="28"/>
        </w:rPr>
        <w:t>承研单位（盖章）：        北京邮电大学</w:t>
      </w:r>
    </w:p>
    <w:p w14:paraId="6DA5FA5C">
      <w:pPr>
        <w:spacing w:line="200" w:lineRule="exact"/>
        <w:ind w:firstLine="756" w:firstLineChars="270"/>
        <w:rPr>
          <w:rFonts w:eastAsia="楷体_GB2312"/>
          <w:sz w:val="28"/>
          <w:szCs w:val="28"/>
        </w:rPr>
      </w:pPr>
    </w:p>
    <w:p w14:paraId="1382800E">
      <w:pPr>
        <w:spacing w:line="600" w:lineRule="exact"/>
        <w:ind w:firstLine="756" w:firstLineChars="270"/>
        <w:rPr>
          <w:rFonts w:hint="eastAsia" w:eastAsia="楷体_GB2312"/>
          <w:sz w:val="28"/>
          <w:szCs w:val="28"/>
        </w:rPr>
      </w:pPr>
      <w:r>
        <w:rPr>
          <w:rFonts w:hint="eastAsia" w:eastAsia="楷体_GB2312"/>
          <w:sz w:val="28"/>
          <w:szCs w:val="28"/>
        </w:rPr>
        <w:t xml:space="preserve">项目负责人：   </w:t>
      </w:r>
      <w:r>
        <w:rPr>
          <w:rFonts w:eastAsia="楷体_GB2312"/>
          <w:sz w:val="28"/>
          <w:szCs w:val="28"/>
        </w:rPr>
        <w:t xml:space="preserve">   </w:t>
      </w:r>
      <w:r>
        <w:rPr>
          <w:rFonts w:hint="eastAsia" w:eastAsia="楷体_GB2312"/>
          <w:sz w:val="28"/>
          <w:szCs w:val="28"/>
        </w:rPr>
        <w:t xml:space="preserve">    </w:t>
      </w:r>
      <w:r>
        <w:rPr>
          <w:rFonts w:eastAsia="楷体_GB2312"/>
          <w:sz w:val="28"/>
          <w:szCs w:val="28"/>
        </w:rPr>
        <w:t xml:space="preserve">   </w:t>
      </w:r>
      <w:r>
        <w:rPr>
          <w:rFonts w:hint="eastAsia" w:eastAsia="楷体_GB2312"/>
          <w:sz w:val="28"/>
          <w:szCs w:val="28"/>
        </w:rPr>
        <w:t>谢人超</w:t>
      </w:r>
    </w:p>
    <w:p w14:paraId="10774A78">
      <w:pPr>
        <w:spacing w:line="200" w:lineRule="exact"/>
        <w:ind w:firstLine="567" w:firstLineChars="270"/>
        <w:rPr>
          <w:rFonts w:eastAsia="楷体_GB2312"/>
          <w:sz w:val="28"/>
          <w:szCs w:val="28"/>
        </w:rPr>
      </w:pPr>
      <w:r>
        <w:rPr>
          <w:sz w:val="21"/>
        </w:rPr>
        <mc:AlternateContent>
          <mc:Choice Requires="wps">
            <w:drawing>
              <wp:anchor distT="0" distB="0" distL="114300" distR="114300" simplePos="0" relativeHeight="251661312" behindDoc="0" locked="0" layoutInCell="1" allowOverlap="1">
                <wp:simplePos x="0" y="0"/>
                <wp:positionH relativeFrom="column">
                  <wp:posOffset>1468120</wp:posOffset>
                </wp:positionH>
                <wp:positionV relativeFrom="paragraph">
                  <wp:posOffset>5080</wp:posOffset>
                </wp:positionV>
                <wp:extent cx="314706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314706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15.6pt;margin-top:0.4pt;height:0pt;width:247.8pt;z-index:251661312;mso-width-relative:page;mso-height-relative:page;" filled="f" stroked="t" coordsize="21600,21600" o:gfxdata="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TR+xnTAAAABQEAAA8AAAAAAAAAAQAgAAAAIgAAAGRycy9kb3ducmV2LnhtbFBL&#10;AQIUABQAAAAIAIdO4kAqP151+wEAAPQDAAAOAAAAAAAAAAEAIAAAACIBAABkcnMvZTJvRG9jLnht&#10;bFBLBQYAAAAABgAGAFkBAACPBQAAAAA=&#10;">
                <v:fill on="f" focussize="0,0"/>
                <v:stroke color="#000000" joinstyle="round"/>
                <v:imagedata o:title=""/>
                <o:lock v:ext="edit" aspectratio="f"/>
              </v:line>
            </w:pict>
          </mc:Fallback>
        </mc:AlternateContent>
      </w:r>
    </w:p>
    <w:p w14:paraId="4B70859B">
      <w:pPr>
        <w:spacing w:line="600" w:lineRule="exact"/>
        <w:ind w:firstLine="756" w:firstLineChars="270"/>
        <w:rPr>
          <w:rFonts w:ascii="Times New Roman" w:hAnsi="Times New Roman" w:eastAsia="楷体_GB2312"/>
          <w:sz w:val="28"/>
          <w:szCs w:val="28"/>
        </w:rPr>
      </w:pPr>
      <w:r>
        <w:rPr>
          <w:rFonts w:ascii="Times New Roman" w:hAnsi="Times New Roman" w:eastAsia="楷体_GB2312"/>
          <w:sz w:val="28"/>
          <w:szCs w:val="28"/>
        </w:rPr>
        <w:t xml:space="preserve">编制日期：           </w:t>
      </w:r>
    </w:p>
    <w:p w14:paraId="36C26500">
      <w:pPr>
        <w:spacing w:line="400" w:lineRule="exact"/>
        <w:rPr>
          <w:rFonts w:ascii="Times New Roman" w:hAnsi="Times New Roman" w:eastAsia="楷体_GB2312"/>
          <w:sz w:val="28"/>
          <w:szCs w:val="28"/>
        </w:rPr>
      </w:pPr>
      <w:r>
        <w:rPr>
          <w:rFonts w:ascii="Times New Roman" w:hAnsi="Times New Roman"/>
          <w:sz w:val="21"/>
        </w:rPr>
        <mc:AlternateContent>
          <mc:Choice Requires="wps">
            <w:drawing>
              <wp:anchor distT="0" distB="0" distL="114300" distR="114300" simplePos="0" relativeHeight="251662336" behindDoc="0" locked="0" layoutInCell="1" allowOverlap="1">
                <wp:simplePos x="0" y="0"/>
                <wp:positionH relativeFrom="column">
                  <wp:posOffset>1381760</wp:posOffset>
                </wp:positionH>
                <wp:positionV relativeFrom="paragraph">
                  <wp:posOffset>24130</wp:posOffset>
                </wp:positionV>
                <wp:extent cx="3233420" cy="0"/>
                <wp:effectExtent l="0" t="4445" r="0" b="5080"/>
                <wp:wrapNone/>
                <wp:docPr id="16" name="直接连接符 16"/>
                <wp:cNvGraphicFramePr/>
                <a:graphic xmlns:a="http://schemas.openxmlformats.org/drawingml/2006/main">
                  <a:graphicData uri="http://schemas.microsoft.com/office/word/2010/wordprocessingShape">
                    <wps:wsp>
                      <wps:cNvCnPr/>
                      <wps:spPr>
                        <a:xfrm flipV="1">
                          <a:off x="0" y="0"/>
                          <a:ext cx="323342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y;margin-left:108.8pt;margin-top:1.9pt;height:0pt;width:254.6pt;z-index:251662336;mso-width-relative:page;mso-height-relative:page;" filled="f" stroked="t" coordsize="21600,21600" o:gfxdata="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d1m+11AAAAAcBAAAPAAAAAAAAAAEAIAAAACIAAABkcnMvZG93bnJl&#10;di54bWxQSwECFAAUAAAACACHTuJAxNTtAQECAAD+AwAADgAAAAAAAAABACAAAAAjAQAAZHJzL2Uy&#10;b0RvYy54bWxQSwUGAAAAAAYABgBZAQAAlgUAAAAA&#10;">
                <v:fill on="f" focussize="0,0"/>
                <v:stroke color="#000000" joinstyle="round"/>
                <v:imagedata o:title=""/>
                <o:lock v:ext="edit" aspectratio="f"/>
              </v:line>
            </w:pict>
          </mc:Fallback>
        </mc:AlternateContent>
      </w:r>
    </w:p>
    <w:p w14:paraId="5AA974BC">
      <w:pPr>
        <w:spacing w:line="400" w:lineRule="exact"/>
        <w:jc w:val="center"/>
        <w:rPr>
          <w:rFonts w:ascii="Times New Roman" w:hAnsi="Times New Roman" w:eastAsia="楷体_GB2312"/>
          <w:sz w:val="21"/>
          <w:szCs w:val="21"/>
        </w:rPr>
      </w:pPr>
    </w:p>
    <w:p w14:paraId="31F031EE">
      <w:pPr>
        <w:spacing w:line="400" w:lineRule="exact"/>
        <w:rPr>
          <w:rFonts w:ascii="Times New Roman" w:hAnsi="Times New Roman" w:eastAsia="楷体_GB2312"/>
          <w:sz w:val="21"/>
          <w:szCs w:val="21"/>
        </w:rPr>
      </w:pPr>
    </w:p>
    <w:p w14:paraId="66B844EF">
      <w:pPr>
        <w:spacing w:line="460" w:lineRule="exact"/>
        <w:jc w:val="center"/>
        <w:rPr>
          <w:rFonts w:ascii="Times New Roman" w:hAnsi="Times New Roman" w:eastAsia="楷体_GB2312"/>
          <w:sz w:val="32"/>
          <w:szCs w:val="21"/>
        </w:rPr>
        <w:sectPr>
          <w:footerReference r:id="rId3" w:type="default"/>
          <w:pgSz w:w="11907" w:h="16840"/>
          <w:pgMar w:top="1701" w:right="1474" w:bottom="1701" w:left="1474" w:header="851" w:footer="1134" w:gutter="0"/>
          <w:pgNumType w:start="1"/>
          <w:cols w:space="720" w:num="1"/>
          <w:docGrid w:linePitch="435" w:charSpace="0"/>
        </w:sectPr>
      </w:pPr>
      <w:r>
        <w:rPr>
          <w:rFonts w:hint="eastAsia" w:ascii="楷体_GB2312" w:hAnsi="Times New Roman" w:eastAsia="楷体_GB2312"/>
          <w:sz w:val="32"/>
          <w:szCs w:val="21"/>
        </w:rPr>
        <w:t>XXXX</w:t>
      </w:r>
      <w:r>
        <w:rPr>
          <w:rFonts w:ascii="Times New Roman" w:hAnsi="Times New Roman" w:eastAsia="楷体_GB2312"/>
          <w:sz w:val="32"/>
          <w:szCs w:val="21"/>
        </w:rPr>
        <w:t>制</w:t>
      </w:r>
    </w:p>
    <w:p w14:paraId="46397DFC">
      <w:pPr>
        <w:pStyle w:val="2"/>
      </w:pPr>
    </w:p>
    <w:tbl>
      <w:tblPr>
        <w:tblStyle w:val="18"/>
        <w:tblpPr w:leftFromText="180" w:rightFromText="180" w:vertAnchor="text" w:horzAnchor="page" w:tblpX="1503" w:tblpY="1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8"/>
      </w:tblGrid>
      <w:tr w14:paraId="68B43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8" w:hRule="atLeast"/>
        </w:trPr>
        <w:tc>
          <w:tcPr>
            <w:tcW w:w="9028" w:type="dxa"/>
          </w:tcPr>
          <w:p w14:paraId="26A2FB60">
            <w:pPr>
              <w:snapToGrid w:val="0"/>
              <w:spacing w:after="240" w:afterLines="100" w:line="460" w:lineRule="exact"/>
              <w:jc w:val="center"/>
              <w:rPr>
                <w:rFonts w:hint="eastAsia" w:eastAsia="黑体"/>
              </w:rPr>
            </w:pPr>
          </w:p>
          <w:p w14:paraId="559248A6">
            <w:pPr>
              <w:snapToGrid w:val="0"/>
              <w:spacing w:after="240" w:afterLines="100" w:line="460" w:lineRule="exact"/>
              <w:jc w:val="center"/>
              <w:rPr>
                <w:rFonts w:hint="eastAsia" w:eastAsia="黑体"/>
              </w:rPr>
            </w:pPr>
          </w:p>
          <w:p w14:paraId="67F9D9AD">
            <w:pPr>
              <w:snapToGrid w:val="0"/>
              <w:spacing w:after="240" w:afterLines="100" w:line="460" w:lineRule="exact"/>
              <w:jc w:val="center"/>
              <w:rPr>
                <w:rFonts w:hint="eastAsia" w:eastAsia="黑体"/>
              </w:rPr>
            </w:pPr>
          </w:p>
          <w:p w14:paraId="7720A5B9">
            <w:pPr>
              <w:snapToGrid w:val="0"/>
              <w:spacing w:after="240" w:afterLines="100" w:line="460" w:lineRule="exact"/>
              <w:jc w:val="center"/>
              <w:rPr>
                <w:rFonts w:hint="eastAsia" w:ascii="宋体" w:hAnsi="宋体" w:cs="宋体"/>
                <w:b/>
                <w:bCs/>
                <w:sz w:val="48"/>
                <w:szCs w:val="48"/>
              </w:rPr>
            </w:pPr>
            <w:r>
              <w:rPr>
                <w:rFonts w:hint="eastAsia" w:ascii="宋体" w:hAnsi="宋体" w:cs="宋体"/>
                <w:b/>
                <w:bCs/>
                <w:sz w:val="48"/>
                <w:szCs w:val="48"/>
              </w:rPr>
              <w:t>签  署  页</w:t>
            </w:r>
          </w:p>
          <w:p w14:paraId="3A82AF48">
            <w:pPr>
              <w:snapToGrid w:val="0"/>
              <w:spacing w:after="240" w:afterLines="100" w:line="460" w:lineRule="exact"/>
              <w:jc w:val="center"/>
              <w:rPr>
                <w:rFonts w:hint="eastAsia" w:ascii="宋体" w:hAnsi="宋体" w:cs="宋体"/>
                <w:b/>
                <w:bCs/>
                <w:sz w:val="48"/>
                <w:szCs w:val="48"/>
              </w:rPr>
            </w:pPr>
          </w:p>
          <w:p w14:paraId="428B2769">
            <w:pPr>
              <w:snapToGrid w:val="0"/>
              <w:spacing w:after="240" w:afterLines="100" w:line="460" w:lineRule="exact"/>
              <w:jc w:val="center"/>
              <w:rPr>
                <w:rFonts w:hint="eastAsia" w:ascii="宋体" w:hAnsi="宋体" w:cs="宋体"/>
                <w:b/>
                <w:bCs/>
                <w:sz w:val="48"/>
                <w:szCs w:val="48"/>
              </w:rPr>
            </w:pPr>
          </w:p>
          <w:p w14:paraId="6F73C135">
            <w:pPr>
              <w:snapToGrid w:val="0"/>
              <w:spacing w:after="240" w:afterLines="100" w:line="460" w:lineRule="exact"/>
              <w:jc w:val="center"/>
              <w:rPr>
                <w:rFonts w:hint="eastAsia" w:ascii="宋体" w:hAnsi="宋体" w:cs="宋体"/>
                <w:b/>
                <w:bCs/>
                <w:sz w:val="48"/>
                <w:szCs w:val="48"/>
              </w:rPr>
            </w:pPr>
          </w:p>
          <w:p w14:paraId="46C7F4D5">
            <w:pPr>
              <w:snapToGrid w:val="0"/>
              <w:spacing w:after="240" w:afterLines="100" w:line="460" w:lineRule="exact"/>
              <w:jc w:val="center"/>
              <w:rPr>
                <w:rFonts w:hint="eastAsia" w:ascii="宋体" w:hAnsi="宋体" w:cs="宋体"/>
                <w:b/>
                <w:bCs/>
                <w:sz w:val="48"/>
                <w:szCs w:val="48"/>
              </w:rPr>
            </w:pPr>
          </w:p>
          <w:p w14:paraId="00085C7C">
            <w:pPr>
              <w:snapToGrid w:val="0"/>
              <w:spacing w:after="240" w:afterLines="100" w:line="460" w:lineRule="exact"/>
              <w:jc w:val="center"/>
              <w:rPr>
                <w:rFonts w:hint="eastAsia" w:ascii="宋体" w:hAnsi="宋体" w:cs="宋体"/>
                <w:b/>
                <w:bCs/>
                <w:sz w:val="48"/>
                <w:szCs w:val="48"/>
              </w:rPr>
            </w:pPr>
          </w:p>
          <w:p w14:paraId="5BD0B100">
            <w:pPr>
              <w:snapToGrid w:val="0"/>
              <w:spacing w:after="240" w:afterLines="100" w:line="460" w:lineRule="exact"/>
              <w:ind w:firstLine="2240" w:firstLineChars="800"/>
              <w:jc w:val="left"/>
              <w:rPr>
                <w:rFonts w:hint="eastAsia" w:ascii="宋体" w:hAnsi="宋体" w:cs="宋体"/>
                <w:sz w:val="28"/>
                <w:szCs w:val="28"/>
              </w:rPr>
            </w:pPr>
            <w:r>
              <w:rPr>
                <w:rFonts w:hint="eastAsia" w:ascii="宋体" w:hAnsi="宋体" w:cs="宋体"/>
                <w:sz w:val="28"/>
                <w:szCs w:val="28"/>
              </w:rPr>
              <w:t>编    写：</w:t>
            </w:r>
          </w:p>
          <w:p w14:paraId="7023306E">
            <w:pPr>
              <w:snapToGrid w:val="0"/>
              <w:spacing w:after="240" w:afterLines="100" w:line="460" w:lineRule="exact"/>
              <w:ind w:firstLine="2240" w:firstLineChars="800"/>
              <w:jc w:val="left"/>
              <w:rPr>
                <w:rFonts w:hint="eastAsia" w:ascii="宋体" w:hAnsi="宋体" w:cs="宋体"/>
                <w:sz w:val="28"/>
                <w:szCs w:val="28"/>
              </w:rPr>
            </w:pPr>
            <w:r>
              <w:rPr>
                <w:rFonts w:hint="eastAsia" w:ascii="宋体" w:hAnsi="宋体" w:cs="宋体"/>
                <w:sz w:val="28"/>
                <w:szCs w:val="28"/>
              </w:rPr>
              <w:t>校    对：</w:t>
            </w:r>
          </w:p>
          <w:p w14:paraId="1105D4DD">
            <w:pPr>
              <w:snapToGrid w:val="0"/>
              <w:spacing w:after="240" w:afterLines="100" w:line="460" w:lineRule="exact"/>
              <w:ind w:firstLine="2240" w:firstLineChars="800"/>
              <w:jc w:val="left"/>
              <w:rPr>
                <w:rFonts w:hint="eastAsia" w:ascii="宋体" w:hAnsi="宋体" w:cs="宋体"/>
                <w:sz w:val="28"/>
                <w:szCs w:val="28"/>
              </w:rPr>
            </w:pPr>
            <w:r>
              <w:rPr>
                <w:rFonts w:hint="eastAsia" w:ascii="宋体" w:hAnsi="宋体" w:cs="宋体"/>
                <w:sz w:val="28"/>
                <w:szCs w:val="28"/>
              </w:rPr>
              <w:t>审    核：</w:t>
            </w:r>
          </w:p>
          <w:p w14:paraId="27C3E127">
            <w:pPr>
              <w:snapToGrid w:val="0"/>
              <w:spacing w:after="240" w:afterLines="100" w:line="460" w:lineRule="exact"/>
              <w:ind w:firstLine="2240" w:firstLineChars="800"/>
              <w:jc w:val="left"/>
              <w:rPr>
                <w:rFonts w:hint="eastAsia" w:ascii="宋体" w:hAnsi="宋体" w:cs="宋体"/>
                <w:sz w:val="28"/>
                <w:szCs w:val="28"/>
              </w:rPr>
            </w:pPr>
            <w:r>
              <w:rPr>
                <w:rFonts w:hint="eastAsia" w:ascii="宋体" w:hAnsi="宋体" w:cs="宋体"/>
                <w:sz w:val="28"/>
                <w:szCs w:val="28"/>
              </w:rPr>
              <w:t>质量会签：</w:t>
            </w:r>
          </w:p>
          <w:p w14:paraId="20A157DB">
            <w:pPr>
              <w:snapToGrid w:val="0"/>
              <w:spacing w:after="240" w:afterLines="100" w:line="460" w:lineRule="exact"/>
              <w:ind w:firstLine="2240" w:firstLineChars="800"/>
              <w:jc w:val="left"/>
              <w:rPr>
                <w:rFonts w:eastAsia="黑体"/>
              </w:rPr>
            </w:pPr>
            <w:r>
              <w:rPr>
                <w:rFonts w:hint="eastAsia" w:ascii="宋体" w:hAnsi="宋体" w:cs="宋体"/>
                <w:sz w:val="28"/>
                <w:szCs w:val="28"/>
              </w:rPr>
              <w:t>批    准：</w:t>
            </w:r>
            <w:r>
              <w:rPr>
                <w:rFonts w:eastAsia="黑体"/>
              </w:rPr>
              <w:br w:type="page"/>
            </w:r>
          </w:p>
        </w:tc>
      </w:tr>
    </w:tbl>
    <w:p w14:paraId="65095F3A">
      <w:pPr>
        <w:snapToGrid w:val="0"/>
        <w:spacing w:after="240" w:afterLines="100" w:line="460" w:lineRule="exact"/>
        <w:jc w:val="center"/>
        <w:rPr>
          <w:rFonts w:eastAsia="黑体"/>
        </w:rPr>
      </w:pPr>
    </w:p>
    <w:p w14:paraId="339727FC">
      <w:pPr>
        <w:snapToGrid w:val="0"/>
        <w:spacing w:after="240" w:afterLines="100" w:line="460" w:lineRule="exact"/>
        <w:jc w:val="center"/>
        <w:rPr>
          <w:rFonts w:eastAsia="黑体"/>
        </w:rPr>
        <w:sectPr>
          <w:footerReference r:id="rId4" w:type="default"/>
          <w:pgSz w:w="11907" w:h="16840"/>
          <w:pgMar w:top="1701" w:right="1474" w:bottom="1701" w:left="1474" w:header="851" w:footer="1134" w:gutter="0"/>
          <w:pgNumType w:fmt="upperRoman" w:start="1"/>
          <w:cols w:space="720" w:num="1"/>
          <w:docGrid w:linePitch="435" w:charSpace="0"/>
        </w:sectPr>
      </w:pPr>
    </w:p>
    <w:p w14:paraId="680F2892">
      <w:pPr>
        <w:spacing w:before="0" w:beforeLines="0" w:after="0" w:afterLines="0" w:line="240" w:lineRule="auto"/>
        <w:ind w:left="0" w:leftChars="0" w:right="0" w:rightChars="0" w:firstLine="0" w:firstLineChars="0"/>
        <w:jc w:val="center"/>
        <w:rPr>
          <w:rFonts w:hint="eastAsia" w:ascii="黑体" w:hAnsi="黑体" w:eastAsia="黑体" w:cs="黑体"/>
          <w:sz w:val="24"/>
          <w:szCs w:val="24"/>
        </w:rPr>
      </w:pPr>
      <w:r>
        <w:rPr>
          <w:rFonts w:hint="eastAsia" w:ascii="黑体" w:hAnsi="黑体" w:eastAsia="黑体" w:cs="黑体"/>
          <w:sz w:val="24"/>
          <w:szCs w:val="24"/>
        </w:rPr>
        <w:t>目录</w:t>
      </w:r>
    </w:p>
    <w:p w14:paraId="4D05F363">
      <w:pPr>
        <w:pStyle w:val="14"/>
        <w:tabs>
          <w:tab w:val="right" w:leader="dot" w:pos="8959"/>
        </w:tabs>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TOC \o "1-2" \h \u </w:instrText>
      </w:r>
      <w:r>
        <w:rPr>
          <w:rFonts w:hint="eastAsia" w:ascii="黑体" w:hAnsi="黑体" w:eastAsia="黑体" w:cs="黑体"/>
          <w:sz w:val="24"/>
          <w:szCs w:val="24"/>
        </w:rPr>
        <w:fldChar w:fldCharType="separate"/>
      </w:r>
      <w:r>
        <w:rPr>
          <w:rFonts w:hint="eastAsia" w:ascii="黑体" w:hAnsi="黑体" w:eastAsia="黑体" w:cs="黑体"/>
          <w:szCs w:val="24"/>
        </w:rPr>
        <w:fldChar w:fldCharType="begin"/>
      </w:r>
      <w:r>
        <w:rPr>
          <w:rFonts w:hint="eastAsia" w:ascii="黑体" w:hAnsi="黑体" w:eastAsia="黑体" w:cs="黑体"/>
          <w:szCs w:val="24"/>
        </w:rPr>
        <w:instrText xml:space="preserve"> HYPERLINK \l _Toc25443 </w:instrText>
      </w:r>
      <w:r>
        <w:rPr>
          <w:rFonts w:hint="eastAsia" w:ascii="黑体" w:hAnsi="黑体" w:eastAsia="黑体" w:cs="黑体"/>
          <w:szCs w:val="24"/>
        </w:rPr>
        <w:fldChar w:fldCharType="separate"/>
      </w:r>
      <w:r>
        <w:rPr>
          <w:rFonts w:hint="eastAsia" w:ascii="黑体" w:hAnsi="黑体" w:eastAsia="黑体" w:cs="黑体"/>
          <w:szCs w:val="28"/>
        </w:rPr>
        <w:t>引言</w:t>
      </w:r>
      <w:r>
        <w:tab/>
      </w:r>
      <w:r>
        <w:fldChar w:fldCharType="begin"/>
      </w:r>
      <w:r>
        <w:instrText xml:space="preserve"> PAGEREF _Toc25443 \h </w:instrText>
      </w:r>
      <w:r>
        <w:fldChar w:fldCharType="separate"/>
      </w:r>
      <w:r>
        <w:t>1</w:t>
      </w:r>
      <w:r>
        <w:fldChar w:fldCharType="end"/>
      </w:r>
      <w:r>
        <w:rPr>
          <w:rFonts w:hint="eastAsia" w:ascii="黑体" w:hAnsi="黑体" w:eastAsia="黑体" w:cs="黑体"/>
          <w:szCs w:val="24"/>
        </w:rPr>
        <w:fldChar w:fldCharType="end"/>
      </w:r>
    </w:p>
    <w:p w14:paraId="4F3B5420">
      <w:pPr>
        <w:pStyle w:val="14"/>
        <w:tabs>
          <w:tab w:val="right" w:leader="dot" w:pos="8959"/>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_Toc6150 </w:instrText>
      </w:r>
      <w:r>
        <w:rPr>
          <w:rFonts w:hint="eastAsia" w:ascii="黑体" w:hAnsi="黑体" w:eastAsia="黑体" w:cs="黑体"/>
          <w:szCs w:val="24"/>
        </w:rPr>
        <w:fldChar w:fldCharType="separate"/>
      </w:r>
      <w:r>
        <w:rPr>
          <w:rFonts w:hint="eastAsia" w:ascii="黑体" w:hAnsi="黑体" w:eastAsia="黑体" w:cs="黑体"/>
          <w:szCs w:val="28"/>
        </w:rPr>
        <w:t>1 算法/模型概述</w:t>
      </w:r>
      <w:r>
        <w:tab/>
      </w:r>
      <w:r>
        <w:fldChar w:fldCharType="begin"/>
      </w:r>
      <w:r>
        <w:instrText xml:space="preserve"> PAGEREF _Toc6150 \h </w:instrText>
      </w:r>
      <w:r>
        <w:fldChar w:fldCharType="separate"/>
      </w:r>
      <w:r>
        <w:t>1</w:t>
      </w:r>
      <w:r>
        <w:fldChar w:fldCharType="end"/>
      </w:r>
      <w:r>
        <w:rPr>
          <w:rFonts w:hint="eastAsia" w:ascii="黑体" w:hAnsi="黑体" w:eastAsia="黑体" w:cs="黑体"/>
          <w:szCs w:val="24"/>
        </w:rPr>
        <w:fldChar w:fldCharType="end"/>
      </w:r>
    </w:p>
    <w:p w14:paraId="16A05E26">
      <w:pPr>
        <w:pStyle w:val="14"/>
        <w:tabs>
          <w:tab w:val="right" w:leader="dot" w:pos="8959"/>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_Toc31860 </w:instrText>
      </w:r>
      <w:r>
        <w:rPr>
          <w:rFonts w:hint="eastAsia" w:ascii="黑体" w:hAnsi="黑体" w:eastAsia="黑体" w:cs="黑体"/>
          <w:szCs w:val="24"/>
        </w:rPr>
        <w:fldChar w:fldCharType="separate"/>
      </w:r>
      <w:r>
        <w:rPr>
          <w:rFonts w:hint="eastAsia" w:ascii="黑体" w:hAnsi="黑体" w:eastAsia="黑体" w:cs="黑体"/>
          <w:szCs w:val="28"/>
        </w:rPr>
        <w:t>2 引用文件</w:t>
      </w:r>
      <w:r>
        <w:tab/>
      </w:r>
      <w:r>
        <w:fldChar w:fldCharType="begin"/>
      </w:r>
      <w:r>
        <w:instrText xml:space="preserve"> PAGEREF _Toc31860 \h </w:instrText>
      </w:r>
      <w:r>
        <w:fldChar w:fldCharType="separate"/>
      </w:r>
      <w:r>
        <w:t>1</w:t>
      </w:r>
      <w:r>
        <w:fldChar w:fldCharType="end"/>
      </w:r>
      <w:r>
        <w:rPr>
          <w:rFonts w:hint="eastAsia" w:ascii="黑体" w:hAnsi="黑体" w:eastAsia="黑体" w:cs="黑体"/>
          <w:szCs w:val="24"/>
        </w:rPr>
        <w:fldChar w:fldCharType="end"/>
      </w:r>
    </w:p>
    <w:p w14:paraId="43D199C9">
      <w:pPr>
        <w:pStyle w:val="14"/>
        <w:tabs>
          <w:tab w:val="right" w:leader="dot" w:pos="8959"/>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_Toc16922 </w:instrText>
      </w:r>
      <w:r>
        <w:rPr>
          <w:rFonts w:hint="eastAsia" w:ascii="黑体" w:hAnsi="黑体" w:eastAsia="黑体" w:cs="黑体"/>
          <w:szCs w:val="24"/>
        </w:rPr>
        <w:fldChar w:fldCharType="separate"/>
      </w:r>
      <w:r>
        <w:rPr>
          <w:rFonts w:hint="eastAsia" w:ascii="黑体" w:hAnsi="黑体" w:eastAsia="黑体" w:cs="黑体"/>
          <w:szCs w:val="28"/>
        </w:rPr>
        <w:t>3 测试依据</w:t>
      </w:r>
      <w:r>
        <w:tab/>
      </w:r>
      <w:r>
        <w:fldChar w:fldCharType="begin"/>
      </w:r>
      <w:r>
        <w:instrText xml:space="preserve"> PAGEREF _Toc16922 \h </w:instrText>
      </w:r>
      <w:r>
        <w:fldChar w:fldCharType="separate"/>
      </w:r>
      <w:r>
        <w:t>1</w:t>
      </w:r>
      <w:r>
        <w:fldChar w:fldCharType="end"/>
      </w:r>
      <w:r>
        <w:rPr>
          <w:rFonts w:hint="eastAsia" w:ascii="黑体" w:hAnsi="黑体" w:eastAsia="黑体" w:cs="黑体"/>
          <w:szCs w:val="24"/>
        </w:rPr>
        <w:fldChar w:fldCharType="end"/>
      </w:r>
    </w:p>
    <w:p w14:paraId="38123329">
      <w:pPr>
        <w:pStyle w:val="16"/>
        <w:tabs>
          <w:tab w:val="right" w:leader="dot" w:pos="8959"/>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_Toc27274 </w:instrText>
      </w:r>
      <w:r>
        <w:rPr>
          <w:rFonts w:hint="eastAsia" w:ascii="黑体" w:hAnsi="黑体" w:eastAsia="黑体" w:cs="黑体"/>
          <w:szCs w:val="24"/>
        </w:rPr>
        <w:fldChar w:fldCharType="separate"/>
      </w:r>
      <w:r>
        <w:rPr>
          <w:rFonts w:hint="eastAsia" w:ascii="黑体" w:hAnsi="黑体" w:eastAsia="黑体" w:cs="黑体"/>
        </w:rPr>
        <w:t>3.1 功能要求</w:t>
      </w:r>
      <w:r>
        <w:tab/>
      </w:r>
      <w:r>
        <w:fldChar w:fldCharType="begin"/>
      </w:r>
      <w:r>
        <w:instrText xml:space="preserve"> PAGEREF _Toc27274 \h </w:instrText>
      </w:r>
      <w:r>
        <w:fldChar w:fldCharType="separate"/>
      </w:r>
      <w:r>
        <w:t>1</w:t>
      </w:r>
      <w:r>
        <w:fldChar w:fldCharType="end"/>
      </w:r>
      <w:r>
        <w:rPr>
          <w:rFonts w:hint="eastAsia" w:ascii="黑体" w:hAnsi="黑体" w:eastAsia="黑体" w:cs="黑体"/>
          <w:szCs w:val="24"/>
        </w:rPr>
        <w:fldChar w:fldCharType="end"/>
      </w:r>
    </w:p>
    <w:p w14:paraId="0A110057">
      <w:pPr>
        <w:pStyle w:val="16"/>
        <w:tabs>
          <w:tab w:val="right" w:leader="dot" w:pos="8959"/>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_Toc20095 </w:instrText>
      </w:r>
      <w:r>
        <w:rPr>
          <w:rFonts w:hint="eastAsia" w:ascii="黑体" w:hAnsi="黑体" w:eastAsia="黑体" w:cs="黑体"/>
          <w:szCs w:val="24"/>
        </w:rPr>
        <w:fldChar w:fldCharType="separate"/>
      </w:r>
      <w:r>
        <w:rPr>
          <w:rFonts w:hint="eastAsia" w:ascii="黑体" w:hAnsi="黑体" w:eastAsia="黑体" w:cs="黑体"/>
        </w:rPr>
        <w:t>3.2 性能要求</w:t>
      </w:r>
      <w:r>
        <w:tab/>
      </w:r>
      <w:r>
        <w:fldChar w:fldCharType="begin"/>
      </w:r>
      <w:r>
        <w:instrText xml:space="preserve"> PAGEREF _Toc20095 \h </w:instrText>
      </w:r>
      <w:r>
        <w:fldChar w:fldCharType="separate"/>
      </w:r>
      <w:r>
        <w:t>1</w:t>
      </w:r>
      <w:r>
        <w:fldChar w:fldCharType="end"/>
      </w:r>
      <w:r>
        <w:rPr>
          <w:rFonts w:hint="eastAsia" w:ascii="黑体" w:hAnsi="黑体" w:eastAsia="黑体" w:cs="黑体"/>
          <w:szCs w:val="24"/>
        </w:rPr>
        <w:fldChar w:fldCharType="end"/>
      </w:r>
    </w:p>
    <w:p w14:paraId="1D426071">
      <w:pPr>
        <w:pStyle w:val="14"/>
        <w:tabs>
          <w:tab w:val="right" w:leader="dot" w:pos="8959"/>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_Toc28291 </w:instrText>
      </w:r>
      <w:r>
        <w:rPr>
          <w:rFonts w:hint="eastAsia" w:ascii="黑体" w:hAnsi="黑体" w:eastAsia="黑体" w:cs="黑体"/>
          <w:szCs w:val="24"/>
        </w:rPr>
        <w:fldChar w:fldCharType="separate"/>
      </w:r>
      <w:r>
        <w:rPr>
          <w:rFonts w:hint="eastAsia" w:ascii="黑体" w:hAnsi="黑体" w:eastAsia="黑体" w:cs="黑体"/>
          <w:szCs w:val="28"/>
          <w:lang w:val="en-US" w:eastAsia="zh-CN"/>
        </w:rPr>
        <w:t xml:space="preserve">4 </w:t>
      </w:r>
      <w:r>
        <w:rPr>
          <w:rFonts w:hint="eastAsia" w:ascii="黑体" w:hAnsi="黑体" w:eastAsia="黑体" w:cs="黑体"/>
          <w:szCs w:val="28"/>
        </w:rPr>
        <w:t>技术指标满足情况分析</w:t>
      </w:r>
      <w:r>
        <w:tab/>
      </w:r>
      <w:r>
        <w:fldChar w:fldCharType="begin"/>
      </w:r>
      <w:r>
        <w:instrText xml:space="preserve"> PAGEREF _Toc28291 \h </w:instrText>
      </w:r>
      <w:r>
        <w:fldChar w:fldCharType="separate"/>
      </w:r>
      <w:r>
        <w:t>1</w:t>
      </w:r>
      <w:r>
        <w:fldChar w:fldCharType="end"/>
      </w:r>
      <w:r>
        <w:rPr>
          <w:rFonts w:hint="eastAsia" w:ascii="黑体" w:hAnsi="黑体" w:eastAsia="黑体" w:cs="黑体"/>
          <w:szCs w:val="24"/>
        </w:rPr>
        <w:fldChar w:fldCharType="end"/>
      </w:r>
    </w:p>
    <w:p w14:paraId="05519CB6">
      <w:pPr>
        <w:pStyle w:val="14"/>
        <w:tabs>
          <w:tab w:val="right" w:leader="dot" w:pos="8959"/>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_Toc16325 </w:instrText>
      </w:r>
      <w:r>
        <w:rPr>
          <w:rFonts w:hint="eastAsia" w:ascii="黑体" w:hAnsi="黑体" w:eastAsia="黑体" w:cs="黑体"/>
          <w:szCs w:val="24"/>
        </w:rPr>
        <w:fldChar w:fldCharType="separate"/>
      </w:r>
      <w:r>
        <w:rPr>
          <w:rFonts w:hint="eastAsia" w:ascii="黑体" w:hAnsi="黑体" w:eastAsia="黑体" w:cs="黑体"/>
          <w:szCs w:val="28"/>
          <w:lang w:val="en-US" w:eastAsia="zh-CN"/>
        </w:rPr>
        <w:t>5 环境一致性差异分析</w:t>
      </w:r>
      <w:r>
        <w:tab/>
      </w:r>
      <w:r>
        <w:fldChar w:fldCharType="begin"/>
      </w:r>
      <w:r>
        <w:instrText xml:space="preserve"> PAGEREF _Toc16325 \h </w:instrText>
      </w:r>
      <w:r>
        <w:fldChar w:fldCharType="separate"/>
      </w:r>
      <w:r>
        <w:t>2</w:t>
      </w:r>
      <w:r>
        <w:fldChar w:fldCharType="end"/>
      </w:r>
      <w:r>
        <w:rPr>
          <w:rFonts w:hint="eastAsia" w:ascii="黑体" w:hAnsi="黑体" w:eastAsia="黑体" w:cs="黑体"/>
          <w:szCs w:val="24"/>
        </w:rPr>
        <w:fldChar w:fldCharType="end"/>
      </w:r>
    </w:p>
    <w:p w14:paraId="7798D247">
      <w:pPr>
        <w:pStyle w:val="14"/>
        <w:tabs>
          <w:tab w:val="right" w:leader="dot" w:pos="8959"/>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_Toc14658 </w:instrText>
      </w:r>
      <w:r>
        <w:rPr>
          <w:rFonts w:hint="eastAsia" w:ascii="黑体" w:hAnsi="黑体" w:eastAsia="黑体" w:cs="黑体"/>
          <w:szCs w:val="24"/>
        </w:rPr>
        <w:fldChar w:fldCharType="separate"/>
      </w:r>
      <w:r>
        <w:rPr>
          <w:rFonts w:hint="eastAsia" w:ascii="黑体" w:hAnsi="黑体" w:eastAsia="黑体" w:cs="黑体"/>
          <w:szCs w:val="28"/>
          <w:lang w:val="en-US" w:eastAsia="zh-CN"/>
        </w:rPr>
        <w:t>6 测试结果总结</w:t>
      </w:r>
      <w:r>
        <w:tab/>
      </w:r>
      <w:r>
        <w:fldChar w:fldCharType="begin"/>
      </w:r>
      <w:r>
        <w:instrText xml:space="preserve"> PAGEREF _Toc14658 \h </w:instrText>
      </w:r>
      <w:r>
        <w:fldChar w:fldCharType="separate"/>
      </w:r>
      <w:r>
        <w:t>2</w:t>
      </w:r>
      <w:r>
        <w:fldChar w:fldCharType="end"/>
      </w:r>
      <w:r>
        <w:rPr>
          <w:rFonts w:hint="eastAsia" w:ascii="黑体" w:hAnsi="黑体" w:eastAsia="黑体" w:cs="黑体"/>
          <w:szCs w:val="24"/>
        </w:rPr>
        <w:fldChar w:fldCharType="end"/>
      </w:r>
    </w:p>
    <w:p w14:paraId="605EAC0E">
      <w:pPr>
        <w:pStyle w:val="16"/>
        <w:tabs>
          <w:tab w:val="right" w:leader="dot" w:pos="9355"/>
        </w:tabs>
        <w:ind w:left="480"/>
        <w:rPr>
          <w:rFonts w:hint="eastAsia" w:ascii="Times New Roman" w:hAnsi="Times New Roman" w:cs="Arial"/>
          <w:b/>
          <w:szCs w:val="22"/>
        </w:rPr>
      </w:pPr>
      <w:r>
        <w:rPr>
          <w:rFonts w:hint="eastAsia" w:ascii="黑体" w:hAnsi="黑体" w:eastAsia="黑体" w:cs="黑体"/>
          <w:szCs w:val="24"/>
        </w:rPr>
        <w:fldChar w:fldCharType="end"/>
      </w:r>
    </w:p>
    <w:p w14:paraId="0C777454">
      <w:pPr>
        <w:rPr>
          <w:rFonts w:hint="eastAsia"/>
        </w:rPr>
        <w:sectPr>
          <w:headerReference r:id="rId5" w:type="default"/>
          <w:footerReference r:id="rId6" w:type="default"/>
          <w:pgSz w:w="11907" w:h="16840"/>
          <w:pgMar w:top="1701" w:right="1474" w:bottom="1701" w:left="1474" w:header="851" w:footer="1134" w:gutter="0"/>
          <w:pgNumType w:fmt="upperRoman" w:start="1"/>
          <w:cols w:space="720" w:num="1"/>
          <w:docGrid w:linePitch="435" w:charSpace="0"/>
        </w:sectPr>
      </w:pPr>
    </w:p>
    <w:p w14:paraId="2AFB8E19">
      <w:pPr>
        <w:pStyle w:val="5"/>
        <w:spacing w:line="300" w:lineRule="auto"/>
        <w:outlineLvl w:val="0"/>
        <w:rPr>
          <w:rFonts w:hint="eastAsia" w:ascii="黑体" w:hAnsi="黑体" w:eastAsia="黑体" w:cs="黑体"/>
          <w:sz w:val="28"/>
          <w:szCs w:val="28"/>
        </w:rPr>
      </w:pPr>
      <w:bookmarkStart w:id="3" w:name="_Toc25443"/>
      <w:r>
        <w:rPr>
          <w:rFonts w:hint="eastAsia" w:ascii="黑体" w:hAnsi="黑体" w:eastAsia="黑体" w:cs="黑体"/>
          <w:sz w:val="28"/>
          <w:szCs w:val="28"/>
        </w:rPr>
        <w:t>引言</w:t>
      </w:r>
      <w:bookmarkEnd w:id="3"/>
    </w:p>
    <w:p w14:paraId="0F8715F9">
      <w:pPr>
        <w:pStyle w:val="5"/>
        <w:spacing w:line="300" w:lineRule="auto"/>
        <w:outlineLvl w:val="0"/>
        <w:rPr>
          <w:rFonts w:hint="eastAsia" w:ascii="黑体" w:hAnsi="黑体" w:eastAsia="黑体" w:cs="黑体"/>
          <w:sz w:val="28"/>
          <w:szCs w:val="28"/>
        </w:rPr>
      </w:pPr>
      <w:bookmarkStart w:id="4" w:name="_Toc6150"/>
      <w:r>
        <w:rPr>
          <w:rFonts w:hint="eastAsia" w:ascii="黑体" w:hAnsi="黑体" w:eastAsia="黑体" w:cs="黑体"/>
          <w:sz w:val="28"/>
          <w:szCs w:val="28"/>
        </w:rPr>
        <w:t>1 概述</w:t>
      </w:r>
      <w:bookmarkEnd w:id="4"/>
    </w:p>
    <w:p w14:paraId="06F25093">
      <w:pPr>
        <w:ind w:firstLine="480" w:firstLineChars="200"/>
        <w:rPr>
          <w:rFonts w:hint="eastAsia" w:ascii="Times New Roman" w:hAnsi="Times New Roman"/>
        </w:rPr>
      </w:pPr>
      <w:r>
        <w:rPr>
          <w:rFonts w:hint="eastAsia"/>
          <w:i/>
          <w:iCs/>
          <w:color w:val="0000FF"/>
          <w:lang w:eastAsia="zh-CN"/>
        </w:rPr>
        <w:t>一段话说明下测试的时间、测试的地点、测试的结果</w:t>
      </w:r>
      <w:r>
        <w:rPr>
          <w:rFonts w:hint="eastAsia"/>
          <w:i/>
          <w:iCs/>
          <w:color w:val="0000FF"/>
        </w:rPr>
        <w:t>。</w:t>
      </w:r>
    </w:p>
    <w:p w14:paraId="32B932B0">
      <w:pPr>
        <w:pStyle w:val="5"/>
        <w:spacing w:line="300" w:lineRule="auto"/>
        <w:outlineLvl w:val="0"/>
        <w:rPr>
          <w:rFonts w:hint="eastAsia" w:ascii="黑体" w:hAnsi="黑体" w:eastAsia="黑体" w:cs="黑体"/>
          <w:sz w:val="28"/>
          <w:szCs w:val="28"/>
        </w:rPr>
      </w:pPr>
      <w:bookmarkStart w:id="5" w:name="_Toc31860"/>
      <w:r>
        <w:rPr>
          <w:rFonts w:hint="eastAsia" w:ascii="黑体" w:hAnsi="黑体" w:eastAsia="黑体" w:cs="黑体"/>
          <w:sz w:val="28"/>
          <w:szCs w:val="28"/>
        </w:rPr>
        <w:t xml:space="preserve">2 </w:t>
      </w:r>
      <w:bookmarkEnd w:id="5"/>
      <w:r>
        <w:rPr>
          <w:rFonts w:hint="eastAsia" w:ascii="黑体" w:hAnsi="黑体" w:eastAsia="黑体" w:cs="黑体"/>
          <w:sz w:val="28"/>
          <w:szCs w:val="28"/>
        </w:rPr>
        <w:t>测试依据</w:t>
      </w:r>
    </w:p>
    <w:p w14:paraId="326B660E">
      <w:pPr>
        <w:pStyle w:val="5"/>
        <w:numPr>
          <w:ilvl w:val="0"/>
          <w:numId w:val="3"/>
        </w:numPr>
        <w:ind w:firstLine="240" w:firstLineChars="100"/>
        <w:rPr>
          <w:rFonts w:ascii="Times New Roman" w:hAnsi="Times New Roman"/>
        </w:rPr>
      </w:pPr>
      <w:r>
        <w:rPr>
          <w:rFonts w:hint="eastAsia" w:ascii="Times New Roman" w:hAnsi="Times New Roman"/>
        </w:rPr>
        <w:t>《算网一体化资源管控调度技术任务书》</w:t>
      </w:r>
    </w:p>
    <w:p w14:paraId="28EE9BDB">
      <w:pPr>
        <w:pStyle w:val="5"/>
        <w:numPr>
          <w:ilvl w:val="0"/>
          <w:numId w:val="3"/>
        </w:numPr>
        <w:ind w:firstLine="240" w:firstLineChars="100"/>
      </w:pPr>
      <w:r>
        <w:rPr>
          <w:rFonts w:hint="eastAsia" w:ascii="Times New Roman" w:hAnsi="Times New Roman"/>
        </w:rPr>
        <w:t>《算网一体化资源管控调度技术</w:t>
      </w:r>
      <w:r>
        <w:rPr>
          <w:rFonts w:hint="eastAsia" w:ascii="Times New Roman" w:hAnsi="Times New Roman"/>
          <w:lang w:val="en-US" w:eastAsia="zh-CN"/>
        </w:rPr>
        <w:t>合同</w:t>
      </w:r>
      <w:r>
        <w:rPr>
          <w:rFonts w:hint="eastAsia" w:ascii="Times New Roman" w:hAnsi="Times New Roman"/>
        </w:rPr>
        <w:t>书》</w:t>
      </w:r>
    </w:p>
    <w:p w14:paraId="196CDC90">
      <w:pPr>
        <w:pStyle w:val="5"/>
        <w:numPr>
          <w:ilvl w:val="0"/>
          <w:numId w:val="3"/>
        </w:numPr>
        <w:ind w:firstLine="240" w:firstLineChars="100"/>
        <w:rPr>
          <w:rFonts w:hint="eastAsia"/>
          <w:lang w:eastAsia="zh-CN"/>
        </w:rPr>
      </w:pPr>
      <w:r>
        <w:rPr>
          <w:rFonts w:hint="eastAsia" w:ascii="Times New Roman" w:hAnsi="Times New Roman"/>
          <w:lang w:eastAsia="zh-CN"/>
        </w:rPr>
        <w:t>《</w:t>
      </w:r>
      <w:r>
        <w:rPr>
          <w:rFonts w:hint="eastAsia"/>
        </w:rPr>
        <w:t>基于多要素融合的算网资源智能调度算法</w:t>
      </w:r>
      <w:r>
        <w:rPr>
          <w:rFonts w:hint="eastAsia" w:ascii="Times New Roman" w:hAnsi="Times New Roman" w:eastAsia="宋体" w:cs="Times New Roman"/>
          <w:kern w:val="2"/>
          <w:sz w:val="24"/>
          <w:szCs w:val="24"/>
          <w:lang w:val="en-US" w:eastAsia="zh-CN" w:bidi="ar-SA"/>
        </w:rPr>
        <w:t>成果开题报告</w:t>
      </w:r>
      <w:r>
        <w:rPr>
          <w:rFonts w:hint="eastAsia" w:ascii="Times New Roman" w:hAnsi="Times New Roman"/>
          <w:lang w:eastAsia="zh-CN"/>
        </w:rPr>
        <w:t>》</w:t>
      </w:r>
    </w:p>
    <w:p w14:paraId="3F76C623">
      <w:pPr>
        <w:pStyle w:val="5"/>
        <w:numPr>
          <w:ilvl w:val="0"/>
          <w:numId w:val="3"/>
        </w:numPr>
        <w:ind w:firstLine="240" w:firstLineChars="100"/>
      </w:pPr>
      <w:r>
        <w:rPr>
          <w:rFonts w:hint="eastAsia" w:ascii="Times New Roman" w:hAnsi="Times New Roman"/>
          <w:lang w:eastAsia="zh-CN"/>
        </w:rPr>
        <w:t>《面向异构算网资源的智能感知与预测算法成果</w:t>
      </w:r>
      <w:r>
        <w:rPr>
          <w:rFonts w:hint="eastAsia" w:ascii="Times New Roman" w:hAnsi="Times New Roman"/>
          <w:lang w:val="en-US" w:eastAsia="zh-CN"/>
        </w:rPr>
        <w:t>开题报告</w:t>
      </w:r>
      <w:r>
        <w:rPr>
          <w:rFonts w:hint="eastAsia" w:ascii="Times New Roman" w:hAnsi="Times New Roman"/>
          <w:lang w:eastAsia="zh-CN"/>
        </w:rPr>
        <w:t>》</w:t>
      </w:r>
    </w:p>
    <w:p w14:paraId="07108D1C">
      <w:pPr>
        <w:pStyle w:val="5"/>
        <w:numPr>
          <w:ilvl w:val="0"/>
          <w:numId w:val="3"/>
        </w:numPr>
        <w:ind w:firstLine="240" w:firstLineChars="100"/>
        <w:rPr>
          <w:rFonts w:hint="eastAsia"/>
          <w:lang w:eastAsia="zh-CN"/>
        </w:rPr>
      </w:pPr>
      <w:r>
        <w:rPr>
          <w:rFonts w:hint="eastAsia" w:ascii="Times New Roman" w:hAnsi="Times New Roman"/>
          <w:lang w:eastAsia="zh-CN"/>
        </w:rPr>
        <w:t>《</w:t>
      </w:r>
      <w:r>
        <w:rPr>
          <w:rFonts w:hint="eastAsia"/>
        </w:rPr>
        <w:t>基于多要素融合的算网资源智能调度算法</w:t>
      </w:r>
      <w:r>
        <w:rPr>
          <w:rFonts w:hint="eastAsia" w:ascii="Times New Roman" w:hAnsi="Times New Roman" w:eastAsia="宋体" w:cs="Times New Roman"/>
          <w:kern w:val="2"/>
          <w:sz w:val="24"/>
          <w:szCs w:val="24"/>
          <w:lang w:val="en-US" w:eastAsia="zh-CN" w:bidi="ar-SA"/>
        </w:rPr>
        <w:t>成果测试</w:t>
      </w:r>
      <w:r>
        <w:rPr>
          <w:rFonts w:hint="eastAsia" w:ascii="Times New Roman" w:hAnsi="Times New Roman" w:cs="Times New Roman"/>
          <w:kern w:val="2"/>
          <w:sz w:val="24"/>
          <w:szCs w:val="24"/>
          <w:lang w:val="en-US" w:eastAsia="zh-CN" w:bidi="ar-SA"/>
        </w:rPr>
        <w:t>大纲</w:t>
      </w:r>
      <w:r>
        <w:rPr>
          <w:rFonts w:hint="eastAsia" w:ascii="Times New Roman" w:hAnsi="Times New Roman"/>
          <w:lang w:eastAsia="zh-CN"/>
        </w:rPr>
        <w:t>》</w:t>
      </w:r>
    </w:p>
    <w:p w14:paraId="51E87DBC">
      <w:pPr>
        <w:pStyle w:val="5"/>
        <w:numPr>
          <w:ilvl w:val="0"/>
          <w:numId w:val="3"/>
        </w:numPr>
        <w:ind w:firstLine="240" w:firstLineChars="100"/>
        <w:rPr>
          <w:rFonts w:hint="eastAsia"/>
          <w:lang w:eastAsia="zh-CN"/>
        </w:rPr>
      </w:pPr>
      <w:r>
        <w:rPr>
          <w:rFonts w:hint="eastAsia" w:ascii="Times New Roman" w:hAnsi="Times New Roman"/>
          <w:lang w:eastAsia="zh-CN"/>
        </w:rPr>
        <w:t>《面向异构算网资源的智能感知与预测算法成果测试大纲》</w:t>
      </w:r>
    </w:p>
    <w:p w14:paraId="00F0B7E1">
      <w:pPr>
        <w:pStyle w:val="5"/>
        <w:spacing w:line="300" w:lineRule="auto"/>
        <w:outlineLvl w:val="0"/>
        <w:rPr>
          <w:rFonts w:hint="eastAsia" w:ascii="黑体" w:hAnsi="黑体" w:eastAsia="黑体" w:cs="黑体"/>
          <w:sz w:val="28"/>
          <w:szCs w:val="28"/>
          <w:lang w:val="en-US" w:eastAsia="zh-CN"/>
        </w:rPr>
      </w:pPr>
      <w:bookmarkStart w:id="6" w:name="_Toc19869_WPSOffice_Level1"/>
      <w:r>
        <w:rPr>
          <w:rFonts w:hint="eastAsia" w:ascii="黑体" w:hAnsi="黑体" w:eastAsia="黑体" w:cs="黑体"/>
          <w:sz w:val="28"/>
          <w:szCs w:val="28"/>
        </w:rPr>
        <w:t>3 测试</w:t>
      </w:r>
      <w:bookmarkEnd w:id="6"/>
      <w:r>
        <w:rPr>
          <w:rFonts w:hint="eastAsia" w:ascii="黑体" w:hAnsi="黑体" w:eastAsia="黑体" w:cs="黑体"/>
          <w:sz w:val="28"/>
          <w:szCs w:val="28"/>
          <w:lang w:val="en-US" w:eastAsia="zh-CN"/>
        </w:rPr>
        <w:t>性质</w:t>
      </w:r>
    </w:p>
    <w:p w14:paraId="4D43AC0B">
      <w:pPr>
        <w:widowControl w:val="0"/>
        <w:numPr>
          <w:ilvl w:val="0"/>
          <w:numId w:val="0"/>
        </w:numPr>
        <w:spacing w:line="480" w:lineRule="exact"/>
        <w:ind w:firstLine="420" w:firstLineChars="0"/>
        <w:jc w:val="both"/>
        <w:rPr>
          <w:rFonts w:hint="eastAsia"/>
          <w:kern w:val="2"/>
          <w:sz w:val="24"/>
          <w:szCs w:val="20"/>
          <w:lang w:val="en-US" w:eastAsia="zh-CN" w:bidi="ar-SA"/>
        </w:rPr>
      </w:pPr>
      <w:r>
        <w:rPr>
          <w:rFonts w:hint="eastAsia"/>
          <w:kern w:val="2"/>
          <w:sz w:val="24"/>
          <w:szCs w:val="20"/>
          <w:lang w:val="en-US" w:eastAsia="zh-CN" w:bidi="ar-SA"/>
        </w:rPr>
        <w:t>算法模块成果验收测试。</w:t>
      </w:r>
    </w:p>
    <w:p w14:paraId="6F73A15A">
      <w:pPr>
        <w:widowControl w:val="0"/>
        <w:spacing w:line="300" w:lineRule="auto"/>
        <w:jc w:val="both"/>
        <w:outlineLvl w:val="0"/>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t>4 测试安排</w:t>
      </w:r>
    </w:p>
    <w:p w14:paraId="147C3EA3">
      <w:pPr>
        <w:jc w:val="left"/>
        <w:rPr>
          <w:rFonts w:hint="eastAsia"/>
          <w:kern w:val="2"/>
          <w:sz w:val="24"/>
          <w:szCs w:val="20"/>
          <w:lang w:val="en-US" w:eastAsia="zh-CN" w:bidi="ar-SA"/>
        </w:rPr>
      </w:pPr>
      <w:r>
        <w:rPr>
          <w:rFonts w:hint="eastAsia"/>
          <w:kern w:val="2"/>
          <w:sz w:val="24"/>
          <w:szCs w:val="20"/>
          <w:lang w:val="en-US" w:eastAsia="zh-CN" w:bidi="ar-SA"/>
        </w:rPr>
        <w:t>计划测试时长：4小时。</w:t>
      </w:r>
    </w:p>
    <w:p w14:paraId="234D3ADC">
      <w:pPr>
        <w:widowControl w:val="0"/>
        <w:jc w:val="left"/>
        <w:rPr>
          <w:rFonts w:hint="eastAsia"/>
          <w:kern w:val="2"/>
          <w:sz w:val="24"/>
          <w:szCs w:val="20"/>
          <w:lang w:val="en-US" w:eastAsia="zh-CN" w:bidi="ar-SA"/>
        </w:rPr>
      </w:pPr>
      <w:r>
        <w:rPr>
          <w:rFonts w:hint="eastAsia"/>
          <w:kern w:val="2"/>
          <w:sz w:val="24"/>
          <w:szCs w:val="20"/>
          <w:lang w:val="en-US" w:eastAsia="zh-CN" w:bidi="ar-SA"/>
        </w:rPr>
        <w:t>测试地点：北京邮电大学算法仿真测试环境。</w:t>
      </w:r>
    </w:p>
    <w:p w14:paraId="5B5E2E79">
      <w:pPr>
        <w:widowControl w:val="0"/>
        <w:jc w:val="left"/>
        <w:rPr>
          <w:rFonts w:hint="eastAsia"/>
          <w:kern w:val="2"/>
          <w:sz w:val="24"/>
          <w:szCs w:val="20"/>
          <w:lang w:val="en-US" w:eastAsia="zh-CN" w:bidi="ar-SA"/>
        </w:rPr>
      </w:pPr>
      <w:r>
        <w:rPr>
          <w:rFonts w:hint="eastAsia"/>
          <w:kern w:val="2"/>
          <w:sz w:val="24"/>
          <w:szCs w:val="20"/>
          <w:lang w:val="en-US" w:eastAsia="zh-CN" w:bidi="ar-SA"/>
        </w:rPr>
        <w:t>测试方式：基于Python仿真环境、调度算法脚本、固定任务集、随机动态任务集和千节点规模组网场景开展对比测试。</w:t>
      </w:r>
    </w:p>
    <w:p w14:paraId="57AA4E4C">
      <w:pPr>
        <w:pStyle w:val="5"/>
        <w:spacing w:line="300" w:lineRule="auto"/>
        <w:outlineLvl w:val="0"/>
        <w:rPr>
          <w:rFonts w:hint="eastAsia" w:ascii="黑体" w:hAnsi="黑体" w:eastAsia="黑体" w:cs="黑体"/>
          <w:sz w:val="28"/>
          <w:szCs w:val="28"/>
          <w:lang w:val="en-US" w:eastAsia="zh-CN"/>
        </w:rPr>
      </w:pPr>
      <w:bookmarkStart w:id="7" w:name="_Toc16922"/>
      <w:r>
        <w:rPr>
          <w:rFonts w:hint="eastAsia" w:ascii="黑体" w:hAnsi="黑体" w:eastAsia="黑体" w:cs="黑体"/>
          <w:sz w:val="28"/>
          <w:szCs w:val="28"/>
          <w:lang w:val="en-US" w:eastAsia="zh-CN"/>
        </w:rPr>
        <w:t>5</w:t>
      </w:r>
      <w:r>
        <w:rPr>
          <w:rFonts w:hint="eastAsia" w:ascii="黑体" w:hAnsi="黑体" w:eastAsia="黑体" w:cs="黑体"/>
          <w:sz w:val="28"/>
          <w:szCs w:val="28"/>
        </w:rPr>
        <w:t xml:space="preserve"> 测试</w:t>
      </w:r>
      <w:bookmarkEnd w:id="7"/>
      <w:r>
        <w:rPr>
          <w:rFonts w:hint="eastAsia" w:ascii="黑体" w:hAnsi="黑体" w:eastAsia="黑体" w:cs="黑体"/>
          <w:sz w:val="28"/>
          <w:szCs w:val="28"/>
          <w:lang w:val="en-US" w:eastAsia="zh-CN"/>
        </w:rPr>
        <w:t>目的</w:t>
      </w:r>
    </w:p>
    <w:p w14:paraId="6CF11F70">
      <w:pPr>
        <w:pStyle w:val="5"/>
        <w:rPr>
          <w:rFonts w:hint="eastAsia" w:ascii="Calibri" w:hAnsi="Calibri" w:eastAsia="宋体" w:cs="Times New Roman"/>
          <w:kern w:val="2"/>
          <w:sz w:val="24"/>
          <w:szCs w:val="20"/>
          <w:lang w:val="en-US" w:eastAsia="zh-CN" w:bidi="ar-SA"/>
        </w:rPr>
      </w:pPr>
      <w:r>
        <w:rPr>
          <w:rFonts w:hint="eastAsia" w:ascii="Calibri" w:hAnsi="Calibri" w:eastAsia="宋体" w:cs="Times New Roman"/>
          <w:kern w:val="2"/>
          <w:sz w:val="24"/>
          <w:szCs w:val="20"/>
          <w:lang w:val="en-US" w:eastAsia="zh-CN" w:bidi="ar-SA"/>
        </w:rPr>
        <w:t>本次测试主要考核目的如下：</w:t>
      </w:r>
    </w:p>
    <w:p w14:paraId="6E4123C5">
      <w:pPr>
        <w:pStyle w:val="41"/>
        <w:numPr>
          <w:ilvl w:val="0"/>
          <w:numId w:val="6"/>
        </w:numPr>
        <w:rPr>
          <w:color w:val="auto"/>
          <w:highlight w:val="none"/>
        </w:rPr>
      </w:pPr>
      <w:r>
        <w:rPr>
          <w:rFonts w:hint="eastAsia" w:ascii="Times New Roman" w:hAnsi="Times New Roman"/>
        </w:rPr>
        <w:t>算网一体化资源管控调度技术</w:t>
      </w:r>
      <w:r>
        <w:rPr>
          <w:rFonts w:hint="eastAsia"/>
          <w:color w:val="auto"/>
          <w:highlight w:val="none"/>
        </w:rPr>
        <w:t>测试目的如下：</w:t>
      </w:r>
    </w:p>
    <w:p w14:paraId="30930414">
      <w:pPr>
        <w:pStyle w:val="5"/>
        <w:numPr>
          <w:ilvl w:val="0"/>
          <w:numId w:val="7"/>
        </w:numPr>
        <w:adjustRightInd w:val="0"/>
        <w:snapToGrid w:val="0"/>
        <w:spacing w:line="360" w:lineRule="auto"/>
        <w:ind w:left="420" w:leftChars="0" w:firstLine="420" w:firstLineChars="0"/>
        <w:rPr>
          <w:rFonts w:hint="eastAsia" w:ascii="Times New Roman" w:hAnsi="Times New Roman"/>
          <w:lang w:eastAsia="zh-CN"/>
        </w:rPr>
      </w:pPr>
      <w:r>
        <w:rPr>
          <w:rFonts w:hint="eastAsia" w:ascii="Times New Roman" w:hAnsi="Times New Roman"/>
          <w:lang w:val="en-US" w:eastAsia="zh-CN"/>
        </w:rPr>
        <w:t>验证</w:t>
      </w:r>
      <w:r>
        <w:rPr>
          <w:rFonts w:hint="eastAsia" w:ascii="Times New Roman" w:hAnsi="Times New Roman"/>
        </w:rPr>
        <w:t>能够分析算网资源占用情况并实现动态趋势预测</w:t>
      </w:r>
      <w:r>
        <w:rPr>
          <w:rFonts w:hint="eastAsia"/>
          <w:highlight w:val="none"/>
          <w:lang w:val="en-US" w:eastAsia="zh-CN"/>
        </w:rPr>
        <w:t>功能指标</w:t>
      </w:r>
      <w:r>
        <w:rPr>
          <w:rFonts w:hint="eastAsia" w:ascii="Times New Roman" w:hAnsi="Times New Roman"/>
          <w:lang w:eastAsia="zh-CN"/>
        </w:rPr>
        <w:t>；</w:t>
      </w:r>
    </w:p>
    <w:p w14:paraId="7DF5C6E6">
      <w:pPr>
        <w:pStyle w:val="5"/>
        <w:numPr>
          <w:ilvl w:val="0"/>
          <w:numId w:val="7"/>
        </w:numPr>
        <w:adjustRightInd w:val="0"/>
        <w:snapToGrid w:val="0"/>
        <w:spacing w:line="360" w:lineRule="auto"/>
        <w:ind w:left="420" w:leftChars="0" w:firstLine="420" w:firstLineChars="0"/>
        <w:rPr>
          <w:color w:val="auto"/>
          <w:highlight w:val="none"/>
        </w:rPr>
      </w:pPr>
      <w:r>
        <w:rPr>
          <w:rFonts w:hint="eastAsia" w:ascii="Times New Roman" w:hAnsi="Times New Roman"/>
          <w:lang w:val="en-US" w:eastAsia="zh-CN"/>
        </w:rPr>
        <w:t>验证</w:t>
      </w:r>
      <w:r>
        <w:rPr>
          <w:rFonts w:hint="eastAsia" w:ascii="Times New Roman" w:hAnsi="Times New Roman"/>
          <w:lang w:eastAsia="zh-CN"/>
        </w:rPr>
        <w:t>能够通过监控感知网络中遍布不同的算力资源,自动编排算力资源规划策略</w:t>
      </w:r>
      <w:r>
        <w:rPr>
          <w:rFonts w:hint="eastAsia"/>
          <w:highlight w:val="none"/>
          <w:lang w:val="en-US" w:eastAsia="zh-CN"/>
        </w:rPr>
        <w:t>功能指标</w:t>
      </w:r>
      <w:r>
        <w:rPr>
          <w:rFonts w:hint="eastAsia" w:ascii="Times New Roman" w:hAnsi="Times New Roman"/>
          <w:lang w:eastAsia="zh-CN"/>
        </w:rPr>
        <w:t>。</w:t>
      </w:r>
    </w:p>
    <w:p w14:paraId="387A346F">
      <w:pPr>
        <w:pStyle w:val="41"/>
        <w:numPr>
          <w:ilvl w:val="0"/>
          <w:numId w:val="6"/>
        </w:numPr>
        <w:rPr>
          <w:rFonts w:hint="eastAsia" w:ascii="黑体" w:hAnsi="黑体" w:eastAsia="黑体" w:cs="黑体"/>
        </w:rPr>
      </w:pPr>
      <w:r>
        <w:rPr>
          <w:rFonts w:hint="eastAsia" w:ascii="Times New Roman" w:hAnsi="Times New Roman"/>
        </w:rPr>
        <w:t>算网一体化资源管控调度技术</w:t>
      </w:r>
      <w:r>
        <w:rPr>
          <w:rFonts w:hint="eastAsia"/>
          <w:color w:val="auto"/>
          <w:highlight w:val="none"/>
        </w:rPr>
        <w:t>测试目的如下：</w:t>
      </w:r>
    </w:p>
    <w:p w14:paraId="0923EC9D">
      <w:pPr>
        <w:pStyle w:val="5"/>
        <w:numPr>
          <w:ilvl w:val="0"/>
          <w:numId w:val="8"/>
        </w:numPr>
        <w:adjustRightInd w:val="0"/>
        <w:snapToGrid w:val="0"/>
        <w:spacing w:line="360" w:lineRule="auto"/>
        <w:ind w:left="420" w:leftChars="0"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验证支持网络节点规模不少于200个,动态路由规划时间不大于5s</w:t>
      </w:r>
      <w:r>
        <w:rPr>
          <w:rFonts w:hint="eastAsia" w:ascii="Times New Roman" w:hAnsi="Times New Roman" w:eastAsia="宋体" w:cs="Times New Roman"/>
          <w:lang w:val="en-US" w:eastAsia="zh-CN"/>
        </w:rPr>
        <w:t>性能指标；</w:t>
      </w:r>
    </w:p>
    <w:p w14:paraId="677EF0D0">
      <w:pPr>
        <w:pStyle w:val="5"/>
        <w:numPr>
          <w:ilvl w:val="0"/>
          <w:numId w:val="8"/>
        </w:numPr>
        <w:adjustRightInd w:val="0"/>
        <w:snapToGrid w:val="0"/>
        <w:spacing w:line="360" w:lineRule="auto"/>
        <w:ind w:left="420" w:leftChars="0"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验证支持在不少于30%网络节点异常退网情况下的算网资源优化与调度</w:t>
      </w:r>
      <w:r>
        <w:rPr>
          <w:rFonts w:hint="eastAsia" w:ascii="Times New Roman" w:hAnsi="Times New Roman" w:eastAsia="宋体" w:cs="Times New Roman"/>
          <w:lang w:val="en-US" w:eastAsia="zh-CN"/>
        </w:rPr>
        <w:t>性能指标；</w:t>
      </w:r>
    </w:p>
    <w:p w14:paraId="6D939080">
      <w:pPr>
        <w:pStyle w:val="5"/>
        <w:numPr>
          <w:ilvl w:val="0"/>
          <w:numId w:val="8"/>
        </w:numPr>
        <w:adjustRightInd w:val="0"/>
        <w:snapToGrid w:val="0"/>
        <w:spacing w:line="360" w:lineRule="auto"/>
        <w:ind w:left="420" w:leftChars="0"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验证算力网络资源负载预测准确率不低于80%</w:t>
      </w:r>
      <w:r>
        <w:rPr>
          <w:rFonts w:hint="eastAsia" w:ascii="Times New Roman" w:hAnsi="Times New Roman" w:eastAsia="宋体" w:cs="Times New Roman"/>
          <w:lang w:val="en-US" w:eastAsia="zh-CN"/>
        </w:rPr>
        <w:t>性能指标；</w:t>
      </w:r>
    </w:p>
    <w:p w14:paraId="17771604">
      <w:pPr>
        <w:pStyle w:val="5"/>
        <w:numPr>
          <w:ilvl w:val="0"/>
          <w:numId w:val="8"/>
        </w:numPr>
        <w:adjustRightInd w:val="0"/>
        <w:snapToGrid w:val="0"/>
        <w:spacing w:line="360" w:lineRule="auto"/>
        <w:ind w:left="420" w:leftChars="0"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验证支持不少于3种算力网络资源的表征,支撑的算网资源调度管理节点数量不低于1000个</w:t>
      </w:r>
      <w:r>
        <w:rPr>
          <w:rFonts w:hint="eastAsia" w:ascii="Times New Roman" w:hAnsi="Times New Roman" w:eastAsia="宋体" w:cs="Times New Roman"/>
          <w:lang w:val="en-US" w:eastAsia="zh-CN"/>
        </w:rPr>
        <w:t>性能指标；</w:t>
      </w:r>
    </w:p>
    <w:p w14:paraId="6CD438AB">
      <w:pPr>
        <w:pStyle w:val="5"/>
        <w:numPr>
          <w:ilvl w:val="0"/>
          <w:numId w:val="8"/>
        </w:numPr>
        <w:adjustRightInd w:val="0"/>
        <w:snapToGrid w:val="0"/>
        <w:spacing w:line="360" w:lineRule="auto"/>
        <w:ind w:left="420" w:leftChars="0" w:firstLine="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验证支持5种场景驱动下的网络资源调配能力</w:t>
      </w:r>
      <w:r>
        <w:rPr>
          <w:rFonts w:hint="eastAsia" w:ascii="Times New Roman" w:hAnsi="Times New Roman" w:eastAsia="宋体" w:cs="Times New Roman"/>
          <w:lang w:val="en-US" w:eastAsia="zh-CN"/>
        </w:rPr>
        <w:t>性能指标；</w:t>
      </w:r>
    </w:p>
    <w:p w14:paraId="28C8B4FD">
      <w:pPr>
        <w:pStyle w:val="5"/>
        <w:numPr>
          <w:ilvl w:val="0"/>
          <w:numId w:val="8"/>
        </w:numPr>
        <w:adjustRightInd w:val="0"/>
        <w:snapToGrid w:val="0"/>
        <w:spacing w:line="360" w:lineRule="auto"/>
        <w:ind w:left="420" w:leftChars="0" w:firstLine="420" w:firstLineChars="0"/>
      </w:pPr>
      <w:r>
        <w:rPr>
          <w:rFonts w:hint="eastAsia" w:ascii="Times New Roman" w:hAnsi="Times New Roman" w:eastAsia="宋体" w:cs="Times New Roman"/>
          <w:lang w:val="en-US" w:eastAsia="zh-CN"/>
        </w:rPr>
        <w:t>验证算网资源一体化调度策略生成时间不大于5s</w:t>
      </w:r>
      <w:r>
        <w:rPr>
          <w:rFonts w:hint="eastAsia" w:ascii="Times New Roman" w:hAnsi="Times New Roman" w:eastAsia="宋体" w:cs="Times New Roman"/>
          <w:lang w:val="en-US" w:eastAsia="zh-CN"/>
        </w:rPr>
        <w:t>性能指标。</w:t>
      </w:r>
    </w:p>
    <w:p w14:paraId="60DD80BA">
      <w:pPr>
        <w:pStyle w:val="5"/>
        <w:spacing w:line="300" w:lineRule="auto"/>
        <w:outlineLvl w:val="0"/>
        <w:rPr>
          <w:rFonts w:hint="eastAsia" w:ascii="黑体" w:hAnsi="黑体" w:eastAsia="黑体" w:cs="黑体"/>
          <w:sz w:val="28"/>
          <w:szCs w:val="28"/>
        </w:rPr>
      </w:pPr>
      <w:bookmarkStart w:id="8" w:name="_Toc28391"/>
      <w:bookmarkStart w:id="9" w:name="_Toc28291"/>
      <w:r>
        <w:rPr>
          <w:rFonts w:hint="eastAsia" w:ascii="黑体" w:hAnsi="黑体" w:eastAsia="黑体" w:cs="黑体"/>
          <w:sz w:val="28"/>
          <w:szCs w:val="28"/>
          <w:lang w:val="en-US" w:eastAsia="zh-CN"/>
        </w:rPr>
        <w:t>6</w:t>
      </w:r>
      <w:bookmarkStart w:id="12" w:name="_GoBack"/>
      <w:bookmarkEnd w:id="12"/>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技术指标满足情况分析</w:t>
      </w:r>
      <w:bookmarkEnd w:id="8"/>
      <w:bookmarkEnd w:id="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39"/>
        <w:gridCol w:w="1733"/>
        <w:gridCol w:w="3073"/>
        <w:gridCol w:w="3073"/>
      </w:tblGrid>
      <w:tr w14:paraId="1D3C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39" w:type="dxa"/>
            <w:shd w:val="clear" w:color="auto" w:fill="FFFFFF"/>
            <w:tcMar>
              <w:left w:w="0" w:type="dxa"/>
            </w:tcMar>
            <w:vAlign w:val="center"/>
          </w:tcPr>
          <w:p w14:paraId="2CA055F5">
            <w:pPr>
              <w:pStyle w:val="40"/>
              <w:spacing w:line="360" w:lineRule="auto"/>
              <w:rPr>
                <w:rFonts w:ascii="Times New Roman" w:hAnsi="Times New Roman" w:eastAsia="宋体" w:cs="Times New Roman"/>
                <w:color w:val="000000"/>
              </w:rPr>
            </w:pPr>
            <w:r>
              <w:rPr>
                <w:rFonts w:ascii="Times New Roman" w:hAnsi="Times New Roman" w:eastAsia="宋体" w:cs="Times New Roman"/>
                <w:color w:val="000000"/>
              </w:rPr>
              <w:t>序号</w:t>
            </w:r>
          </w:p>
        </w:tc>
        <w:tc>
          <w:tcPr>
            <w:tcW w:w="1733" w:type="dxa"/>
            <w:shd w:val="clear" w:color="auto" w:fill="FFFFFF"/>
            <w:vAlign w:val="center"/>
          </w:tcPr>
          <w:p w14:paraId="1E0E718C">
            <w:pPr>
              <w:pStyle w:val="40"/>
              <w:spacing w:line="360" w:lineRule="auto"/>
              <w:rPr>
                <w:rFonts w:ascii="Times New Roman" w:hAnsi="Times New Roman" w:eastAsia="宋体" w:cs="Times New Roman"/>
                <w:color w:val="000000"/>
              </w:rPr>
            </w:pPr>
            <w:r>
              <w:rPr>
                <w:rFonts w:ascii="Times New Roman" w:hAnsi="Times New Roman" w:eastAsia="宋体" w:cs="Times New Roman"/>
                <w:color w:val="000000"/>
              </w:rPr>
              <w:t>技术指标</w:t>
            </w:r>
          </w:p>
        </w:tc>
        <w:tc>
          <w:tcPr>
            <w:tcW w:w="3073" w:type="dxa"/>
            <w:shd w:val="clear" w:color="auto" w:fill="FFFFFF"/>
            <w:vAlign w:val="center"/>
          </w:tcPr>
          <w:p w14:paraId="2B26BDA9">
            <w:pPr>
              <w:pStyle w:val="40"/>
              <w:spacing w:line="360" w:lineRule="auto"/>
              <w:rPr>
                <w:rFonts w:ascii="Times New Roman" w:hAnsi="Times New Roman" w:eastAsia="宋体" w:cs="Times New Roman"/>
                <w:color w:val="000000"/>
              </w:rPr>
            </w:pPr>
            <w:r>
              <w:rPr>
                <w:rFonts w:ascii="Times New Roman" w:hAnsi="Times New Roman" w:eastAsia="宋体" w:cs="Times New Roman"/>
                <w:color w:val="000000"/>
              </w:rPr>
              <w:t>满足情况</w:t>
            </w:r>
          </w:p>
        </w:tc>
        <w:tc>
          <w:tcPr>
            <w:tcW w:w="3073" w:type="dxa"/>
            <w:shd w:val="clear" w:color="auto" w:fill="FFFFFF"/>
            <w:vAlign w:val="center"/>
          </w:tcPr>
          <w:p w14:paraId="0846BFE9">
            <w:pPr>
              <w:pStyle w:val="40"/>
              <w:spacing w:line="360" w:lineRule="auto"/>
              <w:rPr>
                <w:rFonts w:ascii="Times New Roman" w:hAnsi="Times New Roman" w:eastAsia="宋体" w:cs="Times New Roman"/>
                <w:color w:val="000000"/>
              </w:rPr>
            </w:pPr>
            <w:r>
              <w:rPr>
                <w:rFonts w:hint="eastAsia" w:ascii="Times New Roman" w:hAnsi="Times New Roman" w:eastAsia="宋体" w:cs="Times New Roman"/>
                <w:color w:val="000000"/>
              </w:rPr>
              <w:t>技术支持</w:t>
            </w:r>
          </w:p>
        </w:tc>
      </w:tr>
      <w:tr w14:paraId="5FD3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1" w:hRule="atLeast"/>
        </w:trPr>
        <w:tc>
          <w:tcPr>
            <w:tcW w:w="439" w:type="dxa"/>
            <w:shd w:val="clear" w:color="auto" w:fill="FFFFFF"/>
            <w:tcMar>
              <w:left w:w="0" w:type="dxa"/>
            </w:tcMar>
            <w:vAlign w:val="center"/>
          </w:tcPr>
          <w:p w14:paraId="4669CA91">
            <w:pPr>
              <w:pStyle w:val="40"/>
              <w:spacing w:line="360" w:lineRule="auto"/>
              <w:rPr>
                <w:rFonts w:ascii="Times New Roman" w:hAnsi="Times New Roman" w:eastAsia="宋体" w:cs="Times New Roman"/>
                <w:color w:val="000000"/>
              </w:rPr>
            </w:pPr>
            <w:r>
              <w:rPr>
                <w:rFonts w:ascii="Times New Roman" w:hAnsi="Times New Roman" w:eastAsia="宋体" w:cs="Times New Roman"/>
                <w:color w:val="000000"/>
              </w:rPr>
              <w:t>1</w:t>
            </w:r>
          </w:p>
        </w:tc>
        <w:tc>
          <w:tcPr>
            <w:tcW w:w="1733" w:type="dxa"/>
            <w:shd w:val="clear" w:color="auto" w:fill="FFFFFF"/>
            <w:vAlign w:val="center"/>
          </w:tcPr>
          <w:p w14:paraId="638CEE59">
            <w:pPr>
              <w:pStyle w:val="40"/>
              <w:spacing w:line="360" w:lineRule="auto"/>
              <w:rPr>
                <w:rFonts w:ascii="Times New Roman" w:hAnsi="Times New Roman" w:eastAsia="宋体" w:cs="Times New Roman"/>
                <w:color w:val="000000"/>
              </w:rPr>
            </w:pPr>
            <w:r>
              <w:rPr>
                <w:rFonts w:hint="eastAsia" w:ascii="Times New Roman" w:hAnsi="Times New Roman" w:eastAsia="宋体" w:cs="Times New Roman"/>
              </w:rPr>
              <w:t>算法调度后的任务执行总时延</w:t>
            </w:r>
          </w:p>
        </w:tc>
        <w:tc>
          <w:tcPr>
            <w:tcW w:w="3073" w:type="dxa"/>
            <w:shd w:val="clear" w:color="auto" w:fill="FFFFFF"/>
            <w:vAlign w:val="center"/>
          </w:tcPr>
          <w:p w14:paraId="30A0A5B9">
            <w:pPr>
              <w:pStyle w:val="40"/>
              <w:spacing w:line="360" w:lineRule="auto"/>
              <w:rPr>
                <w:rFonts w:ascii="Times New Roman" w:hAnsi="Times New Roman" w:eastAsia="宋体" w:cs="Times New Roman"/>
                <w:color w:val="000000"/>
              </w:rPr>
            </w:pPr>
            <w:r>
              <w:rPr>
                <w:rFonts w:ascii="Times New Roman" w:hAnsi="Times New Roman" w:eastAsia="宋体" w:cs="Times New Roman"/>
              </w:rPr>
              <w:t>≤</w:t>
            </w:r>
            <w:r>
              <w:rPr>
                <w:rFonts w:hint="eastAsia" w:ascii="Times New Roman" w:hAnsi="Times New Roman" w:eastAsia="宋体" w:cs="Times New Roman"/>
              </w:rPr>
              <w:t>5s</w:t>
            </w:r>
          </w:p>
        </w:tc>
        <w:tc>
          <w:tcPr>
            <w:tcW w:w="3073" w:type="dxa"/>
            <w:shd w:val="clear" w:color="auto" w:fill="FFFFFF"/>
            <w:vAlign w:val="center"/>
          </w:tcPr>
          <w:p w14:paraId="1E02786F">
            <w:pPr>
              <w:pStyle w:val="40"/>
              <w:spacing w:line="360" w:lineRule="auto"/>
              <w:rPr>
                <w:rFonts w:ascii="Times New Roman" w:hAnsi="Times New Roman" w:eastAsia="宋体" w:cs="Times New Roman"/>
              </w:rPr>
            </w:pPr>
            <w:r>
              <w:rPr>
                <w:rFonts w:hint="eastAsia" w:ascii="Times New Roman" w:hAnsi="Times New Roman" w:eastAsia="宋体" w:cs="Times New Roman"/>
              </w:rPr>
              <w:t>通过簇间和簇内调度算法设计降低任务执行总时延</w:t>
            </w:r>
          </w:p>
        </w:tc>
      </w:tr>
      <w:tr w14:paraId="4A075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39" w:type="dxa"/>
            <w:shd w:val="clear" w:color="auto" w:fill="FFFFFF"/>
            <w:tcMar>
              <w:left w:w="0" w:type="dxa"/>
            </w:tcMar>
            <w:vAlign w:val="center"/>
          </w:tcPr>
          <w:p w14:paraId="3D9CF93E">
            <w:pPr>
              <w:pStyle w:val="40"/>
              <w:spacing w:line="360" w:lineRule="auto"/>
              <w:rPr>
                <w:rFonts w:ascii="Times New Roman" w:hAnsi="Times New Roman" w:eastAsia="宋体" w:cs="Times New Roman"/>
                <w:color w:val="000000"/>
              </w:rPr>
            </w:pPr>
            <w:r>
              <w:rPr>
                <w:rFonts w:ascii="Times New Roman" w:hAnsi="Times New Roman" w:eastAsia="宋体" w:cs="Times New Roman"/>
                <w:color w:val="000000"/>
              </w:rPr>
              <w:t>2</w:t>
            </w:r>
          </w:p>
        </w:tc>
        <w:tc>
          <w:tcPr>
            <w:tcW w:w="1733" w:type="dxa"/>
            <w:shd w:val="clear" w:color="auto" w:fill="FFFFFF"/>
            <w:vAlign w:val="center"/>
          </w:tcPr>
          <w:p w14:paraId="4A12A068">
            <w:pPr>
              <w:pStyle w:val="40"/>
              <w:spacing w:line="360" w:lineRule="auto"/>
              <w:rPr>
                <w:rFonts w:ascii="Times New Roman" w:hAnsi="Times New Roman" w:eastAsia="宋体" w:cs="Times New Roman"/>
                <w:color w:val="000000"/>
              </w:rPr>
            </w:pPr>
            <w:r>
              <w:rPr>
                <w:rFonts w:hint="eastAsia" w:ascii="Times New Roman" w:hAnsi="Times New Roman" w:eastAsia="宋体" w:cs="Times New Roman"/>
              </w:rPr>
              <w:t>任务执行时延</w:t>
            </w:r>
          </w:p>
        </w:tc>
        <w:tc>
          <w:tcPr>
            <w:tcW w:w="3073" w:type="dxa"/>
            <w:shd w:val="clear" w:color="auto" w:fill="FFFFFF"/>
            <w:vAlign w:val="center"/>
          </w:tcPr>
          <w:p w14:paraId="47A08A4D">
            <w:pPr>
              <w:pStyle w:val="40"/>
              <w:spacing w:line="360" w:lineRule="auto"/>
              <w:rPr>
                <w:rFonts w:ascii="Times New Roman" w:hAnsi="Times New Roman" w:eastAsia="宋体" w:cs="Times New Roman"/>
                <w:color w:val="000000"/>
              </w:rPr>
            </w:pPr>
            <w:r>
              <w:rPr>
                <w:rFonts w:ascii="Times New Roman" w:hAnsi="Times New Roman" w:eastAsia="宋体" w:cs="Times New Roman"/>
              </w:rPr>
              <w:t>≤</w:t>
            </w:r>
            <w:r>
              <w:rPr>
                <w:rFonts w:hint="eastAsia" w:ascii="Times New Roman" w:hAnsi="Times New Roman" w:eastAsia="宋体" w:cs="Times New Roman"/>
              </w:rPr>
              <w:t>对比算法结果均值的90%</w:t>
            </w:r>
          </w:p>
        </w:tc>
        <w:tc>
          <w:tcPr>
            <w:tcW w:w="3073" w:type="dxa"/>
            <w:shd w:val="clear" w:color="auto" w:fill="FFFFFF"/>
            <w:vAlign w:val="center"/>
          </w:tcPr>
          <w:p w14:paraId="74E6819D">
            <w:pPr>
              <w:pStyle w:val="40"/>
              <w:spacing w:line="360" w:lineRule="auto"/>
              <w:rPr>
                <w:rFonts w:ascii="Times New Roman" w:hAnsi="Times New Roman" w:eastAsia="宋体" w:cs="Times New Roman"/>
              </w:rPr>
            </w:pPr>
            <w:r>
              <w:rPr>
                <w:rFonts w:hint="eastAsia" w:ascii="Times New Roman" w:hAnsi="Times New Roman" w:eastAsia="宋体" w:cs="Times New Roman"/>
              </w:rPr>
              <w:t>通过簇间和簇内调度算法设计降低任务执行总时延</w:t>
            </w:r>
          </w:p>
        </w:tc>
      </w:tr>
      <w:tr w14:paraId="48D6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39" w:type="dxa"/>
            <w:shd w:val="clear" w:color="auto" w:fill="FFFFFF"/>
            <w:tcMar>
              <w:left w:w="0" w:type="dxa"/>
            </w:tcMar>
            <w:vAlign w:val="center"/>
          </w:tcPr>
          <w:p w14:paraId="16670376">
            <w:pPr>
              <w:pStyle w:val="40"/>
              <w:spacing w:line="360" w:lineRule="auto"/>
              <w:rPr>
                <w:rFonts w:ascii="Times New Roman" w:hAnsi="Times New Roman" w:eastAsia="宋体" w:cs="Times New Roman"/>
                <w:color w:val="000000"/>
              </w:rPr>
            </w:pPr>
            <w:r>
              <w:rPr>
                <w:rFonts w:hint="eastAsia" w:ascii="Times New Roman" w:hAnsi="Times New Roman" w:eastAsia="宋体" w:cs="Times New Roman"/>
                <w:color w:val="000000"/>
              </w:rPr>
              <w:t>3</w:t>
            </w:r>
          </w:p>
        </w:tc>
        <w:tc>
          <w:tcPr>
            <w:tcW w:w="1733" w:type="dxa"/>
            <w:shd w:val="clear" w:color="auto" w:fill="FFFFFF"/>
            <w:vAlign w:val="center"/>
          </w:tcPr>
          <w:p w14:paraId="08FC8D0E">
            <w:pPr>
              <w:pStyle w:val="40"/>
              <w:spacing w:line="360" w:lineRule="auto"/>
              <w:rPr>
                <w:rFonts w:ascii="Times New Roman" w:hAnsi="Times New Roman" w:eastAsia="宋体" w:cs="Times New Roman"/>
                <w:color w:val="000000"/>
              </w:rPr>
            </w:pPr>
            <w:r>
              <w:rPr>
                <w:rFonts w:hint="eastAsia" w:ascii="Times New Roman" w:hAnsi="Times New Roman" w:eastAsia="宋体" w:cs="Times New Roman"/>
              </w:rPr>
              <w:t>任务奖励值</w:t>
            </w:r>
          </w:p>
        </w:tc>
        <w:tc>
          <w:tcPr>
            <w:tcW w:w="3073" w:type="dxa"/>
            <w:shd w:val="clear" w:color="auto" w:fill="FFFFFF"/>
            <w:vAlign w:val="center"/>
          </w:tcPr>
          <w:p w14:paraId="5BBBF4A0">
            <w:pPr>
              <w:pStyle w:val="40"/>
              <w:spacing w:line="360" w:lineRule="auto"/>
              <w:rPr>
                <w:rFonts w:ascii="Times New Roman" w:hAnsi="Times New Roman" w:eastAsia="宋体" w:cs="Times New Roman"/>
                <w:color w:val="000000"/>
              </w:rPr>
            </w:pPr>
            <w:r>
              <w:rPr>
                <w:rFonts w:ascii="Times New Roman" w:hAnsi="Times New Roman" w:eastAsia="宋体" w:cs="Times New Roman"/>
              </w:rPr>
              <w:t>≥</w:t>
            </w:r>
            <w:r>
              <w:rPr>
                <w:rFonts w:hint="eastAsia" w:ascii="Times New Roman" w:hAnsi="Times New Roman" w:eastAsia="宋体" w:cs="Times New Roman"/>
              </w:rPr>
              <w:t>对比算法结果均值的110%</w:t>
            </w:r>
          </w:p>
        </w:tc>
        <w:tc>
          <w:tcPr>
            <w:tcW w:w="3073" w:type="dxa"/>
            <w:shd w:val="clear" w:color="auto" w:fill="FFFFFF"/>
            <w:vAlign w:val="center"/>
          </w:tcPr>
          <w:p w14:paraId="54A49436">
            <w:pPr>
              <w:pStyle w:val="40"/>
              <w:spacing w:line="360" w:lineRule="auto"/>
              <w:rPr>
                <w:rFonts w:ascii="Times New Roman" w:hAnsi="Times New Roman" w:eastAsia="宋体" w:cs="Times New Roman"/>
              </w:rPr>
            </w:pPr>
            <w:r>
              <w:rPr>
                <w:rFonts w:hint="eastAsia" w:ascii="Times New Roman" w:hAnsi="Times New Roman" w:eastAsia="宋体" w:cs="Times New Roman"/>
              </w:rPr>
              <w:t>通过簇间和簇内调度算法设计在降低任务执行总时延的同时，保持节点间负载均衡</w:t>
            </w:r>
          </w:p>
        </w:tc>
      </w:tr>
      <w:tr w14:paraId="6883D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39" w:type="dxa"/>
            <w:shd w:val="clear" w:color="auto" w:fill="FFFFFF"/>
            <w:tcMar>
              <w:left w:w="0" w:type="dxa"/>
            </w:tcMar>
            <w:vAlign w:val="center"/>
          </w:tcPr>
          <w:p w14:paraId="71830996">
            <w:pPr>
              <w:pStyle w:val="40"/>
              <w:spacing w:line="360" w:lineRule="auto"/>
              <w:rPr>
                <w:rFonts w:ascii="Times New Roman" w:hAnsi="Times New Roman" w:eastAsia="宋体" w:cs="Times New Roman"/>
                <w:color w:val="000000"/>
              </w:rPr>
            </w:pPr>
            <w:r>
              <w:rPr>
                <w:rFonts w:hint="eastAsia" w:ascii="Times New Roman" w:hAnsi="Times New Roman" w:eastAsia="宋体" w:cs="Times New Roman"/>
                <w:color w:val="000000"/>
              </w:rPr>
              <w:t>4</w:t>
            </w:r>
          </w:p>
        </w:tc>
        <w:tc>
          <w:tcPr>
            <w:tcW w:w="1733" w:type="dxa"/>
            <w:shd w:val="clear" w:color="auto" w:fill="FFFFFF"/>
            <w:vAlign w:val="center"/>
          </w:tcPr>
          <w:p w14:paraId="4B13A7DE">
            <w:pPr>
              <w:pStyle w:val="40"/>
              <w:spacing w:line="360" w:lineRule="auto"/>
              <w:rPr>
                <w:rFonts w:ascii="Times New Roman" w:hAnsi="Times New Roman" w:eastAsia="宋体" w:cs="Times New Roman"/>
              </w:rPr>
            </w:pPr>
            <w:r>
              <w:rPr>
                <w:rFonts w:hint="eastAsia" w:ascii="Times New Roman" w:hAnsi="Times New Roman" w:eastAsia="宋体" w:cs="Times New Roman"/>
              </w:rPr>
              <w:t>算法执行时间</w:t>
            </w:r>
          </w:p>
        </w:tc>
        <w:tc>
          <w:tcPr>
            <w:tcW w:w="3073" w:type="dxa"/>
            <w:shd w:val="clear" w:color="auto" w:fill="FFFFFF"/>
            <w:vAlign w:val="center"/>
          </w:tcPr>
          <w:p w14:paraId="4C1BCA89">
            <w:pPr>
              <w:pStyle w:val="40"/>
              <w:spacing w:line="360" w:lineRule="auto"/>
              <w:rPr>
                <w:rFonts w:ascii="Times New Roman" w:hAnsi="Times New Roman" w:eastAsia="宋体" w:cs="Times New Roman"/>
              </w:rPr>
            </w:pPr>
            <w:r>
              <w:rPr>
                <w:rFonts w:ascii="Times New Roman" w:hAnsi="Times New Roman" w:eastAsia="宋体" w:cs="Times New Roman"/>
              </w:rPr>
              <w:t>≤</w:t>
            </w:r>
            <w:r>
              <w:rPr>
                <w:rFonts w:hint="eastAsia" w:ascii="Times New Roman" w:hAnsi="Times New Roman" w:eastAsia="宋体" w:cs="Times New Roman"/>
              </w:rPr>
              <w:t>5s</w:t>
            </w:r>
          </w:p>
        </w:tc>
        <w:tc>
          <w:tcPr>
            <w:tcW w:w="3073" w:type="dxa"/>
            <w:shd w:val="clear" w:color="auto" w:fill="FFFFFF"/>
            <w:vAlign w:val="center"/>
          </w:tcPr>
          <w:p w14:paraId="6135D045">
            <w:pPr>
              <w:pStyle w:val="40"/>
              <w:spacing w:line="360" w:lineRule="auto"/>
              <w:rPr>
                <w:rFonts w:ascii="Times New Roman" w:hAnsi="Times New Roman" w:eastAsia="宋体" w:cs="Times New Roman"/>
              </w:rPr>
            </w:pPr>
            <w:r>
              <w:rPr>
                <w:rFonts w:hint="eastAsia" w:ascii="Times New Roman" w:hAnsi="Times New Roman" w:eastAsia="宋体" w:cs="Times New Roman"/>
              </w:rPr>
              <w:t>通过强化学习模型及图神经网络模型的参数调整簇间和簇内调度算法的计算复杂度，在优化调度策略的同时降低调度算法执行时间</w:t>
            </w:r>
          </w:p>
        </w:tc>
      </w:tr>
    </w:tbl>
    <w:p w14:paraId="7941A5D8">
      <w:pPr>
        <w:pStyle w:val="5"/>
        <w:spacing w:line="300" w:lineRule="auto"/>
        <w:outlineLvl w:val="0"/>
        <w:rPr>
          <w:rFonts w:hint="eastAsia" w:ascii="黑体" w:hAnsi="黑体" w:eastAsia="黑体" w:cs="黑体"/>
          <w:sz w:val="28"/>
          <w:szCs w:val="28"/>
          <w:lang w:val="en-US" w:eastAsia="zh-CN"/>
        </w:rPr>
      </w:pPr>
      <w:bookmarkStart w:id="10" w:name="_Toc16325"/>
      <w:r>
        <w:rPr>
          <w:rFonts w:hint="eastAsia" w:ascii="黑体" w:hAnsi="黑体" w:eastAsia="黑体" w:cs="黑体"/>
          <w:sz w:val="28"/>
          <w:szCs w:val="28"/>
          <w:lang w:val="en-US" w:eastAsia="zh-CN"/>
        </w:rPr>
        <w:t>5 环境一致性差异分析</w:t>
      </w:r>
      <w:bookmarkEnd w:id="10"/>
    </w:p>
    <w:p w14:paraId="668455BD">
      <w:pPr>
        <w:rPr>
          <w:rFonts w:hint="eastAsia"/>
        </w:rPr>
      </w:pPr>
      <w:r>
        <w:tab/>
      </w:r>
      <w:r>
        <w:rPr>
          <w:rFonts w:hint="eastAsia"/>
        </w:rPr>
        <w:t>节点资源状态层面的环境一致性差异：测试环境下节点的各类资源状态均为预设的静态配置，在整个测试过程中不会随任务执行等因素产生动态变化，与实际运行环境中节点资源随业务进程实时波动、且存在多任务资源竞争的场景存在明显区别。该差异使得测试阶段对调度触发条件的验证结果偏向理想状态，无法完全复现实际环境中资源动态变化引发的调度适配问题，但从核心结论来看，仍可有效验证调度决策逻辑的基本正确性，仅需在实际部署阶段针对资源动态特性补充校准即可。</w:t>
      </w:r>
    </w:p>
    <w:p w14:paraId="7DDA20AD">
      <w:pPr>
        <w:ind w:firstLine="420"/>
        <w:rPr>
          <w:rFonts w:hint="eastAsia"/>
        </w:rPr>
      </w:pPr>
      <w:r>
        <w:rPr>
          <w:rFonts w:hint="eastAsia"/>
        </w:rPr>
        <w:t>任务负载特征层面的环境一致性差异：测试环境中任务的负载特征均按照固定规则生成，任务类型、数据量、执行优先级等维度均无随机波动，与实际业务场景下任务负载特征无规律分布、且存在突发大负载任务的情况存在一定差异。这一差异导致测试结论仅能验证预设负载模式下调度算法的有效性，难以全面反映算法在实际复杂负载场景下的鲁棒性，但核心的调度层级触发逻辑（本地 / 簇内 / 簇间）的验证结论依然具备参考价值，可通过补充随机负载场景测试进一步完善。</w:t>
      </w:r>
    </w:p>
    <w:p w14:paraId="34249811">
      <w:pPr>
        <w:ind w:firstLine="420"/>
        <w:rPr>
          <w:rFonts w:hint="eastAsia"/>
        </w:rPr>
      </w:pPr>
      <w:r>
        <w:rPr>
          <w:rFonts w:hint="eastAsia"/>
        </w:rPr>
        <w:t>集群通信环境层面的环境一致性差异：测试环境采用简化的集群通信模拟方式，节点间通信链路无实际部署环境中的网络延迟、报文丢包等异常情况，与分布式部署下的实际通信环境存在显著差异。该差异使得测试过程无法验证调度算法在通信异常场景下的容错能力，不过对于调度核心决策逻辑是否成立的测试结论未造成本质影响，仅需在实际部署后补充通信异常场景的专项测试，即可完善调度稳定性相关的验证结论。</w:t>
      </w:r>
    </w:p>
    <w:p w14:paraId="7AEA8A88">
      <w:pPr>
        <w:pStyle w:val="5"/>
        <w:spacing w:line="300" w:lineRule="auto"/>
        <w:outlineLvl w:val="0"/>
        <w:rPr>
          <w:rFonts w:hint="eastAsia" w:ascii="黑体" w:hAnsi="黑体" w:eastAsia="黑体" w:cs="黑体"/>
          <w:b/>
          <w:bCs/>
          <w:sz w:val="28"/>
          <w:szCs w:val="28"/>
          <w:lang w:val="en-US" w:eastAsia="zh-CN"/>
        </w:rPr>
      </w:pPr>
      <w:bookmarkStart w:id="11" w:name="_Toc14658"/>
      <w:r>
        <w:rPr>
          <w:rFonts w:hint="eastAsia" w:ascii="黑体" w:hAnsi="黑体" w:eastAsia="黑体" w:cs="黑体"/>
          <w:sz w:val="28"/>
          <w:szCs w:val="28"/>
          <w:lang w:val="en-US" w:eastAsia="zh-CN"/>
        </w:rPr>
        <w:t>6 测试结果总结</w:t>
      </w:r>
      <w:bookmarkEnd w:id="11"/>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8"/>
        <w:gridCol w:w="3068"/>
        <w:gridCol w:w="5043"/>
        <w:gridCol w:w="882"/>
      </w:tblGrid>
      <w:tr w14:paraId="702F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227B7FD">
            <w:pPr>
              <w:jc w:val="left"/>
              <w:rPr>
                <w:rFonts w:hint="eastAsia" w:ascii="宋体" w:hAnsi="宋体" w:eastAsia="宋体" w:cs="宋体"/>
                <w:b w:val="0"/>
                <w:bCs/>
                <w:sz w:val="21"/>
              </w:rPr>
            </w:pPr>
            <w:r>
              <w:rPr>
                <w:rFonts w:hint="eastAsia" w:ascii="宋体" w:hAnsi="宋体" w:eastAsia="宋体" w:cs="宋体"/>
                <w:b w:val="0"/>
                <w:bCs/>
                <w:sz w:val="21"/>
              </w:rPr>
              <w:t>序号</w:t>
            </w:r>
          </w:p>
        </w:tc>
        <w:tc>
          <w:tcPr>
            <w:tcW w:w="0" w:type="auto"/>
          </w:tcPr>
          <w:p w14:paraId="08CA2D85">
            <w:pPr>
              <w:jc w:val="left"/>
              <w:rPr>
                <w:rFonts w:hint="eastAsia" w:ascii="宋体" w:hAnsi="宋体" w:eastAsia="宋体" w:cs="宋体"/>
                <w:b w:val="0"/>
                <w:bCs/>
                <w:sz w:val="21"/>
              </w:rPr>
            </w:pPr>
            <w:r>
              <w:rPr>
                <w:rFonts w:hint="eastAsia" w:ascii="宋体" w:hAnsi="宋体" w:eastAsia="宋体" w:cs="宋体"/>
                <w:b w:val="0"/>
                <w:bCs/>
                <w:sz w:val="21"/>
              </w:rPr>
              <w:t>功能性能要求</w:t>
            </w:r>
          </w:p>
        </w:tc>
        <w:tc>
          <w:tcPr>
            <w:tcW w:w="0" w:type="auto"/>
          </w:tcPr>
          <w:p w14:paraId="0AF06EC6">
            <w:pPr>
              <w:jc w:val="left"/>
              <w:rPr>
                <w:rFonts w:hint="eastAsia" w:ascii="宋体" w:hAnsi="宋体" w:eastAsia="宋体" w:cs="宋体"/>
                <w:b w:val="0"/>
                <w:bCs/>
                <w:sz w:val="21"/>
              </w:rPr>
            </w:pPr>
            <w:r>
              <w:rPr>
                <w:rFonts w:hint="eastAsia" w:ascii="宋体" w:hAnsi="宋体" w:eastAsia="宋体" w:cs="宋体"/>
                <w:b w:val="0"/>
                <w:bCs/>
                <w:sz w:val="21"/>
              </w:rPr>
              <w:t>实测结果</w:t>
            </w:r>
          </w:p>
        </w:tc>
        <w:tc>
          <w:tcPr>
            <w:tcW w:w="0" w:type="auto"/>
          </w:tcPr>
          <w:p w14:paraId="44D666B7">
            <w:pPr>
              <w:jc w:val="left"/>
              <w:rPr>
                <w:rFonts w:hint="eastAsia" w:ascii="宋体" w:hAnsi="宋体" w:eastAsia="宋体" w:cs="宋体"/>
                <w:b w:val="0"/>
                <w:bCs/>
                <w:sz w:val="21"/>
              </w:rPr>
            </w:pPr>
            <w:r>
              <w:rPr>
                <w:rFonts w:hint="eastAsia" w:ascii="宋体" w:hAnsi="宋体" w:eastAsia="宋体" w:cs="宋体"/>
                <w:b w:val="0"/>
                <w:bCs/>
                <w:sz w:val="21"/>
              </w:rPr>
              <w:t>达标情况</w:t>
            </w:r>
          </w:p>
        </w:tc>
      </w:tr>
      <w:tr w14:paraId="3B05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14CF046">
            <w:pPr>
              <w:jc w:val="left"/>
              <w:rPr>
                <w:rFonts w:hint="eastAsia" w:ascii="宋体" w:hAnsi="宋体" w:eastAsia="宋体" w:cs="宋体"/>
                <w:b w:val="0"/>
                <w:bCs/>
                <w:sz w:val="21"/>
              </w:rPr>
            </w:pPr>
            <w:r>
              <w:rPr>
                <w:rFonts w:hint="eastAsia" w:ascii="宋体" w:hAnsi="宋体" w:eastAsia="宋体" w:cs="宋体"/>
                <w:b w:val="0"/>
                <w:bCs/>
                <w:sz w:val="21"/>
              </w:rPr>
              <w:t>1</w:t>
            </w:r>
          </w:p>
        </w:tc>
        <w:tc>
          <w:tcPr>
            <w:tcW w:w="0" w:type="auto"/>
          </w:tcPr>
          <w:p w14:paraId="5FAA8578">
            <w:pPr>
              <w:jc w:val="left"/>
              <w:rPr>
                <w:rFonts w:hint="eastAsia" w:ascii="宋体" w:hAnsi="宋体" w:eastAsia="宋体" w:cs="宋体"/>
                <w:b w:val="0"/>
                <w:bCs/>
                <w:sz w:val="21"/>
              </w:rPr>
            </w:pPr>
            <w:r>
              <w:rPr>
                <w:rFonts w:hint="eastAsia" w:ascii="宋体" w:hAnsi="宋体" w:eastAsia="宋体" w:cs="宋体"/>
                <w:b w:val="0"/>
                <w:bCs/>
                <w:sz w:val="21"/>
              </w:rPr>
              <w:t>支持5种场景驱动下的网络资源调配能力</w:t>
            </w:r>
          </w:p>
        </w:tc>
        <w:tc>
          <w:tcPr>
            <w:tcW w:w="0" w:type="auto"/>
          </w:tcPr>
          <w:p w14:paraId="4777C5AC">
            <w:pPr>
              <w:jc w:val="left"/>
              <w:rPr>
                <w:rFonts w:hint="eastAsia" w:ascii="宋体" w:hAnsi="宋体" w:eastAsia="宋体" w:cs="宋体"/>
                <w:b w:val="0"/>
                <w:bCs/>
                <w:sz w:val="21"/>
              </w:rPr>
            </w:pPr>
            <w:r>
              <w:rPr>
                <w:rFonts w:hint="eastAsia" w:ascii="宋体" w:hAnsi="宋体" w:eastAsia="宋体" w:cs="宋体"/>
                <w:b w:val="0"/>
                <w:bCs/>
                <w:sz w:val="21"/>
              </w:rPr>
              <w:t>覆盖单编组、多编组、动态任务、千节点规模、节点异常退网5类场景</w:t>
            </w:r>
          </w:p>
        </w:tc>
        <w:tc>
          <w:tcPr>
            <w:tcW w:w="0" w:type="auto"/>
          </w:tcPr>
          <w:p w14:paraId="58E74315">
            <w:pPr>
              <w:jc w:val="left"/>
              <w:rPr>
                <w:rFonts w:hint="eastAsia" w:ascii="宋体" w:hAnsi="宋体" w:eastAsia="宋体" w:cs="宋体"/>
                <w:b w:val="0"/>
                <w:bCs/>
                <w:sz w:val="21"/>
              </w:rPr>
            </w:pPr>
            <w:r>
              <w:rPr>
                <w:rFonts w:hint="eastAsia" w:ascii="宋体" w:hAnsi="宋体" w:eastAsia="宋体" w:cs="宋体"/>
                <w:b w:val="0"/>
                <w:bCs/>
                <w:sz w:val="21"/>
              </w:rPr>
              <w:t>达标</w:t>
            </w:r>
          </w:p>
        </w:tc>
      </w:tr>
      <w:tr w14:paraId="6F25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5E19621">
            <w:pPr>
              <w:jc w:val="left"/>
              <w:rPr>
                <w:rFonts w:hint="eastAsia" w:ascii="宋体" w:hAnsi="宋体" w:eastAsia="宋体" w:cs="宋体"/>
                <w:b w:val="0"/>
                <w:bCs/>
                <w:sz w:val="21"/>
              </w:rPr>
            </w:pPr>
            <w:r>
              <w:rPr>
                <w:rFonts w:hint="eastAsia" w:ascii="宋体" w:hAnsi="宋体" w:eastAsia="宋体" w:cs="宋体"/>
                <w:b w:val="0"/>
                <w:bCs/>
                <w:sz w:val="21"/>
              </w:rPr>
              <w:t>2</w:t>
            </w:r>
          </w:p>
        </w:tc>
        <w:tc>
          <w:tcPr>
            <w:tcW w:w="0" w:type="auto"/>
          </w:tcPr>
          <w:p w14:paraId="4A494A47">
            <w:pPr>
              <w:jc w:val="left"/>
              <w:rPr>
                <w:rFonts w:hint="eastAsia" w:ascii="宋体" w:hAnsi="宋体" w:eastAsia="宋体" w:cs="宋体"/>
                <w:b w:val="0"/>
                <w:bCs/>
                <w:sz w:val="21"/>
              </w:rPr>
            </w:pPr>
            <w:r>
              <w:rPr>
                <w:rFonts w:hint="eastAsia" w:ascii="宋体" w:hAnsi="宋体" w:eastAsia="宋体" w:cs="宋体"/>
                <w:b w:val="0"/>
                <w:bCs/>
                <w:sz w:val="21"/>
              </w:rPr>
              <w:t>调度策略生成时间不大于5s</w:t>
            </w:r>
          </w:p>
        </w:tc>
        <w:tc>
          <w:tcPr>
            <w:tcW w:w="0" w:type="auto"/>
          </w:tcPr>
          <w:p w14:paraId="13B383AD">
            <w:pPr>
              <w:jc w:val="left"/>
              <w:rPr>
                <w:rFonts w:hint="eastAsia" w:ascii="宋体" w:hAnsi="宋体" w:eastAsia="宋体" w:cs="宋体"/>
                <w:b w:val="0"/>
                <w:bCs/>
                <w:sz w:val="21"/>
              </w:rPr>
            </w:pPr>
            <w:r>
              <w:rPr>
                <w:rFonts w:hint="eastAsia" w:ascii="宋体" w:hAnsi="宋体" w:eastAsia="宋体" w:cs="宋体"/>
                <w:b w:val="0"/>
                <w:bCs/>
                <w:sz w:val="21"/>
              </w:rPr>
              <w:t>约1000节点规模下平均调度用时满足实时性要求</w:t>
            </w:r>
          </w:p>
        </w:tc>
        <w:tc>
          <w:tcPr>
            <w:tcW w:w="0" w:type="auto"/>
          </w:tcPr>
          <w:p w14:paraId="68CF2E08">
            <w:pPr>
              <w:jc w:val="left"/>
              <w:rPr>
                <w:rFonts w:hint="eastAsia" w:ascii="宋体" w:hAnsi="宋体" w:eastAsia="宋体" w:cs="宋体"/>
                <w:b w:val="0"/>
                <w:bCs/>
                <w:sz w:val="21"/>
              </w:rPr>
            </w:pPr>
            <w:r>
              <w:rPr>
                <w:rFonts w:hint="eastAsia" w:ascii="宋体" w:hAnsi="宋体" w:eastAsia="宋体" w:cs="宋体"/>
                <w:b w:val="0"/>
                <w:bCs/>
                <w:sz w:val="21"/>
              </w:rPr>
              <w:t>达标</w:t>
            </w:r>
          </w:p>
        </w:tc>
      </w:tr>
      <w:tr w14:paraId="048B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830F99A">
            <w:pPr>
              <w:jc w:val="left"/>
              <w:rPr>
                <w:rFonts w:hint="eastAsia" w:ascii="宋体" w:hAnsi="宋体" w:eastAsia="宋体" w:cs="宋体"/>
                <w:b w:val="0"/>
                <w:bCs/>
                <w:sz w:val="21"/>
              </w:rPr>
            </w:pPr>
            <w:r>
              <w:rPr>
                <w:rFonts w:hint="eastAsia" w:ascii="宋体" w:hAnsi="宋体" w:eastAsia="宋体" w:cs="宋体"/>
                <w:b w:val="0"/>
                <w:bCs/>
                <w:sz w:val="21"/>
              </w:rPr>
              <w:t>3</w:t>
            </w:r>
          </w:p>
        </w:tc>
        <w:tc>
          <w:tcPr>
            <w:tcW w:w="0" w:type="auto"/>
          </w:tcPr>
          <w:p w14:paraId="29E44F28">
            <w:pPr>
              <w:jc w:val="left"/>
              <w:rPr>
                <w:rFonts w:hint="eastAsia" w:ascii="宋体" w:hAnsi="宋体" w:eastAsia="宋体" w:cs="宋体"/>
                <w:b w:val="0"/>
                <w:bCs/>
                <w:sz w:val="21"/>
              </w:rPr>
            </w:pPr>
            <w:r>
              <w:rPr>
                <w:rFonts w:hint="eastAsia" w:ascii="宋体" w:hAnsi="宋体" w:eastAsia="宋体" w:cs="宋体"/>
                <w:b w:val="0"/>
                <w:bCs/>
                <w:sz w:val="21"/>
              </w:rPr>
              <w:t>调度管理节点数量不低于1000个</w:t>
            </w:r>
          </w:p>
        </w:tc>
        <w:tc>
          <w:tcPr>
            <w:tcW w:w="0" w:type="auto"/>
          </w:tcPr>
          <w:p w14:paraId="1BFB2257">
            <w:pPr>
              <w:jc w:val="left"/>
              <w:rPr>
                <w:rFonts w:hint="eastAsia" w:ascii="宋体" w:hAnsi="宋体" w:eastAsia="宋体" w:cs="宋体"/>
                <w:b w:val="0"/>
                <w:bCs/>
                <w:sz w:val="21"/>
              </w:rPr>
            </w:pPr>
            <w:r>
              <w:rPr>
                <w:rFonts w:hint="eastAsia" w:ascii="宋体" w:hAnsi="宋体" w:eastAsia="宋体" w:cs="宋体"/>
                <w:b w:val="0"/>
                <w:bCs/>
                <w:sz w:val="21"/>
              </w:rPr>
              <w:t>50编组×20节点，约1000节点</w:t>
            </w:r>
          </w:p>
        </w:tc>
        <w:tc>
          <w:tcPr>
            <w:tcW w:w="0" w:type="auto"/>
          </w:tcPr>
          <w:p w14:paraId="0C611C68">
            <w:pPr>
              <w:jc w:val="left"/>
              <w:rPr>
                <w:rFonts w:hint="eastAsia" w:ascii="宋体" w:hAnsi="宋体" w:eastAsia="宋体" w:cs="宋体"/>
                <w:b w:val="0"/>
                <w:bCs/>
                <w:sz w:val="21"/>
              </w:rPr>
            </w:pPr>
            <w:r>
              <w:rPr>
                <w:rFonts w:hint="eastAsia" w:ascii="宋体" w:hAnsi="宋体" w:eastAsia="宋体" w:cs="宋体"/>
                <w:b w:val="0"/>
                <w:bCs/>
                <w:sz w:val="21"/>
              </w:rPr>
              <w:t>达标</w:t>
            </w:r>
          </w:p>
        </w:tc>
      </w:tr>
      <w:tr w14:paraId="102B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34C8B99">
            <w:pPr>
              <w:jc w:val="left"/>
              <w:rPr>
                <w:rFonts w:hint="eastAsia" w:ascii="宋体" w:hAnsi="宋体" w:eastAsia="宋体" w:cs="宋体"/>
                <w:b w:val="0"/>
                <w:bCs/>
                <w:sz w:val="21"/>
              </w:rPr>
            </w:pPr>
            <w:r>
              <w:rPr>
                <w:rFonts w:hint="eastAsia" w:ascii="宋体" w:hAnsi="宋体" w:eastAsia="宋体" w:cs="宋体"/>
                <w:b w:val="0"/>
                <w:bCs/>
                <w:sz w:val="21"/>
              </w:rPr>
              <w:t>4</w:t>
            </w:r>
          </w:p>
        </w:tc>
        <w:tc>
          <w:tcPr>
            <w:tcW w:w="0" w:type="auto"/>
          </w:tcPr>
          <w:p w14:paraId="5A945568">
            <w:pPr>
              <w:jc w:val="left"/>
              <w:rPr>
                <w:rFonts w:hint="eastAsia" w:ascii="宋体" w:hAnsi="宋体" w:eastAsia="宋体" w:cs="宋体"/>
                <w:b w:val="0"/>
                <w:bCs/>
                <w:sz w:val="21"/>
              </w:rPr>
            </w:pPr>
            <w:r>
              <w:rPr>
                <w:rFonts w:hint="eastAsia" w:ascii="宋体" w:hAnsi="宋体" w:eastAsia="宋体" w:cs="宋体"/>
                <w:b w:val="0"/>
                <w:bCs/>
                <w:sz w:val="21"/>
              </w:rPr>
              <w:t>跨编组负载分流有效</w:t>
            </w:r>
          </w:p>
        </w:tc>
        <w:tc>
          <w:tcPr>
            <w:tcW w:w="0" w:type="auto"/>
          </w:tcPr>
          <w:p w14:paraId="39D72DAD">
            <w:pPr>
              <w:jc w:val="left"/>
              <w:rPr>
                <w:rFonts w:hint="eastAsia" w:ascii="宋体" w:hAnsi="宋体" w:eastAsia="宋体" w:cs="宋体"/>
                <w:b w:val="0"/>
                <w:bCs/>
                <w:sz w:val="21"/>
              </w:rPr>
            </w:pPr>
            <w:r>
              <w:rPr>
                <w:rFonts w:hint="eastAsia" w:ascii="宋体" w:hAnsi="宋体" w:eastAsia="宋体" w:cs="宋体"/>
                <w:b w:val="0"/>
                <w:bCs/>
                <w:sz w:val="21"/>
              </w:rPr>
              <w:t>超额任务可分流至其他编组兼容节点</w:t>
            </w:r>
          </w:p>
        </w:tc>
        <w:tc>
          <w:tcPr>
            <w:tcW w:w="0" w:type="auto"/>
          </w:tcPr>
          <w:p w14:paraId="0F000E28">
            <w:pPr>
              <w:jc w:val="left"/>
              <w:rPr>
                <w:rFonts w:hint="eastAsia" w:ascii="宋体" w:hAnsi="宋体" w:eastAsia="宋体" w:cs="宋体"/>
                <w:b w:val="0"/>
                <w:bCs/>
                <w:sz w:val="21"/>
              </w:rPr>
            </w:pPr>
            <w:r>
              <w:rPr>
                <w:rFonts w:hint="eastAsia" w:ascii="宋体" w:hAnsi="宋体" w:eastAsia="宋体" w:cs="宋体"/>
                <w:b w:val="0"/>
                <w:bCs/>
                <w:sz w:val="21"/>
              </w:rPr>
              <w:t>达标</w:t>
            </w:r>
          </w:p>
        </w:tc>
      </w:tr>
      <w:tr w14:paraId="10FE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C4593A5">
            <w:pPr>
              <w:jc w:val="left"/>
              <w:rPr>
                <w:rFonts w:hint="eastAsia" w:ascii="宋体" w:hAnsi="宋体" w:eastAsia="宋体" w:cs="宋体"/>
                <w:b w:val="0"/>
                <w:bCs/>
                <w:sz w:val="21"/>
              </w:rPr>
            </w:pPr>
            <w:r>
              <w:rPr>
                <w:rFonts w:hint="eastAsia" w:ascii="宋体" w:hAnsi="宋体" w:eastAsia="宋体" w:cs="宋体"/>
                <w:b w:val="0"/>
                <w:bCs/>
                <w:sz w:val="21"/>
              </w:rPr>
              <w:t>5</w:t>
            </w:r>
          </w:p>
        </w:tc>
        <w:tc>
          <w:tcPr>
            <w:tcW w:w="0" w:type="auto"/>
          </w:tcPr>
          <w:p w14:paraId="143E0A98">
            <w:pPr>
              <w:jc w:val="left"/>
              <w:rPr>
                <w:rFonts w:hint="eastAsia" w:ascii="宋体" w:hAnsi="宋体" w:eastAsia="宋体" w:cs="宋体"/>
                <w:b w:val="0"/>
                <w:bCs/>
                <w:sz w:val="21"/>
              </w:rPr>
            </w:pPr>
            <w:r>
              <w:rPr>
                <w:rFonts w:hint="eastAsia" w:ascii="宋体" w:hAnsi="宋体" w:eastAsia="宋体" w:cs="宋体"/>
                <w:b w:val="0"/>
                <w:bCs/>
                <w:sz w:val="21"/>
              </w:rPr>
              <w:t>动态任务与优先级保障适应</w:t>
            </w:r>
          </w:p>
        </w:tc>
        <w:tc>
          <w:tcPr>
            <w:tcW w:w="0" w:type="auto"/>
          </w:tcPr>
          <w:p w14:paraId="63EB2293">
            <w:pPr>
              <w:jc w:val="left"/>
              <w:rPr>
                <w:rFonts w:hint="eastAsia" w:ascii="宋体" w:hAnsi="宋体" w:eastAsia="宋体" w:cs="宋体"/>
                <w:b w:val="0"/>
                <w:bCs/>
                <w:sz w:val="21"/>
              </w:rPr>
            </w:pPr>
            <w:r>
              <w:rPr>
                <w:rFonts w:hint="eastAsia" w:ascii="宋体" w:hAnsi="宋体" w:eastAsia="宋体" w:cs="宋体"/>
                <w:b w:val="0"/>
                <w:bCs/>
                <w:sz w:val="21"/>
              </w:rPr>
              <w:t>任务完成率和高优先级保障率高于基准</w:t>
            </w:r>
          </w:p>
        </w:tc>
        <w:tc>
          <w:tcPr>
            <w:tcW w:w="0" w:type="auto"/>
          </w:tcPr>
          <w:p w14:paraId="4E9A5012">
            <w:pPr>
              <w:jc w:val="left"/>
              <w:rPr>
                <w:rFonts w:hint="eastAsia" w:ascii="宋体" w:hAnsi="宋体" w:eastAsia="宋体" w:cs="宋体"/>
                <w:b w:val="0"/>
                <w:bCs/>
                <w:sz w:val="21"/>
              </w:rPr>
            </w:pPr>
            <w:r>
              <w:rPr>
                <w:rFonts w:hint="eastAsia" w:ascii="宋体" w:hAnsi="宋体" w:eastAsia="宋体" w:cs="宋体"/>
                <w:b w:val="0"/>
                <w:bCs/>
                <w:sz w:val="21"/>
              </w:rPr>
              <w:t>达标</w:t>
            </w:r>
          </w:p>
        </w:tc>
      </w:tr>
      <w:tr w14:paraId="74E4F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462D429">
            <w:pPr>
              <w:jc w:val="left"/>
              <w:rPr>
                <w:rFonts w:hint="eastAsia" w:ascii="宋体" w:hAnsi="宋体" w:eastAsia="宋体" w:cs="宋体"/>
                <w:b w:val="0"/>
                <w:bCs/>
                <w:sz w:val="21"/>
              </w:rPr>
            </w:pPr>
            <w:r>
              <w:rPr>
                <w:rFonts w:hint="eastAsia" w:ascii="宋体" w:hAnsi="宋体" w:eastAsia="宋体" w:cs="宋体"/>
                <w:b w:val="0"/>
                <w:bCs/>
                <w:sz w:val="21"/>
              </w:rPr>
              <w:t>6</w:t>
            </w:r>
          </w:p>
        </w:tc>
        <w:tc>
          <w:tcPr>
            <w:tcW w:w="0" w:type="auto"/>
          </w:tcPr>
          <w:p w14:paraId="2E71EC2E">
            <w:pPr>
              <w:jc w:val="left"/>
              <w:rPr>
                <w:rFonts w:hint="eastAsia" w:ascii="宋体" w:hAnsi="宋体" w:eastAsia="宋体" w:cs="宋体"/>
                <w:b w:val="0"/>
                <w:bCs/>
                <w:sz w:val="21"/>
              </w:rPr>
            </w:pPr>
            <w:r>
              <w:rPr>
                <w:rFonts w:hint="eastAsia" w:ascii="宋体" w:hAnsi="宋体" w:eastAsia="宋体" w:cs="宋体"/>
                <w:b w:val="0"/>
                <w:bCs/>
                <w:sz w:val="21"/>
              </w:rPr>
              <w:t>节点异常退网下稳定运行</w:t>
            </w:r>
          </w:p>
        </w:tc>
        <w:tc>
          <w:tcPr>
            <w:tcW w:w="0" w:type="auto"/>
          </w:tcPr>
          <w:p w14:paraId="06D6FD66">
            <w:pPr>
              <w:jc w:val="left"/>
              <w:rPr>
                <w:rFonts w:hint="eastAsia" w:ascii="宋体" w:hAnsi="宋体" w:eastAsia="宋体" w:cs="宋体"/>
                <w:b w:val="0"/>
                <w:bCs/>
                <w:sz w:val="21"/>
              </w:rPr>
            </w:pPr>
            <w:r>
              <w:rPr>
                <w:rFonts w:hint="eastAsia" w:ascii="宋体" w:hAnsi="宋体" w:eastAsia="宋体" w:cs="宋体"/>
                <w:b w:val="0"/>
                <w:bCs/>
                <w:sz w:val="21"/>
              </w:rPr>
              <w:t>约30%节点异常退网时可规避不可用节点并降级调度</w:t>
            </w:r>
          </w:p>
        </w:tc>
        <w:tc>
          <w:tcPr>
            <w:tcW w:w="0" w:type="auto"/>
          </w:tcPr>
          <w:p w14:paraId="00C3DC3E">
            <w:pPr>
              <w:jc w:val="left"/>
              <w:rPr>
                <w:rFonts w:hint="eastAsia" w:ascii="宋体" w:hAnsi="宋体" w:eastAsia="宋体" w:cs="宋体"/>
                <w:b w:val="0"/>
                <w:bCs/>
                <w:sz w:val="21"/>
              </w:rPr>
            </w:pPr>
            <w:r>
              <w:rPr>
                <w:rFonts w:hint="eastAsia" w:ascii="宋体" w:hAnsi="宋体" w:eastAsia="宋体" w:cs="宋体"/>
                <w:b w:val="0"/>
                <w:bCs/>
                <w:sz w:val="21"/>
              </w:rPr>
              <w:t>达标</w:t>
            </w:r>
          </w:p>
        </w:tc>
      </w:tr>
    </w:tbl>
    <w:p w14:paraId="2F52B953">
      <w:pPr>
        <w:rPr>
          <w:rFonts w:hint="eastAsia"/>
          <w:lang w:val="en-US" w:eastAsia="zh-CN"/>
        </w:rPr>
      </w:pPr>
    </w:p>
    <w:p w14:paraId="3CC25490">
      <w:pPr>
        <w:widowControl w:val="0"/>
        <w:spacing w:before="0" w:line="360" w:lineRule="atLeast"/>
        <w:ind w:leftChars="0" w:firstLine="420" w:firstLineChars="0"/>
        <w:jc w:val="both"/>
        <w:rPr>
          <w:rFonts w:hint="eastAsia" w:ascii="宋体" w:hAnsi="宋体" w:eastAsia="宋体" w:cs="Times New Roman"/>
          <w:snapToGrid w:val="0"/>
          <w:kern w:val="2"/>
          <w:sz w:val="21"/>
          <w:szCs w:val="24"/>
          <w:lang w:val="en-US" w:eastAsia="zh-CN" w:bidi="ar-SA"/>
        </w:rPr>
      </w:pPr>
      <w:r>
        <w:rPr>
          <w:rFonts w:hint="eastAsia" w:ascii="Times New Roman" w:hAnsi="Times New Roman" w:eastAsia="宋体" w:cs="Times New Roman"/>
          <w:snapToGrid w:val="0"/>
          <w:spacing w:val="-4"/>
          <w:kern w:val="2"/>
          <w:sz w:val="21"/>
          <w:szCs w:val="24"/>
          <w:lang w:val="en-US" w:eastAsia="zh-CN" w:bidi="ar-SA"/>
        </w:rPr>
        <w:t>指标1：</w:t>
      </w:r>
      <w:r>
        <w:rPr>
          <w:rFonts w:hint="eastAsia" w:ascii="宋体" w:hAnsi="宋体" w:eastAsia="宋体" w:cs="Times New Roman"/>
          <w:snapToGrid w:val="0"/>
          <w:kern w:val="2"/>
          <w:sz w:val="21"/>
          <w:szCs w:val="24"/>
          <w:lang w:val="en-US" w:eastAsia="zh-CN" w:bidi="ar-SA"/>
        </w:rPr>
        <w:t>支撑的算网资源调度管理节点数量不低于1000个。对应算法为基于多要素融合的算网资源智能调度算法，支撑报告为《基于多要素融合的算网资源智能调度算法测试与验证报告》第5.4节TC-SCHEDULE-004。满足方式为：构建50个编组、约1000个节点的大规模组网环境，运行固定任务集性能测试脚本，验证调度算法在千节点规模下的决策效率和任务处理能力。该指标属于性能指标；实测场景为50编组×20节点，约1000节点，达到“不低于1000个”的合同要求，验证结论为满足。</w:t>
      </w:r>
    </w:p>
    <w:p w14:paraId="0632DD7A">
      <w:pPr>
        <w:widowControl w:val="0"/>
        <w:spacing w:before="0" w:line="360" w:lineRule="atLeast"/>
        <w:ind w:leftChars="0" w:firstLine="420" w:firstLineChars="0"/>
        <w:jc w:val="both"/>
        <w:rPr>
          <w:rFonts w:hint="eastAsia" w:ascii="宋体" w:hAnsi="宋体" w:eastAsia="宋体" w:cs="Times New Roman"/>
          <w:snapToGrid w:val="0"/>
          <w:kern w:val="2"/>
          <w:sz w:val="21"/>
          <w:szCs w:val="24"/>
          <w:lang w:val="en-US" w:eastAsia="zh-CN" w:bidi="ar-SA"/>
        </w:rPr>
      </w:pPr>
      <w:r>
        <w:rPr>
          <w:rFonts w:hint="eastAsia" w:ascii="Times New Roman" w:hAnsi="Times New Roman" w:eastAsia="宋体" w:cs="Times New Roman"/>
          <w:snapToGrid w:val="0"/>
          <w:spacing w:val="-4"/>
          <w:kern w:val="2"/>
          <w:sz w:val="21"/>
          <w:szCs w:val="24"/>
          <w:lang w:val="en-US" w:eastAsia="zh-CN" w:bidi="ar-SA"/>
        </w:rPr>
        <w:t>指标2：</w:t>
      </w:r>
      <w:r>
        <w:rPr>
          <w:rFonts w:hint="eastAsia" w:ascii="宋体" w:hAnsi="宋体" w:eastAsia="宋体" w:cs="Times New Roman"/>
          <w:snapToGrid w:val="0"/>
          <w:kern w:val="2"/>
          <w:sz w:val="21"/>
          <w:szCs w:val="24"/>
          <w:lang w:val="en-US" w:eastAsia="zh-CN" w:bidi="ar-SA"/>
        </w:rPr>
        <w:t>支持5种场景驱动下的网络资源调配能力。对应算法为基于多要素融合的算网资源智能调度算法，支撑报告为《基于多要素融合的算网资源智能调度算法测试与验证报告》第5.1至5.4节。满足方式为：已通过支撑报告覆盖单编组内任务调度、多编组间任务调度、鲁棒性与优先级动态适应、千节点规模性能测试四类场景；节点异常退网与降级调度场景按合同要求纳入考核体系，后续需在调度测试与验证报告中补充独立用例或作为鲁棒性扩展用例记录。该指标属于功能/场景覆盖指标，当前已完成主要场景验证，最终满足性应以后续补充完整的五场景支撑报告为准。</w:t>
      </w:r>
    </w:p>
    <w:p w14:paraId="68673788">
      <w:pPr>
        <w:widowControl w:val="0"/>
        <w:spacing w:before="0" w:line="360" w:lineRule="atLeast"/>
        <w:ind w:leftChars="0" w:firstLine="420" w:firstLineChars="0"/>
        <w:jc w:val="both"/>
        <w:rPr>
          <w:rFonts w:hint="eastAsia" w:ascii="宋体" w:hAnsi="宋体" w:eastAsia="宋体" w:cs="Times New Roman"/>
          <w:snapToGrid w:val="0"/>
          <w:kern w:val="2"/>
          <w:sz w:val="21"/>
          <w:szCs w:val="24"/>
          <w:lang w:val="en-US" w:eastAsia="zh-CN" w:bidi="ar-SA"/>
        </w:rPr>
      </w:pPr>
      <w:r>
        <w:rPr>
          <w:rFonts w:hint="eastAsia" w:ascii="Times New Roman" w:hAnsi="Times New Roman" w:eastAsia="宋体" w:cs="Times New Roman"/>
          <w:snapToGrid w:val="0"/>
          <w:spacing w:val="-4"/>
          <w:kern w:val="2"/>
          <w:sz w:val="21"/>
          <w:szCs w:val="24"/>
          <w:lang w:val="en-US" w:eastAsia="zh-CN" w:bidi="ar-SA"/>
        </w:rPr>
        <w:t>指标3：</w:t>
      </w:r>
      <w:r>
        <w:rPr>
          <w:rFonts w:hint="eastAsia" w:ascii="宋体" w:hAnsi="宋体" w:eastAsia="宋体" w:cs="Times New Roman"/>
          <w:snapToGrid w:val="0"/>
          <w:kern w:val="2"/>
          <w:sz w:val="21"/>
          <w:szCs w:val="24"/>
          <w:lang w:val="en-US" w:eastAsia="zh-CN" w:bidi="ar-SA"/>
        </w:rPr>
        <w:t>算网资源一体化调度策略生成时间不大于5s。对应算法为基于多要素融合的算网资源智能调度算法，支撑报告为《基于多要素融合的算网资源智能调度算法测试与验证报告》第5.4节TC-SCHEDULE-004。满足方式为：在约1000节点规模下记录平均调度用时和最大调度用时，并与≤5000ms的判定标准对比。该指标属于性能指标；支撑报告第5.4节明确以“平均调度用时满足系统实时性要求（建议≤5000ms）”为期望结果，并给出“算法平均调度用时满足实时性要求，调度决策时间随节点数增加的增长趋势可接受”的结论，验证结论为满足；具体平均值、最大值以支撑报告测试日志和结果表为准。</w:t>
      </w:r>
    </w:p>
    <w:p w14:paraId="5ACA4EAC">
      <w:pPr>
        <w:widowControl w:val="0"/>
        <w:spacing w:before="0" w:line="360" w:lineRule="atLeast"/>
        <w:ind w:leftChars="0" w:firstLine="420" w:firstLineChars="0"/>
        <w:jc w:val="both"/>
        <w:rPr>
          <w:rFonts w:hint="eastAsia" w:ascii="宋体" w:hAnsi="宋体" w:eastAsia="宋体" w:cs="Times New Roman"/>
          <w:snapToGrid w:val="0"/>
          <w:kern w:val="2"/>
          <w:sz w:val="21"/>
          <w:szCs w:val="24"/>
          <w:lang w:val="en-US" w:eastAsia="zh-CN" w:bidi="ar-SA"/>
        </w:rPr>
      </w:pPr>
      <w:r>
        <w:rPr>
          <w:rFonts w:hint="eastAsia" w:ascii="Times New Roman" w:hAnsi="Times New Roman" w:eastAsia="宋体" w:cs="Times New Roman"/>
          <w:snapToGrid w:val="0"/>
          <w:spacing w:val="-4"/>
          <w:kern w:val="2"/>
          <w:sz w:val="21"/>
          <w:szCs w:val="24"/>
          <w:lang w:val="en-US" w:eastAsia="zh-CN" w:bidi="ar-SA"/>
        </w:rPr>
        <w:t>指标4：</w:t>
      </w:r>
      <w:r>
        <w:rPr>
          <w:rFonts w:hint="eastAsia" w:ascii="宋体" w:hAnsi="宋体" w:eastAsia="宋体" w:cs="Times New Roman"/>
          <w:snapToGrid w:val="0"/>
          <w:kern w:val="2"/>
          <w:sz w:val="21"/>
          <w:szCs w:val="24"/>
          <w:lang w:val="en-US" w:eastAsia="zh-CN" w:bidi="ar-SA"/>
        </w:rPr>
        <w:t>单编组固定任务集调度正确性。对应算法为簇内调度算法，支撑报告为《基于多要素融合的算网资源智能调度算法测试与验证报告》第5.1节TC-SCHEDULE-001。满足方式为：配置单个编组（20节点），运行固定任务集，统计平均调度用时、最大调度用时、任务完成率和相对基准的完成率差值。该指标属于功能指标，支撑报告结论为“与期望测试结果一致”，验证结论为满足。</w:t>
      </w:r>
    </w:p>
    <w:p w14:paraId="1E38F667">
      <w:pPr>
        <w:widowControl w:val="0"/>
        <w:spacing w:before="0" w:line="360" w:lineRule="atLeast"/>
        <w:ind w:leftChars="0" w:firstLine="420" w:firstLineChars="0"/>
        <w:jc w:val="both"/>
        <w:rPr>
          <w:rFonts w:hint="eastAsia" w:ascii="宋体" w:hAnsi="宋体" w:eastAsia="宋体" w:cs="Times New Roman"/>
          <w:snapToGrid w:val="0"/>
          <w:kern w:val="2"/>
          <w:sz w:val="21"/>
          <w:szCs w:val="24"/>
          <w:lang w:val="en-US" w:eastAsia="zh-CN" w:bidi="ar-SA"/>
        </w:rPr>
      </w:pPr>
      <w:r>
        <w:rPr>
          <w:rFonts w:hint="eastAsia" w:ascii="Times New Roman" w:hAnsi="Times New Roman" w:eastAsia="宋体" w:cs="Times New Roman"/>
          <w:snapToGrid w:val="0"/>
          <w:spacing w:val="-4"/>
          <w:kern w:val="2"/>
          <w:sz w:val="21"/>
          <w:szCs w:val="24"/>
          <w:lang w:val="en-US" w:eastAsia="zh-CN" w:bidi="ar-SA"/>
        </w:rPr>
        <w:t>指标5：</w:t>
      </w:r>
      <w:r>
        <w:rPr>
          <w:rFonts w:hint="eastAsia" w:ascii="宋体" w:hAnsi="宋体" w:eastAsia="宋体" w:cs="Times New Roman"/>
          <w:snapToGrid w:val="0"/>
          <w:kern w:val="2"/>
          <w:sz w:val="21"/>
          <w:szCs w:val="24"/>
          <w:lang w:val="en-US" w:eastAsia="zh-CN" w:bidi="ar-SA"/>
        </w:rPr>
        <w:t>跨编组负载分流有效性。对应算法为簇间调度算法，支撑报告为《基于多要素融合的算网资源智能调度算法测试与验证报告》第5.2节TC-SCHEDULE-002。满足方式为：配置50个编组（1000节点），向编组0簇首施加压力任务，验证算法是否将超额任务分流至其他编组空闲兼容节点。该指标属于功能指标，支撑报告结论为“与期望测试结果一致”，验证结论为满足。</w:t>
      </w:r>
    </w:p>
    <w:p w14:paraId="0A517FB3">
      <w:pPr>
        <w:widowControl w:val="0"/>
        <w:spacing w:before="0" w:line="360" w:lineRule="atLeast"/>
        <w:ind w:leftChars="0" w:firstLine="420" w:firstLineChars="0"/>
        <w:jc w:val="both"/>
        <w:rPr>
          <w:rFonts w:hint="eastAsia" w:ascii="宋体" w:hAnsi="宋体" w:eastAsia="宋体" w:cs="Times New Roman"/>
          <w:snapToGrid w:val="0"/>
          <w:kern w:val="2"/>
          <w:sz w:val="21"/>
          <w:szCs w:val="24"/>
          <w:lang w:val="en-US" w:eastAsia="zh-CN" w:bidi="ar-SA"/>
        </w:rPr>
      </w:pPr>
      <w:r>
        <w:rPr>
          <w:rFonts w:hint="eastAsia" w:ascii="Times New Roman" w:hAnsi="Times New Roman" w:eastAsia="宋体" w:cs="Times New Roman"/>
          <w:snapToGrid w:val="0"/>
          <w:spacing w:val="-4"/>
          <w:kern w:val="2"/>
          <w:sz w:val="21"/>
          <w:szCs w:val="24"/>
          <w:lang w:val="en-US" w:eastAsia="zh-CN" w:bidi="ar-SA"/>
        </w:rPr>
        <w:t>指标6：</w:t>
      </w:r>
      <w:r>
        <w:rPr>
          <w:rFonts w:hint="eastAsia" w:ascii="宋体" w:hAnsi="宋体" w:eastAsia="宋体" w:cs="Times New Roman"/>
          <w:snapToGrid w:val="0"/>
          <w:kern w:val="2"/>
          <w:sz w:val="21"/>
          <w:szCs w:val="24"/>
          <w:lang w:val="en-US" w:eastAsia="zh-CN" w:bidi="ar-SA"/>
        </w:rPr>
        <w:t>动态任务与优先级保障适应性。对应算法为鲁棒性与优先级动态调度机制，支撑报告为《基于多要素融合的算网资源智能调度算法测试与验证报告》第5.3节TC-SCHEDULE-003。满足方式为：在单编组和多编组环境下运行随机动态任务集，统计任务完成率、高优先级保障率、平均调度用时和最大调度用时。该指标属于功能/鲁棒性指标，支撑报告结论为算法完成率高于基准、高优先级保障率高于基准、调度用时满足实时性要求，验证结论为满足。</w:t>
      </w:r>
    </w:p>
    <w:p w14:paraId="2B9B0F65">
      <w:pPr>
        <w:pStyle w:val="34"/>
        <w:numPr>
          <w:ilvl w:val="0"/>
          <w:numId w:val="0"/>
        </w:numPr>
        <w:spacing w:line="360" w:lineRule="auto"/>
        <w:jc w:val="both"/>
        <w:rPr>
          <w:sz w:val="24"/>
          <w:lang w:val="en-GB"/>
        </w:rPr>
      </w:pPr>
    </w:p>
    <w:sectPr>
      <w:pgSz w:w="11906" w:h="16838"/>
      <w:pgMar w:top="1418" w:right="1247" w:bottom="1134" w:left="1304" w:header="782" w:footer="782" w:gutter="0"/>
      <w:pgNumType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0000000000000000000"/>
    <w:charset w:val="86"/>
    <w:family w:val="script"/>
    <w:pitch w:val="default"/>
    <w:sig w:usb0="00000000" w:usb1="00000000" w:usb2="00000000" w:usb3="00000000" w:csb0="00040000" w:csb1="00000000"/>
  </w:font>
  <w:font w:name="KSOFF9CBECC6">
    <w:panose1 w:val="02010609060101010101"/>
    <w:charset w:val="86"/>
    <w:family w:val="auto"/>
    <w:pitch w:val="default"/>
    <w:sig w:usb0="00000001" w:usb1="00000000" w:usb2="00000000"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41362">
    <w:pPr>
      <w:pStyle w:val="12"/>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5BA7B">
    <w:pPr>
      <w:pStyle w:val="12"/>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0851B">
    <w:pPr>
      <w:pStyle w:val="12"/>
      <w:rPr>
        <w:sz w:val="21"/>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CB4DC">
    <w:pPr>
      <w:spacing w:line="14"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3DF4B7"/>
    <w:multiLevelType w:val="singleLevel"/>
    <w:tmpl w:val="AF3DF4B7"/>
    <w:lvl w:ilvl="0" w:tentative="0">
      <w:start w:val="1"/>
      <w:numFmt w:val="decimal"/>
      <w:suff w:val="space"/>
      <w:lvlText w:val="[%1]"/>
      <w:lvlJc w:val="left"/>
    </w:lvl>
  </w:abstractNum>
  <w:abstractNum w:abstractNumId="1">
    <w:nsid w:val="0202244F"/>
    <w:multiLevelType w:val="multilevel"/>
    <w:tmpl w:val="0202244F"/>
    <w:lvl w:ilvl="0" w:tentative="0">
      <w:start w:val="1"/>
      <w:numFmt w:val="none"/>
      <w:pStyle w:val="30"/>
      <w:lvlText w:val="前言"/>
      <w:lvlJc w:val="left"/>
      <w:pPr>
        <w:tabs>
          <w:tab w:val="left" w:pos="907"/>
        </w:tabs>
        <w:ind w:left="907" w:hanging="850"/>
      </w:pPr>
      <w:rPr>
        <w:rFonts w:hint="eastAsia"/>
      </w:rPr>
    </w:lvl>
    <w:lvl w:ilvl="1" w:tentative="0">
      <w:start w:val="1"/>
      <w:numFmt w:val="upperLetter"/>
      <w:lvlText w:val="附录%2"/>
      <w:lvlJc w:val="left"/>
      <w:pPr>
        <w:tabs>
          <w:tab w:val="left" w:pos="1987"/>
        </w:tabs>
        <w:ind w:left="1474" w:hanging="567"/>
      </w:pPr>
      <w:rPr>
        <w:rFonts w:hint="eastAsia"/>
      </w:rPr>
    </w:lvl>
    <w:lvl w:ilvl="2" w:tentative="0">
      <w:start w:val="1"/>
      <w:numFmt w:val="decimal"/>
      <w:lvlText w:val="%2.%3"/>
      <w:lvlJc w:val="left"/>
      <w:pPr>
        <w:tabs>
          <w:tab w:val="left" w:pos="2750"/>
        </w:tabs>
        <w:ind w:left="482" w:firstLine="0"/>
      </w:pPr>
      <w:rPr>
        <w:rFonts w:hint="eastAsia"/>
      </w:rPr>
    </w:lvl>
    <w:lvl w:ilvl="3" w:tentative="0">
      <w:start w:val="1"/>
      <w:numFmt w:val="decimal"/>
      <w:lvlText w:val="%2.%3.%4"/>
      <w:lvlJc w:val="left"/>
      <w:pPr>
        <w:tabs>
          <w:tab w:val="left" w:pos="624"/>
        </w:tabs>
        <w:ind w:left="57" w:firstLine="0"/>
      </w:pPr>
      <w:rPr>
        <w:rFonts w:hint="eastAsia"/>
      </w:rPr>
    </w:lvl>
    <w:lvl w:ilvl="4" w:tentative="0">
      <w:start w:val="1"/>
      <w:numFmt w:val="decimal"/>
      <w:lvlText w:val="%1%2.%3.%4.%5"/>
      <w:lvlJc w:val="left"/>
      <w:pPr>
        <w:tabs>
          <w:tab w:val="left" w:pos="624"/>
        </w:tabs>
        <w:ind w:left="57" w:firstLine="0"/>
      </w:pPr>
      <w:rPr>
        <w:rFonts w:hint="eastAsia"/>
      </w:rPr>
    </w:lvl>
    <w:lvl w:ilvl="5" w:tentative="0">
      <w:start w:val="1"/>
      <w:numFmt w:val="decimal"/>
      <w:lvlText w:val="%1%2.%3.%4.%5.%6"/>
      <w:lvlJc w:val="left"/>
      <w:pPr>
        <w:tabs>
          <w:tab w:val="left" w:pos="2750"/>
        </w:tabs>
        <w:ind w:left="482" w:firstLine="0"/>
      </w:pPr>
      <w:rPr>
        <w:rFonts w:hint="eastAsia"/>
      </w:rPr>
    </w:lvl>
    <w:lvl w:ilvl="6" w:tentative="0">
      <w:start w:val="1"/>
      <w:numFmt w:val="decimal"/>
      <w:lvlText w:val="%1.%2.%3.%4.%5.%6.%7"/>
      <w:lvlJc w:val="left"/>
      <w:pPr>
        <w:tabs>
          <w:tab w:val="left" w:pos="6633"/>
        </w:tabs>
        <w:ind w:left="4309" w:hanging="1276"/>
      </w:pPr>
      <w:rPr>
        <w:rFonts w:hint="eastAsia"/>
      </w:rPr>
    </w:lvl>
    <w:lvl w:ilvl="7" w:tentative="0">
      <w:start w:val="1"/>
      <w:numFmt w:val="decimal"/>
      <w:lvlText w:val="%1.%2.%3.%4.%5.%6.%7.%8"/>
      <w:lvlJc w:val="left"/>
      <w:pPr>
        <w:tabs>
          <w:tab w:val="left" w:pos="7418"/>
        </w:tabs>
        <w:ind w:left="4876" w:hanging="1418"/>
      </w:pPr>
      <w:rPr>
        <w:rFonts w:hint="eastAsia"/>
      </w:rPr>
    </w:lvl>
    <w:lvl w:ilvl="8" w:tentative="0">
      <w:start w:val="1"/>
      <w:numFmt w:val="decimal"/>
      <w:lvlText w:val="%1.%2.%3.%4.%5.%6.%7.%8.%9"/>
      <w:lvlJc w:val="left"/>
      <w:pPr>
        <w:tabs>
          <w:tab w:val="left" w:pos="8564"/>
        </w:tabs>
        <w:ind w:left="5584" w:hanging="1700"/>
      </w:pPr>
      <w:rPr>
        <w:rFonts w:hint="eastAsia"/>
      </w:rPr>
    </w:lvl>
  </w:abstractNum>
  <w:abstractNum w:abstractNumId="2">
    <w:nsid w:val="15ACF24D"/>
    <w:multiLevelType w:val="singleLevel"/>
    <w:tmpl w:val="15ACF24D"/>
    <w:lvl w:ilvl="0" w:tentative="0">
      <w:start w:val="1"/>
      <w:numFmt w:val="decimal"/>
      <w:suff w:val="space"/>
      <w:lvlText w:val="%1."/>
      <w:lvlJc w:val="left"/>
    </w:lvl>
  </w:abstractNum>
  <w:abstractNum w:abstractNumId="3">
    <w:nsid w:val="59F13F0B"/>
    <w:multiLevelType w:val="multilevel"/>
    <w:tmpl w:val="59F13F0B"/>
    <w:lvl w:ilvl="0" w:tentative="0">
      <w:start w:val="1"/>
      <w:numFmt w:val="decimal"/>
      <w:pStyle w:val="3"/>
      <w:lvlText w:val="%1"/>
      <w:lvlJc w:val="left"/>
      <w:pPr>
        <w:ind w:left="432" w:hanging="432"/>
      </w:pPr>
    </w:lvl>
    <w:lvl w:ilvl="1" w:tentative="0">
      <w:start w:val="1"/>
      <w:numFmt w:val="decimal"/>
      <w:pStyle w:val="4"/>
      <w:lvlText w:val="%1.%2"/>
      <w:lvlJc w:val="left"/>
      <w:pPr>
        <w:ind w:left="860"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4">
    <w:nsid w:val="78B62387"/>
    <w:multiLevelType w:val="multilevel"/>
    <w:tmpl w:val="78B62387"/>
    <w:lvl w:ilvl="0" w:tentative="0">
      <w:start w:val="1"/>
      <w:numFmt w:val="decimal"/>
      <w:pStyle w:val="42"/>
      <w:lvlText w:val="%1)"/>
      <w:lvlJc w:val="left"/>
      <w:pPr>
        <w:tabs>
          <w:tab w:val="left" w:pos="1247"/>
        </w:tabs>
        <w:ind w:left="1247" w:hanging="453"/>
      </w:pPr>
      <w:rPr>
        <w:rFonts w:hint="eastAsia"/>
        <w:b w:val="0"/>
        <w:i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7B675DB9"/>
    <w:multiLevelType w:val="singleLevel"/>
    <w:tmpl w:val="7B675DB9"/>
    <w:lvl w:ilvl="0" w:tentative="0">
      <w:start w:val="1"/>
      <w:numFmt w:val="decimal"/>
      <w:suff w:val="space"/>
      <w:lvlText w:val="%1."/>
      <w:lvlJc w:val="left"/>
    </w:lvl>
  </w:abstractNum>
  <w:abstractNum w:abstractNumId="6">
    <w:nsid w:val="7B931445"/>
    <w:multiLevelType w:val="multilevel"/>
    <w:tmpl w:val="7B931445"/>
    <w:lvl w:ilvl="0" w:tentative="0">
      <w:start w:val="1"/>
      <w:numFmt w:val="lowerLetter"/>
      <w:pStyle w:val="41"/>
      <w:lvlText w:val="%1)"/>
      <w:lvlJc w:val="center"/>
      <w:pPr>
        <w:tabs>
          <w:tab w:val="left" w:pos="907"/>
        </w:tabs>
        <w:ind w:left="907" w:hanging="340"/>
      </w:pPr>
      <w:rPr>
        <w:rFonts w:hint="default" w:ascii="Times New Roman" w:hAnsi="Times New Roman" w:cs="Times New Roman"/>
        <w:i w:val="0"/>
        <w:iCs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1"/>
  </w:num>
  <w:num w:numId="3">
    <w:abstractNumId w:val="0"/>
  </w:num>
  <w:num w:numId="4">
    <w:abstractNumId w:val="6"/>
  </w:num>
  <w:num w:numId="5">
    <w:abstractNumId w:val="4"/>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28A"/>
    <w:rsid w:val="00052F12"/>
    <w:rsid w:val="00061A4A"/>
    <w:rsid w:val="000776A8"/>
    <w:rsid w:val="000832D6"/>
    <w:rsid w:val="000935CA"/>
    <w:rsid w:val="000B1E3F"/>
    <w:rsid w:val="000E20DA"/>
    <w:rsid w:val="000F628A"/>
    <w:rsid w:val="001212CD"/>
    <w:rsid w:val="00127FA1"/>
    <w:rsid w:val="00137DBC"/>
    <w:rsid w:val="001468F3"/>
    <w:rsid w:val="00177660"/>
    <w:rsid w:val="001B1A12"/>
    <w:rsid w:val="001B4597"/>
    <w:rsid w:val="001B5955"/>
    <w:rsid w:val="001D71BD"/>
    <w:rsid w:val="001E4DEE"/>
    <w:rsid w:val="001E5A4A"/>
    <w:rsid w:val="001F2741"/>
    <w:rsid w:val="00225AB6"/>
    <w:rsid w:val="00260C06"/>
    <w:rsid w:val="002743D4"/>
    <w:rsid w:val="002A1359"/>
    <w:rsid w:val="002A4344"/>
    <w:rsid w:val="002D6BD6"/>
    <w:rsid w:val="002E0149"/>
    <w:rsid w:val="0030626F"/>
    <w:rsid w:val="003233A0"/>
    <w:rsid w:val="003669FF"/>
    <w:rsid w:val="00383934"/>
    <w:rsid w:val="003C2EC7"/>
    <w:rsid w:val="003F2374"/>
    <w:rsid w:val="003F489A"/>
    <w:rsid w:val="004145CE"/>
    <w:rsid w:val="00425772"/>
    <w:rsid w:val="0044414F"/>
    <w:rsid w:val="004461EE"/>
    <w:rsid w:val="00454FEA"/>
    <w:rsid w:val="00491DB8"/>
    <w:rsid w:val="0049526F"/>
    <w:rsid w:val="004D2592"/>
    <w:rsid w:val="00526F8D"/>
    <w:rsid w:val="0053393E"/>
    <w:rsid w:val="005609A3"/>
    <w:rsid w:val="005B245B"/>
    <w:rsid w:val="005B5B63"/>
    <w:rsid w:val="005F3F78"/>
    <w:rsid w:val="00603C25"/>
    <w:rsid w:val="00625ACA"/>
    <w:rsid w:val="00644EC5"/>
    <w:rsid w:val="00654D06"/>
    <w:rsid w:val="006756EC"/>
    <w:rsid w:val="006A36D5"/>
    <w:rsid w:val="006B3CC7"/>
    <w:rsid w:val="006E0859"/>
    <w:rsid w:val="007071F4"/>
    <w:rsid w:val="00711CD5"/>
    <w:rsid w:val="00712001"/>
    <w:rsid w:val="007210FB"/>
    <w:rsid w:val="00745107"/>
    <w:rsid w:val="00783623"/>
    <w:rsid w:val="007A5119"/>
    <w:rsid w:val="007B10C5"/>
    <w:rsid w:val="007B2A83"/>
    <w:rsid w:val="007B3A7A"/>
    <w:rsid w:val="007C59A7"/>
    <w:rsid w:val="007D004F"/>
    <w:rsid w:val="007E1B14"/>
    <w:rsid w:val="00863792"/>
    <w:rsid w:val="0087101C"/>
    <w:rsid w:val="00871F43"/>
    <w:rsid w:val="008B1460"/>
    <w:rsid w:val="008F75B1"/>
    <w:rsid w:val="00905773"/>
    <w:rsid w:val="00933BC7"/>
    <w:rsid w:val="00936F6C"/>
    <w:rsid w:val="009A7C23"/>
    <w:rsid w:val="009E2136"/>
    <w:rsid w:val="009F41E0"/>
    <w:rsid w:val="009F484E"/>
    <w:rsid w:val="00A33C72"/>
    <w:rsid w:val="00A93C45"/>
    <w:rsid w:val="00B27313"/>
    <w:rsid w:val="00B30DBA"/>
    <w:rsid w:val="00B4187C"/>
    <w:rsid w:val="00B42F5D"/>
    <w:rsid w:val="00B45E37"/>
    <w:rsid w:val="00B5115D"/>
    <w:rsid w:val="00B65349"/>
    <w:rsid w:val="00C1080B"/>
    <w:rsid w:val="00C11220"/>
    <w:rsid w:val="00C2402C"/>
    <w:rsid w:val="00C358F6"/>
    <w:rsid w:val="00C810D0"/>
    <w:rsid w:val="00CF5AF6"/>
    <w:rsid w:val="00D07085"/>
    <w:rsid w:val="00D32086"/>
    <w:rsid w:val="00D451AD"/>
    <w:rsid w:val="00D73EDA"/>
    <w:rsid w:val="00D9050C"/>
    <w:rsid w:val="00DA0FC9"/>
    <w:rsid w:val="00DA497B"/>
    <w:rsid w:val="00DD7ADD"/>
    <w:rsid w:val="00E113FD"/>
    <w:rsid w:val="00E216A6"/>
    <w:rsid w:val="00E341F6"/>
    <w:rsid w:val="00E413E1"/>
    <w:rsid w:val="00E56132"/>
    <w:rsid w:val="00E9455C"/>
    <w:rsid w:val="00ED1E54"/>
    <w:rsid w:val="00ED5975"/>
    <w:rsid w:val="00EF6E70"/>
    <w:rsid w:val="00F14717"/>
    <w:rsid w:val="00F35B8E"/>
    <w:rsid w:val="00F53E59"/>
    <w:rsid w:val="00F85214"/>
    <w:rsid w:val="00FB2FC2"/>
    <w:rsid w:val="00FE2AFB"/>
    <w:rsid w:val="06475C60"/>
    <w:rsid w:val="07912BD6"/>
    <w:rsid w:val="09683F28"/>
    <w:rsid w:val="0AAD370C"/>
    <w:rsid w:val="1117533E"/>
    <w:rsid w:val="13F87385"/>
    <w:rsid w:val="157D0C04"/>
    <w:rsid w:val="17155028"/>
    <w:rsid w:val="1BA148D6"/>
    <w:rsid w:val="232700E0"/>
    <w:rsid w:val="25583753"/>
    <w:rsid w:val="263716F7"/>
    <w:rsid w:val="2DA613A3"/>
    <w:rsid w:val="2FDFF1E9"/>
    <w:rsid w:val="33751D74"/>
    <w:rsid w:val="395B2857"/>
    <w:rsid w:val="39821D4B"/>
    <w:rsid w:val="3B9C4B30"/>
    <w:rsid w:val="3BE44F38"/>
    <w:rsid w:val="3C3B6BE7"/>
    <w:rsid w:val="41DC17CA"/>
    <w:rsid w:val="44B031EE"/>
    <w:rsid w:val="4C355081"/>
    <w:rsid w:val="4CE232E3"/>
    <w:rsid w:val="4E9E858D"/>
    <w:rsid w:val="50F878B8"/>
    <w:rsid w:val="54E75F2C"/>
    <w:rsid w:val="59DB27E1"/>
    <w:rsid w:val="5DB6201B"/>
    <w:rsid w:val="5E0874A0"/>
    <w:rsid w:val="5F5F0144"/>
    <w:rsid w:val="60301AC4"/>
    <w:rsid w:val="626C2C9A"/>
    <w:rsid w:val="633D0D0A"/>
    <w:rsid w:val="66074638"/>
    <w:rsid w:val="6A0322E2"/>
    <w:rsid w:val="6DFC24E0"/>
    <w:rsid w:val="6FEB0983"/>
    <w:rsid w:val="70573FF4"/>
    <w:rsid w:val="71010D65"/>
    <w:rsid w:val="753D6A94"/>
    <w:rsid w:val="773C3F56"/>
    <w:rsid w:val="7F4221BA"/>
    <w:rsid w:val="E77EDFE2"/>
    <w:rsid w:val="FC77E9F1"/>
    <w:rsid w:val="FFFFC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4"/>
      <w:szCs w:val="24"/>
      <w:lang w:val="en-US" w:eastAsia="zh-CN" w:bidi="ar-SA"/>
    </w:rPr>
  </w:style>
  <w:style w:type="paragraph" w:styleId="3">
    <w:name w:val="heading 1"/>
    <w:basedOn w:val="1"/>
    <w:next w:val="1"/>
    <w:qFormat/>
    <w:uiPriority w:val="9"/>
    <w:pPr>
      <w:numPr>
        <w:ilvl w:val="0"/>
        <w:numId w:val="1"/>
      </w:numPr>
      <w:tabs>
        <w:tab w:val="left" w:pos="480"/>
      </w:tabs>
      <w:snapToGrid w:val="0"/>
      <w:spacing w:beforeLines="50" w:afterLines="50"/>
      <w:outlineLvl w:val="0"/>
    </w:pPr>
    <w:rPr>
      <w:rFonts w:ascii="黑体" w:eastAsia="黑体" w:cs="Arial"/>
      <w:caps/>
      <w:kern w:val="0"/>
      <w:sz w:val="28"/>
      <w:szCs w:val="28"/>
      <w:lang w:val="en-GB"/>
    </w:rPr>
  </w:style>
  <w:style w:type="paragraph" w:styleId="4">
    <w:name w:val="heading 2"/>
    <w:basedOn w:val="3"/>
    <w:next w:val="1"/>
    <w:qFormat/>
    <w:uiPriority w:val="9"/>
    <w:pPr>
      <w:numPr>
        <w:ilvl w:val="1"/>
      </w:numPr>
      <w:tabs>
        <w:tab w:val="left" w:pos="600"/>
        <w:tab w:val="clear" w:pos="480"/>
      </w:tabs>
      <w:ind w:left="576"/>
      <w:outlineLvl w:val="1"/>
    </w:pPr>
    <w:rPr>
      <w:bCs/>
      <w:sz w:val="24"/>
      <w:szCs w:val="24"/>
    </w:rPr>
  </w:style>
  <w:style w:type="character" w:default="1" w:styleId="20">
    <w:name w:val="Default Paragraph Font"/>
    <w:unhideWhenUsed/>
    <w:qFormat/>
    <w:uiPriority w:val="1"/>
  </w:style>
  <w:style w:type="table" w:default="1" w:styleId="18">
    <w:name w:val="Normal Table"/>
    <w:unhideWhenUsed/>
    <w:qFormat/>
    <w:uiPriority w:val="99"/>
    <w:tblPr>
      <w:tblCellMar>
        <w:top w:w="0" w:type="dxa"/>
        <w:left w:w="108" w:type="dxa"/>
        <w:bottom w:w="0" w:type="dxa"/>
        <w:right w:w="108" w:type="dxa"/>
      </w:tblCellMar>
    </w:tblPr>
  </w:style>
  <w:style w:type="paragraph" w:styleId="2">
    <w:name w:val="Body Text"/>
    <w:basedOn w:val="1"/>
    <w:next w:val="1"/>
    <w:semiHidden/>
    <w:qFormat/>
    <w:uiPriority w:val="0"/>
    <w:pPr>
      <w:spacing w:after="120"/>
    </w:pPr>
  </w:style>
  <w:style w:type="paragraph" w:styleId="5">
    <w:name w:val="Normal Indent"/>
    <w:basedOn w:val="1"/>
    <w:next w:val="1"/>
    <w:link w:val="24"/>
    <w:qFormat/>
    <w:uiPriority w:val="0"/>
    <w:pPr>
      <w:spacing w:line="480" w:lineRule="exact"/>
    </w:pPr>
    <w:rPr>
      <w:szCs w:val="20"/>
    </w:rPr>
  </w:style>
  <w:style w:type="paragraph" w:styleId="6">
    <w:name w:val="caption"/>
    <w:basedOn w:val="1"/>
    <w:next w:val="1"/>
    <w:qFormat/>
    <w:uiPriority w:val="35"/>
    <w:pPr>
      <w:jc w:val="center"/>
    </w:pPr>
    <w:rPr>
      <w:rFonts w:eastAsia="黑体"/>
      <w:sz w:val="20"/>
      <w:szCs w:val="20"/>
    </w:rPr>
  </w:style>
  <w:style w:type="paragraph" w:styleId="7">
    <w:name w:val="Document Map"/>
    <w:basedOn w:val="1"/>
    <w:link w:val="25"/>
    <w:qFormat/>
    <w:uiPriority w:val="0"/>
    <w:rPr>
      <w:rFonts w:ascii="宋体"/>
      <w:sz w:val="18"/>
      <w:szCs w:val="18"/>
    </w:rPr>
  </w:style>
  <w:style w:type="paragraph" w:styleId="8">
    <w:name w:val="annotation text"/>
    <w:basedOn w:val="1"/>
    <w:qFormat/>
    <w:uiPriority w:val="0"/>
    <w:pPr>
      <w:jc w:val="left"/>
    </w:pPr>
  </w:style>
  <w:style w:type="paragraph" w:styleId="9">
    <w:name w:val="Body Text Indent"/>
    <w:basedOn w:val="1"/>
    <w:semiHidden/>
    <w:qFormat/>
    <w:uiPriority w:val="0"/>
    <w:pPr>
      <w:spacing w:after="120"/>
      <w:ind w:left="420" w:leftChars="200"/>
    </w:pPr>
  </w:style>
  <w:style w:type="paragraph" w:styleId="10">
    <w:name w:val="toc 3"/>
    <w:basedOn w:val="1"/>
    <w:next w:val="1"/>
    <w:qFormat/>
    <w:uiPriority w:val="0"/>
    <w:pPr>
      <w:ind w:left="840" w:leftChars="400"/>
    </w:pPr>
  </w:style>
  <w:style w:type="paragraph" w:styleId="11">
    <w:name w:val="Balloon Text"/>
    <w:basedOn w:val="1"/>
    <w:link w:val="26"/>
    <w:qFormat/>
    <w:uiPriority w:val="0"/>
    <w:rPr>
      <w:sz w:val="18"/>
      <w:szCs w:val="18"/>
    </w:rPr>
  </w:style>
  <w:style w:type="paragraph" w:styleId="12">
    <w:name w:val="footer"/>
    <w:basedOn w:val="1"/>
    <w:link w:val="27"/>
    <w:qFormat/>
    <w:uiPriority w:val="0"/>
    <w:pPr>
      <w:tabs>
        <w:tab w:val="center" w:pos="4153"/>
        <w:tab w:val="right" w:pos="8306"/>
      </w:tabs>
      <w:snapToGrid w:val="0"/>
      <w:jc w:val="left"/>
    </w:pPr>
    <w:rPr>
      <w:sz w:val="18"/>
      <w:szCs w:val="18"/>
    </w:rPr>
  </w:style>
  <w:style w:type="paragraph" w:styleId="13">
    <w:name w:val="header"/>
    <w:basedOn w:val="1"/>
    <w:link w:val="28"/>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style>
  <w:style w:type="paragraph" w:styleId="15">
    <w:name w:val="table of figures"/>
    <w:basedOn w:val="1"/>
    <w:next w:val="1"/>
    <w:qFormat/>
    <w:uiPriority w:val="0"/>
    <w:pPr>
      <w:adjustRightInd w:val="0"/>
      <w:snapToGrid w:val="0"/>
      <w:spacing w:line="580" w:lineRule="exact"/>
      <w:ind w:left="200" w:leftChars="200" w:hanging="200" w:hangingChars="200"/>
    </w:pPr>
    <w:rPr>
      <w:sz w:val="32"/>
      <w:szCs w:val="22"/>
    </w:rPr>
  </w:style>
  <w:style w:type="paragraph" w:styleId="16">
    <w:name w:val="toc 2"/>
    <w:basedOn w:val="1"/>
    <w:next w:val="1"/>
    <w:qFormat/>
    <w:uiPriority w:val="39"/>
    <w:pPr>
      <w:ind w:left="420" w:leftChars="200"/>
    </w:pPr>
  </w:style>
  <w:style w:type="paragraph" w:styleId="17">
    <w:name w:val="Normal (Web)"/>
    <w:basedOn w:val="1"/>
    <w:qFormat/>
    <w:uiPriority w:val="0"/>
    <w:pPr>
      <w:widowControl/>
      <w:spacing w:beforeAutospacing="1" w:afterAutospacing="1"/>
      <w:jc w:val="left"/>
    </w:pPr>
    <w:rPr>
      <w:rFonts w:ascii="宋体" w:hAnsi="宋体"/>
      <w:kern w:val="0"/>
    </w:rPr>
  </w:style>
  <w:style w:type="table" w:styleId="19">
    <w:name w:val="Table Grid"/>
    <w:basedOn w:val="1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qFormat/>
    <w:uiPriority w:val="0"/>
  </w:style>
  <w:style w:type="character" w:styleId="22">
    <w:name w:val="Hyperlink"/>
    <w:qFormat/>
    <w:uiPriority w:val="99"/>
    <w:rPr>
      <w:color w:val="0000FF"/>
      <w:u w:val="single"/>
    </w:rPr>
  </w:style>
  <w:style w:type="character" w:styleId="23">
    <w:name w:val="annotation reference"/>
    <w:basedOn w:val="20"/>
    <w:qFormat/>
    <w:uiPriority w:val="0"/>
    <w:rPr>
      <w:sz w:val="21"/>
      <w:szCs w:val="21"/>
    </w:rPr>
  </w:style>
  <w:style w:type="character" w:customStyle="1" w:styleId="24">
    <w:name w:val="正文缩进 字符"/>
    <w:link w:val="5"/>
    <w:qFormat/>
    <w:uiPriority w:val="0"/>
    <w:rPr>
      <w:kern w:val="2"/>
      <w:sz w:val="24"/>
    </w:rPr>
  </w:style>
  <w:style w:type="character" w:customStyle="1" w:styleId="25">
    <w:name w:val="文档结构图 字符"/>
    <w:link w:val="7"/>
    <w:qFormat/>
    <w:uiPriority w:val="0"/>
    <w:rPr>
      <w:rFonts w:ascii="宋体"/>
      <w:kern w:val="2"/>
      <w:sz w:val="18"/>
      <w:szCs w:val="18"/>
    </w:rPr>
  </w:style>
  <w:style w:type="character" w:customStyle="1" w:styleId="26">
    <w:name w:val="批注框文本 字符"/>
    <w:link w:val="11"/>
    <w:qFormat/>
    <w:uiPriority w:val="0"/>
    <w:rPr>
      <w:kern w:val="2"/>
      <w:sz w:val="18"/>
      <w:szCs w:val="18"/>
    </w:rPr>
  </w:style>
  <w:style w:type="character" w:customStyle="1" w:styleId="27">
    <w:name w:val="页脚 字符"/>
    <w:link w:val="12"/>
    <w:qFormat/>
    <w:uiPriority w:val="0"/>
    <w:rPr>
      <w:kern w:val="2"/>
      <w:sz w:val="18"/>
      <w:szCs w:val="18"/>
    </w:rPr>
  </w:style>
  <w:style w:type="character" w:customStyle="1" w:styleId="28">
    <w:name w:val="页眉 字符"/>
    <w:link w:val="13"/>
    <w:qFormat/>
    <w:uiPriority w:val="0"/>
    <w:rPr>
      <w:kern w:val="2"/>
      <w:sz w:val="18"/>
      <w:szCs w:val="18"/>
    </w:rPr>
  </w:style>
  <w:style w:type="paragraph" w:customStyle="1" w:styleId="29">
    <w:name w:val="段"/>
    <w:next w:val="30"/>
    <w:semiHidden/>
    <w:qFormat/>
    <w:uiPriority w:val="0"/>
    <w:pPr>
      <w:autoSpaceDE w:val="0"/>
      <w:autoSpaceDN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30">
    <w:name w:val="[ 前言]"/>
    <w:basedOn w:val="1"/>
    <w:next w:val="9"/>
    <w:semiHidden/>
    <w:qFormat/>
    <w:uiPriority w:val="0"/>
    <w:pPr>
      <w:widowControl/>
      <w:numPr>
        <w:ilvl w:val="0"/>
        <w:numId w:val="2"/>
      </w:numPr>
      <w:shd w:val="clear" w:color="FFFFFF" w:fill="FFFFFF"/>
      <w:spacing w:line="360" w:lineRule="auto"/>
      <w:jc w:val="left"/>
      <w:outlineLvl w:val="0"/>
    </w:pPr>
    <w:rPr>
      <w:rFonts w:ascii="黑体" w:eastAsia="黑体"/>
      <w:kern w:val="0"/>
    </w:rPr>
  </w:style>
  <w:style w:type="character" w:customStyle="1" w:styleId="31">
    <w:name w:val="805正文 Char"/>
    <w:link w:val="32"/>
    <w:qFormat/>
    <w:uiPriority w:val="0"/>
    <w:rPr>
      <w:kern w:val="2"/>
      <w:sz w:val="24"/>
      <w:szCs w:val="24"/>
    </w:rPr>
  </w:style>
  <w:style w:type="paragraph" w:customStyle="1" w:styleId="32">
    <w:name w:val="805正文"/>
    <w:basedOn w:val="1"/>
    <w:link w:val="31"/>
    <w:qFormat/>
    <w:uiPriority w:val="0"/>
    <w:pPr>
      <w:spacing w:line="360" w:lineRule="auto"/>
      <w:ind w:firstLine="200" w:firstLineChars="200"/>
    </w:pPr>
  </w:style>
  <w:style w:type="paragraph" w:customStyle="1" w:styleId="33">
    <w:name w:val="WF正文"/>
    <w:basedOn w:val="1"/>
    <w:qFormat/>
    <w:uiPriority w:val="0"/>
    <w:pPr>
      <w:adjustRightInd w:val="0"/>
      <w:snapToGrid w:val="0"/>
      <w:spacing w:line="360" w:lineRule="auto"/>
      <w:ind w:firstLine="480"/>
    </w:pPr>
    <w:rPr>
      <w:rFonts w:eastAsia="仿宋_GB2312"/>
      <w:color w:val="000000"/>
      <w:sz w:val="32"/>
      <w:szCs w:val="21"/>
    </w:rPr>
  </w:style>
  <w:style w:type="paragraph" w:styleId="34">
    <w:name w:val="List Paragraph"/>
    <w:basedOn w:val="1"/>
    <w:qFormat/>
    <w:uiPriority w:val="34"/>
    <w:pPr>
      <w:ind w:firstLine="420" w:firstLineChars="200"/>
      <w:jc w:val="center"/>
    </w:pPr>
    <w:rPr>
      <w:sz w:val="21"/>
      <w:szCs w:val="22"/>
    </w:rPr>
  </w:style>
  <w:style w:type="paragraph" w:customStyle="1" w:styleId="35">
    <w:name w:val="正文首行缩进2字符"/>
    <w:basedOn w:val="1"/>
    <w:qFormat/>
    <w:uiPriority w:val="0"/>
    <w:pPr>
      <w:spacing w:line="360" w:lineRule="auto"/>
      <w:ind w:firstLine="200" w:firstLineChars="200"/>
    </w:pPr>
    <w:rPr>
      <w:sz w:val="28"/>
    </w:rPr>
  </w:style>
  <w:style w:type="paragraph" w:customStyle="1" w:styleId="36">
    <w:name w:val="WPSOffice手动目录 2"/>
    <w:qFormat/>
    <w:uiPriority w:val="0"/>
    <w:pPr>
      <w:ind w:leftChars="200"/>
    </w:pPr>
    <w:rPr>
      <w:rFonts w:ascii="Calibri" w:hAnsi="Calibri" w:eastAsia="宋体" w:cs="Times New Roman"/>
      <w:lang w:val="en-US" w:eastAsia="zh-CN" w:bidi="ar-SA"/>
    </w:rPr>
  </w:style>
  <w:style w:type="paragraph" w:customStyle="1" w:styleId="37">
    <w:name w:val="TOC Heading"/>
    <w:basedOn w:val="3"/>
    <w:next w:val="1"/>
    <w:unhideWhenUsed/>
    <w:qFormat/>
    <w:uiPriority w:val="39"/>
    <w:pPr>
      <w:keepNext/>
      <w:keepLines/>
      <w:widowControl/>
      <w:numPr>
        <w:numId w:val="0"/>
      </w:numPr>
      <w:tabs>
        <w:tab w:val="clear" w:pos="480"/>
      </w:tabs>
      <w:snapToGrid/>
      <w:spacing w:beforeLines="0" w:afterLines="0" w:line="276" w:lineRule="auto"/>
      <w:jc w:val="left"/>
      <w:outlineLvl w:val="9"/>
    </w:pPr>
    <w:rPr>
      <w:rFonts w:ascii="Calibri Light" w:hAnsi="Calibri Light" w:eastAsia="宋体" w:cs="Times New Roman"/>
      <w:b/>
      <w:bCs/>
      <w:caps w:val="0"/>
      <w:color w:val="2E75B5"/>
      <w:lang w:val="en-US"/>
    </w:rPr>
  </w:style>
  <w:style w:type="paragraph" w:customStyle="1" w:styleId="38">
    <w:name w:val="WPSOffice手动目录 1"/>
    <w:qFormat/>
    <w:uiPriority w:val="0"/>
    <w:rPr>
      <w:rFonts w:ascii="Calibri" w:hAnsi="Calibri" w:eastAsia="宋体" w:cs="Times New Roman"/>
      <w:lang w:val="en-US" w:eastAsia="zh-CN" w:bidi="ar-SA"/>
    </w:rPr>
  </w:style>
  <w:style w:type="paragraph" w:customStyle="1" w:styleId="39">
    <w:name w:val="2级有标题条"/>
    <w:basedOn w:val="1"/>
    <w:next w:val="5"/>
    <w:qFormat/>
    <w:uiPriority w:val="0"/>
    <w:pPr>
      <w:widowControl/>
      <w:numPr>
        <w:ilvl w:val="3"/>
        <w:numId w:val="3"/>
      </w:numPr>
      <w:jc w:val="left"/>
      <w:outlineLvl w:val="3"/>
    </w:pPr>
    <w:rPr>
      <w:rFonts w:ascii="黑体" w:hAnsi="黑体" w:eastAsia="黑体"/>
      <w:kern w:val="0"/>
      <w:szCs w:val="20"/>
    </w:rPr>
  </w:style>
  <w:style w:type="paragraph" w:customStyle="1" w:styleId="40">
    <w:name w:val="表格"/>
    <w:basedOn w:val="1"/>
    <w:qFormat/>
    <w:uiPriority w:val="0"/>
    <w:pPr>
      <w:jc w:val="center"/>
    </w:pPr>
    <w:rPr>
      <w:sz w:val="24"/>
    </w:rPr>
  </w:style>
  <w:style w:type="paragraph" w:customStyle="1" w:styleId="41">
    <w:name w:val="字母编号列项"/>
    <w:next w:val="1"/>
    <w:qFormat/>
    <w:uiPriority w:val="0"/>
    <w:pPr>
      <w:numPr>
        <w:ilvl w:val="0"/>
        <w:numId w:val="4"/>
      </w:numPr>
      <w:spacing w:line="300" w:lineRule="auto"/>
    </w:pPr>
    <w:rPr>
      <w:rFonts w:ascii="Times New Roman" w:hAnsi="Times New Roman" w:eastAsia="宋体" w:cs="Times New Roman"/>
      <w:color w:val="000000"/>
      <w:sz w:val="24"/>
      <w:lang w:val="en-US" w:eastAsia="zh-CN" w:bidi="ar-SA"/>
    </w:rPr>
  </w:style>
  <w:style w:type="paragraph" w:customStyle="1" w:styleId="42">
    <w:name w:val="数字编号列项"/>
    <w:qFormat/>
    <w:uiPriority w:val="0"/>
    <w:pPr>
      <w:numPr>
        <w:ilvl w:val="0"/>
        <w:numId w:val="5"/>
      </w:numPr>
      <w:spacing w:line="300" w:lineRule="auto"/>
      <w:ind w:left="1248" w:hanging="454"/>
    </w:pPr>
    <w:rPr>
      <w:rFonts w:ascii="Times New Roman" w:hAnsi="Times New Roman" w:eastAsia="宋体" w:cs="宋体"/>
      <w:kern w:val="2"/>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3087</Words>
  <Characters>3246</Characters>
  <Lines>1</Lines>
  <Paragraphs>1</Paragraphs>
  <TotalTime>3</TotalTime>
  <ScaleCrop>false</ScaleCrop>
  <LinksUpToDate>false</LinksUpToDate>
  <CharactersWithSpaces>3328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2026-06-10T15:37:00Z</dcterms:created>
  <dc:creator>cherry</dc:creator>
  <cp:lastModifiedBy>鄧喆</cp:lastModifiedBy>
  <dcterms:modified xsi:type="dcterms:W3CDTF">2026-06-16T03:18:38Z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2031EC4ACD2F4DF4B590B4F40ED51CC0_13</vt:lpwstr>
  </property>
  <property fmtid="{D5CDD505-2E9C-101B-9397-08002B2CF9AE}" pid="4" name="KSOTemplateDocerSaveRecord">
    <vt:lpwstr>eyJoZGlkIjoiMzEwNTM5NzYwMDRjMzkwZTVkZjY2ODkwMGIxNGU0OTUiLCJ1c2VySWQiOiIzMjgxMjkwNTkifQ==</vt:lpwstr>
  </property>
</Properties>
</file>