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sz w:val="48"/>
        </w:rPr>
      </w:pPr>
      <w:r>
        <w:rPr>
          <w:rFonts w:hint="eastAsia"/>
          <w:b/>
          <w:sz w:val="48"/>
        </w:rPr>
        <w:t>开题报告写作规范</w:t>
      </w:r>
    </w:p>
    <w:p>
      <w:pPr>
        <w:spacing w:line="360" w:lineRule="auto"/>
        <w:jc w:val="center"/>
        <w:rPr>
          <w:rFonts w:hint="eastAsia"/>
          <w:b/>
        </w:rPr>
      </w:pPr>
    </w:p>
    <w:p>
      <w:pPr>
        <w:spacing w:line="360" w:lineRule="auto"/>
        <w:rPr>
          <w:rFonts w:hint="eastAsia" w:ascii="宋体"/>
          <w:sz w:val="28"/>
        </w:rPr>
      </w:pPr>
      <w:r>
        <w:rPr>
          <w:rFonts w:hint="eastAsia" w:ascii="宋体"/>
        </w:rPr>
        <w:t xml:space="preserve">一、 </w:t>
      </w:r>
      <w:r>
        <w:rPr>
          <w:rFonts w:hint="eastAsia" w:ascii="宋体"/>
          <w:sz w:val="28"/>
        </w:rPr>
        <w:t>开题报告的写作应包含以下几方面的内容：</w:t>
      </w:r>
    </w:p>
    <w:p>
      <w:pPr>
        <w:spacing w:line="360" w:lineRule="auto"/>
        <w:ind w:firstLine="560" w:firstLineChars="200"/>
        <w:rPr>
          <w:rFonts w:hint="eastAsia"/>
          <w:sz w:val="28"/>
          <w:szCs w:val="28"/>
        </w:rPr>
      </w:pPr>
      <w:r>
        <w:rPr>
          <w:rFonts w:hint="eastAsia"/>
          <w:sz w:val="28"/>
          <w:szCs w:val="28"/>
        </w:rPr>
        <w:t>1、综述本课题国内外研究动态，说明选题的依据和意义；</w:t>
      </w:r>
    </w:p>
    <w:p>
      <w:pPr>
        <w:spacing w:line="360" w:lineRule="auto"/>
        <w:ind w:firstLine="560" w:firstLineChars="200"/>
        <w:rPr>
          <w:rFonts w:hint="eastAsia"/>
          <w:sz w:val="28"/>
          <w:szCs w:val="28"/>
        </w:rPr>
      </w:pPr>
      <w:r>
        <w:rPr>
          <w:rFonts w:hint="eastAsia"/>
          <w:sz w:val="28"/>
          <w:szCs w:val="28"/>
        </w:rPr>
        <w:t>2、研究的基本内容，拟解决的主要问题；</w:t>
      </w:r>
    </w:p>
    <w:p>
      <w:pPr>
        <w:spacing w:line="360" w:lineRule="auto"/>
        <w:ind w:firstLine="560" w:firstLineChars="200"/>
        <w:rPr>
          <w:rFonts w:hint="eastAsia"/>
          <w:sz w:val="28"/>
          <w:szCs w:val="28"/>
        </w:rPr>
      </w:pPr>
      <w:r>
        <w:rPr>
          <w:rFonts w:hint="eastAsia"/>
          <w:sz w:val="28"/>
          <w:szCs w:val="28"/>
        </w:rPr>
        <w:t>3、研究步骤、方法及措施；</w:t>
      </w:r>
    </w:p>
    <w:p>
      <w:pPr>
        <w:spacing w:line="360" w:lineRule="auto"/>
        <w:ind w:firstLine="560" w:firstLineChars="200"/>
        <w:rPr>
          <w:rFonts w:hint="eastAsia"/>
          <w:sz w:val="28"/>
          <w:szCs w:val="28"/>
        </w:rPr>
      </w:pPr>
      <w:r>
        <w:rPr>
          <w:rFonts w:hint="eastAsia"/>
          <w:sz w:val="28"/>
          <w:szCs w:val="28"/>
        </w:rPr>
        <w:t>4、研究工作进度；</w:t>
      </w:r>
    </w:p>
    <w:p>
      <w:pPr>
        <w:spacing w:line="360" w:lineRule="auto"/>
        <w:ind w:firstLine="560" w:firstLineChars="200"/>
        <w:rPr>
          <w:rFonts w:hint="eastAsia"/>
          <w:sz w:val="28"/>
          <w:szCs w:val="28"/>
        </w:rPr>
      </w:pPr>
      <w:r>
        <w:rPr>
          <w:rFonts w:hint="eastAsia"/>
          <w:sz w:val="28"/>
          <w:szCs w:val="28"/>
        </w:rPr>
        <w:t>5、主要参考文献。</w:t>
      </w:r>
    </w:p>
    <w:p>
      <w:pPr>
        <w:spacing w:line="360" w:lineRule="auto"/>
        <w:rPr>
          <w:rFonts w:hint="eastAsia"/>
          <w:sz w:val="28"/>
        </w:rPr>
      </w:pPr>
      <w:r>
        <w:rPr>
          <w:rFonts w:hint="eastAsia"/>
          <w:sz w:val="28"/>
        </w:rPr>
        <w:t>二、开题报告的排版要求：</w:t>
      </w:r>
    </w:p>
    <w:p>
      <w:pPr>
        <w:spacing w:line="360" w:lineRule="auto"/>
        <w:ind w:firstLine="560" w:firstLineChars="200"/>
        <w:rPr>
          <w:rFonts w:hint="eastAsia"/>
          <w:bCs/>
          <w:sz w:val="28"/>
        </w:rPr>
      </w:pPr>
      <w:r>
        <w:rPr>
          <w:rFonts w:hint="eastAsia"/>
          <w:bCs/>
          <w:sz w:val="28"/>
        </w:rPr>
        <w:t>正文为小四号宋体，</w:t>
      </w:r>
      <w:bookmarkStart w:id="0" w:name="_Hlk483560267"/>
      <w:r>
        <w:rPr>
          <w:rFonts w:hint="eastAsia"/>
          <w:bCs/>
          <w:sz w:val="28"/>
        </w:rPr>
        <w:t>英文为</w:t>
      </w:r>
      <w:r>
        <w:rPr>
          <w:bCs/>
          <w:sz w:val="28"/>
        </w:rPr>
        <w:t>Times New Roman</w:t>
      </w:r>
      <w:r>
        <w:rPr>
          <w:rFonts w:hint="eastAsia"/>
          <w:bCs/>
          <w:sz w:val="28"/>
        </w:rPr>
        <w:t>小四号字，</w:t>
      </w:r>
      <w:bookmarkEnd w:id="0"/>
      <w:r>
        <w:rPr>
          <w:rFonts w:hint="eastAsia"/>
          <w:bCs/>
          <w:sz w:val="28"/>
        </w:rPr>
        <w:t>页边距为左3cm，右2.5cm，上下各2.5cm，标准字间距，行距20磅，页面统一采用A4纸。单面打印。</w:t>
      </w:r>
    </w:p>
    <w:p>
      <w:pPr>
        <w:spacing w:line="360" w:lineRule="auto"/>
        <w:rPr>
          <w:rFonts w:hint="eastAsia"/>
          <w:bCs/>
          <w:sz w:val="28"/>
        </w:rPr>
      </w:pPr>
      <w:r>
        <w:rPr>
          <w:rFonts w:hint="eastAsia"/>
          <w:bCs/>
          <w:sz w:val="28"/>
        </w:rPr>
        <w:t>三、开题报告的字数要求：</w:t>
      </w:r>
    </w:p>
    <w:p>
      <w:pPr>
        <w:spacing w:line="360" w:lineRule="auto"/>
        <w:ind w:firstLine="560" w:firstLineChars="200"/>
        <w:rPr>
          <w:rFonts w:hint="eastAsia"/>
          <w:bCs/>
          <w:sz w:val="28"/>
        </w:rPr>
      </w:pPr>
      <w:r>
        <w:rPr>
          <w:rFonts w:hint="eastAsia"/>
          <w:bCs/>
          <w:sz w:val="28"/>
        </w:rPr>
        <w:t>正文字数不得少于3000字。</w:t>
      </w:r>
    </w:p>
    <w:p>
      <w:pPr>
        <w:spacing w:line="360" w:lineRule="auto"/>
        <w:rPr>
          <w:rFonts w:hint="eastAsia"/>
          <w:bCs/>
          <w:sz w:val="28"/>
        </w:rPr>
      </w:pPr>
    </w:p>
    <w:p>
      <w:pPr>
        <w:spacing w:line="360" w:lineRule="auto"/>
        <w:rPr>
          <w:rFonts w:hint="eastAsia"/>
          <w:b/>
          <w:bCs/>
          <w:color w:val="FF0000"/>
          <w:sz w:val="28"/>
        </w:rPr>
      </w:pPr>
      <w:r>
        <w:rPr>
          <w:rFonts w:hint="eastAsia"/>
          <w:b/>
          <w:bCs/>
          <w:color w:val="FF0000"/>
          <w:sz w:val="28"/>
        </w:rPr>
        <w:t>开题报告模板</w:t>
      </w:r>
    </w:p>
    <w:p>
      <w:pPr>
        <w:spacing w:line="360" w:lineRule="auto"/>
        <w:ind w:firstLine="560" w:firstLineChars="200"/>
        <w:rPr>
          <w:rFonts w:hint="eastAsia"/>
          <w:bCs/>
          <w:sz w:val="28"/>
        </w:rPr>
      </w:pPr>
    </w:p>
    <w:p>
      <w:pPr>
        <w:spacing w:line="360" w:lineRule="auto"/>
        <w:ind w:firstLine="723" w:firstLineChars="200"/>
        <w:rPr>
          <w:rFonts w:hint="eastAsia"/>
          <w:b/>
          <w:sz w:val="36"/>
        </w:rPr>
      </w:pPr>
      <w:r>
        <w:rPr>
          <w:rFonts w:hint="eastAsia"/>
          <w:b/>
          <w:sz w:val="36"/>
        </w:rPr>
        <w:t>请同学们严格按照该模板的格式书写开题报告，不得随意改动！</w:t>
      </w:r>
      <w:r>
        <w:rPr>
          <w:rFonts w:hint="eastAsia"/>
          <w:b/>
          <w:color w:val="FF0000"/>
          <w:sz w:val="36"/>
          <w:szCs w:val="36"/>
        </w:rPr>
        <w:t>研究工作进度应与指导教师下达的任务书基本一致（研究工作进度时间要连续，内容可以按实际书写）。</w:t>
      </w:r>
    </w:p>
    <w:p>
      <w:pPr>
        <w:spacing w:line="360" w:lineRule="auto"/>
        <w:rPr>
          <w:rFonts w:hint="eastAsia"/>
          <w:bCs/>
          <w:sz w:val="28"/>
        </w:rPr>
      </w:pPr>
    </w:p>
    <w:p>
      <w:pPr>
        <w:spacing w:line="360" w:lineRule="auto"/>
        <w:ind w:firstLine="560" w:firstLineChars="200"/>
        <w:rPr>
          <w:rFonts w:hint="eastAsia"/>
          <w:bCs/>
          <w:sz w:val="28"/>
        </w:rPr>
      </w:pPr>
    </w:p>
    <w:p>
      <w:pPr>
        <w:spacing w:line="360" w:lineRule="auto"/>
        <w:ind w:firstLine="560" w:firstLineChars="200"/>
        <w:rPr>
          <w:rFonts w:hint="eastAsia"/>
          <w:bCs/>
          <w:sz w:val="28"/>
        </w:rPr>
      </w:pPr>
    </w:p>
    <w:p>
      <w:pPr>
        <w:jc w:val="center"/>
        <w:rPr>
          <w:rFonts w:hint="eastAsia"/>
        </w:rPr>
      </w:pPr>
    </w:p>
    <w:p>
      <w:pPr>
        <w:jc w:val="center"/>
        <w:rPr>
          <w:rFonts w:hint="eastAsia"/>
        </w:rPr>
      </w:pPr>
    </w:p>
    <w:p>
      <w:pPr>
        <w:jc w:val="center"/>
      </w:pPr>
    </w:p>
    <w:p>
      <w:pPr>
        <w:spacing w:before="100" w:beforeAutospacing="1" w:after="100" w:afterAutospacing="1"/>
        <w:jc w:val="center"/>
        <w:rPr>
          <w:sz w:val="60"/>
          <w:szCs w:val="60"/>
        </w:rPr>
      </w:pPr>
      <w:r>
        <w:rPr>
          <w:rFonts w:hint="eastAsia"/>
          <w:b/>
          <w:bCs/>
          <w:spacing w:val="60"/>
          <w:sz w:val="60"/>
          <w:szCs w:val="60"/>
        </w:rPr>
        <w:t>杭州电子科技大学</w:t>
      </w:r>
    </w:p>
    <w:p>
      <w:pPr>
        <w:spacing w:before="100" w:beforeAutospacing="1" w:after="100" w:afterAutospacing="1"/>
        <w:jc w:val="center"/>
        <w:rPr>
          <w:spacing w:val="60"/>
          <w:sz w:val="48"/>
          <w:szCs w:val="48"/>
        </w:rPr>
      </w:pPr>
      <w:r>
        <w:rPr>
          <w:rFonts w:hint="eastAsia"/>
          <w:b/>
          <w:bCs/>
          <w:spacing w:val="60"/>
          <w:sz w:val="48"/>
          <w:szCs w:val="48"/>
        </w:rPr>
        <w:t>毕业设计（论文）开题报告</w:t>
      </w:r>
    </w:p>
    <w:p>
      <w:pPr>
        <w:jc w:val="center"/>
        <w:rPr>
          <w:rFonts w:hint="eastAsia"/>
          <w:b/>
          <w:sz w:val="48"/>
        </w:rPr>
      </w:pPr>
    </w:p>
    <w:tbl>
      <w:tblPr>
        <w:tblStyle w:val="19"/>
        <w:tblW w:w="0" w:type="auto"/>
        <w:jc w:val="center"/>
        <w:tblLayout w:type="autofit"/>
        <w:tblCellMar>
          <w:top w:w="0" w:type="dxa"/>
          <w:left w:w="108" w:type="dxa"/>
          <w:bottom w:w="0" w:type="dxa"/>
          <w:right w:w="108" w:type="dxa"/>
        </w:tblCellMar>
      </w:tblPr>
      <w:tblGrid>
        <w:gridCol w:w="1800"/>
        <w:gridCol w:w="4727"/>
      </w:tblGrid>
      <w:tr>
        <w:tblPrEx>
          <w:tblCellMar>
            <w:top w:w="0" w:type="dxa"/>
            <w:left w:w="108" w:type="dxa"/>
            <w:bottom w:w="0" w:type="dxa"/>
            <w:right w:w="108" w:type="dxa"/>
          </w:tblCellMar>
        </w:tblPrEx>
        <w:trPr>
          <w:wBefore w:w="0" w:type="dxa"/>
          <w:wAfter w:w="0" w:type="dxa"/>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题    目</w:t>
            </w:r>
          </w:p>
        </w:tc>
        <w:tc>
          <w:tcPr>
            <w:tcW w:w="4727" w:type="dxa"/>
            <w:tcBorders>
              <w:bottom w:val="single" w:color="auto" w:sz="4" w:space="0"/>
            </w:tcBorders>
            <w:noWrap w:val="0"/>
            <w:vAlign w:val="bottom"/>
          </w:tcPr>
          <w:p>
            <w:pPr>
              <w:jc w:val="center"/>
              <w:rPr>
                <w:rFonts w:hint="eastAsia" w:ascii="宋体" w:hAnsi="宋体"/>
                <w:b/>
                <w:sz w:val="28"/>
                <w:szCs w:val="28"/>
              </w:rPr>
            </w:pPr>
            <w:r>
              <w:rPr>
                <w:bCs/>
                <w:sz w:val="24"/>
              </w:rPr>
              <w:t>Design and Implementation of Wine Quality Management System</w:t>
            </w:r>
          </w:p>
        </w:tc>
      </w:tr>
      <w:tr>
        <w:tblPrEx>
          <w:tblCellMar>
            <w:top w:w="0" w:type="dxa"/>
            <w:left w:w="108" w:type="dxa"/>
            <w:bottom w:w="0" w:type="dxa"/>
            <w:right w:w="108" w:type="dxa"/>
          </w:tblCellMar>
        </w:tblPrEx>
        <w:trPr>
          <w:wBefore w:w="0" w:type="dxa"/>
          <w:wAfter w:w="0" w:type="dxa"/>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学    院</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8"/>
                <w:szCs w:val="28"/>
                <w:lang w:val="en-US" w:eastAsia="zh-CN"/>
              </w:rPr>
            </w:pPr>
            <w:r>
              <w:rPr>
                <w:rFonts w:hint="eastAsia" w:ascii="宋体" w:hAnsi="宋体"/>
                <w:b w:val="0"/>
                <w:bCs/>
                <w:sz w:val="24"/>
                <w:szCs w:val="24"/>
                <w:lang w:val="en-US" w:eastAsia="zh-CN"/>
              </w:rPr>
              <w:t>杭电圣光机联合学院</w:t>
            </w:r>
          </w:p>
        </w:tc>
      </w:tr>
      <w:tr>
        <w:tblPrEx>
          <w:tblCellMar>
            <w:top w:w="0" w:type="dxa"/>
            <w:left w:w="108" w:type="dxa"/>
            <w:bottom w:w="0" w:type="dxa"/>
            <w:right w:w="108" w:type="dxa"/>
          </w:tblCellMar>
        </w:tblPrEx>
        <w:trPr>
          <w:wBefore w:w="0" w:type="dxa"/>
          <w:wAfter w:w="0" w:type="dxa"/>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专    业</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计算机科学与技术（中外合作）</w:t>
            </w:r>
          </w:p>
        </w:tc>
      </w:tr>
      <w:tr>
        <w:tblPrEx>
          <w:tblCellMar>
            <w:top w:w="0" w:type="dxa"/>
            <w:left w:w="108" w:type="dxa"/>
            <w:bottom w:w="0" w:type="dxa"/>
            <w:right w:w="108" w:type="dxa"/>
          </w:tblCellMar>
        </w:tblPrEx>
        <w:trPr>
          <w:wBefore w:w="0" w:type="dxa"/>
          <w:wAfter w:w="0" w:type="dxa"/>
          <w:trHeight w:val="1197" w:hRule="atLeast"/>
          <w:jc w:val="center"/>
        </w:trPr>
        <w:tc>
          <w:tcPr>
            <w:tcW w:w="1800" w:type="dxa"/>
            <w:noWrap w:val="0"/>
            <w:vAlign w:val="bottom"/>
          </w:tcPr>
          <w:p>
            <w:pPr>
              <w:jc w:val="center"/>
              <w:rPr>
                <w:rFonts w:hint="eastAsia" w:ascii="宋体"/>
                <w:b/>
                <w:sz w:val="28"/>
                <w:szCs w:val="28"/>
              </w:rPr>
            </w:pPr>
            <w:r>
              <w:rPr>
                <w:rFonts w:hint="eastAsia" w:ascii="宋体"/>
                <w:b/>
                <w:sz w:val="28"/>
                <w:szCs w:val="28"/>
              </w:rPr>
              <w:t>姓    名</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肖时同</w:t>
            </w:r>
          </w:p>
        </w:tc>
      </w:tr>
      <w:tr>
        <w:tblPrEx>
          <w:tblCellMar>
            <w:top w:w="0" w:type="dxa"/>
            <w:left w:w="108" w:type="dxa"/>
            <w:bottom w:w="0" w:type="dxa"/>
            <w:right w:w="108" w:type="dxa"/>
          </w:tblCellMar>
        </w:tblPrEx>
        <w:trPr>
          <w:wBefore w:w="0" w:type="dxa"/>
          <w:wAfter w:w="0" w:type="dxa"/>
          <w:trHeight w:val="1197" w:hRule="atLeast"/>
          <w:jc w:val="center"/>
        </w:trPr>
        <w:tc>
          <w:tcPr>
            <w:tcW w:w="1800" w:type="dxa"/>
            <w:noWrap w:val="0"/>
            <w:vAlign w:val="bottom"/>
          </w:tcPr>
          <w:p>
            <w:pPr>
              <w:jc w:val="center"/>
              <w:rPr>
                <w:rFonts w:hint="eastAsia" w:ascii="宋体"/>
                <w:b/>
                <w:sz w:val="28"/>
                <w:szCs w:val="28"/>
              </w:rPr>
            </w:pPr>
            <w:r>
              <w:rPr>
                <w:rFonts w:hint="eastAsia" w:ascii="宋体"/>
                <w:b/>
                <w:sz w:val="28"/>
                <w:szCs w:val="28"/>
              </w:rPr>
              <w:t>班    级</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19320111</w:t>
            </w:r>
          </w:p>
        </w:tc>
      </w:tr>
      <w:tr>
        <w:tblPrEx>
          <w:tblCellMar>
            <w:top w:w="0" w:type="dxa"/>
            <w:left w:w="108" w:type="dxa"/>
            <w:bottom w:w="0" w:type="dxa"/>
            <w:right w:w="108" w:type="dxa"/>
          </w:tblCellMar>
        </w:tblPrEx>
        <w:trPr>
          <w:wBefore w:w="0" w:type="dxa"/>
          <w:wAfter w:w="0" w:type="dxa"/>
          <w:trHeight w:val="1197" w:hRule="atLeast"/>
          <w:jc w:val="center"/>
        </w:trPr>
        <w:tc>
          <w:tcPr>
            <w:tcW w:w="1800" w:type="dxa"/>
            <w:noWrap w:val="0"/>
            <w:vAlign w:val="bottom"/>
          </w:tcPr>
          <w:p>
            <w:pPr>
              <w:jc w:val="center"/>
              <w:rPr>
                <w:rFonts w:hint="eastAsia" w:ascii="宋体"/>
                <w:b/>
                <w:sz w:val="28"/>
                <w:szCs w:val="28"/>
              </w:rPr>
            </w:pPr>
            <w:r>
              <w:rPr>
                <w:rFonts w:hint="eastAsia" w:ascii="宋体"/>
                <w:b/>
                <w:sz w:val="28"/>
                <w:szCs w:val="28"/>
              </w:rPr>
              <w:t>学    号</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19321123</w:t>
            </w:r>
          </w:p>
        </w:tc>
      </w:tr>
      <w:tr>
        <w:tblPrEx>
          <w:tblCellMar>
            <w:top w:w="0" w:type="dxa"/>
            <w:left w:w="108" w:type="dxa"/>
            <w:bottom w:w="0" w:type="dxa"/>
            <w:right w:w="108" w:type="dxa"/>
          </w:tblCellMar>
        </w:tblPrEx>
        <w:trPr>
          <w:wBefore w:w="0" w:type="dxa"/>
          <w:wAfter w:w="0" w:type="dxa"/>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指导教师</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彭伟民</w:t>
            </w:r>
          </w:p>
        </w:tc>
      </w:tr>
    </w:tbl>
    <w:p>
      <w:pPr>
        <w:rPr>
          <w:rFonts w:hint="eastAsia"/>
          <w:b/>
          <w:sz w:val="28"/>
          <w:szCs w:val="28"/>
        </w:rPr>
      </w:pPr>
    </w:p>
    <w:p>
      <w:pPr>
        <w:rPr>
          <w:rFonts w:hint="eastAsia"/>
          <w:b/>
          <w:sz w:val="28"/>
          <w:szCs w:val="28"/>
        </w:rPr>
      </w:pPr>
    </w:p>
    <w:p>
      <w:pPr>
        <w:keepNext w:val="0"/>
        <w:keepLines w:val="0"/>
        <w:widowControl/>
        <w:numPr>
          <w:ilvl w:val="0"/>
          <w:numId w:val="2"/>
        </w:numPr>
        <w:suppressLineNumbers w:val="0"/>
        <w:jc w:val="left"/>
        <w:rPr>
          <w:rFonts w:hint="default" w:ascii="宋体" w:hAnsi="宋体" w:eastAsia="宋体" w:cs="宋体"/>
          <w:kern w:val="0"/>
          <w:sz w:val="24"/>
          <w:szCs w:val="24"/>
          <w:lang w:val="en-US" w:eastAsia="zh-Hans" w:bidi="ar"/>
        </w:rPr>
      </w:pPr>
      <w:r>
        <w:rPr>
          <w:rFonts w:hint="eastAsia"/>
          <w:b/>
          <w:sz w:val="28"/>
          <w:szCs w:val="28"/>
        </w:rPr>
        <w:t>综述本课题国内外研究动态，说明选题的依据和意义</w:t>
      </w:r>
      <w:r>
        <w:rPr>
          <w:rFonts w:hint="eastAsia"/>
          <w:b/>
          <w:sz w:val="28"/>
          <w:szCs w:val="28"/>
        </w:rPr>
        <w:br w:type="textWrapping"/>
      </w:r>
      <w:r>
        <w:rPr>
          <w:rFonts w:hint="default"/>
          <w:b/>
          <w:sz w:val="28"/>
          <w:szCs w:val="28"/>
        </w:rPr>
        <w:tab/>
      </w:r>
      <w:r>
        <w:rPr>
          <w:rFonts w:ascii="宋体" w:hAnsi="宋体" w:eastAsia="宋体" w:cs="宋体"/>
          <w:kern w:val="0"/>
          <w:sz w:val="24"/>
          <w:szCs w:val="24"/>
          <w:lang w:val="en-US" w:eastAsia="zh-CN" w:bidi="ar"/>
        </w:rPr>
        <w:t>“葡萄美酒夜光杯”，自古以来葡萄酒就是美好事物的催化剂，随着人们生活水平的提高</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葡萄酒因其特殊的营养价值和较好的保健效果，越来越受到广大消费者的欢迎，在此情形下，葡萄酒认证和质量评价也得到关注。</w:t>
      </w:r>
      <w:r>
        <w:rPr>
          <w:rFonts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eastAsia="zh-CN" w:bidi="ar"/>
        </w:rPr>
        <w:tab/>
      </w:r>
      <w:r>
        <w:rPr>
          <w:rFonts w:hint="eastAsia" w:ascii="宋体" w:hAnsi="宋体" w:eastAsia="宋体" w:cs="宋体"/>
          <w:kern w:val="0"/>
          <w:sz w:val="24"/>
          <w:szCs w:val="24"/>
          <w:lang w:val="en-US" w:eastAsia="zh-Hans" w:bidi="ar"/>
        </w:rPr>
        <w:t>一般来说</w:t>
      </w:r>
      <w:r>
        <w:rPr>
          <w:rFonts w:hint="default" w:ascii="宋体" w:hAnsi="宋体" w:eastAsia="宋体" w:cs="宋体"/>
          <w:kern w:val="0"/>
          <w:sz w:val="24"/>
          <w:szCs w:val="24"/>
          <w:lang w:eastAsia="zh-Hans" w:bidi="ar"/>
        </w:rPr>
        <w:t>，</w:t>
      </w:r>
      <w:r>
        <w:rPr>
          <w:rFonts w:ascii="宋体" w:hAnsi="宋体" w:eastAsia="宋体" w:cs="宋体"/>
          <w:kern w:val="0"/>
          <w:sz w:val="24"/>
          <w:szCs w:val="24"/>
          <w:lang w:val="en-US" w:eastAsia="zh-CN" w:bidi="ar"/>
        </w:rPr>
        <w:t>确定葡萄酒质量是通过聘请有资质的评酒员进行品评，每个评酒员在对葡萄酒进行品尝后对其分类指标打分，然后</w:t>
      </w:r>
      <w:r>
        <w:rPr>
          <w:rFonts w:hint="eastAsia" w:ascii="宋体" w:hAnsi="宋体" w:eastAsia="宋体" w:cs="宋体"/>
          <w:kern w:val="0"/>
          <w:sz w:val="24"/>
          <w:szCs w:val="24"/>
          <w:lang w:val="en-US" w:eastAsia="zh-Hans" w:bidi="ar"/>
        </w:rPr>
        <w:t>根据所有评酒员给的均分求得最后的分数</w:t>
      </w:r>
      <w:r>
        <w:rPr>
          <w:rFonts w:ascii="宋体" w:hAnsi="宋体" w:eastAsia="宋体" w:cs="宋体"/>
          <w:kern w:val="0"/>
          <w:sz w:val="24"/>
          <w:szCs w:val="24"/>
          <w:lang w:val="en-US" w:eastAsia="zh-CN" w:bidi="ar"/>
        </w:rPr>
        <w:t>，从而确定葡萄酒的质量。</w:t>
      </w:r>
      <w:r>
        <w:rPr>
          <w:rFonts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eastAsia="zh-CN" w:bidi="ar"/>
        </w:rPr>
        <w:tab/>
      </w:r>
      <w:r>
        <w:rPr>
          <w:rFonts w:hint="eastAsia" w:ascii="宋体" w:hAnsi="宋体" w:eastAsia="宋体" w:cs="宋体"/>
          <w:kern w:val="0"/>
          <w:sz w:val="24"/>
          <w:szCs w:val="24"/>
          <w:lang w:val="en-US" w:eastAsia="zh-Hans" w:bidi="ar"/>
        </w:rPr>
        <w:t>消费者在挑选葡萄酒时</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往往只能根据厂家标注的分数来判断葡萄酒的好坏以及其市场价值</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在消费者只有分数评判这一方式时</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无可避免地会有不良厂家虚标乱标分数</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以次充好</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从而扰乱葡萄酒市场秩序</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因此</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能否开辟一项新的评判方式</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使得消费者能够在不接受类似评酒员专业训练的情况下</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就能方便快捷地得知葡萄酒的真实质量就显得尤为重要</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这不仅可以减少消费者花大价钱买假货的情况发生</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更可以使得葡萄酒市场变得透明</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吸引从未尝试过葡萄酒的消费者参与</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进一步扩大国内葡萄酒的市场规模</w:t>
      </w:r>
      <w:r>
        <w:rPr>
          <w:rFonts w:hint="default" w:ascii="宋体" w:hAnsi="宋体" w:eastAsia="宋体" w:cs="宋体"/>
          <w:kern w:val="0"/>
          <w:sz w:val="24"/>
          <w:szCs w:val="24"/>
          <w:lang w:eastAsia="zh-Hans" w:bidi="ar"/>
        </w:rPr>
        <w:t>。</w:t>
      </w:r>
    </w:p>
    <w:p>
      <w:pPr>
        <w:keepNext w:val="0"/>
        <w:keepLines w:val="0"/>
        <w:widowControl/>
        <w:suppressLineNumbers w:val="0"/>
        <w:ind w:firstLine="425"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事实上，酿酒葡萄的好坏与所酿葡萄酒的质量有直接的关系，葡萄酒和酿酒葡萄检测的理化指标会在一定程度上反映葡萄酒和葡萄的质量</w:t>
      </w:r>
      <w:r>
        <w:rPr>
          <w:rFonts w:ascii="宋体" w:hAnsi="宋体" w:eastAsia="宋体" w:cs="宋体"/>
          <w:kern w:val="0"/>
          <w:sz w:val="24"/>
          <w:szCs w:val="24"/>
          <w:lang w:eastAsia="zh-CN" w:bidi="ar"/>
        </w:rPr>
        <w:t>。</w:t>
      </w:r>
      <w:r>
        <w:rPr>
          <w:rFonts w:hint="eastAsia" w:ascii="宋体" w:hAnsi="宋体" w:eastAsia="宋体" w:cs="宋体"/>
          <w:kern w:val="0"/>
          <w:sz w:val="24"/>
          <w:szCs w:val="24"/>
          <w:lang w:val="en-US" w:eastAsia="zh-CN" w:bidi="ar"/>
        </w:rPr>
        <w:t>在评判葡萄酒质量时，除了传统的依靠专业的评酒员，直接给出葡萄酒分数。还可以通过酿造所使用的葡萄质量，以及成品葡萄酒的各种理化指标来间接判断葡萄酒的质量。</w:t>
      </w:r>
    </w:p>
    <w:p>
      <w:pPr>
        <w:keepNext w:val="0"/>
        <w:keepLines w:val="0"/>
        <w:widowControl/>
        <w:suppressLineNumbers w:val="0"/>
        <w:ind w:firstLine="425" w:firstLineChars="0"/>
        <w:jc w:val="left"/>
        <w:rPr>
          <w:rFonts w:hint="default" w:eastAsia="宋体"/>
          <w:vertAlign w:val="baseline"/>
          <w:lang w:val="en-US" w:eastAsia="zh-CN"/>
        </w:rPr>
      </w:pPr>
      <w:r>
        <w:rPr>
          <w:rFonts w:hint="eastAsia" w:ascii="宋体" w:hAnsi="宋体" w:eastAsia="宋体" w:cs="宋体"/>
          <w:kern w:val="0"/>
          <w:sz w:val="24"/>
          <w:szCs w:val="24"/>
          <w:lang w:val="en-US" w:eastAsia="zh-Hans" w:bidi="ar"/>
        </w:rPr>
        <w:t>国内国外针对这两者的研究已有很多</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使用到的数学工具包括多元统计分析</w:t>
      </w:r>
      <w:r>
        <w:rPr>
          <w:rFonts w:hint="default" w:ascii="宋体" w:hAnsi="宋体" w:eastAsia="宋体" w:cs="宋体"/>
          <w:kern w:val="0"/>
          <w:sz w:val="24"/>
          <w:szCs w:val="24"/>
          <w:vertAlign w:val="superscript"/>
          <w:lang w:eastAsia="zh-Hans" w:bidi="ar"/>
        </w:rPr>
        <w:t>[1]</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多元线性回归模型</w:t>
      </w:r>
      <w:r>
        <w:rPr>
          <w:rFonts w:hint="default" w:ascii="宋体" w:hAnsi="宋体" w:eastAsia="宋体" w:cs="宋体"/>
          <w:kern w:val="0"/>
          <w:sz w:val="24"/>
          <w:szCs w:val="24"/>
          <w:vertAlign w:val="superscript"/>
          <w:lang w:eastAsia="zh-Hans" w:bidi="ar"/>
        </w:rPr>
        <w:t>[2]</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典型相关性分析</w:t>
      </w:r>
      <w:r>
        <w:rPr>
          <w:rFonts w:hint="default" w:ascii="宋体" w:hAnsi="宋体" w:eastAsia="宋体" w:cs="宋体"/>
          <w:kern w:val="0"/>
          <w:sz w:val="24"/>
          <w:szCs w:val="24"/>
          <w:vertAlign w:val="superscript"/>
          <w:lang w:eastAsia="zh-Hans" w:bidi="ar"/>
        </w:rPr>
        <w:t>[3]</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CN" w:bidi="ar"/>
        </w:rPr>
        <w:t>因子分析模型</w:t>
      </w:r>
      <w:r>
        <w:rPr>
          <w:rFonts w:hint="eastAsia" w:ascii="宋体" w:hAnsi="宋体" w:eastAsia="宋体" w:cs="宋体"/>
          <w:kern w:val="0"/>
          <w:sz w:val="24"/>
          <w:szCs w:val="24"/>
          <w:vertAlign w:val="superscript"/>
          <w:lang w:val="en-US" w:eastAsia="zh-CN" w:bidi="ar"/>
        </w:rPr>
        <w:t>[4]</w:t>
      </w:r>
      <w:r>
        <w:rPr>
          <w:rFonts w:hint="eastAsia" w:ascii="宋体" w:hAnsi="宋体" w:eastAsia="宋体" w:cs="宋体"/>
          <w:kern w:val="0"/>
          <w:sz w:val="24"/>
          <w:szCs w:val="24"/>
          <w:vertAlign w:val="baseline"/>
          <w:lang w:val="en-US" w:eastAsia="zh-CN" w:bidi="ar"/>
        </w:rPr>
        <w:t>。其中，因子分析模型</w:t>
      </w:r>
      <w:r>
        <w:rPr>
          <w:rFonts w:hint="eastAsia" w:ascii="宋体" w:hAnsi="宋体" w:eastAsia="宋体" w:cs="宋体"/>
          <w:kern w:val="0"/>
          <w:sz w:val="24"/>
          <w:szCs w:val="24"/>
          <w:vertAlign w:val="superscript"/>
          <w:lang w:val="en-US" w:eastAsia="zh-CN" w:bidi="ar"/>
        </w:rPr>
        <w:t>[4]</w:t>
      </w:r>
      <w:r>
        <w:rPr>
          <w:rFonts w:hint="eastAsia" w:ascii="宋体" w:hAnsi="宋体" w:eastAsia="宋体" w:cs="宋体"/>
          <w:kern w:val="0"/>
          <w:sz w:val="24"/>
          <w:szCs w:val="24"/>
          <w:vertAlign w:val="baseline"/>
          <w:lang w:val="en-US" w:eastAsia="zh-CN" w:bidi="ar"/>
        </w:rPr>
        <w:t>主要针对酿酒葡萄质量进行分析，从中精炼出葡萄中对酒质量有着显著影响的理化指标。其他三种分析方法或模型，</w:t>
      </w:r>
    </w:p>
    <w:p>
      <w:pPr>
        <w:ind w:firstLine="425" w:firstLineChars="0"/>
        <w:rPr>
          <w:rFonts w:hint="eastAsia" w:ascii="宋体" w:hAnsi="宋体" w:eastAsia="宋体" w:cs="宋体"/>
          <w:b/>
          <w:sz w:val="24"/>
          <w:szCs w:val="24"/>
          <w:lang w:val="en-US" w:eastAsia="zh-Hans"/>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hint="eastAsia" w:ascii="宋体" w:hAnsi="宋体"/>
          <w:szCs w:val="24"/>
        </w:rPr>
      </w:pPr>
    </w:p>
    <w:p>
      <w:pPr>
        <w:rPr>
          <w:rFonts w:hint="eastAsia" w:ascii="宋体" w:hAnsi="宋体"/>
          <w:szCs w:val="24"/>
        </w:rPr>
      </w:pPr>
    </w:p>
    <w:p>
      <w:pPr>
        <w:rPr>
          <w:rFonts w:ascii="宋体" w:hAnsi="宋体"/>
          <w:szCs w:val="24"/>
        </w:rPr>
      </w:pPr>
    </w:p>
    <w:p>
      <w:pPr>
        <w:rPr>
          <w:b/>
          <w:sz w:val="28"/>
          <w:szCs w:val="28"/>
        </w:rPr>
      </w:pPr>
      <w:r>
        <w:rPr>
          <w:rFonts w:hint="eastAsia"/>
          <w:b/>
          <w:sz w:val="28"/>
          <w:szCs w:val="28"/>
        </w:rPr>
        <w:t>二、研究的基本内容，拟解决的主要问题：</w:t>
      </w: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b/>
          <w:sz w:val="28"/>
          <w:szCs w:val="28"/>
        </w:rPr>
      </w:pPr>
      <w:r>
        <w:rPr>
          <w:rFonts w:hint="eastAsia"/>
          <w:b/>
          <w:sz w:val="28"/>
          <w:szCs w:val="28"/>
        </w:rPr>
        <w:t>三、研究步骤、方法及措施：</w:t>
      </w: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b/>
          <w:sz w:val="28"/>
          <w:szCs w:val="28"/>
        </w:rPr>
      </w:pPr>
      <w:r>
        <w:rPr>
          <w:rFonts w:hint="eastAsia"/>
          <w:b/>
          <w:sz w:val="28"/>
          <w:szCs w:val="28"/>
        </w:rPr>
        <w:t>四、研究工作进度：</w:t>
      </w:r>
    </w:p>
    <w:tbl>
      <w:tblPr>
        <w:tblStyle w:val="19"/>
        <w:tblW w:w="0" w:type="auto"/>
        <w:tblInd w:w="46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694"/>
        <w:gridCol w:w="3032"/>
        <w:gridCol w:w="4809"/>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819" w:type="dxa"/>
            <w:gridSpan w:val="3"/>
            <w:tcBorders>
              <w:top w:val="nil"/>
              <w:left w:val="nil"/>
              <w:right w:val="nil"/>
            </w:tcBorders>
            <w:noWrap w:val="0"/>
            <w:vAlign w:val="center"/>
          </w:tcPr>
          <w:p>
            <w:pPr>
              <w:spacing w:line="360" w:lineRule="auto"/>
              <w:rPr>
                <w:rFonts w:hint="eastAsia"/>
                <w:b/>
                <w:bCs/>
                <w:szCs w:val="21"/>
              </w:rPr>
            </w:pPr>
            <w:r>
              <w:rPr>
                <w:rFonts w:hint="eastAsia"/>
                <w:b/>
                <w:bCs/>
                <w:szCs w:val="21"/>
              </w:rPr>
              <w:t>进度安排：</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709" w:type="dxa"/>
            <w:noWrap w:val="0"/>
            <w:vAlign w:val="center"/>
          </w:tcPr>
          <w:p>
            <w:pPr>
              <w:spacing w:line="360" w:lineRule="auto"/>
              <w:jc w:val="center"/>
              <w:rPr>
                <w:rFonts w:hint="eastAsia" w:ascii="宋体" w:hAnsi="宋体"/>
                <w:b/>
                <w:bCs/>
              </w:rPr>
            </w:pPr>
            <w:r>
              <w:rPr>
                <w:rFonts w:hint="eastAsia" w:ascii="宋体" w:hAnsi="宋体"/>
                <w:b/>
                <w:bCs/>
              </w:rPr>
              <w:t>序号</w:t>
            </w:r>
          </w:p>
        </w:tc>
        <w:tc>
          <w:tcPr>
            <w:tcW w:w="3036" w:type="dxa"/>
            <w:noWrap w:val="0"/>
            <w:vAlign w:val="top"/>
          </w:tcPr>
          <w:p>
            <w:pPr>
              <w:spacing w:line="360" w:lineRule="auto"/>
              <w:jc w:val="center"/>
              <w:rPr>
                <w:rFonts w:hint="eastAsia" w:ascii="宋体" w:hAnsi="宋体"/>
                <w:b/>
                <w:bCs/>
              </w:rPr>
            </w:pPr>
            <w:r>
              <w:rPr>
                <w:rFonts w:hint="eastAsia" w:ascii="宋体" w:hAnsi="宋体"/>
                <w:b/>
                <w:bCs/>
              </w:rPr>
              <w:t>时间</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内容</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1</w:t>
            </w:r>
          </w:p>
        </w:tc>
        <w:tc>
          <w:tcPr>
            <w:tcW w:w="3036" w:type="dxa"/>
            <w:noWrap w:val="0"/>
            <w:vAlign w:val="center"/>
          </w:tcPr>
          <w:p>
            <w:pPr>
              <w:jc w:val="center"/>
              <w:rPr>
                <w:rFonts w:ascii="宋体" w:hAnsi="宋体"/>
                <w:bCs/>
                <w:szCs w:val="21"/>
              </w:rPr>
            </w:pPr>
            <w:r>
              <w:rPr>
                <w:rFonts w:hint="eastAsia" w:ascii="宋体" w:hAnsi="宋体"/>
                <w:bCs/>
                <w:szCs w:val="21"/>
              </w:rPr>
              <w:t>2022.9.26-2022.12.25</w:t>
            </w:r>
          </w:p>
        </w:tc>
        <w:tc>
          <w:tcPr>
            <w:tcW w:w="5074" w:type="dxa"/>
            <w:noWrap w:val="0"/>
            <w:vAlign w:val="center"/>
          </w:tcPr>
          <w:p>
            <w:pPr>
              <w:jc w:val="center"/>
              <w:rPr>
                <w:rFonts w:hint="eastAsia" w:ascii="宋体" w:hAnsi="宋体"/>
                <w:b/>
                <w:bCs/>
              </w:rPr>
            </w:pPr>
            <w:r>
              <w:rPr>
                <w:rFonts w:hint="eastAsia" w:ascii="宋体" w:hAnsi="宋体"/>
                <w:b/>
                <w:bCs/>
              </w:rPr>
              <w:t>选好毕业设计题目并准备相关资料</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2</w:t>
            </w:r>
          </w:p>
        </w:tc>
        <w:tc>
          <w:tcPr>
            <w:tcW w:w="3036" w:type="dxa"/>
            <w:noWrap w:val="0"/>
            <w:vAlign w:val="center"/>
          </w:tcPr>
          <w:p>
            <w:pPr>
              <w:jc w:val="center"/>
              <w:rPr>
                <w:rFonts w:ascii="宋体" w:hAnsi="宋体"/>
                <w:bCs/>
                <w:szCs w:val="21"/>
              </w:rPr>
            </w:pPr>
            <w:r>
              <w:rPr>
                <w:rFonts w:hint="eastAsia" w:ascii="宋体" w:hAnsi="宋体"/>
                <w:bCs/>
                <w:szCs w:val="21"/>
              </w:rPr>
              <w:t>2022.12.26-2023.1.9</w:t>
            </w:r>
          </w:p>
        </w:tc>
        <w:tc>
          <w:tcPr>
            <w:tcW w:w="5074" w:type="dxa"/>
            <w:noWrap w:val="0"/>
            <w:vAlign w:val="center"/>
          </w:tcPr>
          <w:p>
            <w:pPr>
              <w:jc w:val="center"/>
              <w:rPr>
                <w:rFonts w:hint="eastAsia" w:ascii="宋体" w:hAnsi="宋体"/>
                <w:b/>
                <w:bCs/>
              </w:rPr>
            </w:pPr>
            <w:r>
              <w:rPr>
                <w:rFonts w:hint="eastAsia" w:ascii="宋体" w:hAnsi="宋体"/>
                <w:b/>
                <w:bCs/>
              </w:rPr>
              <w:t>接受任务书</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3</w:t>
            </w:r>
          </w:p>
        </w:tc>
        <w:tc>
          <w:tcPr>
            <w:tcW w:w="3036" w:type="dxa"/>
            <w:noWrap w:val="0"/>
            <w:vAlign w:val="center"/>
          </w:tcPr>
          <w:p>
            <w:pPr>
              <w:jc w:val="center"/>
              <w:rPr>
                <w:rFonts w:ascii="宋体" w:hAnsi="宋体"/>
                <w:bCs/>
                <w:szCs w:val="21"/>
              </w:rPr>
            </w:pPr>
            <w:r>
              <w:rPr>
                <w:rFonts w:hint="eastAsia" w:ascii="宋体" w:hAnsi="宋体"/>
                <w:bCs/>
                <w:szCs w:val="21"/>
              </w:rPr>
              <w:t>2023.1.10-2023.3.5</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搜集资料，准备开题报告</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4</w:t>
            </w:r>
          </w:p>
        </w:tc>
        <w:tc>
          <w:tcPr>
            <w:tcW w:w="3036" w:type="dxa"/>
            <w:noWrap w:val="0"/>
            <w:vAlign w:val="center"/>
          </w:tcPr>
          <w:p>
            <w:pPr>
              <w:jc w:val="center"/>
              <w:rPr>
                <w:rFonts w:ascii="宋体" w:hAnsi="宋体"/>
                <w:bCs/>
                <w:szCs w:val="21"/>
              </w:rPr>
            </w:pPr>
            <w:r>
              <w:rPr>
                <w:rFonts w:hint="eastAsia" w:ascii="宋体" w:hAnsi="宋体"/>
                <w:bCs/>
                <w:szCs w:val="21"/>
              </w:rPr>
              <w:t>2023.3.6-2023.3.12</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开题报告会</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5</w:t>
            </w:r>
          </w:p>
        </w:tc>
        <w:tc>
          <w:tcPr>
            <w:tcW w:w="3036" w:type="dxa"/>
            <w:noWrap w:val="0"/>
            <w:vAlign w:val="center"/>
          </w:tcPr>
          <w:p>
            <w:pPr>
              <w:ind w:firstLine="480" w:firstLineChars="200"/>
              <w:jc w:val="both"/>
              <w:rPr>
                <w:rFonts w:hint="eastAsia" w:ascii="宋体" w:hAnsi="宋体"/>
                <w:bCs/>
                <w:szCs w:val="21"/>
              </w:rPr>
            </w:pPr>
            <w:r>
              <w:rPr>
                <w:rFonts w:hint="eastAsia" w:ascii="宋体" w:hAnsi="宋体"/>
                <w:bCs/>
                <w:szCs w:val="21"/>
              </w:rPr>
              <w:t>2023.3.13-2023.3.31</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系统分析与设计</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6</w:t>
            </w:r>
          </w:p>
        </w:tc>
        <w:tc>
          <w:tcPr>
            <w:tcW w:w="3036" w:type="dxa"/>
            <w:noWrap w:val="0"/>
            <w:vAlign w:val="center"/>
          </w:tcPr>
          <w:p>
            <w:pPr>
              <w:jc w:val="center"/>
              <w:rPr>
                <w:rFonts w:hint="eastAsia" w:ascii="宋体" w:hAnsi="宋体"/>
                <w:bCs/>
                <w:szCs w:val="21"/>
              </w:rPr>
            </w:pPr>
            <w:r>
              <w:rPr>
                <w:rFonts w:hint="eastAsia" w:ascii="宋体" w:hAnsi="宋体"/>
                <w:bCs/>
                <w:szCs w:val="21"/>
              </w:rPr>
              <w:t>2023.4.1-2023.4.20</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系统实现</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7</w:t>
            </w:r>
          </w:p>
        </w:tc>
        <w:tc>
          <w:tcPr>
            <w:tcW w:w="3036" w:type="dxa"/>
            <w:noWrap w:val="0"/>
            <w:vAlign w:val="center"/>
          </w:tcPr>
          <w:p>
            <w:pPr>
              <w:jc w:val="center"/>
              <w:rPr>
                <w:rFonts w:ascii="宋体" w:hAnsi="宋体"/>
                <w:bCs/>
                <w:szCs w:val="21"/>
              </w:rPr>
            </w:pPr>
            <w:r>
              <w:rPr>
                <w:rFonts w:hint="eastAsia" w:ascii="宋体" w:hAnsi="宋体"/>
                <w:bCs/>
                <w:szCs w:val="21"/>
              </w:rPr>
              <w:t>2023.4.21-2023.5.12</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毕业论文撰写</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8</w:t>
            </w:r>
          </w:p>
        </w:tc>
        <w:tc>
          <w:tcPr>
            <w:tcW w:w="3036" w:type="dxa"/>
            <w:noWrap w:val="0"/>
            <w:vAlign w:val="center"/>
          </w:tcPr>
          <w:p>
            <w:pPr>
              <w:jc w:val="center"/>
              <w:rPr>
                <w:rFonts w:ascii="宋体" w:hAnsi="宋体"/>
                <w:bCs/>
                <w:szCs w:val="21"/>
              </w:rPr>
            </w:pPr>
            <w:r>
              <w:rPr>
                <w:rFonts w:hint="eastAsia" w:ascii="宋体" w:hAnsi="宋体"/>
                <w:bCs/>
                <w:szCs w:val="21"/>
              </w:rPr>
              <w:t>2023.5.13-2023.5.19</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论文审核及查重</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9</w:t>
            </w:r>
          </w:p>
        </w:tc>
        <w:tc>
          <w:tcPr>
            <w:tcW w:w="3036" w:type="dxa"/>
            <w:noWrap w:val="0"/>
            <w:vAlign w:val="center"/>
          </w:tcPr>
          <w:p>
            <w:pPr>
              <w:jc w:val="center"/>
              <w:rPr>
                <w:rFonts w:ascii="宋体" w:hAnsi="宋体"/>
                <w:bCs/>
                <w:szCs w:val="21"/>
              </w:rPr>
            </w:pPr>
            <w:r>
              <w:rPr>
                <w:rFonts w:hint="eastAsia" w:ascii="宋体" w:hAnsi="宋体"/>
                <w:bCs/>
                <w:szCs w:val="21"/>
              </w:rPr>
              <w:t>2023.5.20-2023.5.25</w:t>
            </w:r>
          </w:p>
        </w:tc>
        <w:tc>
          <w:tcPr>
            <w:tcW w:w="5074" w:type="dxa"/>
            <w:noWrap w:val="0"/>
            <w:vAlign w:val="center"/>
          </w:tcPr>
          <w:p>
            <w:pPr>
              <w:spacing w:line="360" w:lineRule="auto"/>
              <w:jc w:val="center"/>
              <w:rPr>
                <w:rFonts w:hint="eastAsia" w:ascii="宋体" w:hAnsi="宋体"/>
                <w:b/>
                <w:bCs/>
              </w:rPr>
            </w:pPr>
            <w:r>
              <w:rPr>
                <w:rFonts w:hint="eastAsia" w:ascii="宋体" w:hAnsi="宋体"/>
                <w:b/>
                <w:bCs/>
                <w:color w:val="000000"/>
              </w:rPr>
              <w:t>论文自查、俄方专家检查论文</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10</w:t>
            </w:r>
          </w:p>
        </w:tc>
        <w:tc>
          <w:tcPr>
            <w:tcW w:w="3036" w:type="dxa"/>
            <w:noWrap w:val="0"/>
            <w:vAlign w:val="center"/>
          </w:tcPr>
          <w:p>
            <w:pPr>
              <w:jc w:val="center"/>
              <w:rPr>
                <w:rFonts w:ascii="宋体" w:hAnsi="宋体"/>
                <w:bCs/>
                <w:szCs w:val="21"/>
              </w:rPr>
            </w:pPr>
            <w:r>
              <w:rPr>
                <w:rFonts w:hint="eastAsia" w:ascii="宋体" w:hAnsi="宋体"/>
                <w:bCs/>
                <w:szCs w:val="21"/>
              </w:rPr>
              <w:t>2023.5.26</w:t>
            </w:r>
            <w:r>
              <w:rPr>
                <w:rFonts w:ascii="宋体" w:hAnsi="宋体"/>
                <w:bCs/>
                <w:szCs w:val="21"/>
              </w:rPr>
              <w:t>-</w:t>
            </w:r>
            <w:r>
              <w:rPr>
                <w:rFonts w:hint="eastAsia" w:ascii="宋体" w:hAnsi="宋体"/>
                <w:bCs/>
                <w:szCs w:val="21"/>
              </w:rPr>
              <w:t>2023.5.29</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中方答辩报告会</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ascii="宋体" w:hAnsi="宋体"/>
                <w:b/>
                <w:bCs/>
              </w:rPr>
            </w:pPr>
            <w:r>
              <w:rPr>
                <w:rFonts w:hint="eastAsia" w:ascii="宋体" w:hAnsi="宋体"/>
                <w:b/>
                <w:bCs/>
              </w:rPr>
              <w:t>11</w:t>
            </w:r>
          </w:p>
        </w:tc>
        <w:tc>
          <w:tcPr>
            <w:tcW w:w="3036" w:type="dxa"/>
            <w:noWrap w:val="0"/>
            <w:vAlign w:val="center"/>
          </w:tcPr>
          <w:p>
            <w:pPr>
              <w:jc w:val="center"/>
              <w:rPr>
                <w:rFonts w:ascii="宋体" w:hAnsi="宋体"/>
                <w:bCs/>
                <w:szCs w:val="21"/>
              </w:rPr>
            </w:pPr>
            <w:r>
              <w:rPr>
                <w:rFonts w:hint="eastAsia" w:ascii="宋体" w:hAnsi="宋体"/>
                <w:bCs/>
                <w:szCs w:val="21"/>
              </w:rPr>
              <w:t>2023.6.1</w:t>
            </w:r>
            <w:r>
              <w:rPr>
                <w:rFonts w:ascii="宋体" w:hAnsi="宋体"/>
                <w:bCs/>
                <w:szCs w:val="21"/>
              </w:rPr>
              <w:t>-</w:t>
            </w:r>
            <w:r>
              <w:rPr>
                <w:rFonts w:hint="eastAsia" w:ascii="宋体" w:hAnsi="宋体"/>
                <w:bCs/>
                <w:szCs w:val="21"/>
              </w:rPr>
              <w:t>2023.6.25</w:t>
            </w:r>
          </w:p>
        </w:tc>
        <w:tc>
          <w:tcPr>
            <w:tcW w:w="5074" w:type="dxa"/>
            <w:noWrap w:val="0"/>
            <w:vAlign w:val="center"/>
          </w:tcPr>
          <w:p>
            <w:pPr>
              <w:spacing w:line="360" w:lineRule="auto"/>
              <w:jc w:val="center"/>
              <w:rPr>
                <w:rFonts w:ascii="宋体" w:hAnsi="宋体"/>
                <w:b/>
                <w:bCs/>
              </w:rPr>
            </w:pPr>
            <w:r>
              <w:rPr>
                <w:rFonts w:hint="eastAsia" w:ascii="宋体" w:hAnsi="宋体"/>
                <w:b/>
                <w:bCs/>
                <w:color w:val="000000"/>
              </w:rPr>
              <w:t>俄方答辩报告会</w:t>
            </w:r>
          </w:p>
        </w:tc>
      </w:tr>
    </w:tbl>
    <w:p/>
    <w:p>
      <w:pPr>
        <w:jc w:val="left"/>
        <w:rPr>
          <w:b/>
          <w:sz w:val="28"/>
          <w:szCs w:val="28"/>
        </w:rPr>
      </w:pPr>
      <w:r>
        <w:rPr>
          <w:rFonts w:hint="eastAsia"/>
          <w:b/>
          <w:sz w:val="28"/>
          <w:szCs w:val="28"/>
        </w:rPr>
        <w:t>五、主要参考文献：</w:t>
      </w:r>
      <w:bookmarkStart w:id="1" w:name="_Hlk499735074"/>
      <w:r>
        <w:rPr>
          <w:rFonts w:hint="eastAsia"/>
          <w:sz w:val="21"/>
          <w:szCs w:val="21"/>
        </w:rPr>
        <w:t>（</w:t>
      </w:r>
      <w:r>
        <w:rPr>
          <w:rFonts w:hint="eastAsia" w:ascii="宋体" w:hAnsi="宋体"/>
          <w:sz w:val="21"/>
          <w:szCs w:val="21"/>
        </w:rPr>
        <w:t>所列出的参考文献不得少于10篇，其中外文文献不得少于2篇，发表在期刊上的学术论文不得少于4篇。）</w:t>
      </w:r>
      <w:bookmarkEnd w:id="1"/>
    </w:p>
    <w:p>
      <w:pPr>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[1]程相,陈家旭,吴文鑫.应用多元统计分析葡萄、葡萄酒理化指标与葡萄酒质量的相关性[J].中外葡萄与葡萄酒,2013,No.189(04):43-47.DOI:10.13414/j.cnki.zwpp. 2013.04.021.</w:t>
      </w:r>
    </w:p>
    <w:p>
      <w:pPr>
        <w:rPr>
          <w:rFonts w:hint="eastAsia" w:ascii="宋体" w:hAnsi="宋体" w:eastAsia="宋体" w:cs="宋体"/>
          <w:b w:val="0"/>
          <w:bCs/>
          <w:sz w:val="24"/>
          <w:szCs w:val="24"/>
        </w:rPr>
      </w:pPr>
      <w:r>
        <w:rPr>
          <w:rFonts w:hint="eastAsia" w:ascii="宋体" w:hAnsi="宋体" w:eastAsia="宋体" w:cs="宋体"/>
          <w:b w:val="0"/>
          <w:bCs/>
          <w:sz w:val="24"/>
          <w:szCs w:val="24"/>
        </w:rPr>
        <w:t>[2]聂艺轩,李爽,杨慧.葡萄酒评价体系的数学模型及求解[J].中央民族大学学报(自然科学版),2013,22(S1):107-113.</w:t>
      </w:r>
    </w:p>
    <w:p>
      <w:pPr>
        <w:rPr>
          <w:rFonts w:hint="eastAsia" w:ascii="宋体" w:hAnsi="宋体" w:eastAsia="宋体" w:cs="宋体"/>
          <w:b w:val="0"/>
          <w:bCs/>
          <w:sz w:val="24"/>
          <w:szCs w:val="24"/>
        </w:rPr>
      </w:pPr>
      <w:r>
        <w:rPr>
          <w:rFonts w:hint="eastAsia" w:ascii="宋体" w:hAnsi="宋体" w:eastAsia="宋体" w:cs="宋体"/>
          <w:b w:val="0"/>
          <w:bCs/>
          <w:sz w:val="24"/>
          <w:szCs w:val="24"/>
        </w:rPr>
        <w:t>[3]薛凌云,刘洋洋.酿酒葡萄与葡萄酒理化指标的联系分析[J].科技视界,2012,No.47(32):44-46.DOI:10.19694/j.cnki.issn2095-2457.2012.32.033.</w:t>
      </w:r>
    </w:p>
    <w:p>
      <w:pPr>
        <w:rPr>
          <w:rFonts w:hint="eastAsia" w:ascii="宋体" w:hAnsi="宋体" w:eastAsia="宋体" w:cs="宋体"/>
          <w:b w:val="0"/>
          <w:bCs/>
          <w:sz w:val="24"/>
          <w:szCs w:val="24"/>
        </w:rPr>
      </w:pP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4</w:t>
      </w:r>
      <w:r>
        <w:rPr>
          <w:rFonts w:hint="eastAsia" w:ascii="宋体" w:hAnsi="宋体" w:eastAsia="宋体" w:cs="宋体"/>
          <w:b w:val="0"/>
          <w:bCs/>
          <w:sz w:val="24"/>
          <w:szCs w:val="24"/>
        </w:rPr>
        <w:t>]陈锦.基于统计学的葡萄酒评价数学模型[J].盐城工学院学报(自然科学版),2014,27(01):18-21+45.DOI:10.16018/j.cnki.32-1650/n.2014.01.002.</w:t>
      </w:r>
    </w:p>
    <w:p>
      <w:pPr>
        <w:rPr>
          <w:rFonts w:hint="eastAsia"/>
          <w:b/>
          <w:sz w:val="28"/>
          <w:szCs w:val="28"/>
        </w:rPr>
      </w:pPr>
    </w:p>
    <w:p>
      <w:pPr>
        <w:rPr>
          <w:rFonts w:hint="eastAsia"/>
          <w:b/>
          <w:sz w:val="28"/>
          <w:szCs w:val="28"/>
        </w:rPr>
      </w:pPr>
    </w:p>
    <w:p>
      <w:pPr>
        <w:rPr>
          <w:b/>
          <w:sz w:val="28"/>
          <w:szCs w:val="28"/>
        </w:rPr>
      </w:pPr>
    </w:p>
    <w:p>
      <w:pPr>
        <w:rPr>
          <w:rFonts w:hint="eastAsia"/>
          <w:b/>
          <w:sz w:val="28"/>
          <w:szCs w:val="28"/>
        </w:rPr>
      </w:pPr>
    </w:p>
    <w:p>
      <w:pPr>
        <w:rPr>
          <w:b/>
          <w:sz w:val="28"/>
          <w:szCs w:val="28"/>
        </w:rPr>
      </w:pPr>
      <w:r>
        <w:rPr>
          <w:b/>
          <w:sz w:val="28"/>
          <w:szCs w:val="28"/>
        </w:rPr>
        <w:br w:type="page"/>
      </w:r>
      <w:r>
        <w:rPr>
          <w:rFonts w:hint="eastAsia"/>
          <w:b/>
          <w:sz w:val="28"/>
          <w:szCs w:val="28"/>
        </w:rPr>
        <w:t>六、开题答辩小组评审意见：</w:t>
      </w:r>
    </w:p>
    <w:p/>
    <w:tbl>
      <w:tblPr>
        <w:tblStyle w:val="19"/>
        <w:tblW w:w="89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335"/>
        <w:gridCol w:w="1417"/>
        <w:gridCol w:w="1418"/>
        <w:gridCol w:w="1417"/>
        <w:gridCol w:w="1134"/>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661" w:hRule="atLeast"/>
          <w:jc w:val="center"/>
        </w:trPr>
        <w:tc>
          <w:tcPr>
            <w:tcW w:w="1099" w:type="dxa"/>
            <w:noWrap w:val="0"/>
            <w:vAlign w:val="center"/>
          </w:tcPr>
          <w:p>
            <w:pPr>
              <w:pStyle w:val="28"/>
              <w:ind w:firstLine="0" w:firstLineChars="0"/>
              <w:jc w:val="center"/>
              <w:rPr>
                <w:rFonts w:ascii="宋体" w:hAnsi="宋体"/>
                <w:b/>
                <w:sz w:val="28"/>
                <w:szCs w:val="28"/>
              </w:rPr>
            </w:pPr>
            <w:r>
              <w:rPr>
                <w:rFonts w:hint="eastAsia" w:ascii="宋体" w:hAnsi="宋体"/>
                <w:b/>
                <w:sz w:val="28"/>
                <w:szCs w:val="28"/>
              </w:rPr>
              <w:t>考核点</w:t>
            </w:r>
          </w:p>
        </w:tc>
        <w:tc>
          <w:tcPr>
            <w:tcW w:w="1335" w:type="dxa"/>
            <w:noWrap w:val="0"/>
            <w:vAlign w:val="center"/>
          </w:tcPr>
          <w:p>
            <w:pPr>
              <w:pStyle w:val="28"/>
              <w:ind w:firstLine="0" w:firstLineChars="0"/>
              <w:jc w:val="center"/>
              <w:rPr>
                <w:rFonts w:ascii="宋体" w:hAnsi="宋体"/>
                <w:b/>
                <w:sz w:val="28"/>
                <w:szCs w:val="28"/>
              </w:rPr>
            </w:pPr>
            <w:r>
              <w:rPr>
                <w:rFonts w:hint="eastAsia" w:ascii="宋体" w:hAnsi="宋体"/>
                <w:b/>
                <w:sz w:val="28"/>
                <w:szCs w:val="28"/>
              </w:rPr>
              <w:t>背景及</w:t>
            </w:r>
            <w:r>
              <w:rPr>
                <w:rFonts w:ascii="宋体" w:hAnsi="宋体"/>
                <w:b/>
                <w:sz w:val="28"/>
                <w:szCs w:val="28"/>
              </w:rPr>
              <w:t>意义阐述情况</w:t>
            </w:r>
          </w:p>
        </w:tc>
        <w:tc>
          <w:tcPr>
            <w:tcW w:w="1417" w:type="dxa"/>
            <w:noWrap w:val="0"/>
            <w:vAlign w:val="center"/>
          </w:tcPr>
          <w:p>
            <w:pPr>
              <w:pStyle w:val="28"/>
              <w:ind w:firstLine="0" w:firstLineChars="0"/>
              <w:jc w:val="center"/>
              <w:rPr>
                <w:rFonts w:ascii="宋体" w:hAnsi="宋体"/>
                <w:b/>
                <w:sz w:val="28"/>
                <w:szCs w:val="28"/>
              </w:rPr>
            </w:pPr>
            <w:r>
              <w:rPr>
                <w:rFonts w:hint="eastAsia" w:ascii="宋体" w:hAnsi="宋体"/>
                <w:b/>
                <w:sz w:val="28"/>
                <w:szCs w:val="28"/>
              </w:rPr>
              <w:t>研究内容与任务书的匹配程度</w:t>
            </w:r>
          </w:p>
        </w:tc>
        <w:tc>
          <w:tcPr>
            <w:tcW w:w="1418" w:type="dxa"/>
            <w:noWrap w:val="0"/>
            <w:vAlign w:val="center"/>
          </w:tcPr>
          <w:p>
            <w:pPr>
              <w:pStyle w:val="28"/>
              <w:ind w:firstLine="0" w:firstLineChars="0"/>
              <w:jc w:val="center"/>
              <w:rPr>
                <w:rFonts w:ascii="宋体" w:hAnsi="宋体"/>
                <w:b/>
                <w:sz w:val="28"/>
                <w:szCs w:val="28"/>
              </w:rPr>
            </w:pPr>
            <w:r>
              <w:rPr>
                <w:rFonts w:hint="eastAsia" w:ascii="宋体" w:hAnsi="宋体"/>
                <w:b/>
                <w:sz w:val="28"/>
                <w:szCs w:val="28"/>
              </w:rPr>
              <w:t>研究方案合理性</w:t>
            </w:r>
          </w:p>
        </w:tc>
        <w:tc>
          <w:tcPr>
            <w:tcW w:w="1417" w:type="dxa"/>
            <w:noWrap w:val="0"/>
            <w:vAlign w:val="center"/>
          </w:tcPr>
          <w:p>
            <w:pPr>
              <w:pStyle w:val="28"/>
              <w:ind w:firstLine="0" w:firstLineChars="0"/>
              <w:jc w:val="center"/>
              <w:rPr>
                <w:rFonts w:ascii="宋体" w:hAnsi="宋体"/>
                <w:b/>
                <w:sz w:val="28"/>
                <w:szCs w:val="28"/>
              </w:rPr>
            </w:pPr>
            <w:r>
              <w:rPr>
                <w:rFonts w:hint="eastAsia" w:ascii="宋体" w:hAnsi="宋体"/>
                <w:b/>
                <w:sz w:val="28"/>
                <w:szCs w:val="28"/>
              </w:rPr>
              <w:t>进度安排</w:t>
            </w:r>
            <w:r>
              <w:rPr>
                <w:rFonts w:ascii="宋体" w:hAnsi="宋体"/>
                <w:b/>
                <w:sz w:val="28"/>
                <w:szCs w:val="28"/>
              </w:rPr>
              <w:t>情况</w:t>
            </w:r>
          </w:p>
        </w:tc>
        <w:tc>
          <w:tcPr>
            <w:tcW w:w="1134" w:type="dxa"/>
            <w:noWrap w:val="0"/>
            <w:vAlign w:val="center"/>
          </w:tcPr>
          <w:p>
            <w:pPr>
              <w:pStyle w:val="28"/>
              <w:ind w:firstLine="0" w:firstLineChars="0"/>
              <w:jc w:val="center"/>
              <w:rPr>
                <w:rFonts w:hint="eastAsia" w:ascii="宋体" w:hAnsi="宋体"/>
                <w:b/>
                <w:sz w:val="28"/>
                <w:szCs w:val="28"/>
              </w:rPr>
            </w:pPr>
            <w:r>
              <w:rPr>
                <w:rFonts w:hint="eastAsia" w:ascii="宋体" w:hAnsi="宋体"/>
                <w:b/>
                <w:sz w:val="28"/>
                <w:szCs w:val="28"/>
              </w:rPr>
              <w:t>答辩情况</w:t>
            </w:r>
          </w:p>
        </w:tc>
        <w:tc>
          <w:tcPr>
            <w:tcW w:w="1124" w:type="dxa"/>
            <w:noWrap w:val="0"/>
            <w:vAlign w:val="center"/>
          </w:tcPr>
          <w:p>
            <w:pPr>
              <w:pStyle w:val="28"/>
              <w:ind w:firstLine="0" w:firstLineChars="0"/>
              <w:jc w:val="center"/>
              <w:rPr>
                <w:rFonts w:ascii="宋体" w:hAnsi="宋体"/>
                <w:b/>
                <w:sz w:val="28"/>
                <w:szCs w:val="28"/>
              </w:rPr>
            </w:pPr>
            <w:r>
              <w:rPr>
                <w:rFonts w:hint="eastAsia" w:ascii="宋体" w:hAnsi="宋体"/>
                <w:b/>
                <w:sz w:val="28"/>
                <w:szCs w:val="2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204" w:hRule="atLeast"/>
          <w:jc w:val="center"/>
        </w:trPr>
        <w:tc>
          <w:tcPr>
            <w:tcW w:w="1099" w:type="dxa"/>
            <w:noWrap w:val="0"/>
            <w:vAlign w:val="center"/>
          </w:tcPr>
          <w:p>
            <w:pPr>
              <w:pStyle w:val="28"/>
              <w:ind w:firstLine="0" w:firstLineChars="0"/>
              <w:jc w:val="center"/>
              <w:rPr>
                <w:rFonts w:ascii="宋体" w:hAnsi="宋体"/>
                <w:b/>
                <w:sz w:val="28"/>
                <w:szCs w:val="28"/>
              </w:rPr>
            </w:pPr>
            <w:r>
              <w:rPr>
                <w:rFonts w:hint="eastAsia" w:ascii="宋体" w:hAnsi="宋体"/>
                <w:b/>
                <w:sz w:val="28"/>
                <w:szCs w:val="28"/>
              </w:rPr>
              <w:t>满分</w:t>
            </w:r>
          </w:p>
        </w:tc>
        <w:tc>
          <w:tcPr>
            <w:tcW w:w="1335" w:type="dxa"/>
            <w:noWrap w:val="0"/>
            <w:vAlign w:val="center"/>
          </w:tcPr>
          <w:p>
            <w:pPr>
              <w:pStyle w:val="28"/>
              <w:ind w:firstLine="0" w:firstLineChars="0"/>
              <w:jc w:val="center"/>
              <w:rPr>
                <w:rFonts w:ascii="宋体" w:hAnsi="宋体"/>
                <w:b/>
                <w:sz w:val="28"/>
                <w:szCs w:val="28"/>
              </w:rPr>
            </w:pPr>
            <w:r>
              <w:rPr>
                <w:rFonts w:ascii="宋体" w:hAnsi="宋体"/>
                <w:b/>
                <w:sz w:val="28"/>
                <w:szCs w:val="28"/>
              </w:rPr>
              <w:t>20</w:t>
            </w:r>
          </w:p>
        </w:tc>
        <w:tc>
          <w:tcPr>
            <w:tcW w:w="1417" w:type="dxa"/>
            <w:noWrap w:val="0"/>
            <w:vAlign w:val="center"/>
          </w:tcPr>
          <w:p>
            <w:pPr>
              <w:pStyle w:val="28"/>
              <w:ind w:firstLine="0" w:firstLineChars="0"/>
              <w:jc w:val="center"/>
              <w:rPr>
                <w:rFonts w:ascii="宋体" w:hAnsi="宋体"/>
                <w:b/>
                <w:sz w:val="28"/>
                <w:szCs w:val="28"/>
              </w:rPr>
            </w:pPr>
            <w:r>
              <w:rPr>
                <w:rFonts w:ascii="宋体" w:hAnsi="宋体"/>
                <w:b/>
                <w:sz w:val="28"/>
                <w:szCs w:val="28"/>
              </w:rPr>
              <w:t>30</w:t>
            </w:r>
          </w:p>
        </w:tc>
        <w:tc>
          <w:tcPr>
            <w:tcW w:w="1418" w:type="dxa"/>
            <w:noWrap w:val="0"/>
            <w:vAlign w:val="center"/>
          </w:tcPr>
          <w:p>
            <w:pPr>
              <w:pStyle w:val="28"/>
              <w:ind w:firstLine="0" w:firstLineChars="0"/>
              <w:jc w:val="center"/>
              <w:rPr>
                <w:rFonts w:ascii="宋体" w:hAnsi="宋体"/>
                <w:b/>
                <w:sz w:val="28"/>
                <w:szCs w:val="28"/>
              </w:rPr>
            </w:pPr>
            <w:r>
              <w:rPr>
                <w:rFonts w:ascii="宋体" w:hAnsi="宋体"/>
                <w:b/>
                <w:sz w:val="28"/>
                <w:szCs w:val="28"/>
              </w:rPr>
              <w:t>30</w:t>
            </w:r>
          </w:p>
        </w:tc>
        <w:tc>
          <w:tcPr>
            <w:tcW w:w="1417" w:type="dxa"/>
            <w:noWrap w:val="0"/>
            <w:vAlign w:val="center"/>
          </w:tcPr>
          <w:p>
            <w:pPr>
              <w:pStyle w:val="28"/>
              <w:ind w:firstLine="0" w:firstLineChars="0"/>
              <w:jc w:val="center"/>
              <w:rPr>
                <w:rFonts w:ascii="宋体" w:hAnsi="宋体"/>
                <w:b/>
                <w:sz w:val="28"/>
                <w:szCs w:val="28"/>
              </w:rPr>
            </w:pPr>
            <w:r>
              <w:rPr>
                <w:rFonts w:hint="eastAsia" w:ascii="宋体" w:hAnsi="宋体"/>
                <w:b/>
                <w:sz w:val="28"/>
                <w:szCs w:val="28"/>
              </w:rPr>
              <w:t>10</w:t>
            </w:r>
          </w:p>
        </w:tc>
        <w:tc>
          <w:tcPr>
            <w:tcW w:w="1134" w:type="dxa"/>
            <w:noWrap w:val="0"/>
            <w:vAlign w:val="center"/>
          </w:tcPr>
          <w:p>
            <w:pPr>
              <w:pStyle w:val="28"/>
              <w:ind w:firstLine="0" w:firstLineChars="0"/>
              <w:jc w:val="center"/>
              <w:rPr>
                <w:rFonts w:hint="eastAsia" w:ascii="宋体" w:hAnsi="宋体"/>
                <w:b/>
                <w:sz w:val="28"/>
                <w:szCs w:val="28"/>
              </w:rPr>
            </w:pPr>
            <w:r>
              <w:rPr>
                <w:rFonts w:hint="eastAsia" w:ascii="宋体" w:hAnsi="宋体"/>
                <w:b/>
                <w:sz w:val="28"/>
                <w:szCs w:val="28"/>
              </w:rPr>
              <w:t>1</w:t>
            </w:r>
            <w:r>
              <w:rPr>
                <w:rFonts w:ascii="宋体" w:hAnsi="宋体"/>
                <w:b/>
                <w:sz w:val="28"/>
                <w:szCs w:val="28"/>
              </w:rPr>
              <w:t>0</w:t>
            </w:r>
          </w:p>
        </w:tc>
        <w:tc>
          <w:tcPr>
            <w:tcW w:w="1124" w:type="dxa"/>
            <w:noWrap w:val="0"/>
            <w:vAlign w:val="center"/>
          </w:tcPr>
          <w:p>
            <w:pPr>
              <w:pStyle w:val="28"/>
              <w:ind w:firstLine="0" w:firstLineChars="0"/>
              <w:jc w:val="center"/>
              <w:rPr>
                <w:rFonts w:ascii="宋体" w:hAnsi="宋体"/>
                <w:b/>
                <w:sz w:val="28"/>
                <w:szCs w:val="28"/>
              </w:rPr>
            </w:pPr>
            <w:r>
              <w:rPr>
                <w:rFonts w:hint="eastAsia" w:ascii="宋体" w:hAnsi="宋体"/>
                <w:b/>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265" w:hRule="atLeast"/>
          <w:jc w:val="center"/>
        </w:trPr>
        <w:tc>
          <w:tcPr>
            <w:tcW w:w="1099" w:type="dxa"/>
            <w:noWrap w:val="0"/>
            <w:vAlign w:val="center"/>
          </w:tcPr>
          <w:p>
            <w:pPr>
              <w:pStyle w:val="28"/>
              <w:ind w:firstLine="0" w:firstLineChars="0"/>
              <w:jc w:val="center"/>
              <w:rPr>
                <w:rFonts w:ascii="宋体" w:hAnsi="宋体"/>
                <w:b/>
                <w:sz w:val="28"/>
                <w:szCs w:val="28"/>
              </w:rPr>
            </w:pPr>
            <w:r>
              <w:rPr>
                <w:rFonts w:hint="eastAsia" w:ascii="宋体" w:hAnsi="宋体"/>
                <w:b/>
                <w:sz w:val="28"/>
                <w:szCs w:val="28"/>
              </w:rPr>
              <w:t>评分</w:t>
            </w:r>
          </w:p>
        </w:tc>
        <w:tc>
          <w:tcPr>
            <w:tcW w:w="1335" w:type="dxa"/>
            <w:noWrap w:val="0"/>
            <w:vAlign w:val="center"/>
          </w:tcPr>
          <w:p>
            <w:pPr>
              <w:pStyle w:val="28"/>
              <w:ind w:firstLine="0" w:firstLineChars="0"/>
              <w:jc w:val="center"/>
              <w:rPr>
                <w:rFonts w:ascii="宋体" w:hAnsi="宋体"/>
                <w:b/>
                <w:sz w:val="28"/>
                <w:szCs w:val="28"/>
              </w:rPr>
            </w:pPr>
          </w:p>
        </w:tc>
        <w:tc>
          <w:tcPr>
            <w:tcW w:w="1417" w:type="dxa"/>
            <w:noWrap w:val="0"/>
            <w:vAlign w:val="center"/>
          </w:tcPr>
          <w:p>
            <w:pPr>
              <w:pStyle w:val="28"/>
              <w:ind w:firstLine="0" w:firstLineChars="0"/>
              <w:jc w:val="center"/>
              <w:rPr>
                <w:rFonts w:ascii="宋体" w:hAnsi="宋体"/>
                <w:b/>
                <w:sz w:val="28"/>
                <w:szCs w:val="28"/>
              </w:rPr>
            </w:pPr>
          </w:p>
        </w:tc>
        <w:tc>
          <w:tcPr>
            <w:tcW w:w="1418" w:type="dxa"/>
            <w:noWrap w:val="0"/>
            <w:vAlign w:val="center"/>
          </w:tcPr>
          <w:p>
            <w:pPr>
              <w:pStyle w:val="28"/>
              <w:ind w:firstLine="0" w:firstLineChars="0"/>
              <w:jc w:val="center"/>
              <w:rPr>
                <w:rFonts w:ascii="宋体" w:hAnsi="宋体"/>
                <w:b/>
                <w:sz w:val="28"/>
                <w:szCs w:val="28"/>
              </w:rPr>
            </w:pPr>
          </w:p>
        </w:tc>
        <w:tc>
          <w:tcPr>
            <w:tcW w:w="1417" w:type="dxa"/>
            <w:noWrap w:val="0"/>
            <w:vAlign w:val="center"/>
          </w:tcPr>
          <w:p>
            <w:pPr>
              <w:pStyle w:val="28"/>
              <w:ind w:firstLine="0" w:firstLineChars="0"/>
              <w:jc w:val="center"/>
              <w:rPr>
                <w:rFonts w:ascii="宋体" w:hAnsi="宋体"/>
                <w:b/>
                <w:sz w:val="28"/>
                <w:szCs w:val="28"/>
              </w:rPr>
            </w:pPr>
          </w:p>
        </w:tc>
        <w:tc>
          <w:tcPr>
            <w:tcW w:w="1134" w:type="dxa"/>
            <w:noWrap w:val="0"/>
            <w:vAlign w:val="center"/>
          </w:tcPr>
          <w:p>
            <w:pPr>
              <w:pStyle w:val="28"/>
              <w:ind w:firstLine="0" w:firstLineChars="0"/>
              <w:jc w:val="center"/>
              <w:rPr>
                <w:rFonts w:ascii="宋体" w:hAnsi="宋体"/>
                <w:b/>
                <w:sz w:val="28"/>
                <w:szCs w:val="28"/>
              </w:rPr>
            </w:pPr>
          </w:p>
        </w:tc>
        <w:tc>
          <w:tcPr>
            <w:tcW w:w="1124" w:type="dxa"/>
            <w:noWrap w:val="0"/>
            <w:vAlign w:val="center"/>
          </w:tcPr>
          <w:p>
            <w:pPr>
              <w:pStyle w:val="28"/>
              <w:ind w:firstLine="0" w:firstLineChars="0"/>
              <w:jc w:val="center"/>
              <w:rPr>
                <w:rFonts w:ascii="宋体" w:hAnsi="宋体"/>
                <w:b/>
                <w:sz w:val="28"/>
                <w:szCs w:val="28"/>
              </w:rPr>
            </w:pPr>
          </w:p>
        </w:tc>
      </w:tr>
    </w:tbl>
    <w:p>
      <w:pPr>
        <w:rPr>
          <w:rFonts w:ascii="宋体" w:hAnsi="宋体"/>
        </w:rPr>
      </w:pPr>
    </w:p>
    <w:p>
      <w:pPr>
        <w:ind w:firstLine="5640" w:firstLineChars="2350"/>
        <w:rPr>
          <w:rFonts w:hint="eastAsia" w:ascii="宋体" w:hAnsi="宋体"/>
        </w:rPr>
      </w:pPr>
    </w:p>
    <w:p>
      <w:pPr>
        <w:ind w:firstLine="5640" w:firstLineChars="2350"/>
        <w:rPr>
          <w:rFonts w:hint="eastAsia" w:ascii="宋体" w:hAnsi="宋体"/>
        </w:rPr>
      </w:pPr>
    </w:p>
    <w:p>
      <w:pPr>
        <w:ind w:firstLine="5640" w:firstLineChars="2350"/>
        <w:rPr>
          <w:rFonts w:hint="eastAsia" w:ascii="宋体" w:hAnsi="宋体"/>
        </w:rPr>
      </w:pPr>
    </w:p>
    <w:p>
      <w:pPr>
        <w:ind w:firstLine="4800" w:firstLineChars="2000"/>
        <w:rPr>
          <w:u w:val="single"/>
        </w:rPr>
      </w:pPr>
      <w:r>
        <w:rPr>
          <w:rFonts w:hint="eastAsia" w:ascii="宋体" w:hAnsi="宋体"/>
        </w:rPr>
        <w:t>开题答辩小组负责人签字：</w:t>
      </w:r>
      <w:r>
        <w:rPr>
          <w:rFonts w:hint="eastAsia" w:ascii="宋体" w:hAnsi="宋体"/>
          <w:u w:val="single"/>
        </w:rPr>
        <w:t xml:space="preserve">　　　　   </w:t>
      </w:r>
    </w:p>
    <w:p>
      <w:pPr>
        <w:rPr>
          <w:rFonts w:hint="eastAsia"/>
          <w:b/>
          <w:sz w:val="28"/>
          <w:szCs w:val="28"/>
        </w:rPr>
      </w:pPr>
    </w:p>
    <w:p>
      <w:pPr>
        <w:ind w:firstLine="4620"/>
        <w:rPr>
          <w:u w:val="single"/>
        </w:rPr>
      </w:pPr>
    </w:p>
    <w:p>
      <w:pPr>
        <w:ind w:firstLine="2160" w:firstLineChars="900"/>
        <w:jc w:val="right"/>
      </w:pPr>
      <w:r>
        <w:rPr>
          <w:rFonts w:hint="eastAsia" w:ascii="宋体" w:hAnsi="宋体"/>
        </w:rPr>
        <w:t>2023年 3</w:t>
      </w:r>
      <w:r>
        <w:rPr>
          <w:rFonts w:ascii="宋体" w:hAnsi="宋体"/>
        </w:rPr>
        <w:t xml:space="preserve"> </w:t>
      </w:r>
      <w:r>
        <w:rPr>
          <w:rFonts w:hint="eastAsia" w:ascii="宋体" w:hAnsi="宋体"/>
        </w:rPr>
        <w:t>月12日</w:t>
      </w:r>
    </w:p>
    <w:p>
      <w:pPr>
        <w:jc w:val="left"/>
        <w:rPr>
          <w:rFonts w:hint="eastAsia" w:ascii="宋体" w:hAnsi="宋体"/>
          <w:kern w:val="0"/>
        </w:rPr>
      </w:pPr>
    </w:p>
    <w:p>
      <w:pPr>
        <w:jc w:val="left"/>
        <w:rPr>
          <w:rFonts w:hint="eastAsia"/>
          <w:b/>
          <w:sz w:val="28"/>
          <w:szCs w:val="28"/>
        </w:rPr>
      </w:pPr>
    </w:p>
    <w:sectPr>
      <w:pgSz w:w="11906" w:h="16838"/>
      <w:pgMar w:top="1418" w:right="1418" w:bottom="1418" w:left="1701" w:header="851" w:footer="992" w:gutter="0"/>
      <w:pgNumType w:start="1"/>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F6C9B"/>
    <w:multiLevelType w:val="singleLevel"/>
    <w:tmpl w:val="DBFF6C9B"/>
    <w:lvl w:ilvl="0" w:tentative="0">
      <w:start w:val="1"/>
      <w:numFmt w:val="chineseCounting"/>
      <w:suff w:val="nothing"/>
      <w:lvlText w:val="%1、"/>
      <w:lvlJc w:val="left"/>
      <w:rPr>
        <w:rFonts w:hint="eastAsia"/>
      </w:rPr>
    </w:lvl>
  </w:abstractNum>
  <w:abstractNum w:abstractNumId="1">
    <w:nsid w:val="7F792A09"/>
    <w:multiLevelType w:val="multilevel"/>
    <w:tmpl w:val="7F792A09"/>
    <w:lvl w:ilvl="0" w:tentative="0">
      <w:start w:val="1"/>
      <w:numFmt w:val="chineseCountingThousand"/>
      <w:suff w:val="nothing"/>
      <w:lvlText w:val="第%1章"/>
      <w:lvlJc w:val="left"/>
      <w:pPr>
        <w:ind w:left="0" w:firstLine="0"/>
      </w:pPr>
    </w:lvl>
    <w:lvl w:ilvl="1" w:tentative="0">
      <w:start w:val="1"/>
      <w:numFmt w:val="none"/>
      <w:pStyle w:val="3"/>
      <w:suff w:val="nothing"/>
      <w:lvlText w:val=""/>
      <w:lvlJc w:val="left"/>
      <w:pPr>
        <w:ind w:left="0" w:firstLine="0"/>
      </w:pPr>
    </w:lvl>
    <w:lvl w:ilvl="2" w:tentative="0">
      <w:start w:val="1"/>
      <w:numFmt w:val="none"/>
      <w:pStyle w:val="5"/>
      <w:suff w:val="nothing"/>
      <w:lvlText w:val=""/>
      <w:lvlJc w:val="left"/>
      <w:pPr>
        <w:ind w:left="0" w:firstLine="0"/>
      </w:pPr>
    </w:lvl>
    <w:lvl w:ilvl="3" w:tentative="0">
      <w:start w:val="1"/>
      <w:numFmt w:val="none"/>
      <w:pStyle w:val="6"/>
      <w:suff w:val="nothing"/>
      <w:lvlText w:val=""/>
      <w:lvlJc w:val="left"/>
      <w:pPr>
        <w:ind w:left="0" w:firstLine="0"/>
      </w:pPr>
    </w:lvl>
    <w:lvl w:ilvl="4" w:tentative="0">
      <w:start w:val="1"/>
      <w:numFmt w:val="none"/>
      <w:pStyle w:val="7"/>
      <w:suff w:val="nothing"/>
      <w:lvlText w:val=""/>
      <w:lvlJc w:val="left"/>
      <w:pPr>
        <w:ind w:left="0" w:firstLine="0"/>
      </w:pPr>
    </w:lvl>
    <w:lvl w:ilvl="5" w:tentative="0">
      <w:start w:val="1"/>
      <w:numFmt w:val="none"/>
      <w:pStyle w:val="8"/>
      <w:suff w:val="nothing"/>
      <w:lvlText w:val=""/>
      <w:lvlJc w:val="left"/>
      <w:pPr>
        <w:ind w:left="0" w:firstLine="0"/>
      </w:pPr>
    </w:lvl>
    <w:lvl w:ilvl="6" w:tentative="0">
      <w:start w:val="1"/>
      <w:numFmt w:val="none"/>
      <w:pStyle w:val="9"/>
      <w:suff w:val="nothing"/>
      <w:lvlText w:val=""/>
      <w:lvlJc w:val="left"/>
      <w:pPr>
        <w:ind w:left="0" w:firstLine="0"/>
      </w:pPr>
    </w:lvl>
    <w:lvl w:ilvl="7" w:tentative="0">
      <w:start w:val="1"/>
      <w:numFmt w:val="none"/>
      <w:pStyle w:val="10"/>
      <w:suff w:val="nothing"/>
      <w:lvlText w:val=""/>
      <w:lvlJc w:val="left"/>
      <w:pPr>
        <w:ind w:left="0" w:firstLine="0"/>
      </w:pPr>
    </w:lvl>
    <w:lvl w:ilvl="8" w:tentative="0">
      <w:start w:val="1"/>
      <w:numFmt w:val="none"/>
      <w:pStyle w:val="11"/>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5"/>
  <w:hyphenationZone w:val="36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3M2NhNjQ4ZTFlMTJiYTZhNzNlODBjYzVhMzQyNjkifQ=="/>
  </w:docVars>
  <w:rsids>
    <w:rsidRoot w:val="00F841F9"/>
    <w:rsid w:val="0002181C"/>
    <w:rsid w:val="000354C0"/>
    <w:rsid w:val="00046B74"/>
    <w:rsid w:val="00061D43"/>
    <w:rsid w:val="0008006B"/>
    <w:rsid w:val="0009124A"/>
    <w:rsid w:val="000B1BC6"/>
    <w:rsid w:val="000B2FF7"/>
    <w:rsid w:val="000B3DCC"/>
    <w:rsid w:val="000B42B0"/>
    <w:rsid w:val="000B5505"/>
    <w:rsid w:val="000C1156"/>
    <w:rsid w:val="000F2404"/>
    <w:rsid w:val="001025C3"/>
    <w:rsid w:val="001065C8"/>
    <w:rsid w:val="00140C71"/>
    <w:rsid w:val="00185703"/>
    <w:rsid w:val="001A2741"/>
    <w:rsid w:val="001E2E61"/>
    <w:rsid w:val="002008A1"/>
    <w:rsid w:val="00201D31"/>
    <w:rsid w:val="0021207B"/>
    <w:rsid w:val="0021360D"/>
    <w:rsid w:val="00223D1B"/>
    <w:rsid w:val="00225B4E"/>
    <w:rsid w:val="002510B5"/>
    <w:rsid w:val="00260E76"/>
    <w:rsid w:val="00264F80"/>
    <w:rsid w:val="002B2CB2"/>
    <w:rsid w:val="002D6203"/>
    <w:rsid w:val="002F2919"/>
    <w:rsid w:val="003105CA"/>
    <w:rsid w:val="0031562F"/>
    <w:rsid w:val="0032017B"/>
    <w:rsid w:val="00321538"/>
    <w:rsid w:val="0033550A"/>
    <w:rsid w:val="003375C9"/>
    <w:rsid w:val="00337E38"/>
    <w:rsid w:val="00340DCD"/>
    <w:rsid w:val="00364FDF"/>
    <w:rsid w:val="00390DD2"/>
    <w:rsid w:val="00394112"/>
    <w:rsid w:val="003A593D"/>
    <w:rsid w:val="003E6339"/>
    <w:rsid w:val="00404B24"/>
    <w:rsid w:val="004100EA"/>
    <w:rsid w:val="00432A76"/>
    <w:rsid w:val="0044581C"/>
    <w:rsid w:val="00450127"/>
    <w:rsid w:val="00484CD1"/>
    <w:rsid w:val="00485EA1"/>
    <w:rsid w:val="004C7E52"/>
    <w:rsid w:val="004D13CC"/>
    <w:rsid w:val="004D2908"/>
    <w:rsid w:val="004D591E"/>
    <w:rsid w:val="005174DA"/>
    <w:rsid w:val="00521E64"/>
    <w:rsid w:val="00555F3B"/>
    <w:rsid w:val="005625A9"/>
    <w:rsid w:val="005D56CB"/>
    <w:rsid w:val="005E6C65"/>
    <w:rsid w:val="005F1574"/>
    <w:rsid w:val="005F1B06"/>
    <w:rsid w:val="005F5C1A"/>
    <w:rsid w:val="006047E2"/>
    <w:rsid w:val="006200D6"/>
    <w:rsid w:val="006346BF"/>
    <w:rsid w:val="00643A4B"/>
    <w:rsid w:val="0064404B"/>
    <w:rsid w:val="006441F7"/>
    <w:rsid w:val="006512A5"/>
    <w:rsid w:val="006864C6"/>
    <w:rsid w:val="0069215B"/>
    <w:rsid w:val="006A3DDA"/>
    <w:rsid w:val="006B398F"/>
    <w:rsid w:val="00733598"/>
    <w:rsid w:val="0074171F"/>
    <w:rsid w:val="00742E4C"/>
    <w:rsid w:val="007C4419"/>
    <w:rsid w:val="007D3552"/>
    <w:rsid w:val="007E07CB"/>
    <w:rsid w:val="007E572C"/>
    <w:rsid w:val="00801028"/>
    <w:rsid w:val="008325AF"/>
    <w:rsid w:val="00837312"/>
    <w:rsid w:val="008427C6"/>
    <w:rsid w:val="008515C9"/>
    <w:rsid w:val="00861714"/>
    <w:rsid w:val="00864913"/>
    <w:rsid w:val="0088262F"/>
    <w:rsid w:val="008A0312"/>
    <w:rsid w:val="008B367E"/>
    <w:rsid w:val="008B57ED"/>
    <w:rsid w:val="008C1477"/>
    <w:rsid w:val="008D0D9A"/>
    <w:rsid w:val="008D1C7B"/>
    <w:rsid w:val="008E2C4C"/>
    <w:rsid w:val="008F39B1"/>
    <w:rsid w:val="009423BD"/>
    <w:rsid w:val="00942978"/>
    <w:rsid w:val="0098708E"/>
    <w:rsid w:val="0098785E"/>
    <w:rsid w:val="009A3DE3"/>
    <w:rsid w:val="009C09AE"/>
    <w:rsid w:val="009C6608"/>
    <w:rsid w:val="009D6BBC"/>
    <w:rsid w:val="009E0795"/>
    <w:rsid w:val="00A31846"/>
    <w:rsid w:val="00A57530"/>
    <w:rsid w:val="00A57C33"/>
    <w:rsid w:val="00A873C2"/>
    <w:rsid w:val="00A87DB8"/>
    <w:rsid w:val="00A90B47"/>
    <w:rsid w:val="00AA31E2"/>
    <w:rsid w:val="00AA4C67"/>
    <w:rsid w:val="00AD2190"/>
    <w:rsid w:val="00AE626B"/>
    <w:rsid w:val="00B1644B"/>
    <w:rsid w:val="00B25F42"/>
    <w:rsid w:val="00B62942"/>
    <w:rsid w:val="00B670FE"/>
    <w:rsid w:val="00B95ACE"/>
    <w:rsid w:val="00BB0AC0"/>
    <w:rsid w:val="00BC5AC2"/>
    <w:rsid w:val="00BD6EC4"/>
    <w:rsid w:val="00BE15A8"/>
    <w:rsid w:val="00BE4348"/>
    <w:rsid w:val="00BF1638"/>
    <w:rsid w:val="00C00A11"/>
    <w:rsid w:val="00C02CCF"/>
    <w:rsid w:val="00C10618"/>
    <w:rsid w:val="00C20909"/>
    <w:rsid w:val="00C23ABC"/>
    <w:rsid w:val="00C57B14"/>
    <w:rsid w:val="00C70C10"/>
    <w:rsid w:val="00C74905"/>
    <w:rsid w:val="00CA152D"/>
    <w:rsid w:val="00CA6926"/>
    <w:rsid w:val="00CC1F05"/>
    <w:rsid w:val="00CD7418"/>
    <w:rsid w:val="00CF6821"/>
    <w:rsid w:val="00D214FC"/>
    <w:rsid w:val="00D35154"/>
    <w:rsid w:val="00D64941"/>
    <w:rsid w:val="00D73EA9"/>
    <w:rsid w:val="00DA46FD"/>
    <w:rsid w:val="00DA6C76"/>
    <w:rsid w:val="00DF6C62"/>
    <w:rsid w:val="00E13239"/>
    <w:rsid w:val="00E15AAF"/>
    <w:rsid w:val="00E35AF0"/>
    <w:rsid w:val="00E54593"/>
    <w:rsid w:val="00E57FF5"/>
    <w:rsid w:val="00E9488D"/>
    <w:rsid w:val="00E966C6"/>
    <w:rsid w:val="00EB53B0"/>
    <w:rsid w:val="00EF0107"/>
    <w:rsid w:val="00F31CFC"/>
    <w:rsid w:val="00F42394"/>
    <w:rsid w:val="00F51E1A"/>
    <w:rsid w:val="00F53E49"/>
    <w:rsid w:val="00F659B9"/>
    <w:rsid w:val="00F72204"/>
    <w:rsid w:val="00F841F9"/>
    <w:rsid w:val="00F84561"/>
    <w:rsid w:val="00FB325C"/>
    <w:rsid w:val="0EAB3DCD"/>
    <w:rsid w:val="12E30E0C"/>
    <w:rsid w:val="142474B9"/>
    <w:rsid w:val="1C3B6327"/>
    <w:rsid w:val="1CE36DA1"/>
    <w:rsid w:val="2C717AE2"/>
    <w:rsid w:val="4E5C1022"/>
    <w:rsid w:val="57BEC570"/>
    <w:rsid w:val="663F07BC"/>
    <w:rsid w:val="67941CC2"/>
    <w:rsid w:val="786B1CDE"/>
    <w:rsid w:val="DFCBA83B"/>
    <w:rsid w:val="FDBE7D8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39"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4"/>
      <w:lang w:val="en-US" w:eastAsia="zh-CN" w:bidi="ar-SA"/>
    </w:rPr>
  </w:style>
  <w:style w:type="paragraph" w:styleId="3">
    <w:name w:val="heading 2"/>
    <w:basedOn w:val="1"/>
    <w:next w:val="4"/>
    <w:qFormat/>
    <w:uiPriority w:val="0"/>
    <w:pPr>
      <w:keepNext/>
      <w:keepLines/>
      <w:numPr>
        <w:ilvl w:val="1"/>
        <w:numId w:val="1"/>
      </w:numPr>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numPr>
        <w:ilvl w:val="2"/>
        <w:numId w:val="1"/>
      </w:numPr>
      <w:spacing w:before="260" w:after="260" w:line="416" w:lineRule="auto"/>
      <w:outlineLvl w:val="2"/>
    </w:pPr>
    <w:rPr>
      <w:b/>
      <w:sz w:val="32"/>
    </w:rPr>
  </w:style>
  <w:style w:type="paragraph" w:styleId="6">
    <w:name w:val="heading 4"/>
    <w:basedOn w:val="1"/>
    <w:next w:val="4"/>
    <w:qFormat/>
    <w:uiPriority w:val="0"/>
    <w:pPr>
      <w:keepNext/>
      <w:keepLines/>
      <w:numPr>
        <w:ilvl w:val="3"/>
        <w:numId w:val="1"/>
      </w:numPr>
      <w:spacing w:before="280" w:after="290" w:line="376" w:lineRule="auto"/>
      <w:outlineLvl w:val="3"/>
    </w:pPr>
    <w:rPr>
      <w:rFonts w:ascii="Arial" w:hAnsi="Arial" w:eastAsia="黑体"/>
      <w:b/>
      <w:sz w:val="28"/>
    </w:rPr>
  </w:style>
  <w:style w:type="paragraph" w:styleId="7">
    <w:name w:val="heading 5"/>
    <w:basedOn w:val="1"/>
    <w:next w:val="4"/>
    <w:qFormat/>
    <w:uiPriority w:val="0"/>
    <w:pPr>
      <w:keepNext/>
      <w:keepLines/>
      <w:numPr>
        <w:ilvl w:val="4"/>
        <w:numId w:val="1"/>
      </w:numPr>
      <w:spacing w:before="280" w:after="290" w:line="376" w:lineRule="auto"/>
      <w:outlineLvl w:val="4"/>
    </w:pPr>
    <w:rPr>
      <w:b/>
      <w:sz w:val="28"/>
    </w:rPr>
  </w:style>
  <w:style w:type="paragraph" w:styleId="8">
    <w:name w:val="heading 6"/>
    <w:basedOn w:val="1"/>
    <w:next w:val="4"/>
    <w:qFormat/>
    <w:uiPriority w:val="0"/>
    <w:pPr>
      <w:keepNext/>
      <w:keepLines/>
      <w:numPr>
        <w:ilvl w:val="5"/>
        <w:numId w:val="1"/>
      </w:numPr>
      <w:spacing w:before="240" w:after="64" w:line="320" w:lineRule="auto"/>
      <w:outlineLvl w:val="5"/>
    </w:pPr>
    <w:rPr>
      <w:rFonts w:ascii="Arial" w:hAnsi="Arial" w:eastAsia="黑体"/>
      <w:b/>
      <w:sz w:val="24"/>
    </w:rPr>
  </w:style>
  <w:style w:type="paragraph" w:styleId="9">
    <w:name w:val="heading 7"/>
    <w:basedOn w:val="1"/>
    <w:next w:val="4"/>
    <w:qFormat/>
    <w:uiPriority w:val="0"/>
    <w:pPr>
      <w:keepNext/>
      <w:keepLines/>
      <w:numPr>
        <w:ilvl w:val="6"/>
        <w:numId w:val="1"/>
      </w:numPr>
      <w:spacing w:before="240" w:after="64" w:line="320" w:lineRule="auto"/>
      <w:outlineLvl w:val="6"/>
    </w:pPr>
    <w:rPr>
      <w:b/>
      <w:sz w:val="24"/>
    </w:rPr>
  </w:style>
  <w:style w:type="paragraph" w:styleId="10">
    <w:name w:val="heading 8"/>
    <w:basedOn w:val="1"/>
    <w:next w:val="4"/>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4"/>
    <w:qFormat/>
    <w:uiPriority w:val="0"/>
    <w:pPr>
      <w:keepNext/>
      <w:keepLines/>
      <w:numPr>
        <w:ilvl w:val="8"/>
        <w:numId w:val="1"/>
      </w:numPr>
      <w:spacing w:before="240" w:after="64" w:line="320" w:lineRule="auto"/>
      <w:outlineLvl w:val="8"/>
    </w:pPr>
    <w:rPr>
      <w:rFonts w:ascii="Arial" w:hAnsi="Arial" w:eastAsia="黑体"/>
    </w:rPr>
  </w:style>
  <w:style w:type="character" w:default="1" w:styleId="21">
    <w:name w:val="Default Paragraph Font"/>
    <w:semiHidden/>
    <w:uiPriority w:val="0"/>
  </w:style>
  <w:style w:type="table" w:default="1" w:styleId="19">
    <w:name w:val="Normal Table"/>
    <w:semiHidden/>
    <w:uiPriority w:val="0"/>
    <w:tblPr>
      <w:tblStyle w:val="19"/>
      <w:tblCellMar>
        <w:top w:w="0" w:type="dxa"/>
        <w:left w:w="108" w:type="dxa"/>
        <w:bottom w:w="0" w:type="dxa"/>
        <w:right w:w="108" w:type="dxa"/>
      </w:tblCellMar>
    </w:tblPr>
  </w:style>
  <w:style w:type="paragraph" w:styleId="2">
    <w:name w:val="macro"/>
    <w:semiHidden/>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kern w:val="2"/>
      <w:sz w:val="24"/>
      <w:lang w:val="en-US" w:eastAsia="zh-CN" w:bidi="ar-SA"/>
    </w:rPr>
  </w:style>
  <w:style w:type="paragraph" w:styleId="4">
    <w:name w:val="Normal Indent"/>
    <w:basedOn w:val="1"/>
    <w:uiPriority w:val="0"/>
    <w:pPr>
      <w:ind w:firstLine="420"/>
    </w:pPr>
  </w:style>
  <w:style w:type="paragraph" w:styleId="12">
    <w:name w:val="Body Text Indent"/>
    <w:basedOn w:val="1"/>
    <w:uiPriority w:val="0"/>
    <w:pPr>
      <w:ind w:left="425" w:firstLine="425"/>
    </w:pPr>
  </w:style>
  <w:style w:type="paragraph" w:styleId="13">
    <w:name w:val="Date"/>
    <w:basedOn w:val="1"/>
    <w:next w:val="1"/>
    <w:uiPriority w:val="0"/>
  </w:style>
  <w:style w:type="paragraph" w:styleId="14">
    <w:name w:val="Body Text Indent 2"/>
    <w:basedOn w:val="1"/>
    <w:uiPriority w:val="0"/>
    <w:pPr>
      <w:ind w:firstLine="425"/>
    </w:pPr>
    <w:rPr>
      <w:rFonts w:ascii="宋体" w:hAnsi="宋体"/>
      <w:sz w:val="21"/>
    </w:rPr>
  </w:style>
  <w:style w:type="paragraph" w:styleId="15">
    <w:name w:val="Balloon Text"/>
    <w:basedOn w:val="1"/>
    <w:semiHidden/>
    <w:uiPriority w:val="0"/>
    <w:rPr>
      <w:sz w:val="18"/>
      <w:szCs w:val="18"/>
    </w:rPr>
  </w:style>
  <w:style w:type="paragraph" w:styleId="16">
    <w:name w:val="footer"/>
    <w:basedOn w:val="1"/>
    <w:uiPriority w:val="0"/>
    <w:pPr>
      <w:tabs>
        <w:tab w:val="center" w:pos="4153"/>
        <w:tab w:val="right" w:pos="8306"/>
      </w:tabs>
      <w:snapToGrid w:val="0"/>
      <w:jc w:val="left"/>
    </w:pPr>
    <w:rPr>
      <w:sz w:val="18"/>
    </w:rPr>
  </w:style>
  <w:style w:type="paragraph" w:styleId="17">
    <w:name w:val="header"/>
    <w:basedOn w:val="1"/>
    <w:uiPriority w:val="0"/>
    <w:pPr>
      <w:pBdr>
        <w:bottom w:val="single" w:color="auto" w:sz="6" w:space="1"/>
      </w:pBdr>
      <w:tabs>
        <w:tab w:val="center" w:pos="4153"/>
        <w:tab w:val="right" w:pos="8306"/>
      </w:tabs>
      <w:snapToGrid w:val="0"/>
      <w:jc w:val="center"/>
    </w:pPr>
    <w:rPr>
      <w:sz w:val="18"/>
    </w:rPr>
  </w:style>
  <w:style w:type="paragraph" w:styleId="18">
    <w:name w:val="Title"/>
    <w:basedOn w:val="1"/>
    <w:qFormat/>
    <w:uiPriority w:val="0"/>
    <w:pPr>
      <w:spacing w:before="240" w:after="60"/>
      <w:jc w:val="center"/>
      <w:outlineLvl w:val="0"/>
    </w:pPr>
    <w:rPr>
      <w:rFonts w:ascii="Arial" w:hAnsi="Arial"/>
      <w:b/>
      <w:sz w:val="32"/>
    </w:rPr>
  </w:style>
  <w:style w:type="table" w:styleId="20">
    <w:name w:val="Table Grid"/>
    <w:basedOn w:val="19"/>
    <w:uiPriority w:val="39"/>
    <w:rPr>
      <w:rFonts w:ascii="Calibri" w:hAnsi="Calibri" w:eastAsia="宋体" w:cs="Times New Roman"/>
      <w:kern w:val="2"/>
      <w:sz w:val="21"/>
      <w:szCs w:val="22"/>
    </w:rPr>
    <w:tblPr>
      <w:tblStyle w:val="1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uiPriority w:val="0"/>
  </w:style>
  <w:style w:type="paragraph" w:customStyle="1" w:styleId="23">
    <w:name w:val="毕业论文题目"/>
    <w:basedOn w:val="1"/>
    <w:uiPriority w:val="0"/>
    <w:pPr>
      <w:jc w:val="center"/>
    </w:pPr>
    <w:rPr>
      <w:b/>
      <w:sz w:val="52"/>
    </w:rPr>
  </w:style>
  <w:style w:type="paragraph" w:customStyle="1" w:styleId="24">
    <w:name w:val="封面填写"/>
    <w:basedOn w:val="1"/>
    <w:uiPriority w:val="0"/>
    <w:pPr>
      <w:jc w:val="center"/>
    </w:pPr>
    <w:rPr>
      <w:sz w:val="24"/>
    </w:rPr>
  </w:style>
  <w:style w:type="paragraph" w:customStyle="1" w:styleId="25">
    <w:name w:val="任务书填写"/>
    <w:basedOn w:val="1"/>
    <w:uiPriority w:val="0"/>
    <w:pPr>
      <w:ind w:left="680" w:right="567" w:firstLine="454"/>
    </w:pPr>
    <w:rPr>
      <w:rFonts w:ascii="宋体"/>
      <w:sz w:val="24"/>
    </w:rPr>
  </w:style>
  <w:style w:type="paragraph" w:customStyle="1" w:styleId="26">
    <w:name w:val="考核表填写"/>
    <w:basedOn w:val="1"/>
    <w:uiPriority w:val="0"/>
    <w:pPr>
      <w:ind w:firstLine="425"/>
    </w:pPr>
    <w:rPr>
      <w:sz w:val="24"/>
    </w:rPr>
  </w:style>
  <w:style w:type="paragraph" w:customStyle="1" w:styleId="27">
    <w:name w:val="章节题目"/>
    <w:basedOn w:val="1"/>
    <w:uiPriority w:val="0"/>
    <w:pPr>
      <w:jc w:val="center"/>
    </w:pPr>
    <w:rPr>
      <w:rFonts w:eastAsia="黑体"/>
      <w:b/>
      <w:sz w:val="32"/>
    </w:rPr>
  </w:style>
  <w:style w:type="paragraph" w:styleId="28">
    <w:name w:val="List Paragraph"/>
    <w:basedOn w:val="1"/>
    <w:qFormat/>
    <w:uiPriority w:val="34"/>
    <w:pPr>
      <w:ind w:firstLine="420" w:firstLineChars="200"/>
    </w:pPr>
    <w:rPr>
      <w:rFonts w:ascii="Calibri" w:hAnsi="Calibri" w:eastAsia="宋体" w:cs="Times New Roman"/>
      <w:sz w:val="21"/>
      <w:szCs w:val="22"/>
    </w:rPr>
  </w:style>
  <w:style w:type="paragraph" w:customStyle="1" w:styleId="29">
    <w:name w:val="_Style 31"/>
    <w:basedOn w:val="1"/>
    <w:next w:val="12"/>
    <w:uiPriority w:val="0"/>
    <w:pPr>
      <w:spacing w:line="360" w:lineRule="auto"/>
      <w:ind w:firstLine="471" w:firstLineChars="200"/>
    </w:pPr>
    <w:rPr>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25991;&#20214;\&#35745;&#31639;&#26426;&#20998;&#38498;&#26377;&#20851;&#35268;&#23450;\&#24320;&#39064;&#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开题模板</Template>
  <Company>Hiee COA Reserch Center</Company>
  <Pages>7</Pages>
  <Words>1511</Words>
  <Characters>2043</Characters>
  <Lines>7</Lines>
  <Paragraphs>2</Paragraphs>
  <TotalTime>60</TotalTime>
  <ScaleCrop>false</ScaleCrop>
  <LinksUpToDate>false</LinksUpToDate>
  <CharactersWithSpaces>2102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2002-03-09T11:13:00Z</dcterms:created>
  <dc:creator>CY</dc:creator>
  <cp:lastModifiedBy>浪子无归</cp:lastModifiedBy>
  <cp:lastPrinted>2002-04-11T06:29:00Z</cp:lastPrinted>
  <dcterms:modified xsi:type="dcterms:W3CDTF">2023-03-06T15:26:29Z</dcterms:modified>
  <dc:title>杭 州 电 子 工 业 学 院</dc:title>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BE243836701345319043DBA85A7281F2</vt:lpwstr>
  </property>
</Properties>
</file>