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sz w:val="60"/>
          <w:szCs w:val="60"/>
        </w:rPr>
      </w:pPr>
      <w:r>
        <w:rPr>
          <w:rFonts w:hint="eastAsia"/>
          <w:b/>
          <w:bCs/>
          <w:spacing w:val="60"/>
          <w:sz w:val="60"/>
          <w:szCs w:val="60"/>
        </w:rPr>
        <w:t>杭州电子科技大学</w:t>
      </w:r>
    </w:p>
    <w:p>
      <w:pPr>
        <w:spacing w:before="100" w:beforeAutospacing="1" w:after="100" w:afterAutospacing="1"/>
        <w:jc w:val="center"/>
        <w:rPr>
          <w:spacing w:val="60"/>
          <w:sz w:val="48"/>
          <w:szCs w:val="48"/>
        </w:rPr>
      </w:pPr>
      <w:r>
        <w:rPr>
          <w:rFonts w:hint="eastAsia"/>
          <w:b/>
          <w:bCs/>
          <w:spacing w:val="60"/>
          <w:sz w:val="48"/>
          <w:szCs w:val="48"/>
        </w:rPr>
        <w:t>毕业设计（论文）开题报告</w:t>
      </w:r>
    </w:p>
    <w:p>
      <w:pPr>
        <w:jc w:val="center"/>
        <w:rPr>
          <w:rFonts w:hint="eastAsia"/>
          <w:b/>
          <w:sz w:val="48"/>
        </w:rPr>
      </w:pPr>
    </w:p>
    <w:tbl>
      <w:tblPr>
        <w:tblStyle w:val="20"/>
        <w:tblW w:w="0" w:type="auto"/>
        <w:jc w:val="center"/>
        <w:tblLayout w:type="autofit"/>
        <w:tblCellMar>
          <w:top w:w="0" w:type="dxa"/>
          <w:left w:w="108" w:type="dxa"/>
          <w:bottom w:w="0" w:type="dxa"/>
          <w:right w:w="108" w:type="dxa"/>
        </w:tblCellMar>
      </w:tblPr>
      <w:tblGrid>
        <w:gridCol w:w="1800"/>
        <w:gridCol w:w="4727"/>
      </w:tblGrid>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题    目</w:t>
            </w:r>
          </w:p>
        </w:tc>
        <w:tc>
          <w:tcPr>
            <w:tcW w:w="4727" w:type="dxa"/>
            <w:tcBorders>
              <w:bottom w:val="single" w:color="auto" w:sz="4" w:space="0"/>
            </w:tcBorders>
            <w:noWrap w:val="0"/>
            <w:vAlign w:val="bottom"/>
          </w:tcPr>
          <w:p>
            <w:pPr>
              <w:jc w:val="center"/>
              <w:rPr>
                <w:rFonts w:hint="eastAsia" w:ascii="宋体" w:hAnsi="宋体"/>
                <w:b/>
                <w:sz w:val="28"/>
                <w:szCs w:val="28"/>
              </w:rPr>
            </w:pPr>
            <w:r>
              <w:rPr>
                <w:bCs/>
                <w:sz w:val="24"/>
              </w:rPr>
              <w:t>Design and Implementation of Wine Quality Management System</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学    院</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8"/>
                <w:szCs w:val="28"/>
                <w:lang w:val="en-US" w:eastAsia="zh-CN"/>
              </w:rPr>
            </w:pPr>
            <w:r>
              <w:rPr>
                <w:rFonts w:hint="eastAsia" w:ascii="宋体" w:hAnsi="宋体"/>
                <w:b w:val="0"/>
                <w:bCs/>
                <w:sz w:val="24"/>
                <w:szCs w:val="24"/>
                <w:lang w:val="en-US" w:eastAsia="zh-CN"/>
              </w:rPr>
              <w:t>杭电圣光机联合学院</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专    业</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计算机科学与技术（中外合作）</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肖时同</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19320111</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19321123</w:t>
            </w:r>
          </w:p>
        </w:tc>
      </w:tr>
      <w:tr>
        <w:tblPrEx>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指导教师</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彭伟民</w:t>
            </w:r>
          </w:p>
        </w:tc>
      </w:tr>
    </w:tbl>
    <w:p>
      <w:pPr>
        <w:rPr>
          <w:rFonts w:hint="eastAsia"/>
          <w:b/>
          <w:sz w:val="28"/>
          <w:szCs w:val="28"/>
        </w:rPr>
      </w:pPr>
    </w:p>
    <w:p>
      <w:pPr>
        <w:rPr>
          <w:rFonts w:hint="eastAsia"/>
          <w:b/>
          <w:sz w:val="28"/>
          <w:szCs w:val="28"/>
        </w:rPr>
      </w:pPr>
      <w:r>
        <w:rPr>
          <w:rFonts w:hint="eastAsia"/>
          <w:b/>
          <w:sz w:val="28"/>
          <w:szCs w:val="28"/>
        </w:rPr>
        <w:br w:type="page"/>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561" w:hanging="562" w:hangingChars="200"/>
        <w:jc w:val="left"/>
        <w:textAlignment w:val="auto"/>
        <w:rPr>
          <w:rFonts w:hint="default" w:ascii="宋体" w:hAnsi="宋体" w:eastAsia="宋体" w:cs="宋体"/>
          <w:kern w:val="0"/>
          <w:sz w:val="24"/>
          <w:szCs w:val="24"/>
          <w:lang w:val="en-US" w:eastAsia="zh-Hans" w:bidi="ar"/>
        </w:rPr>
      </w:pPr>
      <w:r>
        <w:rPr>
          <w:rFonts w:hint="eastAsia"/>
          <w:b/>
          <w:sz w:val="28"/>
          <w:szCs w:val="28"/>
        </w:rPr>
        <w:t>综述本课题国内外研究动态，说明选题的依据和意义</w:t>
      </w:r>
      <w:r>
        <w:rPr>
          <w:rFonts w:hint="eastAsia"/>
          <w:b/>
          <w:sz w:val="28"/>
          <w:szCs w:val="28"/>
        </w:rPr>
        <w:br w:type="textWrapping"/>
      </w:r>
      <w:r>
        <w:rPr>
          <w:rFonts w:hint="default"/>
          <w:b/>
          <w:sz w:val="28"/>
          <w:szCs w:val="28"/>
        </w:rPr>
        <w:tab/>
      </w:r>
      <w:r>
        <w:rPr>
          <w:rFonts w:ascii="宋体" w:hAnsi="宋体" w:eastAsia="宋体" w:cs="宋体"/>
          <w:kern w:val="0"/>
          <w:sz w:val="24"/>
          <w:szCs w:val="24"/>
          <w:lang w:val="en-US" w:eastAsia="zh-CN" w:bidi="ar"/>
        </w:rPr>
        <w:t>“葡萄美酒夜光杯”，自古以来葡萄酒就是美好事物的催化剂，随着人们生活水平的提高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葡萄酒因其特殊的营养价值和较好的保健效果，越来越受到广大消费者的欢迎</w:t>
      </w:r>
      <w:r>
        <w:rPr>
          <w:rFonts w:ascii="宋体" w:hAnsi="宋体" w:eastAsia="宋体" w:cs="宋体"/>
          <w:kern w:val="0"/>
          <w:sz w:val="24"/>
          <w:szCs w:val="24"/>
          <w:lang w:eastAsia="zh-CN" w:bidi="ar"/>
        </w:rPr>
        <w:t>。</w:t>
      </w:r>
    </w:p>
    <w:p>
      <w:pPr>
        <w:keepNext w:val="0"/>
        <w:keepLines w:val="0"/>
        <w:widowControl/>
        <w:numPr>
          <w:ilvl w:val="0"/>
          <w:numId w:val="3"/>
        </w:numPr>
        <w:suppressLineNumbers w:val="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潜力较大的国内葡萄酒市场</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vertAlign w:val="baseline"/>
          <w:lang w:val="en-US" w:eastAsia="zh-Hans" w:bidi="ar"/>
        </w:rPr>
        <w:t>目前来看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中国国内葡萄酒市场仅次于美国</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且近几年的年复合增长率保持在</w:t>
      </w:r>
      <w:r>
        <w:rPr>
          <w:rFonts w:hint="default" w:ascii="宋体" w:hAnsi="宋体" w:eastAsia="宋体" w:cs="宋体"/>
          <w:kern w:val="0"/>
          <w:sz w:val="24"/>
          <w:szCs w:val="24"/>
          <w:vertAlign w:val="baseline"/>
          <w:lang w:eastAsia="zh-Hans" w:bidi="ar"/>
        </w:rPr>
        <w:t>6%</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据</w:t>
      </w:r>
      <w:r>
        <w:rPr>
          <w:rFonts w:hint="default" w:ascii="Times New Roman" w:hAnsi="Times New Roman" w:eastAsia="宋体" w:cs="Times New Roman"/>
          <w:kern w:val="0"/>
          <w:sz w:val="24"/>
          <w:szCs w:val="24"/>
          <w:vertAlign w:val="baseline"/>
          <w:lang w:val="en-US" w:eastAsia="zh-Hans" w:bidi="ar"/>
        </w:rPr>
        <w:t>iiM</w:t>
      </w:r>
      <w:r>
        <w:rPr>
          <w:rFonts w:hint="default" w:ascii="Times New Roman" w:hAnsi="Times New Roman" w:eastAsia="宋体" w:cs="Times New Roman"/>
          <w:kern w:val="0"/>
          <w:sz w:val="24"/>
          <w:szCs w:val="24"/>
          <w:vertAlign w:val="baseline"/>
          <w:lang w:eastAsia="zh-Hans" w:bidi="ar"/>
        </w:rPr>
        <w:t>edia Research</w:t>
      </w:r>
      <w:r>
        <w:rPr>
          <w:rFonts w:hint="eastAsia" w:ascii="宋体" w:hAnsi="宋体" w:eastAsia="宋体" w:cs="宋体"/>
          <w:kern w:val="0"/>
          <w:sz w:val="24"/>
          <w:szCs w:val="24"/>
          <w:vertAlign w:val="baseline"/>
          <w:lang w:val="en-US" w:eastAsia="zh-Hans" w:bidi="ar"/>
        </w:rPr>
        <w:t>数据显示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中国网民有</w:t>
      </w:r>
      <w:r>
        <w:rPr>
          <w:rFonts w:hint="default" w:ascii="宋体" w:hAnsi="宋体" w:eastAsia="宋体" w:cs="宋体"/>
          <w:kern w:val="0"/>
          <w:sz w:val="24"/>
          <w:szCs w:val="24"/>
          <w:vertAlign w:val="baseline"/>
          <w:lang w:eastAsia="zh-Hans" w:bidi="ar"/>
        </w:rPr>
        <w:t>82%</w:t>
      </w:r>
      <w:r>
        <w:rPr>
          <w:rFonts w:hint="eastAsia" w:ascii="宋体" w:hAnsi="宋体" w:eastAsia="宋体" w:cs="宋体"/>
          <w:kern w:val="0"/>
          <w:sz w:val="24"/>
          <w:szCs w:val="24"/>
          <w:vertAlign w:val="baseline"/>
          <w:lang w:val="en-US" w:eastAsia="zh-Hans" w:bidi="ar"/>
        </w:rPr>
        <w:t>购买且饮用过葡萄酒</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从未购买也没有饮用过葡萄酒的只有寥寥</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但综合到中国远超美国的人口基数</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中产阶级数量的不断扩大</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中国的葡萄酒市场仍有广袤的发展空间</w:t>
      </w:r>
      <w:r>
        <w:rPr>
          <w:rFonts w:hint="default" w:ascii="宋体" w:hAnsi="宋体" w:eastAsia="宋体" w:cs="宋体"/>
          <w:kern w:val="0"/>
          <w:sz w:val="24"/>
          <w:szCs w:val="24"/>
          <w:vertAlign w:val="superscript"/>
          <w:lang w:eastAsia="zh-Hans" w:bidi="ar"/>
        </w:rPr>
        <w:t>[11]</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想要攫取这些潜在市场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除了要继续保证良好的葡萄酒品质外</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还要培养消费者对葡萄酒的认识和了解</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使得消费者了解其文化底蕴</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让消费者能够知道葡萄酒品级分类</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以及品级的评判标准</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480" w:leftChars="0" w:hanging="480" w:hangingChars="200"/>
        <w:jc w:val="left"/>
        <w:textAlignment w:val="auto"/>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不透明的传统评分方法</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一般来说</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确定葡萄酒质量是通过聘请有资质的评酒员进行品评，每个评酒员在对葡萄酒进行品尝后对其分类指标打分，然后</w:t>
      </w:r>
      <w:r>
        <w:rPr>
          <w:rFonts w:hint="eastAsia" w:ascii="宋体" w:hAnsi="宋体" w:eastAsia="宋体" w:cs="宋体"/>
          <w:kern w:val="0"/>
          <w:sz w:val="24"/>
          <w:szCs w:val="24"/>
          <w:lang w:val="en-US" w:eastAsia="zh-Hans" w:bidi="ar"/>
        </w:rPr>
        <w:t>根据所有评酒员给的均分求得最后的分数</w:t>
      </w:r>
      <w:r>
        <w:rPr>
          <w:rFonts w:ascii="宋体" w:hAnsi="宋体" w:eastAsia="宋体" w:cs="宋体"/>
          <w:kern w:val="0"/>
          <w:sz w:val="24"/>
          <w:szCs w:val="24"/>
          <w:lang w:val="en-US" w:eastAsia="zh-CN" w:bidi="ar"/>
        </w:rPr>
        <w:t>，从而确定葡萄酒的质量。</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消费者在挑选葡萄酒时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往往只能根据厂家标注的分数来判断葡萄酒的好坏以及其市场价值</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在消费者只有分数评判这一方式时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无可避免地会有不良厂家虚标乱标分数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以次充好</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从而扰乱葡萄酒市场秩序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因此</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能否开辟一项新的评判方式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使得消费者能够在不接受类似评酒员专业训练的情况下</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就能方便快捷地得知葡萄酒的真实质量就显得尤为重要</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这不仅可以减少消费者花大价钱买假货的情况发生</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更可以使得葡萄酒市场变得透明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吸引从未尝试过葡萄酒的消费者参与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进一步扩大国内葡萄酒的市场规模</w:t>
      </w:r>
      <w:r>
        <w:rPr>
          <w:rFonts w:hint="default" w:ascii="宋体" w:hAnsi="宋体" w:eastAsia="宋体" w:cs="宋体"/>
          <w:kern w:val="0"/>
          <w:sz w:val="24"/>
          <w:szCs w:val="24"/>
          <w:lang w:eastAsia="zh-Hans" w:bidi="ar"/>
        </w:rPr>
        <w:t>。</w:t>
      </w:r>
    </w:p>
    <w:p>
      <w:pPr>
        <w:keepNext w:val="0"/>
        <w:keepLines w:val="0"/>
        <w:widowControl/>
        <w:numPr>
          <w:ilvl w:val="0"/>
          <w:numId w:val="3"/>
        </w:numPr>
        <w:suppressLineNumbers w:val="0"/>
        <w:ind w:left="0" w:leftChars="0" w:firstLine="0" w:firstLineChars="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成熟的统计学评分方法</w:t>
      </w:r>
    </w:p>
    <w:p>
      <w:pPr>
        <w:keepNext w:val="0"/>
        <w:keepLines w:val="0"/>
        <w:pageBreakBefore w:val="0"/>
        <w:widowControl/>
        <w:suppressLineNumbers w:val="0"/>
        <w:kinsoku/>
        <w:wordWrap/>
        <w:overflowPunct/>
        <w:topLinePunct w:val="0"/>
        <w:autoSpaceDE/>
        <w:autoSpaceDN/>
        <w:bidi w:val="0"/>
        <w:adjustRightInd/>
        <w:snapToGrid/>
        <w:ind w:left="480" w:firstLine="425" w:firstLineChars="0"/>
        <w:jc w:val="left"/>
        <w:textAlignment w:val="auto"/>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事实上，酿酒葡萄的好坏与所酿葡萄酒的质量有直接的关系，葡萄酒和酿酒葡萄检测的理化指标会在一定程度上反映葡萄酒和葡萄的质量</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在评判葡萄酒质量时，除了传统的依靠专业的评酒员，直接给出葡萄酒分数。还可以通过酿造所使用的葡萄质量，以及成品葡萄酒的各种理化指标来间接判断葡萄酒的质量。</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lang w:val="en-US" w:eastAsia="zh-Hans" w:bidi="ar"/>
        </w:rPr>
        <w:t>国内国外针对这两者的研究已有很多</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使用到的数学工具包括多元统计分析</w:t>
      </w:r>
      <w:r>
        <w:rPr>
          <w:rFonts w:hint="default" w:ascii="宋体" w:hAnsi="宋体" w:eastAsia="宋体" w:cs="宋体"/>
          <w:kern w:val="0"/>
          <w:sz w:val="24"/>
          <w:szCs w:val="24"/>
          <w:vertAlign w:val="superscript"/>
          <w:lang w:eastAsia="zh-Hans" w:bidi="ar"/>
        </w:rPr>
        <w:t>[1]</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多元线性回归模型</w:t>
      </w:r>
      <w:r>
        <w:rPr>
          <w:rFonts w:hint="default" w:ascii="宋体" w:hAnsi="宋体" w:eastAsia="宋体" w:cs="宋体"/>
          <w:kern w:val="0"/>
          <w:sz w:val="24"/>
          <w:szCs w:val="24"/>
          <w:vertAlign w:val="superscript"/>
          <w:lang w:eastAsia="zh-Hans" w:bidi="ar"/>
        </w:rPr>
        <w:t>[2]</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典型相关性分析</w:t>
      </w:r>
      <w:r>
        <w:rPr>
          <w:rFonts w:hint="default" w:ascii="宋体" w:hAnsi="宋体" w:eastAsia="宋体" w:cs="宋体"/>
          <w:kern w:val="0"/>
          <w:sz w:val="24"/>
          <w:szCs w:val="24"/>
          <w:vertAlign w:val="superscript"/>
          <w:lang w:eastAsia="zh-Hans" w:bidi="ar"/>
        </w:rPr>
        <w:t>[3]</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因子分析模型</w:t>
      </w:r>
      <w:r>
        <w:rPr>
          <w:rFonts w:hint="eastAsia" w:ascii="宋体" w:hAnsi="宋体" w:eastAsia="宋体" w:cs="宋体"/>
          <w:kern w:val="0"/>
          <w:sz w:val="24"/>
          <w:szCs w:val="24"/>
          <w:vertAlign w:val="superscript"/>
          <w:lang w:val="en-US" w:eastAsia="zh-CN" w:bidi="ar"/>
        </w:rPr>
        <w:t>[4]</w:t>
      </w:r>
      <w:r>
        <w:rPr>
          <w:rFonts w:hint="default" w:ascii="宋体" w:hAnsi="宋体" w:eastAsia="宋体" w:cs="宋体"/>
          <w:kern w:val="0"/>
          <w:sz w:val="24"/>
          <w:szCs w:val="24"/>
          <w:vertAlign w:val="baseline"/>
          <w:lang w:eastAsia="zh-CN" w:bidi="ar"/>
        </w:rPr>
        <w:t>、</w:t>
      </w:r>
      <w:r>
        <w:rPr>
          <w:rFonts w:hint="eastAsia" w:ascii="宋体" w:hAnsi="宋体" w:eastAsia="宋体" w:cs="宋体"/>
          <w:kern w:val="0"/>
          <w:sz w:val="24"/>
          <w:szCs w:val="24"/>
          <w:vertAlign w:val="baseline"/>
          <w:lang w:val="en-US" w:eastAsia="zh-Hans" w:bidi="ar"/>
        </w:rPr>
        <w:t>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其中，因子分析模型</w:t>
      </w:r>
      <w:r>
        <w:rPr>
          <w:rFonts w:hint="eastAsia" w:ascii="宋体" w:hAnsi="宋体" w:eastAsia="宋体" w:cs="宋体"/>
          <w:kern w:val="0"/>
          <w:sz w:val="24"/>
          <w:szCs w:val="24"/>
          <w:vertAlign w:val="superscript"/>
          <w:lang w:val="en-US" w:eastAsia="zh-CN" w:bidi="ar"/>
        </w:rPr>
        <w:t>[4]</w:t>
      </w:r>
      <w:r>
        <w:rPr>
          <w:rFonts w:hint="eastAsia" w:ascii="宋体" w:hAnsi="宋体" w:eastAsia="宋体" w:cs="宋体"/>
          <w:kern w:val="0"/>
          <w:sz w:val="24"/>
          <w:szCs w:val="24"/>
          <w:vertAlign w:val="baseline"/>
          <w:lang w:val="en-US" w:eastAsia="zh-CN" w:bidi="ar"/>
        </w:rPr>
        <w:t>主要针对酿酒葡萄质量进行分析，从中精炼出葡萄中对酒质量有着显著影响的理化指标。</w:t>
      </w:r>
      <w:r>
        <w:rPr>
          <w:rFonts w:hint="eastAsia" w:ascii="宋体" w:hAnsi="宋体" w:eastAsia="宋体" w:cs="宋体"/>
          <w:kern w:val="0"/>
          <w:sz w:val="24"/>
          <w:szCs w:val="24"/>
          <w:vertAlign w:val="baseline"/>
          <w:lang w:val="en-US" w:eastAsia="zh-Hans" w:bidi="ar"/>
        </w:rPr>
        <w:t>由于相关性分析只能定性地给出研究对象的关系，为了定量给出描述两者联系的方程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李治奇等人在给出酿酒葡萄指标权重图的基础上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采用逐步回归模型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建立了酿酒葡萄与葡萄酒理化指标之间的联系方程式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其余三种模型都在其选择的数据集的基础上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得出了红白葡萄酒质量分数与理化参数的线性回归方程式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程相等人得出的结论方程式中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使用到的理化性质种类更多</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模型检验的相关系数均在</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kern w:val="0"/>
          <w:sz w:val="24"/>
          <w:szCs w:val="24"/>
          <w:vertAlign w:val="baseline"/>
          <w:lang w:val="en-US" w:eastAsia="zh-Hans" w:bidi="ar"/>
        </w:rPr>
        <w:t>具有广泛适配性的机器学习算法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leftChars="0" w:firstLine="425" w:firstLineChars="0"/>
        <w:jc w:val="left"/>
        <w:textAlignment w:val="auto"/>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针对葡萄酒评分算法，不仅有成熟的统计学方法，还有新型的机器学习算法，其在更大的数据集上有着更好的拟合性。</w:t>
      </w:r>
    </w:p>
    <w:p>
      <w:pPr>
        <w:keepNext w:val="0"/>
        <w:keepLines w:val="0"/>
        <w:pageBreakBefore w:val="0"/>
        <w:kinsoku/>
        <w:wordWrap/>
        <w:overflowPunct/>
        <w:topLinePunct w:val="0"/>
        <w:autoSpaceDE/>
        <w:autoSpaceDN/>
        <w:bidi w:val="0"/>
        <w:adjustRightInd/>
        <w:snapToGrid/>
        <w:ind w:left="480" w:firstLine="425" w:firstLineChars="0"/>
        <w:textAlignment w:val="auto"/>
        <w:rPr>
          <w:rFonts w:hint="eastAsia" w:ascii="Times New Roman" w:hAnsi="Times New Roman" w:cs="Times New Roman"/>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其中</w:t>
      </w:r>
      <w:r>
        <w:rPr>
          <w:rFonts w:hint="eastAsia" w:cs="宋体"/>
          <w:b w:val="0"/>
          <w:bCs w:val="0"/>
          <w:kern w:val="0"/>
          <w:sz w:val="24"/>
          <w:szCs w:val="24"/>
          <w:vertAlign w:val="baseline"/>
          <w:lang w:val="en-US" w:eastAsia="zh-CN" w:bidi="ar"/>
        </w:rPr>
        <w:t>，</w:t>
      </w:r>
      <w:r>
        <w:rPr>
          <w:rFonts w:hint="default" w:ascii="Times New Roman" w:hAnsi="Times New Roman" w:eastAsia="宋体" w:cs="Times New Roman"/>
          <w:b w:val="0"/>
          <w:bCs w:val="0"/>
          <w:kern w:val="0"/>
          <w:sz w:val="24"/>
          <w:szCs w:val="24"/>
          <w:vertAlign w:val="baseline"/>
          <w:lang w:val="en-US" w:eastAsia="zh-CN" w:bidi="ar"/>
        </w:rPr>
        <w:t>Yogesh Gupta</w:t>
      </w:r>
      <w:r>
        <w:rPr>
          <w:rFonts w:hint="eastAsia" w:ascii="Times New Roman" w:hAnsi="Times New Roman" w:cs="Times New Roman"/>
          <w:b w:val="0"/>
          <w:bCs w:val="0"/>
          <w:kern w:val="0"/>
          <w:sz w:val="24"/>
          <w:szCs w:val="24"/>
          <w:vertAlign w:val="superscript"/>
          <w:lang w:val="en-US" w:eastAsia="zh-CN" w:bidi="ar"/>
        </w:rPr>
        <w:t>[8]</w:t>
      </w:r>
      <w:r>
        <w:rPr>
          <w:rFonts w:hint="eastAsia" w:ascii="Times New Roman" w:hAnsi="Times New Roman" w:cs="Times New Roman"/>
          <w:b w:val="0"/>
          <w:bCs w:val="0"/>
          <w:kern w:val="0"/>
          <w:sz w:val="24"/>
          <w:szCs w:val="24"/>
          <w:vertAlign w:val="baseline"/>
          <w:lang w:val="en-US" w:eastAsia="zh-CN" w:bidi="ar"/>
        </w:rPr>
        <w:t>在研究了UCI提供的6000余条数据量后，发现若将全部葡萄酒理化性质都写入模型，则会出现单位不一、因素影响程度不一等问题。故他在正式模型训练之前，对数据使用线性变换进行预处理。在分别使用线性回归、神经网络、支持向量机对数据进行模型训练和测试后，Yogesh Gupta发现在UCI的数据集下，SVM有着更接近人工评酒员的分数表现。</w:t>
      </w:r>
    </w:p>
    <w:p>
      <w:pPr>
        <w:keepNext w:val="0"/>
        <w:keepLines w:val="0"/>
        <w:pageBreakBefore w:val="0"/>
        <w:kinsoku/>
        <w:wordWrap/>
        <w:overflowPunct/>
        <w:topLinePunct w:val="0"/>
        <w:autoSpaceDE/>
        <w:autoSpaceDN/>
        <w:bidi w:val="0"/>
        <w:adjustRightInd/>
        <w:snapToGrid/>
        <w:ind w:left="480" w:firstLine="425" w:firstLineChars="0"/>
        <w:textAlignment w:val="auto"/>
        <w:rPr>
          <w:rFonts w:hint="default" w:ascii="宋体" w:hAnsi="宋体" w:eastAsia="宋体" w:cs="宋体"/>
          <w:kern w:val="0"/>
          <w:sz w:val="24"/>
          <w:szCs w:val="24"/>
          <w:vertAlign w:val="baseline"/>
          <w:lang w:val="en-US" w:eastAsia="zh-CN" w:bidi="ar"/>
        </w:rPr>
      </w:pPr>
      <w:r>
        <w:rPr>
          <w:rFonts w:hint="eastAsia"/>
          <w:lang w:val="en-US" w:eastAsia="zh-Hans"/>
        </w:rPr>
        <w:t>Zhou</w:t>
      </w:r>
      <w:r>
        <w:rPr>
          <w:rFonts w:hint="default"/>
          <w:lang w:eastAsia="zh-Hans"/>
        </w:rPr>
        <w:t xml:space="preserve"> Tianwei</w:t>
      </w:r>
      <w:r>
        <w:rPr>
          <w:rFonts w:hint="default"/>
          <w:vertAlign w:val="superscript"/>
          <w:lang w:eastAsia="zh-Hans"/>
        </w:rPr>
        <w:t>[9]</w:t>
      </w:r>
      <w:r>
        <w:rPr>
          <w:rFonts w:hint="eastAsia"/>
          <w:vertAlign w:val="baseline"/>
          <w:lang w:val="en-US" w:eastAsia="zh-Hans"/>
        </w:rPr>
        <w:t>则使用</w:t>
      </w:r>
      <w:r>
        <w:rPr>
          <w:rFonts w:hint="default"/>
          <w:vertAlign w:val="baseline"/>
          <w:lang w:eastAsia="zh-Hans"/>
        </w:rPr>
        <w:t>Ranked Batch Mode Active Learning</w:t>
      </w:r>
      <w:r>
        <w:rPr>
          <w:rFonts w:hint="eastAsia"/>
          <w:vertAlign w:val="baseline"/>
          <w:lang w:val="en-US" w:eastAsia="zh-Hans"/>
        </w:rPr>
        <w:t>算法</w:t>
      </w:r>
      <w:r>
        <w:rPr>
          <w:rFonts w:hint="default"/>
          <w:vertAlign w:val="baseline"/>
          <w:lang w:eastAsia="zh-Hans"/>
        </w:rPr>
        <w:t>，</w:t>
      </w:r>
      <w:r>
        <w:rPr>
          <w:rFonts w:hint="eastAsia"/>
          <w:vertAlign w:val="baseline"/>
          <w:lang w:val="en-US" w:eastAsia="zh-Hans"/>
        </w:rPr>
        <w:t>对使用主成分分析后的数据集进行模型训练</w:t>
      </w:r>
      <w:r>
        <w:rPr>
          <w:rFonts w:hint="default"/>
          <w:vertAlign w:val="baseline"/>
          <w:lang w:eastAsia="zh-Hans"/>
        </w:rPr>
        <w:t>，</w:t>
      </w:r>
      <w:r>
        <w:rPr>
          <w:rFonts w:hint="eastAsia"/>
          <w:vertAlign w:val="baseline"/>
          <w:lang w:val="en-US" w:eastAsia="zh-Hans"/>
        </w:rPr>
        <w:t>迭代恰当次数后</w:t>
      </w:r>
      <w:r>
        <w:rPr>
          <w:rFonts w:hint="default"/>
          <w:vertAlign w:val="baseline"/>
          <w:lang w:eastAsia="zh-Hans"/>
        </w:rPr>
        <w:t>，</w:t>
      </w:r>
      <w:r>
        <w:rPr>
          <w:rFonts w:hint="eastAsia"/>
          <w:vertAlign w:val="baseline"/>
          <w:lang w:val="en-US" w:eastAsia="zh-Hans"/>
        </w:rPr>
        <w:t>得到的评分准确率达</w:t>
      </w:r>
      <w:r>
        <w:rPr>
          <w:rFonts w:hint="default"/>
          <w:vertAlign w:val="baseline"/>
          <w:lang w:eastAsia="zh-Hans"/>
        </w:rPr>
        <w:t>88%。</w:t>
      </w:r>
      <w:r>
        <w:rPr>
          <w:rFonts w:hint="eastAsia"/>
          <w:vertAlign w:val="baseline"/>
          <w:lang w:val="en-US" w:eastAsia="zh-Hans"/>
        </w:rPr>
        <w:t>BMAL相较于传统的机器学习算法，在显著减少了标签标注的工作量的情况下</w:t>
      </w:r>
      <w:r>
        <w:rPr>
          <w:rFonts w:hint="default"/>
          <w:vertAlign w:val="baseline"/>
          <w:lang w:eastAsia="zh-Hans"/>
        </w:rPr>
        <w:t>，</w:t>
      </w:r>
      <w:r>
        <w:rPr>
          <w:rFonts w:hint="eastAsia"/>
          <w:vertAlign w:val="baseline"/>
          <w:lang w:val="en-US" w:eastAsia="zh-Hans"/>
        </w:rPr>
        <w:t>有着不输于传统机器学习的准确度</w:t>
      </w:r>
      <w:r>
        <w:rPr>
          <w:rFonts w:hint="default"/>
          <w:vertAlign w:val="baseline"/>
          <w:lang w:eastAsia="zh-Hans"/>
        </w:rPr>
        <w:t>。</w:t>
      </w:r>
      <w:r>
        <w:rPr>
          <w:rFonts w:hint="eastAsia"/>
          <w:vertAlign w:val="baseline"/>
          <w:lang w:val="en-US" w:eastAsia="zh-Hans"/>
        </w:rPr>
        <w:t>而</w:t>
      </w:r>
      <w:r>
        <w:rPr>
          <w:rFonts w:hint="eastAsia"/>
          <w:lang w:val="en-US" w:eastAsia="zh-Hans"/>
        </w:rPr>
        <w:t>Zhou</w:t>
      </w:r>
      <w:r>
        <w:rPr>
          <w:rFonts w:hint="default"/>
          <w:lang w:eastAsia="zh-Hans"/>
        </w:rPr>
        <w:t xml:space="preserve"> Tianwei</w:t>
      </w:r>
      <w:r>
        <w:rPr>
          <w:rFonts w:hint="eastAsia"/>
          <w:lang w:val="en-US" w:eastAsia="zh-Hans"/>
        </w:rPr>
        <w:t>对其赋予Rank等级</w:t>
      </w:r>
      <w:r>
        <w:rPr>
          <w:rFonts w:hint="default"/>
          <w:lang w:eastAsia="zh-Hans"/>
        </w:rPr>
        <w:t>，</w:t>
      </w:r>
      <w:r>
        <w:rPr>
          <w:rFonts w:hint="eastAsia"/>
          <w:lang w:val="en-US" w:eastAsia="zh-Hans"/>
        </w:rPr>
        <w:t>使得RBMAL算法在生成询问时</w:t>
      </w:r>
      <w:r>
        <w:rPr>
          <w:rFonts w:hint="default"/>
          <w:lang w:eastAsia="zh-Hans"/>
        </w:rPr>
        <w:t>，</w:t>
      </w:r>
      <w:r>
        <w:rPr>
          <w:rFonts w:hint="eastAsia"/>
          <w:lang w:val="en-US" w:eastAsia="zh-Hans"/>
        </w:rPr>
        <w:t>可以参照Rank等级列表</w:t>
      </w:r>
      <w:r>
        <w:rPr>
          <w:rFonts w:hint="default"/>
          <w:lang w:eastAsia="zh-Hans"/>
        </w:rPr>
        <w:t>，</w:t>
      </w:r>
      <w:r>
        <w:rPr>
          <w:rFonts w:hint="eastAsia"/>
          <w:lang w:val="en-US" w:eastAsia="zh-Hans"/>
        </w:rPr>
        <w:t>使得每次迭代的大小可以为任意值</w:t>
      </w:r>
      <w:r>
        <w:rPr>
          <w:rFonts w:hint="default"/>
          <w:lang w:eastAsia="zh-Hans"/>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kern w:val="0"/>
          <w:sz w:val="24"/>
          <w:szCs w:val="24"/>
          <w:vertAlign w:val="baseline"/>
          <w:lang w:val="en-US" w:eastAsia="zh-Hans" w:bidi="ar"/>
        </w:rPr>
      </w:pPr>
      <w:r>
        <w:rPr>
          <w:rFonts w:hint="eastAsia" w:ascii="宋体" w:hAnsi="宋体" w:eastAsia="宋体" w:cs="宋体"/>
          <w:kern w:val="0"/>
          <w:sz w:val="24"/>
          <w:szCs w:val="24"/>
          <w:vertAlign w:val="baseline"/>
          <w:lang w:val="en-US" w:eastAsia="zh-Hans" w:bidi="ar"/>
        </w:rPr>
        <w:t>强大的网站前后端开发工具</w:t>
      </w:r>
    </w:p>
    <w:p>
      <w:pPr>
        <w:keepNext w:val="0"/>
        <w:keepLines w:val="0"/>
        <w:pageBreakBefore w:val="0"/>
        <w:widowControl w:val="0"/>
        <w:kinsoku/>
        <w:wordWrap/>
        <w:overflowPunct/>
        <w:topLinePunct w:val="0"/>
        <w:autoSpaceDE/>
        <w:autoSpaceDN/>
        <w:bidi w:val="0"/>
        <w:adjustRightInd/>
        <w:snapToGrid/>
        <w:ind w:left="480" w:firstLine="425" w:firstLineChars="0"/>
        <w:textAlignment w:val="auto"/>
        <w:rPr>
          <w:rFonts w:hint="default" w:ascii="宋体" w:hAnsi="宋体"/>
          <w:szCs w:val="24"/>
          <w:lang w:eastAsia="zh-Hans"/>
        </w:rPr>
      </w:pPr>
      <w:r>
        <w:rPr>
          <w:rFonts w:hint="eastAsia" w:ascii="宋体" w:hAnsi="宋体"/>
          <w:szCs w:val="24"/>
          <w:lang w:val="en-US" w:eastAsia="zh-Hans"/>
        </w:rPr>
        <w:t>本系统为了更好地面向普通消费者</w:t>
      </w:r>
      <w:r>
        <w:rPr>
          <w:rFonts w:hint="default" w:ascii="宋体" w:hAnsi="宋体"/>
          <w:szCs w:val="24"/>
          <w:lang w:eastAsia="zh-Hans"/>
        </w:rPr>
        <w:t>，</w:t>
      </w:r>
      <w:r>
        <w:rPr>
          <w:rFonts w:hint="eastAsia" w:ascii="宋体" w:hAnsi="宋体"/>
          <w:szCs w:val="24"/>
          <w:lang w:val="en-US" w:eastAsia="zh-Hans"/>
        </w:rPr>
        <w:t>改进如今现有的葡萄酒专业网站</w:t>
      </w:r>
      <w:r>
        <w:rPr>
          <w:rFonts w:hint="default" w:ascii="宋体" w:hAnsi="宋体"/>
          <w:szCs w:val="24"/>
          <w:lang w:eastAsia="zh-Hans"/>
        </w:rPr>
        <w:t>，</w:t>
      </w:r>
      <w:r>
        <w:rPr>
          <w:rFonts w:hint="eastAsia" w:ascii="宋体" w:hAnsi="宋体"/>
          <w:szCs w:val="24"/>
          <w:lang w:val="en-US" w:eastAsia="zh-Hans"/>
        </w:rPr>
        <w:t>以为普通消费者推荐葡萄酒为目的</w:t>
      </w:r>
      <w:r>
        <w:rPr>
          <w:rFonts w:hint="default" w:ascii="宋体" w:hAnsi="宋体"/>
          <w:szCs w:val="24"/>
          <w:lang w:eastAsia="zh-Hans"/>
        </w:rPr>
        <w:t>，</w:t>
      </w:r>
      <w:r>
        <w:rPr>
          <w:rFonts w:hint="eastAsia" w:ascii="宋体" w:hAnsi="宋体"/>
          <w:szCs w:val="24"/>
          <w:lang w:val="en-US" w:eastAsia="zh-Hans"/>
        </w:rPr>
        <w:t>分析关键系统技术及数据库设计</w:t>
      </w:r>
      <w:r>
        <w:rPr>
          <w:rFonts w:hint="default" w:ascii="宋体" w:hAnsi="宋体"/>
          <w:szCs w:val="24"/>
          <w:lang w:eastAsia="zh-Hans"/>
        </w:rPr>
        <w:t>，</w:t>
      </w:r>
      <w:r>
        <w:rPr>
          <w:rFonts w:hint="eastAsia" w:ascii="宋体" w:hAnsi="宋体"/>
          <w:szCs w:val="24"/>
          <w:lang w:val="en-US" w:eastAsia="zh-Hans"/>
        </w:rPr>
        <w:t>实现一种</w:t>
      </w:r>
      <w:r>
        <w:rPr>
          <w:rFonts w:hint="default" w:ascii="Times New Roman" w:hAnsi="Times New Roman" w:cs="Times New Roman"/>
          <w:szCs w:val="24"/>
          <w:lang w:val="en-US" w:eastAsia="zh-Hans"/>
        </w:rPr>
        <w:t>Web</w:t>
      </w:r>
      <w:r>
        <w:rPr>
          <w:rFonts w:hint="eastAsia" w:ascii="宋体" w:hAnsi="宋体"/>
          <w:szCs w:val="24"/>
          <w:lang w:val="en-US" w:eastAsia="zh-Hans"/>
        </w:rPr>
        <w:t>端的</w:t>
      </w:r>
      <w:r>
        <w:rPr>
          <w:rFonts w:hint="default" w:ascii="宋体" w:hAnsi="宋体"/>
          <w:szCs w:val="24"/>
          <w:lang w:eastAsia="zh-Hans"/>
        </w:rPr>
        <w:t>、</w:t>
      </w:r>
      <w:r>
        <w:rPr>
          <w:rFonts w:hint="eastAsia" w:ascii="宋体" w:hAnsi="宋体"/>
          <w:szCs w:val="24"/>
          <w:lang w:val="en-US" w:eastAsia="zh-Hans"/>
        </w:rPr>
        <w:t>集葡萄酒文化知识科普</w:t>
      </w:r>
      <w:r>
        <w:rPr>
          <w:rFonts w:hint="default" w:ascii="宋体" w:hAnsi="宋体"/>
          <w:szCs w:val="24"/>
          <w:lang w:eastAsia="zh-Hans"/>
        </w:rPr>
        <w:t>、</w:t>
      </w:r>
      <w:r>
        <w:rPr>
          <w:rFonts w:hint="eastAsia" w:ascii="宋体" w:hAnsi="宋体"/>
          <w:szCs w:val="24"/>
          <w:lang w:val="en-US" w:eastAsia="zh-Hans"/>
        </w:rPr>
        <w:t>葡萄酒评分系统</w:t>
      </w:r>
      <w:r>
        <w:rPr>
          <w:rFonts w:hint="default" w:ascii="宋体" w:hAnsi="宋体"/>
          <w:szCs w:val="24"/>
          <w:lang w:eastAsia="zh-Hans"/>
        </w:rPr>
        <w:t>、</w:t>
      </w:r>
      <w:r>
        <w:rPr>
          <w:rFonts w:hint="eastAsia" w:ascii="宋体" w:hAnsi="宋体"/>
          <w:szCs w:val="24"/>
          <w:lang w:val="en-US" w:eastAsia="zh-Hans"/>
        </w:rPr>
        <w:t>葡萄酒推荐算法为一身的葡萄酒网站</w:t>
      </w:r>
      <w:r>
        <w:rPr>
          <w:rFonts w:hint="default" w:ascii="宋体" w:hAnsi="宋体"/>
          <w:szCs w:val="24"/>
          <w:lang w:eastAsia="zh-Hans"/>
        </w:rPr>
        <w:t>。</w:t>
      </w:r>
      <w:r>
        <w:rPr>
          <w:rFonts w:hint="eastAsia" w:ascii="宋体" w:hAnsi="宋体"/>
          <w:szCs w:val="24"/>
          <w:lang w:val="en-US" w:eastAsia="zh-Hans"/>
        </w:rPr>
        <w:t>为实现这一系统</w:t>
      </w:r>
      <w:r>
        <w:rPr>
          <w:rFonts w:hint="default" w:ascii="宋体" w:hAnsi="宋体"/>
          <w:szCs w:val="24"/>
          <w:lang w:eastAsia="zh-Hans"/>
        </w:rPr>
        <w:t>，</w:t>
      </w:r>
      <w:r>
        <w:rPr>
          <w:rFonts w:hint="eastAsia" w:ascii="宋体" w:hAnsi="宋体"/>
          <w:szCs w:val="24"/>
          <w:lang w:val="en-US" w:eastAsia="zh-Hans"/>
        </w:rPr>
        <w:t>计划使用</w:t>
      </w:r>
      <w:r>
        <w:rPr>
          <w:rFonts w:hint="default" w:ascii="Times New Roman" w:hAnsi="Times New Roman" w:cs="Times New Roman"/>
          <w:szCs w:val="24"/>
          <w:lang w:val="en-US" w:eastAsia="zh-Hans"/>
        </w:rPr>
        <w:t>Vue</w:t>
      </w:r>
      <w:r>
        <w:rPr>
          <w:rFonts w:hint="default" w:ascii="Times New Roman" w:hAnsi="Times New Roman" w:cs="Times New Roman"/>
          <w:szCs w:val="24"/>
          <w:lang w:eastAsia="zh-Hans"/>
        </w:rPr>
        <w:t>+</w:t>
      </w:r>
      <w:r>
        <w:rPr>
          <w:rFonts w:hint="default" w:ascii="Times New Roman" w:hAnsi="Times New Roman" w:cs="Times New Roman"/>
          <w:szCs w:val="24"/>
          <w:lang w:val="en-US" w:eastAsia="zh-Hans"/>
        </w:rPr>
        <w:t>Spring</w:t>
      </w:r>
      <w:r>
        <w:rPr>
          <w:rFonts w:hint="eastAsia" w:ascii="宋体" w:hAnsi="宋体"/>
          <w:szCs w:val="24"/>
          <w:lang w:val="en-US" w:eastAsia="zh-Hans"/>
        </w:rPr>
        <w:t>的技术开发框架</w:t>
      </w:r>
      <w:r>
        <w:rPr>
          <w:rFonts w:hint="default" w:ascii="宋体" w:hAnsi="宋体"/>
          <w:szCs w:val="24"/>
          <w:vertAlign w:val="superscript"/>
          <w:lang w:eastAsia="zh-Hans"/>
        </w:rPr>
        <w:t>[6]</w:t>
      </w:r>
      <w:r>
        <w:rPr>
          <w:rFonts w:hint="default" w:ascii="宋体" w:hAnsi="宋体"/>
          <w:szCs w:val="24"/>
          <w:lang w:eastAsia="zh-Hans"/>
        </w:rPr>
        <w:t>，</w:t>
      </w:r>
      <w:r>
        <w:rPr>
          <w:rFonts w:hint="eastAsia" w:ascii="宋体" w:hAnsi="宋体"/>
          <w:szCs w:val="24"/>
          <w:lang w:val="en-US" w:eastAsia="zh-Hans"/>
        </w:rPr>
        <w:t>设计葡萄酒质量管理系统</w:t>
      </w:r>
      <w:r>
        <w:rPr>
          <w:rFonts w:hint="default" w:ascii="宋体" w:hAnsi="宋体"/>
          <w:szCs w:val="24"/>
          <w:lang w:eastAsia="zh-Hans"/>
        </w:rPr>
        <w:t>。</w:t>
      </w:r>
    </w:p>
    <w:p>
      <w:pPr>
        <w:keepNext w:val="0"/>
        <w:keepLines w:val="0"/>
        <w:pageBreakBefore w:val="0"/>
        <w:widowControl w:val="0"/>
        <w:kinsoku/>
        <w:wordWrap/>
        <w:overflowPunct/>
        <w:topLinePunct w:val="0"/>
        <w:autoSpaceDE/>
        <w:autoSpaceDN/>
        <w:bidi w:val="0"/>
        <w:adjustRightInd/>
        <w:snapToGrid/>
        <w:ind w:left="480" w:firstLine="425" w:firstLineChars="0"/>
        <w:textAlignment w:val="auto"/>
        <w:rPr>
          <w:rFonts w:hint="default" w:ascii="宋体" w:hAnsi="宋体"/>
          <w:szCs w:val="24"/>
          <w:vertAlign w:val="baseline"/>
          <w:lang w:eastAsia="zh-Hans"/>
        </w:rPr>
      </w:pPr>
      <w:r>
        <w:rPr>
          <w:rFonts w:hint="eastAsia" w:ascii="宋体" w:hAnsi="宋体"/>
          <w:szCs w:val="24"/>
          <w:lang w:val="en-US" w:eastAsia="zh-Hans"/>
        </w:rPr>
        <w:t>为使得本网站具有较强的鲁棒性及可调试性</w:t>
      </w:r>
      <w:r>
        <w:rPr>
          <w:rFonts w:hint="default" w:ascii="宋体" w:hAnsi="宋体"/>
          <w:szCs w:val="24"/>
          <w:lang w:eastAsia="zh-Hans"/>
        </w:rPr>
        <w:t>，</w:t>
      </w:r>
      <w:r>
        <w:rPr>
          <w:rFonts w:hint="eastAsia" w:ascii="宋体" w:hAnsi="宋体"/>
          <w:szCs w:val="24"/>
          <w:lang w:val="en-US" w:eastAsia="zh-Hans"/>
        </w:rPr>
        <w:t>确保系统运行的可靠性</w:t>
      </w:r>
      <w:r>
        <w:rPr>
          <w:rFonts w:hint="default" w:ascii="宋体" w:hAnsi="宋体"/>
          <w:szCs w:val="24"/>
          <w:lang w:eastAsia="zh-Hans"/>
        </w:rPr>
        <w:t>，</w:t>
      </w:r>
      <w:r>
        <w:rPr>
          <w:rFonts w:hint="eastAsia" w:ascii="宋体" w:hAnsi="宋体"/>
          <w:szCs w:val="24"/>
          <w:lang w:val="en-US" w:eastAsia="zh-Hans"/>
        </w:rPr>
        <w:t>在对葡萄酒质量管理系统的设计开发过程中</w:t>
      </w:r>
      <w:r>
        <w:rPr>
          <w:rFonts w:hint="default" w:ascii="宋体" w:hAnsi="宋体"/>
          <w:szCs w:val="24"/>
          <w:lang w:eastAsia="zh-Hans"/>
        </w:rPr>
        <w:t>，</w:t>
      </w:r>
      <w:r>
        <w:rPr>
          <w:rFonts w:hint="eastAsia" w:ascii="宋体" w:hAnsi="宋体"/>
          <w:szCs w:val="24"/>
          <w:lang w:val="en-US" w:eastAsia="zh-Hans"/>
        </w:rPr>
        <w:t>可引入软件工程的思路</w:t>
      </w:r>
      <w:r>
        <w:rPr>
          <w:rFonts w:hint="default" w:ascii="宋体" w:hAnsi="宋体"/>
          <w:szCs w:val="24"/>
          <w:vertAlign w:val="superscript"/>
          <w:lang w:eastAsia="zh-Hans"/>
        </w:rPr>
        <w:t>[7]</w:t>
      </w:r>
      <w:r>
        <w:rPr>
          <w:rFonts w:hint="default" w:ascii="宋体" w:hAnsi="宋体"/>
          <w:szCs w:val="24"/>
          <w:lang w:eastAsia="zh-Hans"/>
        </w:rPr>
        <w:t>，</w:t>
      </w:r>
      <w:r>
        <w:rPr>
          <w:rFonts w:hint="eastAsia" w:ascii="宋体" w:hAnsi="宋体"/>
          <w:szCs w:val="24"/>
          <w:lang w:val="en-US" w:eastAsia="zh-Hans"/>
        </w:rPr>
        <w:t>以用户需求为立足点</w:t>
      </w:r>
      <w:r>
        <w:rPr>
          <w:rFonts w:hint="default" w:ascii="宋体" w:hAnsi="宋体"/>
          <w:szCs w:val="24"/>
          <w:lang w:eastAsia="zh-Hans"/>
        </w:rPr>
        <w:t>，</w:t>
      </w:r>
      <w:r>
        <w:rPr>
          <w:rFonts w:hint="eastAsia" w:ascii="宋体" w:hAnsi="宋体"/>
          <w:szCs w:val="24"/>
          <w:lang w:val="en-US" w:eastAsia="zh-Hans"/>
        </w:rPr>
        <w:t>提升系统的整体性能</w:t>
      </w:r>
      <w:r>
        <w:rPr>
          <w:rFonts w:hint="default" w:ascii="宋体" w:hAnsi="宋体"/>
          <w:szCs w:val="24"/>
          <w:lang w:eastAsia="zh-Hans"/>
        </w:rPr>
        <w:t>。</w:t>
      </w:r>
      <w:r>
        <w:rPr>
          <w:rFonts w:hint="eastAsia" w:ascii="宋体" w:hAnsi="宋体"/>
          <w:szCs w:val="24"/>
          <w:lang w:val="en-US" w:eastAsia="zh-Hans"/>
        </w:rPr>
        <w:t>陈斯宇</w:t>
      </w:r>
      <w:r>
        <w:rPr>
          <w:rFonts w:hint="default" w:ascii="宋体" w:hAnsi="宋体"/>
          <w:szCs w:val="24"/>
          <w:vertAlign w:val="superscript"/>
          <w:lang w:eastAsia="zh-Hans"/>
        </w:rPr>
        <w:t>[10]</w:t>
      </w:r>
      <w:r>
        <w:rPr>
          <w:rFonts w:hint="eastAsia" w:ascii="宋体" w:hAnsi="宋体"/>
          <w:szCs w:val="24"/>
          <w:vertAlign w:val="baseline"/>
          <w:lang w:val="en-US" w:eastAsia="zh-Hans"/>
        </w:rPr>
        <w:t>等人对用户群体进行用户画像</w:t>
      </w:r>
      <w:r>
        <w:rPr>
          <w:rFonts w:hint="default" w:ascii="宋体" w:hAnsi="宋体"/>
          <w:szCs w:val="24"/>
          <w:vertAlign w:val="baseline"/>
          <w:lang w:eastAsia="zh-Hans"/>
        </w:rPr>
        <w:t>，</w:t>
      </w:r>
      <w:r>
        <w:rPr>
          <w:rFonts w:hint="eastAsia" w:ascii="宋体" w:hAnsi="宋体"/>
          <w:szCs w:val="24"/>
          <w:vertAlign w:val="baseline"/>
          <w:lang w:val="en-US" w:eastAsia="zh-Hans"/>
        </w:rPr>
        <w:t>将用户分类成使用者与管理者</w:t>
      </w:r>
      <w:r>
        <w:rPr>
          <w:rFonts w:hint="default" w:ascii="宋体" w:hAnsi="宋体"/>
          <w:szCs w:val="24"/>
          <w:vertAlign w:val="baseline"/>
          <w:lang w:eastAsia="zh-Hans"/>
        </w:rPr>
        <w:t>。</w:t>
      </w:r>
      <w:r>
        <w:rPr>
          <w:rFonts w:hint="eastAsia" w:ascii="宋体" w:hAnsi="宋体"/>
          <w:szCs w:val="24"/>
          <w:vertAlign w:val="baseline"/>
          <w:lang w:val="en-US" w:eastAsia="zh-Hans"/>
        </w:rPr>
        <w:t>本系统也应如此</w:t>
      </w:r>
      <w:r>
        <w:rPr>
          <w:rFonts w:hint="default" w:ascii="宋体" w:hAnsi="宋体"/>
          <w:szCs w:val="24"/>
          <w:vertAlign w:val="baseline"/>
          <w:lang w:eastAsia="zh-Hans"/>
        </w:rPr>
        <w:t>，</w:t>
      </w:r>
      <w:r>
        <w:rPr>
          <w:rFonts w:hint="eastAsia" w:ascii="宋体" w:hAnsi="宋体"/>
          <w:szCs w:val="24"/>
          <w:vertAlign w:val="baseline"/>
          <w:lang w:val="en-US" w:eastAsia="zh-Hans"/>
        </w:rPr>
        <w:t>将系统的操作权限分为普通用户权限与管理员权限</w:t>
      </w:r>
      <w:r>
        <w:rPr>
          <w:rFonts w:hint="default" w:ascii="宋体" w:hAnsi="宋体"/>
          <w:szCs w:val="24"/>
          <w:vertAlign w:val="baseline"/>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文献综述</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综合来看</w:t>
      </w:r>
      <w:r>
        <w:rPr>
          <w:rFonts w:hint="default" w:ascii="宋体" w:hAnsi="宋体"/>
          <w:szCs w:val="24"/>
          <w:vertAlign w:val="baseline"/>
          <w:lang w:eastAsia="zh-Hans"/>
        </w:rPr>
        <w:t>，</w:t>
      </w:r>
      <w:r>
        <w:rPr>
          <w:rFonts w:hint="eastAsia" w:ascii="宋体" w:hAnsi="宋体"/>
          <w:szCs w:val="24"/>
          <w:vertAlign w:val="baseline"/>
          <w:lang w:val="en-US" w:eastAsia="zh-Hans"/>
        </w:rPr>
        <w:t>国内葡萄酒市场仍有进一步拓展的可能</w:t>
      </w:r>
      <w:r>
        <w:rPr>
          <w:rFonts w:hint="default" w:ascii="宋体" w:hAnsi="宋体"/>
          <w:szCs w:val="24"/>
          <w:vertAlign w:val="baseline"/>
          <w:lang w:eastAsia="zh-Hans"/>
        </w:rPr>
        <w:t>，</w:t>
      </w:r>
      <w:r>
        <w:rPr>
          <w:rFonts w:hint="eastAsia" w:ascii="宋体" w:hAnsi="宋体"/>
          <w:szCs w:val="24"/>
          <w:vertAlign w:val="baseline"/>
          <w:lang w:val="en-US" w:eastAsia="zh-Hans"/>
        </w:rPr>
        <w:t>开发市场的关键在于能否吸引并巩固新的消费者购买葡萄酒</w:t>
      </w:r>
      <w:r>
        <w:rPr>
          <w:rFonts w:hint="default" w:ascii="宋体" w:hAnsi="宋体"/>
          <w:szCs w:val="24"/>
          <w:vertAlign w:val="baseline"/>
          <w:lang w:eastAsia="zh-Hans"/>
        </w:rPr>
        <w:t>。</w:t>
      </w:r>
      <w:r>
        <w:rPr>
          <w:rFonts w:hint="eastAsia" w:ascii="宋体" w:hAnsi="宋体"/>
          <w:szCs w:val="24"/>
          <w:vertAlign w:val="baseline"/>
          <w:lang w:val="en-US" w:eastAsia="zh-Hans"/>
        </w:rPr>
        <w:t>而从现有的葡萄酒评分系统来看，普通消费者只知评分高的就是好的</w:t>
      </w:r>
      <w:r>
        <w:rPr>
          <w:rFonts w:hint="default" w:ascii="宋体" w:hAnsi="宋体"/>
          <w:szCs w:val="24"/>
          <w:vertAlign w:val="baseline"/>
          <w:lang w:eastAsia="zh-Hans"/>
        </w:rPr>
        <w:t>，</w:t>
      </w:r>
      <w:r>
        <w:rPr>
          <w:rFonts w:hint="eastAsia" w:ascii="宋体" w:hAnsi="宋体"/>
          <w:szCs w:val="24"/>
          <w:vertAlign w:val="baseline"/>
          <w:lang w:val="en-US" w:eastAsia="zh-Hans"/>
        </w:rPr>
        <w:t>并不知好在哪里</w:t>
      </w:r>
      <w:r>
        <w:rPr>
          <w:rFonts w:hint="default" w:ascii="宋体" w:hAnsi="宋体"/>
          <w:szCs w:val="24"/>
          <w:vertAlign w:val="baseline"/>
          <w:lang w:eastAsia="zh-Hans"/>
        </w:rPr>
        <w:t>。</w:t>
      </w:r>
      <w:r>
        <w:rPr>
          <w:rFonts w:hint="eastAsia" w:ascii="宋体" w:hAnsi="宋体"/>
          <w:szCs w:val="24"/>
          <w:vertAlign w:val="baseline"/>
          <w:lang w:val="en-US" w:eastAsia="zh-Hans"/>
        </w:rPr>
        <w:t>且对葡萄酒背后丰富的文化底蕴不甚了解</w:t>
      </w:r>
      <w:r>
        <w:rPr>
          <w:rFonts w:hint="default" w:ascii="宋体" w:hAnsi="宋体"/>
          <w:szCs w:val="24"/>
          <w:vertAlign w:val="superscript"/>
          <w:lang w:eastAsia="zh-Hans"/>
        </w:rPr>
        <w:t>[11]</w:t>
      </w:r>
      <w:r>
        <w:rPr>
          <w:rFonts w:hint="default" w:ascii="宋体" w:hAnsi="宋体"/>
          <w:szCs w:val="24"/>
          <w:vertAlign w:val="baseline"/>
          <w:lang w:eastAsia="zh-Hans"/>
        </w:rPr>
        <w:t>，</w:t>
      </w:r>
      <w:r>
        <w:rPr>
          <w:rFonts w:hint="eastAsia" w:ascii="宋体" w:hAnsi="宋体"/>
          <w:szCs w:val="24"/>
          <w:vertAlign w:val="baseline"/>
          <w:lang w:val="en-US" w:eastAsia="zh-Hans"/>
        </w:rPr>
        <w:t>削减了主动购买葡萄酒的欲望</w:t>
      </w:r>
      <w:r>
        <w:rPr>
          <w:rFonts w:hint="default" w:ascii="宋体" w:hAnsi="宋体"/>
          <w:szCs w:val="24"/>
          <w:vertAlign w:val="baseline"/>
          <w:lang w:eastAsia="zh-Hans"/>
        </w:rPr>
        <w:t>，</w:t>
      </w:r>
      <w:r>
        <w:rPr>
          <w:rFonts w:hint="eastAsia" w:ascii="宋体" w:hAnsi="宋体"/>
          <w:szCs w:val="24"/>
          <w:vertAlign w:val="baseline"/>
          <w:lang w:val="en-US" w:eastAsia="zh-Hans"/>
        </w:rPr>
        <w:t>不利于进一步开发国内葡萄酒市场</w:t>
      </w:r>
      <w:r>
        <w:rPr>
          <w:rFonts w:hint="default" w:ascii="宋体" w:hAnsi="宋体"/>
          <w:szCs w:val="24"/>
          <w:vertAlign w:val="baseline"/>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eastAsia="zh-Hans"/>
        </w:rPr>
      </w:pPr>
      <w:r>
        <w:rPr>
          <w:rFonts w:hint="eastAsia" w:ascii="宋体" w:hAnsi="宋体"/>
          <w:szCs w:val="24"/>
          <w:vertAlign w:val="baseline"/>
          <w:lang w:val="en-US" w:eastAsia="zh-Hans"/>
        </w:rPr>
        <w:t>国内国外针对葡萄酒透明评分系统已有详细研究</w:t>
      </w:r>
      <w:r>
        <w:rPr>
          <w:rFonts w:hint="default" w:ascii="宋体" w:hAnsi="宋体"/>
          <w:szCs w:val="24"/>
          <w:vertAlign w:val="baseline"/>
          <w:lang w:eastAsia="zh-Hans"/>
        </w:rPr>
        <w:t>，</w:t>
      </w:r>
      <w:r>
        <w:rPr>
          <w:rFonts w:hint="eastAsia" w:ascii="宋体" w:hAnsi="宋体"/>
          <w:szCs w:val="24"/>
          <w:vertAlign w:val="baseline"/>
          <w:lang w:val="en-US" w:eastAsia="zh-Hans"/>
        </w:rPr>
        <w:t>无论是传统的统计学方法</w:t>
      </w:r>
      <w:r>
        <w:rPr>
          <w:rFonts w:hint="default" w:ascii="宋体" w:hAnsi="宋体"/>
          <w:szCs w:val="24"/>
          <w:vertAlign w:val="baseline"/>
          <w:lang w:eastAsia="zh-Hans"/>
        </w:rPr>
        <w:t>，</w:t>
      </w:r>
      <w:r>
        <w:rPr>
          <w:rFonts w:hint="eastAsia" w:ascii="宋体" w:hAnsi="宋体"/>
          <w:szCs w:val="24"/>
          <w:vertAlign w:val="baseline"/>
          <w:lang w:val="en-US" w:eastAsia="zh-Hans"/>
        </w:rPr>
        <w:t>还是新型的机器学习算法模型</w:t>
      </w:r>
      <w:r>
        <w:rPr>
          <w:rFonts w:hint="default" w:ascii="宋体" w:hAnsi="宋体"/>
          <w:szCs w:val="24"/>
          <w:vertAlign w:val="baseline"/>
          <w:lang w:eastAsia="zh-Hans"/>
        </w:rPr>
        <w:t>，</w:t>
      </w:r>
      <w:r>
        <w:rPr>
          <w:rFonts w:hint="eastAsia" w:ascii="宋体" w:hAnsi="宋体"/>
          <w:szCs w:val="24"/>
          <w:vertAlign w:val="baseline"/>
          <w:lang w:val="en-US" w:eastAsia="zh-Hans"/>
        </w:rPr>
        <w:t>都有着较高的准确率</w:t>
      </w:r>
      <w:r>
        <w:rPr>
          <w:rFonts w:hint="default" w:ascii="宋体" w:hAnsi="宋体"/>
          <w:szCs w:val="24"/>
          <w:vertAlign w:val="baseline"/>
          <w:lang w:eastAsia="zh-Hans"/>
        </w:rPr>
        <w:t>。</w:t>
      </w:r>
      <w:r>
        <w:rPr>
          <w:rFonts w:hint="eastAsia" w:ascii="宋体" w:hAnsi="宋体"/>
          <w:szCs w:val="24"/>
          <w:vertAlign w:val="baseline"/>
          <w:lang w:val="en-US" w:eastAsia="zh-Hans"/>
        </w:rPr>
        <w:t>但这些模型只存在于纸面研究</w:t>
      </w:r>
      <w:r>
        <w:rPr>
          <w:rFonts w:hint="default" w:ascii="宋体" w:hAnsi="宋体"/>
          <w:szCs w:val="24"/>
          <w:vertAlign w:val="baseline"/>
          <w:lang w:eastAsia="zh-Hans"/>
        </w:rPr>
        <w:t>，</w:t>
      </w:r>
      <w:r>
        <w:rPr>
          <w:rFonts w:hint="eastAsia" w:ascii="宋体" w:hAnsi="宋体"/>
          <w:szCs w:val="24"/>
          <w:vertAlign w:val="baseline"/>
          <w:lang w:val="en-US" w:eastAsia="zh-Hans"/>
        </w:rPr>
        <w:t>国内尚且没有一种以贴近消费者的方式提供葡萄酒评分服务</w:t>
      </w:r>
      <w:r>
        <w:rPr>
          <w:rFonts w:hint="default" w:ascii="宋体" w:hAnsi="宋体"/>
          <w:szCs w:val="24"/>
          <w:vertAlign w:val="baseline"/>
          <w:lang w:eastAsia="zh-Hans"/>
        </w:rPr>
        <w:t>。</w:t>
      </w:r>
      <w:r>
        <w:rPr>
          <w:rFonts w:hint="eastAsia" w:ascii="宋体" w:hAnsi="宋体"/>
          <w:szCs w:val="24"/>
          <w:vertAlign w:val="baseline"/>
          <w:lang w:val="en-US" w:eastAsia="zh-Hans"/>
        </w:rPr>
        <w:t>使得这些已经成熟的理论模型无法被广大消费者所了解</w:t>
      </w:r>
      <w:r>
        <w:rPr>
          <w:rFonts w:hint="default" w:ascii="宋体" w:hAnsi="宋体"/>
          <w:szCs w:val="24"/>
          <w:vertAlign w:val="baseline"/>
          <w:lang w:eastAsia="zh-Hans"/>
        </w:rPr>
        <w:t>、</w:t>
      </w:r>
      <w:r>
        <w:rPr>
          <w:rFonts w:hint="eastAsia" w:ascii="宋体" w:hAnsi="宋体"/>
          <w:szCs w:val="24"/>
          <w:vertAlign w:val="baseline"/>
          <w:lang w:val="en-US" w:eastAsia="zh-Hans"/>
        </w:rPr>
        <w:t>所使用</w:t>
      </w:r>
      <w:r>
        <w:rPr>
          <w:rFonts w:hint="default" w:ascii="宋体" w:hAnsi="宋体"/>
          <w:szCs w:val="24"/>
          <w:vertAlign w:val="baseline"/>
          <w:lang w:eastAsia="zh-Hans"/>
        </w:rPr>
        <w:t>，</w:t>
      </w:r>
      <w:r>
        <w:rPr>
          <w:rFonts w:hint="eastAsia" w:ascii="宋体" w:hAnsi="宋体"/>
          <w:szCs w:val="24"/>
          <w:vertAlign w:val="baseline"/>
          <w:lang w:val="en-US" w:eastAsia="zh-Hans"/>
        </w:rPr>
        <w:t>也就没办法发挥其帮助扩展葡萄酒市场的功能</w:t>
      </w:r>
      <w:r>
        <w:rPr>
          <w:rFonts w:hint="default" w:ascii="宋体" w:hAnsi="宋体"/>
          <w:szCs w:val="24"/>
          <w:vertAlign w:val="baseline"/>
          <w:lang w:eastAsia="zh-Hans"/>
        </w:rPr>
        <w:t>。</w:t>
      </w:r>
    </w:p>
    <w:p>
      <w:pPr>
        <w:rPr>
          <w:rFonts w:ascii="宋体" w:hAnsi="宋体"/>
          <w:szCs w:val="24"/>
        </w:rPr>
      </w:pPr>
    </w:p>
    <w:p>
      <w:pPr>
        <w:rPr>
          <w:rFonts w:ascii="宋体" w:hAnsi="宋体"/>
          <w:szCs w:val="24"/>
        </w:rPr>
      </w:pPr>
    </w:p>
    <w:p>
      <w:pPr>
        <w:rPr>
          <w:rFonts w:ascii="宋体" w:hAnsi="宋体"/>
          <w:szCs w:val="24"/>
        </w:rPr>
      </w:pPr>
    </w:p>
    <w:p>
      <w:pPr>
        <w:rPr>
          <w:b/>
          <w:sz w:val="28"/>
          <w:szCs w:val="28"/>
        </w:rPr>
      </w:pPr>
      <w:r>
        <w:rPr>
          <w:rFonts w:hint="eastAsia"/>
          <w:b/>
          <w:sz w:val="28"/>
          <w:szCs w:val="28"/>
        </w:rPr>
        <w:br w:type="page"/>
      </w:r>
      <w:r>
        <w:rPr>
          <w:rFonts w:hint="eastAsia"/>
          <w:b/>
          <w:sz w:val="28"/>
          <w:szCs w:val="28"/>
        </w:rPr>
        <w:t>二、研究的基本内容，拟解决的主要问题：</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葡萄酒评分模型</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如今对于葡萄酒质量好坏的评价方式只有通过厂家邀请受过专业培训的评酒员，通过他们对葡萄酒的品尝来针对葡萄酒的各项表现打分，从而对葡萄酒的质量好坏给出分数。这样的方式有几个问题，首先便是相较于国内广大的葡萄酒市场，国内专业的评酒员数量较为稀少。其次是，这样的评判方式对于消费者来说是不可见的，消费者在购买葡萄酒时，只能一味地相信厂家给出的分数，无形之中削弱了消费者的知情权。</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val="en-US" w:eastAsia="zh-CN"/>
        </w:rPr>
      </w:pPr>
      <w:r>
        <w:rPr>
          <w:rFonts w:hint="eastAsia" w:ascii="宋体" w:hAnsi="宋体"/>
          <w:szCs w:val="24"/>
          <w:vertAlign w:val="baseline"/>
          <w:lang w:val="en-US" w:eastAsia="zh-CN"/>
        </w:rPr>
        <w:t>为解决此问题，可以利用不同种类的训练好的数学模型，使用通过仪器测量的葡萄酒理化参数，即可精准得到葡萄酒质量的分数，从而提供一种不依专业赖评酒员的葡萄酒评测方法。若可大范围推广应用这种机器评分方式，将可缓解当前问题，可进一步加速葡萄酒商品流向市场的周期。并且消费者可以很方便地利用这种评分模型，从而可以自己评判葡萄酒质量，避免被厂家坑骗。</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不同算法模型在葡萄酒评分问题上的表现</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当前针对葡萄酒质量的评分数学模型较多，但这些模型本身的质量好坏不一。针对同一款葡萄酒，不同模型给出的分数可以相去甚远，且与传统的评酒员给分方式的结果也多有不同。这种现象对无论是厂家还是消费者都是困扰，不便于其选择正确的模型。若厂家和消费者选择的模型结果出入较大，不仅会导致厂家与消费者之间的信任问题，更会使得两者对新型评分系统的效果产生怀疑，进而不利于大规模推广新型评分系统。</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vertAlign w:val="baseline"/>
          <w:lang w:val="en-US" w:eastAsia="zh-CN"/>
        </w:rPr>
      </w:pPr>
      <w:r>
        <w:rPr>
          <w:rFonts w:hint="eastAsia" w:ascii="宋体" w:hAnsi="宋体"/>
          <w:szCs w:val="24"/>
          <w:vertAlign w:val="baseline"/>
          <w:lang w:val="en-US" w:eastAsia="zh-CN"/>
        </w:rPr>
        <w:t>且当前市场仍以传统评酒员的评分方式为主。因此，理应在众多的数学模型中选择一个或数个最贴近传统评酒方式的模型，进而为葡萄酒厂家和消费者提供评酒员系统的平替系统。</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开发贴近普通消费者的葡萄酒系统</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eastAsia" w:ascii="宋体" w:hAnsi="宋体"/>
          <w:szCs w:val="24"/>
          <w:vertAlign w:val="baseline"/>
          <w:lang w:val="en-US" w:eastAsia="zh-CN"/>
        </w:rPr>
      </w:pPr>
      <w:r>
        <w:rPr>
          <w:rFonts w:hint="eastAsia" w:ascii="宋体" w:hAnsi="宋体"/>
          <w:szCs w:val="24"/>
          <w:vertAlign w:val="baseline"/>
          <w:lang w:val="en-US" w:eastAsia="zh-CN"/>
        </w:rPr>
        <w:t>虽然近几年借助经济的快速发展，使得国内中产阶级数量快速增加，人民群众购买葡萄酒的欲望越来越大。但由于国内葡萄酒市场起步较晚，就整体社会对葡萄酒的认知方面，尚有较大的提升的空间。普罗大众对葡萄酒背后的文化底蕴知之不深，使得国内消费者大部分仍停留在“饮”葡萄酒的阶段，无法达到“品”葡萄酒的阶段，阻碍了葡萄酒市场的进一步发展。</w:t>
      </w:r>
    </w:p>
    <w:p>
      <w:pPr>
        <w:keepNext w:val="0"/>
        <w:keepLines w:val="0"/>
        <w:pageBreakBefore w:val="0"/>
        <w:widowControl w:val="0"/>
        <w:numPr>
          <w:ilvl w:val="0"/>
          <w:numId w:val="0"/>
        </w:numPr>
        <w:kinsoku/>
        <w:wordWrap/>
        <w:overflowPunct/>
        <w:topLinePunct w:val="0"/>
        <w:autoSpaceDE/>
        <w:autoSpaceDN/>
        <w:bidi w:val="0"/>
        <w:adjustRightInd/>
        <w:snapToGrid/>
        <w:ind w:left="480" w:leftChars="0" w:firstLine="425" w:firstLineChars="0"/>
        <w:textAlignment w:val="auto"/>
        <w:rPr>
          <w:rFonts w:hint="default" w:ascii="宋体" w:hAnsi="宋体"/>
          <w:szCs w:val="24"/>
          <w:lang w:eastAsia="zh-Hans"/>
        </w:rPr>
      </w:pPr>
      <w:r>
        <w:rPr>
          <w:rFonts w:hint="eastAsia" w:ascii="宋体" w:hAnsi="宋体"/>
          <w:szCs w:val="24"/>
          <w:vertAlign w:val="baseline"/>
          <w:lang w:val="en-US" w:eastAsia="zh-CN"/>
        </w:rPr>
        <w:t>而开发一个融合了葡萄酒知识科普和葡萄酒评分模型的系统，以网页这种简单易得的方式提供给葡萄酒消费者，有助于其了解葡萄酒文化知识，培养其对葡萄酒除味觉方面的爱好兴趣，有助于刺激国内葡萄酒市场的增长。</w:t>
      </w:r>
    </w:p>
    <w:p>
      <w:pPr>
        <w:numPr>
          <w:ilvl w:val="0"/>
          <w:numId w:val="4"/>
        </w:numPr>
        <w:ind w:left="425" w:leftChars="0" w:hanging="425" w:firstLineChars="0"/>
        <w:rPr>
          <w:rFonts w:hint="default" w:ascii="宋体" w:hAnsi="宋体"/>
          <w:szCs w:val="24"/>
          <w:lang w:eastAsia="zh-Hans"/>
        </w:rPr>
      </w:pPr>
      <w:r>
        <w:rPr>
          <w:rFonts w:hint="eastAsia" w:ascii="宋体" w:hAnsi="宋体"/>
          <w:szCs w:val="24"/>
          <w:lang w:val="en-US" w:eastAsia="zh-Hans"/>
        </w:rPr>
        <w:t>建立葡萄酒推荐算法</w:t>
      </w:r>
    </w:p>
    <w:p>
      <w:pPr>
        <w:numPr>
          <w:ilvl w:val="0"/>
          <w:numId w:val="0"/>
        </w:numPr>
        <w:ind w:left="425" w:leftChars="0" w:firstLine="425" w:firstLineChars="0"/>
        <w:rPr>
          <w:rFonts w:hint="eastAsia" w:ascii="宋体" w:hAnsi="宋体"/>
          <w:szCs w:val="24"/>
          <w:lang w:val="en-US" w:eastAsia="zh-CN"/>
        </w:rPr>
      </w:pPr>
      <w:r>
        <w:rPr>
          <w:rFonts w:hint="eastAsia" w:ascii="宋体" w:hAnsi="宋体"/>
          <w:szCs w:val="24"/>
          <w:lang w:val="en-US" w:eastAsia="zh-CN"/>
        </w:rPr>
        <w:t>数据显示，现在消费者大多使用网购选择自己的第一次葡萄酒。但如今网购平台上葡萄酒的商品已有很多，葡萄酒小白很容易迷失在琳琅满目的商品详情里。且大多数葡萄酒商品为了凸显自己质量，都会在商品详情里添加诸如酸度、涩度、甜度以及颜色之类的专业参数，更会使得消费者摸不到头脑，在无形中增加了消费者购买葡萄酒的门槛。</w:t>
      </w:r>
    </w:p>
    <w:p>
      <w:pPr>
        <w:numPr>
          <w:ilvl w:val="0"/>
          <w:numId w:val="0"/>
        </w:numPr>
        <w:ind w:left="425" w:leftChars="0" w:firstLine="425" w:firstLineChars="0"/>
        <w:rPr>
          <w:rFonts w:hint="default" w:ascii="宋体" w:hAnsi="宋体"/>
          <w:szCs w:val="24"/>
          <w:lang w:val="en-US" w:eastAsia="zh-CN"/>
        </w:rPr>
      </w:pPr>
      <w:r>
        <w:rPr>
          <w:rFonts w:hint="eastAsia" w:ascii="宋体" w:hAnsi="宋体"/>
          <w:szCs w:val="24"/>
          <w:lang w:val="en-US" w:eastAsia="zh-CN"/>
        </w:rPr>
        <w:t>因此，在系统上嵌入有关葡萄酒推荐的算法功能，将会有助于小白选购自己的第一瓶葡萄酒，给其一个较为完美的葡萄酒初体验。</w:t>
      </w:r>
      <w:bookmarkStart w:id="1" w:name="_GoBack"/>
      <w:bookmarkEnd w:id="1"/>
    </w:p>
    <w:p>
      <w:pPr>
        <w:rPr>
          <w:rFonts w:ascii="宋体" w:hAnsi="宋体"/>
          <w:szCs w:val="24"/>
        </w:rPr>
      </w:pPr>
    </w:p>
    <w:p>
      <w:pPr>
        <w:rPr>
          <w:rFonts w:hint="eastAsia" w:eastAsia="宋体"/>
          <w:b/>
          <w:sz w:val="28"/>
          <w:szCs w:val="28"/>
          <w:lang w:eastAsia="zh-Hans"/>
        </w:rPr>
      </w:pPr>
      <w:r>
        <w:rPr>
          <w:rFonts w:hint="eastAsia"/>
          <w:b/>
          <w:sz w:val="28"/>
          <w:szCs w:val="28"/>
        </w:rPr>
        <w:br w:type="page"/>
      </w:r>
      <w:r>
        <w:rPr>
          <w:rFonts w:hint="eastAsia"/>
          <w:b/>
          <w:sz w:val="28"/>
          <w:szCs w:val="28"/>
        </w:rPr>
        <w:t>三、研究步骤、方法及措施：</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收集并处理葡萄酒数据集</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其中包括红白葡萄酒的各种理化参数</w:t>
      </w:r>
      <w:r>
        <w:rPr>
          <w:rFonts w:hint="default" w:ascii="宋体" w:hAnsi="宋体"/>
          <w:szCs w:val="24"/>
          <w:lang w:eastAsia="zh-Hans"/>
        </w:rPr>
        <w:t>，</w:t>
      </w:r>
      <w:r>
        <w:rPr>
          <w:rFonts w:hint="eastAsia" w:ascii="宋体" w:hAnsi="宋体"/>
          <w:szCs w:val="24"/>
          <w:lang w:val="en-US" w:eastAsia="zh-Hans"/>
        </w:rPr>
        <w:t>其对应的酿酒葡萄的各类成分含量</w:t>
      </w:r>
      <w:r>
        <w:rPr>
          <w:rFonts w:hint="default" w:ascii="宋体" w:hAnsi="宋体"/>
          <w:szCs w:val="24"/>
          <w:lang w:eastAsia="zh-Hans"/>
        </w:rPr>
        <w:t>、</w:t>
      </w:r>
      <w:r>
        <w:rPr>
          <w:rFonts w:hint="eastAsia" w:ascii="宋体" w:hAnsi="宋体"/>
          <w:szCs w:val="24"/>
          <w:lang w:val="en-US" w:eastAsia="zh-Hans"/>
        </w:rPr>
        <w:t>专业评酒员对每款葡萄酒打出的分数</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针对数据集选择或建立数学模型</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数学模型主要为两者之间的关系</w:t>
      </w:r>
      <w:r>
        <w:rPr>
          <w:rFonts w:hint="default" w:ascii="宋体" w:hAnsi="宋体"/>
          <w:szCs w:val="24"/>
          <w:lang w:eastAsia="zh-Hans"/>
        </w:rPr>
        <w:t>。</w:t>
      </w:r>
      <w:r>
        <w:rPr>
          <w:rFonts w:hint="eastAsia" w:ascii="宋体" w:hAnsi="宋体"/>
          <w:szCs w:val="24"/>
          <w:lang w:val="en-US" w:eastAsia="zh-Hans"/>
        </w:rPr>
        <w:t>包括酿酒葡萄质量与葡萄酒质量</w:t>
      </w:r>
      <w:r>
        <w:rPr>
          <w:rFonts w:hint="default" w:ascii="宋体" w:hAnsi="宋体"/>
          <w:szCs w:val="24"/>
          <w:lang w:eastAsia="zh-Hans"/>
        </w:rPr>
        <w:t>、</w:t>
      </w:r>
      <w:r>
        <w:rPr>
          <w:rFonts w:hint="eastAsia" w:ascii="宋体" w:hAnsi="宋体"/>
          <w:szCs w:val="24"/>
          <w:lang w:val="en-US" w:eastAsia="zh-Hans"/>
        </w:rPr>
        <w:t>酿酒葡萄与葡萄酒理化参数</w:t>
      </w:r>
      <w:r>
        <w:rPr>
          <w:rFonts w:hint="default" w:ascii="宋体" w:hAnsi="宋体"/>
          <w:szCs w:val="24"/>
          <w:lang w:eastAsia="zh-Hans"/>
        </w:rPr>
        <w:t>、</w:t>
      </w:r>
      <w:r>
        <w:rPr>
          <w:rFonts w:hint="eastAsia" w:ascii="宋体" w:hAnsi="宋体"/>
          <w:szCs w:val="24"/>
          <w:lang w:val="en-US" w:eastAsia="zh-Hans"/>
        </w:rPr>
        <w:t>葡萄酒理化参数与葡萄酒质量评分</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评判不同模型的准确度</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任意选择多组葡萄酒数据集</w:t>
      </w:r>
      <w:r>
        <w:rPr>
          <w:rFonts w:hint="default" w:ascii="宋体" w:hAnsi="宋体"/>
          <w:szCs w:val="24"/>
          <w:lang w:eastAsia="zh-Hans"/>
        </w:rPr>
        <w:t>，</w:t>
      </w:r>
      <w:r>
        <w:rPr>
          <w:rFonts w:hint="eastAsia" w:ascii="宋体" w:hAnsi="宋体"/>
          <w:szCs w:val="24"/>
          <w:lang w:val="en-US" w:eastAsia="zh-Hans"/>
        </w:rPr>
        <w:t>分别用步骤二中使用的模型对其进行评分预测</w:t>
      </w:r>
      <w:r>
        <w:rPr>
          <w:rFonts w:hint="default" w:ascii="宋体" w:hAnsi="宋体"/>
          <w:szCs w:val="24"/>
          <w:lang w:eastAsia="zh-Hans"/>
        </w:rPr>
        <w:t>，</w:t>
      </w:r>
      <w:r>
        <w:rPr>
          <w:rFonts w:hint="eastAsia" w:ascii="宋体" w:hAnsi="宋体"/>
          <w:szCs w:val="24"/>
          <w:lang w:val="en-US" w:eastAsia="zh-Hans"/>
        </w:rPr>
        <w:t>选择其中准确度高的作为网站系统后台的评分算法</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eastAsia="zh-Hans"/>
        </w:rPr>
      </w:pPr>
      <w:r>
        <w:rPr>
          <w:rFonts w:hint="eastAsia" w:ascii="宋体" w:hAnsi="宋体"/>
          <w:szCs w:val="24"/>
          <w:lang w:val="en-US" w:eastAsia="zh-Hans"/>
        </w:rPr>
        <w:t>训练索引算法</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利用步骤一中收集的数据构建数据库</w:t>
      </w:r>
      <w:r>
        <w:rPr>
          <w:rFonts w:hint="default" w:ascii="宋体" w:hAnsi="宋体"/>
          <w:szCs w:val="24"/>
          <w:lang w:eastAsia="zh-Hans"/>
        </w:rPr>
        <w:t>，</w:t>
      </w:r>
      <w:r>
        <w:rPr>
          <w:rFonts w:hint="eastAsia" w:ascii="宋体" w:hAnsi="宋体"/>
          <w:szCs w:val="24"/>
          <w:lang w:val="en-US" w:eastAsia="zh-Hans"/>
        </w:rPr>
        <w:t>并训练索引算法</w:t>
      </w:r>
      <w:r>
        <w:rPr>
          <w:rFonts w:hint="default" w:ascii="宋体" w:hAnsi="宋体"/>
          <w:szCs w:val="24"/>
          <w:lang w:eastAsia="zh-Hans"/>
        </w:rPr>
        <w:t>。</w:t>
      </w:r>
      <w:r>
        <w:rPr>
          <w:rFonts w:hint="eastAsia" w:ascii="宋体" w:hAnsi="宋体"/>
          <w:szCs w:val="24"/>
          <w:lang w:val="en-US" w:eastAsia="zh-Hans"/>
        </w:rPr>
        <w:t>以葡萄酒的各个理化值为索引参数</w:t>
      </w:r>
      <w:r>
        <w:rPr>
          <w:rFonts w:hint="default" w:ascii="宋体" w:hAnsi="宋体"/>
          <w:szCs w:val="24"/>
          <w:lang w:eastAsia="zh-Hans"/>
        </w:rPr>
        <w:t>，</w:t>
      </w:r>
      <w:r>
        <w:rPr>
          <w:rFonts w:hint="eastAsia" w:ascii="宋体" w:hAnsi="宋体"/>
          <w:szCs w:val="24"/>
          <w:lang w:val="en-US" w:eastAsia="zh-Hans"/>
        </w:rPr>
        <w:t>在读取用户输入的数值后</w:t>
      </w:r>
      <w:r>
        <w:rPr>
          <w:rFonts w:hint="default" w:ascii="宋体" w:hAnsi="宋体"/>
          <w:szCs w:val="24"/>
          <w:lang w:eastAsia="zh-Hans"/>
        </w:rPr>
        <w:t>，</w:t>
      </w:r>
      <w:r>
        <w:rPr>
          <w:rFonts w:hint="eastAsia" w:ascii="宋体" w:hAnsi="宋体"/>
          <w:szCs w:val="24"/>
          <w:lang w:val="en-US" w:eastAsia="zh-Hans"/>
        </w:rPr>
        <w:t>通过哈希索引快速将与之相同或相近的葡萄酒推荐给用户</w:t>
      </w:r>
      <w:r>
        <w:rPr>
          <w:rFonts w:hint="default" w:ascii="宋体" w:hAnsi="宋体"/>
          <w:szCs w:val="24"/>
          <w:lang w:eastAsia="zh-Hans"/>
        </w:rPr>
        <w:t>。</w:t>
      </w:r>
    </w:p>
    <w:p>
      <w:pPr>
        <w:numPr>
          <w:ilvl w:val="0"/>
          <w:numId w:val="5"/>
        </w:numPr>
        <w:ind w:left="425" w:leftChars="0" w:hanging="425" w:firstLineChars="0"/>
        <w:rPr>
          <w:rFonts w:hint="default" w:ascii="宋体" w:hAnsi="宋体"/>
          <w:szCs w:val="24"/>
          <w:lang w:val="en-US" w:eastAsia="zh-Hans"/>
        </w:rPr>
      </w:pPr>
      <w:r>
        <w:rPr>
          <w:rFonts w:hint="eastAsia" w:ascii="宋体" w:hAnsi="宋体"/>
          <w:szCs w:val="24"/>
          <w:lang w:val="en-US" w:eastAsia="zh-Hans"/>
        </w:rPr>
        <w:t>开发网页系统</w:t>
      </w:r>
    </w:p>
    <w:p>
      <w:pPr>
        <w:numPr>
          <w:ilvl w:val="0"/>
          <w:numId w:val="0"/>
        </w:numPr>
        <w:ind w:left="425" w:leftChars="0" w:firstLine="425" w:firstLineChars="0"/>
        <w:rPr>
          <w:rFonts w:hint="default" w:ascii="宋体" w:hAnsi="宋体"/>
          <w:szCs w:val="24"/>
          <w:lang w:eastAsia="zh-Hans"/>
        </w:rPr>
      </w:pPr>
      <w:r>
        <w:rPr>
          <w:rFonts w:hint="eastAsia" w:ascii="宋体" w:hAnsi="宋体"/>
          <w:szCs w:val="24"/>
          <w:lang w:val="en-US" w:eastAsia="zh-Hans"/>
        </w:rPr>
        <w:t>开发前后端系统</w:t>
      </w:r>
      <w:r>
        <w:rPr>
          <w:rFonts w:hint="default" w:ascii="宋体" w:hAnsi="宋体"/>
          <w:szCs w:val="24"/>
          <w:lang w:eastAsia="zh-Hans"/>
        </w:rPr>
        <w:t>，</w:t>
      </w:r>
      <w:r>
        <w:rPr>
          <w:rFonts w:hint="eastAsia" w:ascii="宋体" w:hAnsi="宋体"/>
          <w:szCs w:val="24"/>
          <w:lang w:val="en-US" w:eastAsia="zh-Hans"/>
        </w:rPr>
        <w:t>采用</w:t>
      </w:r>
      <w:r>
        <w:rPr>
          <w:rFonts w:hint="default" w:ascii="Times New Roman" w:hAnsi="Times New Roman" w:cs="Times New Roman"/>
          <w:szCs w:val="24"/>
          <w:lang w:val="en-US" w:eastAsia="zh-Hans"/>
        </w:rPr>
        <w:t>Vue</w:t>
      </w:r>
      <w:r>
        <w:rPr>
          <w:rFonts w:hint="default" w:ascii="Times New Roman" w:hAnsi="Times New Roman" w:cs="Times New Roman"/>
          <w:szCs w:val="24"/>
          <w:lang w:eastAsia="zh-Hans"/>
        </w:rPr>
        <w:t>+</w:t>
      </w:r>
      <w:r>
        <w:rPr>
          <w:rFonts w:hint="default" w:ascii="Times New Roman" w:hAnsi="Times New Roman" w:cs="Times New Roman"/>
          <w:szCs w:val="24"/>
          <w:lang w:val="en-US" w:eastAsia="zh-Hans"/>
        </w:rPr>
        <w:t>Spring</w:t>
      </w:r>
      <w:r>
        <w:rPr>
          <w:rFonts w:hint="eastAsia" w:ascii="宋体" w:hAnsi="宋体"/>
          <w:szCs w:val="24"/>
          <w:lang w:val="en-US" w:eastAsia="zh-Hans"/>
        </w:rPr>
        <w:t>的技术框架</w:t>
      </w:r>
      <w:r>
        <w:rPr>
          <w:rFonts w:hint="default" w:ascii="宋体" w:hAnsi="宋体"/>
          <w:szCs w:val="24"/>
          <w:lang w:eastAsia="zh-Hans"/>
        </w:rPr>
        <w:t>，</w:t>
      </w:r>
      <w:r>
        <w:rPr>
          <w:rFonts w:hint="eastAsia" w:ascii="宋体" w:hAnsi="宋体"/>
          <w:szCs w:val="24"/>
          <w:lang w:val="en-US" w:eastAsia="zh-Hans"/>
        </w:rPr>
        <w:t>将上述步骤中建立的葡萄酒评分模型和葡萄酒推荐算法纳入后台</w:t>
      </w:r>
      <w:r>
        <w:rPr>
          <w:rFonts w:hint="default" w:ascii="宋体" w:hAnsi="宋体"/>
          <w:szCs w:val="24"/>
          <w:lang w:eastAsia="zh-Hans"/>
        </w:rPr>
        <w:t>，</w:t>
      </w:r>
      <w:r>
        <w:rPr>
          <w:rFonts w:hint="eastAsia" w:ascii="宋体" w:hAnsi="宋体"/>
          <w:szCs w:val="24"/>
          <w:lang w:val="en-US" w:eastAsia="zh-Hans"/>
        </w:rPr>
        <w:t>并设置普通用户和管理员两种权限</w:t>
      </w:r>
      <w:r>
        <w:rPr>
          <w:rFonts w:hint="default" w:ascii="宋体" w:hAnsi="宋体"/>
          <w:szCs w:val="24"/>
          <w:lang w:eastAsia="zh-Hans"/>
        </w:rPr>
        <w:t>。</w:t>
      </w:r>
      <w:r>
        <w:rPr>
          <w:rFonts w:hint="eastAsia" w:ascii="宋体" w:hAnsi="宋体"/>
          <w:szCs w:val="24"/>
          <w:lang w:val="en-US" w:eastAsia="zh-Hans"/>
        </w:rPr>
        <w:t>为普通用户提供简单易用的葡萄酒评分服务</w:t>
      </w:r>
      <w:r>
        <w:rPr>
          <w:rFonts w:hint="default" w:ascii="宋体" w:hAnsi="宋体"/>
          <w:szCs w:val="24"/>
          <w:lang w:eastAsia="zh-Hans"/>
        </w:rPr>
        <w:t>、</w:t>
      </w:r>
      <w:r>
        <w:rPr>
          <w:rFonts w:hint="eastAsia" w:ascii="宋体" w:hAnsi="宋体"/>
          <w:szCs w:val="24"/>
          <w:lang w:val="en-US" w:eastAsia="zh-Hans"/>
        </w:rPr>
        <w:t>葡萄酒推荐服务以及葡萄酒相关文化背景</w:t>
      </w:r>
      <w:r>
        <w:rPr>
          <w:rFonts w:hint="default" w:ascii="宋体" w:hAnsi="宋体"/>
          <w:szCs w:val="24"/>
          <w:lang w:eastAsia="zh-Hans"/>
        </w:rPr>
        <w:t>，</w:t>
      </w:r>
      <w:r>
        <w:rPr>
          <w:rFonts w:hint="eastAsia" w:ascii="宋体" w:hAnsi="宋体"/>
          <w:szCs w:val="24"/>
          <w:lang w:val="en-US" w:eastAsia="zh-Hans"/>
        </w:rPr>
        <w:t>方便消费者深入了解</w:t>
      </w:r>
      <w:r>
        <w:rPr>
          <w:rFonts w:hint="default" w:ascii="宋体" w:hAnsi="宋体"/>
          <w:szCs w:val="24"/>
          <w:lang w:eastAsia="zh-Hans"/>
        </w:rPr>
        <w:t>。</w:t>
      </w:r>
      <w:r>
        <w:rPr>
          <w:rFonts w:hint="eastAsia" w:ascii="宋体" w:hAnsi="宋体"/>
          <w:szCs w:val="24"/>
          <w:lang w:val="en-US" w:eastAsia="zh-Hans"/>
        </w:rPr>
        <w:t>管理员可管理</w:t>
      </w:r>
      <w:r>
        <w:rPr>
          <w:rFonts w:hint="default" w:ascii="宋体" w:hAnsi="宋体"/>
          <w:szCs w:val="24"/>
          <w:lang w:eastAsia="zh-Hans"/>
        </w:rPr>
        <w:t>（</w:t>
      </w:r>
      <w:r>
        <w:rPr>
          <w:rFonts w:hint="eastAsia" w:ascii="宋体" w:hAnsi="宋体"/>
          <w:szCs w:val="24"/>
          <w:lang w:val="en-US" w:eastAsia="zh-Hans"/>
        </w:rPr>
        <w:t>增</w:t>
      </w:r>
      <w:r>
        <w:rPr>
          <w:rFonts w:hint="default" w:ascii="宋体" w:hAnsi="宋体"/>
          <w:szCs w:val="24"/>
          <w:lang w:eastAsia="zh-Hans"/>
        </w:rPr>
        <w:t>、</w:t>
      </w:r>
      <w:r>
        <w:rPr>
          <w:rFonts w:hint="eastAsia" w:ascii="宋体" w:hAnsi="宋体"/>
          <w:szCs w:val="24"/>
          <w:lang w:val="en-US" w:eastAsia="zh-Hans"/>
        </w:rPr>
        <w:t>删</w:t>
      </w:r>
      <w:r>
        <w:rPr>
          <w:rFonts w:hint="default" w:ascii="宋体" w:hAnsi="宋体"/>
          <w:szCs w:val="24"/>
          <w:lang w:eastAsia="zh-Hans"/>
        </w:rPr>
        <w:t>、</w:t>
      </w:r>
      <w:r>
        <w:rPr>
          <w:rFonts w:hint="eastAsia" w:ascii="宋体" w:hAnsi="宋体"/>
          <w:szCs w:val="24"/>
          <w:lang w:val="en-US" w:eastAsia="zh-Hans"/>
        </w:rPr>
        <w:t>改</w:t>
      </w:r>
      <w:r>
        <w:rPr>
          <w:rFonts w:hint="default" w:ascii="宋体" w:hAnsi="宋体"/>
          <w:szCs w:val="24"/>
          <w:lang w:eastAsia="zh-Hans"/>
        </w:rPr>
        <w:t>）</w:t>
      </w:r>
      <w:r>
        <w:rPr>
          <w:rFonts w:hint="eastAsia" w:ascii="宋体" w:hAnsi="宋体"/>
          <w:szCs w:val="24"/>
          <w:lang w:val="en-US" w:eastAsia="zh-Hans"/>
        </w:rPr>
        <w:t>网站展示内容</w:t>
      </w:r>
      <w:r>
        <w:rPr>
          <w:rFonts w:hint="default" w:ascii="宋体" w:hAnsi="宋体"/>
          <w:szCs w:val="24"/>
          <w:lang w:eastAsia="zh-Hans"/>
        </w:rPr>
        <w:t>。</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br w:type="page"/>
      </w:r>
      <w:r>
        <w:rPr>
          <w:rFonts w:hint="eastAsia"/>
          <w:b/>
          <w:sz w:val="28"/>
          <w:szCs w:val="28"/>
        </w:rPr>
        <w:t>四、研究工作进度：</w:t>
      </w:r>
    </w:p>
    <w:tbl>
      <w:tblPr>
        <w:tblStyle w:val="20"/>
        <w:tblW w:w="0" w:type="auto"/>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694"/>
        <w:gridCol w:w="3032"/>
        <w:gridCol w:w="480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819" w:type="dxa"/>
            <w:gridSpan w:val="3"/>
            <w:tcBorders>
              <w:top w:val="nil"/>
              <w:left w:val="nil"/>
              <w:right w:val="nil"/>
            </w:tcBorders>
            <w:noWrap w:val="0"/>
            <w:vAlign w:val="center"/>
          </w:tcPr>
          <w:p>
            <w:pPr>
              <w:spacing w:line="360" w:lineRule="auto"/>
              <w:rPr>
                <w:rFonts w:hint="eastAsia"/>
                <w:b/>
                <w:bCs/>
                <w:szCs w:val="21"/>
              </w:rPr>
            </w:pPr>
            <w:r>
              <w:rPr>
                <w:rFonts w:hint="eastAsia"/>
                <w:b/>
                <w:bCs/>
                <w:szCs w:val="21"/>
              </w:rPr>
              <w:t>进度安排：</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709" w:type="dxa"/>
            <w:noWrap w:val="0"/>
            <w:vAlign w:val="center"/>
          </w:tcPr>
          <w:p>
            <w:pPr>
              <w:spacing w:line="360" w:lineRule="auto"/>
              <w:jc w:val="center"/>
              <w:rPr>
                <w:rFonts w:hint="eastAsia" w:ascii="宋体" w:hAnsi="宋体"/>
                <w:b/>
                <w:bCs/>
              </w:rPr>
            </w:pPr>
            <w:r>
              <w:rPr>
                <w:rFonts w:hint="eastAsia" w:ascii="宋体" w:hAnsi="宋体"/>
                <w:b/>
                <w:bCs/>
              </w:rPr>
              <w:t>序号</w:t>
            </w:r>
          </w:p>
        </w:tc>
        <w:tc>
          <w:tcPr>
            <w:tcW w:w="3036" w:type="dxa"/>
            <w:noWrap w:val="0"/>
            <w:vAlign w:val="top"/>
          </w:tcPr>
          <w:p>
            <w:pPr>
              <w:spacing w:line="360" w:lineRule="auto"/>
              <w:jc w:val="center"/>
              <w:rPr>
                <w:rFonts w:hint="eastAsia" w:ascii="宋体" w:hAnsi="宋体"/>
                <w:b/>
                <w:bCs/>
              </w:rPr>
            </w:pPr>
            <w:r>
              <w:rPr>
                <w:rFonts w:hint="eastAsia" w:ascii="宋体" w:hAnsi="宋体"/>
                <w:b/>
                <w:bCs/>
              </w:rPr>
              <w:t>时间</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w:t>
            </w:r>
          </w:p>
        </w:tc>
        <w:tc>
          <w:tcPr>
            <w:tcW w:w="3036" w:type="dxa"/>
            <w:noWrap w:val="0"/>
            <w:vAlign w:val="center"/>
          </w:tcPr>
          <w:p>
            <w:pPr>
              <w:jc w:val="center"/>
              <w:rPr>
                <w:rFonts w:ascii="宋体" w:hAnsi="宋体"/>
                <w:bCs/>
                <w:szCs w:val="21"/>
              </w:rPr>
            </w:pPr>
            <w:r>
              <w:rPr>
                <w:rFonts w:hint="eastAsia" w:ascii="宋体" w:hAnsi="宋体"/>
                <w:bCs/>
                <w:szCs w:val="21"/>
              </w:rPr>
              <w:t>2022.9.26-2022.12.25</w:t>
            </w:r>
          </w:p>
        </w:tc>
        <w:tc>
          <w:tcPr>
            <w:tcW w:w="5074" w:type="dxa"/>
            <w:noWrap w:val="0"/>
            <w:vAlign w:val="center"/>
          </w:tcPr>
          <w:p>
            <w:pPr>
              <w:jc w:val="center"/>
              <w:rPr>
                <w:rFonts w:hint="eastAsia" w:ascii="宋体" w:hAnsi="宋体"/>
                <w:b/>
                <w:bCs/>
              </w:rPr>
            </w:pPr>
            <w:r>
              <w:rPr>
                <w:rFonts w:hint="eastAsia" w:ascii="宋体" w:hAnsi="宋体"/>
                <w:b/>
                <w:bCs/>
              </w:rPr>
              <w:t>选好毕业设计题目并准备相关资料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2</w:t>
            </w:r>
          </w:p>
        </w:tc>
        <w:tc>
          <w:tcPr>
            <w:tcW w:w="3036" w:type="dxa"/>
            <w:noWrap w:val="0"/>
            <w:vAlign w:val="center"/>
          </w:tcPr>
          <w:p>
            <w:pPr>
              <w:jc w:val="center"/>
              <w:rPr>
                <w:rFonts w:ascii="宋体" w:hAnsi="宋体"/>
                <w:bCs/>
                <w:szCs w:val="21"/>
              </w:rPr>
            </w:pPr>
            <w:r>
              <w:rPr>
                <w:rFonts w:hint="eastAsia" w:ascii="宋体" w:hAnsi="宋体"/>
                <w:bCs/>
                <w:szCs w:val="21"/>
              </w:rPr>
              <w:t>2022.12.26-2023.1.9</w:t>
            </w:r>
          </w:p>
        </w:tc>
        <w:tc>
          <w:tcPr>
            <w:tcW w:w="5074" w:type="dxa"/>
            <w:noWrap w:val="0"/>
            <w:vAlign w:val="center"/>
          </w:tcPr>
          <w:p>
            <w:pPr>
              <w:jc w:val="center"/>
              <w:rPr>
                <w:rFonts w:hint="eastAsia" w:ascii="宋体" w:hAnsi="宋体"/>
                <w:b/>
                <w:bCs/>
              </w:rPr>
            </w:pPr>
            <w:r>
              <w:rPr>
                <w:rFonts w:hint="eastAsia" w:ascii="宋体" w:hAnsi="宋体"/>
                <w:b/>
                <w:bCs/>
              </w:rPr>
              <w:t>接受任务书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3</w:t>
            </w:r>
          </w:p>
        </w:tc>
        <w:tc>
          <w:tcPr>
            <w:tcW w:w="3036" w:type="dxa"/>
            <w:noWrap w:val="0"/>
            <w:vAlign w:val="center"/>
          </w:tcPr>
          <w:p>
            <w:pPr>
              <w:jc w:val="center"/>
              <w:rPr>
                <w:rFonts w:ascii="宋体" w:hAnsi="宋体"/>
                <w:bCs/>
                <w:szCs w:val="21"/>
              </w:rPr>
            </w:pPr>
            <w:r>
              <w:rPr>
                <w:rFonts w:hint="eastAsia" w:ascii="宋体" w:hAnsi="宋体"/>
                <w:bCs/>
                <w:szCs w:val="21"/>
              </w:rPr>
              <w:t>2023.1.10-2023.3.5</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搜集资料，准备开题报告</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4</w:t>
            </w:r>
          </w:p>
        </w:tc>
        <w:tc>
          <w:tcPr>
            <w:tcW w:w="3036" w:type="dxa"/>
            <w:noWrap w:val="0"/>
            <w:vAlign w:val="center"/>
          </w:tcPr>
          <w:p>
            <w:pPr>
              <w:jc w:val="center"/>
              <w:rPr>
                <w:rFonts w:ascii="宋体" w:hAnsi="宋体"/>
                <w:bCs/>
                <w:szCs w:val="21"/>
              </w:rPr>
            </w:pPr>
            <w:r>
              <w:rPr>
                <w:rFonts w:hint="eastAsia" w:ascii="宋体" w:hAnsi="宋体"/>
                <w:bCs/>
                <w:szCs w:val="21"/>
              </w:rPr>
              <w:t>2023.3.6-2023.3.12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5</w:t>
            </w:r>
          </w:p>
        </w:tc>
        <w:tc>
          <w:tcPr>
            <w:tcW w:w="3036" w:type="dxa"/>
            <w:noWrap w:val="0"/>
            <w:vAlign w:val="center"/>
          </w:tcPr>
          <w:p>
            <w:pPr>
              <w:ind w:firstLine="480" w:firstLineChars="200"/>
              <w:jc w:val="both"/>
              <w:rPr>
                <w:rFonts w:hint="eastAsia" w:ascii="宋体" w:hAnsi="宋体"/>
                <w:bCs/>
                <w:szCs w:val="21"/>
              </w:rPr>
            </w:pPr>
            <w:r>
              <w:rPr>
                <w:rFonts w:hint="eastAsia" w:ascii="宋体" w:hAnsi="宋体"/>
                <w:bCs/>
                <w:szCs w:val="21"/>
              </w:rPr>
              <w:t>2023.3.13-2023.3.31</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系统分析与设计</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6</w:t>
            </w:r>
          </w:p>
        </w:tc>
        <w:tc>
          <w:tcPr>
            <w:tcW w:w="3036" w:type="dxa"/>
            <w:noWrap w:val="0"/>
            <w:vAlign w:val="center"/>
          </w:tcPr>
          <w:p>
            <w:pPr>
              <w:jc w:val="center"/>
              <w:rPr>
                <w:rFonts w:hint="eastAsia" w:ascii="宋体" w:hAnsi="宋体"/>
                <w:bCs/>
                <w:szCs w:val="21"/>
              </w:rPr>
            </w:pPr>
            <w:r>
              <w:rPr>
                <w:rFonts w:hint="eastAsia" w:ascii="宋体" w:hAnsi="宋体"/>
                <w:bCs/>
                <w:szCs w:val="21"/>
              </w:rPr>
              <w:t>2023.4.1-2023.4.20</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系统实现</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7</w:t>
            </w:r>
          </w:p>
        </w:tc>
        <w:tc>
          <w:tcPr>
            <w:tcW w:w="3036" w:type="dxa"/>
            <w:noWrap w:val="0"/>
            <w:vAlign w:val="center"/>
          </w:tcPr>
          <w:p>
            <w:pPr>
              <w:jc w:val="center"/>
              <w:rPr>
                <w:rFonts w:ascii="宋体" w:hAnsi="宋体"/>
                <w:bCs/>
                <w:szCs w:val="21"/>
              </w:rPr>
            </w:pPr>
            <w:r>
              <w:rPr>
                <w:rFonts w:hint="eastAsia" w:ascii="宋体" w:hAnsi="宋体"/>
                <w:bCs/>
                <w:szCs w:val="21"/>
              </w:rPr>
              <w:t>2023.4.21-2023.5.12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毕业论文撰写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8</w:t>
            </w:r>
          </w:p>
        </w:tc>
        <w:tc>
          <w:tcPr>
            <w:tcW w:w="3036" w:type="dxa"/>
            <w:noWrap w:val="0"/>
            <w:vAlign w:val="center"/>
          </w:tcPr>
          <w:p>
            <w:pPr>
              <w:jc w:val="center"/>
              <w:rPr>
                <w:rFonts w:ascii="宋体" w:hAnsi="宋体"/>
                <w:bCs/>
                <w:szCs w:val="21"/>
              </w:rPr>
            </w:pPr>
            <w:r>
              <w:rPr>
                <w:rFonts w:hint="eastAsia" w:ascii="宋体" w:hAnsi="宋体"/>
                <w:bCs/>
                <w:szCs w:val="21"/>
              </w:rPr>
              <w:t>2023.5.13-2023.5.19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论文审核及查重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9</w:t>
            </w:r>
          </w:p>
        </w:tc>
        <w:tc>
          <w:tcPr>
            <w:tcW w:w="3036" w:type="dxa"/>
            <w:noWrap w:val="0"/>
            <w:vAlign w:val="center"/>
          </w:tcPr>
          <w:p>
            <w:pPr>
              <w:jc w:val="center"/>
              <w:rPr>
                <w:rFonts w:ascii="宋体" w:hAnsi="宋体"/>
                <w:bCs/>
                <w:szCs w:val="21"/>
              </w:rPr>
            </w:pPr>
            <w:r>
              <w:rPr>
                <w:rFonts w:hint="eastAsia" w:ascii="宋体" w:hAnsi="宋体"/>
                <w:bCs/>
                <w:szCs w:val="21"/>
              </w:rPr>
              <w:t>2023.5.20-2023.5.25</w:t>
            </w:r>
          </w:p>
        </w:tc>
        <w:tc>
          <w:tcPr>
            <w:tcW w:w="5074" w:type="dxa"/>
            <w:noWrap w:val="0"/>
            <w:vAlign w:val="center"/>
          </w:tcPr>
          <w:p>
            <w:pPr>
              <w:spacing w:line="360" w:lineRule="auto"/>
              <w:jc w:val="center"/>
              <w:rPr>
                <w:rFonts w:hint="eastAsia" w:ascii="宋体" w:hAnsi="宋体"/>
                <w:b/>
                <w:bCs/>
              </w:rPr>
            </w:pPr>
            <w:r>
              <w:rPr>
                <w:rFonts w:hint="eastAsia" w:ascii="宋体" w:hAnsi="宋体"/>
                <w:b/>
                <w:bCs/>
                <w:color w:val="000000"/>
              </w:rPr>
              <w:t>论文自查、俄方专家检查论文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10</w:t>
            </w:r>
          </w:p>
        </w:tc>
        <w:tc>
          <w:tcPr>
            <w:tcW w:w="3036" w:type="dxa"/>
            <w:noWrap w:val="0"/>
            <w:vAlign w:val="center"/>
          </w:tcPr>
          <w:p>
            <w:pPr>
              <w:jc w:val="center"/>
              <w:rPr>
                <w:rFonts w:ascii="宋体" w:hAnsi="宋体"/>
                <w:bCs/>
                <w:szCs w:val="21"/>
              </w:rPr>
            </w:pPr>
            <w:r>
              <w:rPr>
                <w:rFonts w:hint="eastAsia" w:ascii="宋体" w:hAnsi="宋体"/>
                <w:bCs/>
                <w:szCs w:val="21"/>
              </w:rPr>
              <w:t>2023.5.26</w:t>
            </w:r>
            <w:r>
              <w:rPr>
                <w:rFonts w:ascii="宋体" w:hAnsi="宋体"/>
                <w:bCs/>
                <w:szCs w:val="21"/>
              </w:rPr>
              <w:t>-</w:t>
            </w:r>
            <w:r>
              <w:rPr>
                <w:rFonts w:hint="eastAsia" w:ascii="宋体" w:hAnsi="宋体"/>
                <w:bCs/>
                <w:szCs w:val="21"/>
              </w:rPr>
              <w:t>2023.5.29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中方答辩报告会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ascii="宋体" w:hAnsi="宋体"/>
                <w:b/>
                <w:bCs/>
              </w:rPr>
            </w:pPr>
            <w:r>
              <w:rPr>
                <w:rFonts w:hint="eastAsia" w:ascii="宋体" w:hAnsi="宋体"/>
                <w:b/>
                <w:bCs/>
              </w:rPr>
              <w:t>11</w:t>
            </w:r>
          </w:p>
        </w:tc>
        <w:tc>
          <w:tcPr>
            <w:tcW w:w="3036" w:type="dxa"/>
            <w:noWrap w:val="0"/>
            <w:vAlign w:val="center"/>
          </w:tcPr>
          <w:p>
            <w:pPr>
              <w:jc w:val="center"/>
              <w:rPr>
                <w:rFonts w:ascii="宋体" w:hAnsi="宋体"/>
                <w:bCs/>
                <w:szCs w:val="21"/>
              </w:rPr>
            </w:pPr>
            <w:r>
              <w:rPr>
                <w:rFonts w:hint="eastAsia" w:ascii="宋体" w:hAnsi="宋体"/>
                <w:bCs/>
                <w:szCs w:val="21"/>
              </w:rPr>
              <w:t>2023.6.1</w:t>
            </w:r>
            <w:r>
              <w:rPr>
                <w:rFonts w:ascii="宋体" w:hAnsi="宋体"/>
                <w:bCs/>
                <w:szCs w:val="21"/>
              </w:rPr>
              <w:t>-</w:t>
            </w:r>
            <w:r>
              <w:rPr>
                <w:rFonts w:hint="eastAsia" w:ascii="宋体" w:hAnsi="宋体"/>
                <w:bCs/>
                <w:szCs w:val="21"/>
              </w:rPr>
              <w:t>2023.6.25</w:t>
            </w:r>
          </w:p>
        </w:tc>
        <w:tc>
          <w:tcPr>
            <w:tcW w:w="5074" w:type="dxa"/>
            <w:noWrap w:val="0"/>
            <w:vAlign w:val="center"/>
          </w:tcPr>
          <w:p>
            <w:pPr>
              <w:spacing w:line="360" w:lineRule="auto"/>
              <w:jc w:val="center"/>
              <w:rPr>
                <w:rFonts w:ascii="宋体" w:hAnsi="宋体"/>
                <w:b/>
                <w:bCs/>
              </w:rPr>
            </w:pPr>
            <w:r>
              <w:rPr>
                <w:rFonts w:hint="eastAsia" w:ascii="宋体" w:hAnsi="宋体"/>
                <w:b/>
                <w:bCs/>
                <w:color w:val="000000"/>
              </w:rPr>
              <w:t>俄方答辩报告会</w:t>
            </w:r>
          </w:p>
        </w:tc>
      </w:tr>
    </w:tbl>
    <w:p/>
    <w:p>
      <w:pPr>
        <w:jc w:val="left"/>
        <w:rPr>
          <w:b/>
          <w:sz w:val="28"/>
          <w:szCs w:val="28"/>
        </w:rPr>
      </w:pPr>
      <w:r>
        <w:rPr>
          <w:rFonts w:hint="eastAsia"/>
          <w:b/>
          <w:sz w:val="28"/>
          <w:szCs w:val="28"/>
        </w:rPr>
        <w:br w:type="page"/>
      </w:r>
      <w:r>
        <w:rPr>
          <w:rFonts w:hint="eastAsia"/>
          <w:b/>
          <w:sz w:val="28"/>
          <w:szCs w:val="28"/>
        </w:rPr>
        <w:t>五、主要参考文献：</w:t>
      </w:r>
      <w:bookmarkStart w:id="0" w:name="_Hlk499735074"/>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[1]程相,陈家旭,吴文鑫.应用多元统计分析葡萄、葡萄酒理化指标与葡萄酒质量的相关性[J].中外葡萄与葡萄酒,2013,No.189(04):43-47.DOI:10.13414/j.cnki.zwpp. 2013.04.021.</w:t>
      </w:r>
    </w:p>
    <w:p>
      <w:pPr>
        <w:rPr>
          <w:rFonts w:hint="eastAsia" w:ascii="宋体" w:hAnsi="宋体" w:eastAsia="宋体" w:cs="宋体"/>
          <w:b w:val="0"/>
          <w:bCs/>
          <w:sz w:val="24"/>
          <w:szCs w:val="24"/>
        </w:rPr>
      </w:pPr>
      <w:r>
        <w:rPr>
          <w:rFonts w:hint="eastAsia" w:ascii="宋体" w:hAnsi="宋体" w:eastAsia="宋体" w:cs="宋体"/>
          <w:b w:val="0"/>
          <w:bCs/>
          <w:sz w:val="24"/>
          <w:szCs w:val="24"/>
        </w:rPr>
        <w:t>[2]聂艺轩,李爽,杨慧.葡萄酒评价体系的数学模型及求解[J].中央民族大学学报(自然科学版),2013,22(S1):107-113.</w:t>
      </w:r>
    </w:p>
    <w:p>
      <w:pPr>
        <w:rPr>
          <w:rFonts w:hint="eastAsia" w:ascii="宋体" w:hAnsi="宋体" w:eastAsia="宋体" w:cs="宋体"/>
          <w:b w:val="0"/>
          <w:bCs/>
          <w:sz w:val="24"/>
          <w:szCs w:val="24"/>
        </w:rPr>
      </w:pPr>
      <w:r>
        <w:rPr>
          <w:rFonts w:hint="eastAsia" w:ascii="宋体" w:hAnsi="宋体" w:eastAsia="宋体" w:cs="宋体"/>
          <w:b w:val="0"/>
          <w:bCs/>
          <w:sz w:val="24"/>
          <w:szCs w:val="24"/>
        </w:rPr>
        <w:t>[3]薛凌云,刘洋洋.酿酒葡萄与葡萄酒理化指标的联系分析[J].科技视界,2012,No.47(32):44-46.DOI:10.19694/j.cnki.issn2095-2457.2012.32.033.</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]陈锦.基于统计学的葡萄酒评价数学模型[J].盐城工学院学报(自然科学版),2014,27(01):18-21+45.DOI:10.16018/j.cnki.32-1650/n.2014.01.002.</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5</w:t>
      </w:r>
      <w:r>
        <w:rPr>
          <w:rFonts w:hint="eastAsia" w:ascii="宋体" w:hAnsi="宋体" w:eastAsia="宋体" w:cs="宋体"/>
          <w:b w:val="0"/>
          <w:bCs/>
          <w:sz w:val="24"/>
          <w:szCs w:val="24"/>
        </w:rPr>
        <w:t>]李治奇,毛小燕.葡萄酒评价的数学建模[J].黑龙江科学,2013(05):32-35.</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6</w:t>
      </w:r>
      <w:r>
        <w:rPr>
          <w:rFonts w:hint="eastAsia" w:ascii="宋体" w:hAnsi="宋体" w:eastAsia="宋体" w:cs="宋体"/>
          <w:b w:val="0"/>
          <w:bCs/>
          <w:sz w:val="24"/>
          <w:szCs w:val="24"/>
        </w:rPr>
        <w:t>]潘娜.基于数据挖掘的社会交互软件系统的设计与研究[J].现代电子技术,2021,44(06):77-80.DOI:10.16652/j.issn.1004-373x.2021.06.017.</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7</w:t>
      </w:r>
      <w:r>
        <w:rPr>
          <w:rFonts w:hint="eastAsia" w:ascii="宋体" w:hAnsi="宋体" w:eastAsia="宋体" w:cs="宋体"/>
          <w:b w:val="0"/>
          <w:bCs/>
          <w:sz w:val="24"/>
          <w:szCs w:val="24"/>
        </w:rPr>
        <w:t>]徐琳.基于软件工程的舰船信息系统设计和开发[J].舰船科学技术,2021,43(14):151-153.</w:t>
      </w:r>
    </w:p>
    <w:p>
      <w:pPr>
        <w:rPr>
          <w:b/>
          <w:sz w:val="28"/>
          <w:szCs w:val="28"/>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8</w:t>
      </w:r>
      <w:r>
        <w:rPr>
          <w:rFonts w:hint="eastAsia" w:ascii="宋体" w:hAnsi="宋体" w:eastAsia="宋体" w:cs="宋体"/>
          <w:b w:val="0"/>
          <w:bCs/>
          <w:sz w:val="24"/>
          <w:szCs w:val="24"/>
        </w:rPr>
        <w:t>]</w:t>
      </w:r>
      <w:r>
        <w:rPr>
          <w:rFonts w:hint="default" w:ascii="Times New Roman" w:hAnsi="Times New Roman" w:eastAsia="宋体" w:cs="Times New Roman"/>
          <w:i w:val="0"/>
          <w:iCs w:val="0"/>
          <w:caps w:val="0"/>
          <w:color w:val="222222"/>
          <w:spacing w:val="0"/>
          <w:sz w:val="24"/>
          <w:szCs w:val="24"/>
          <w:shd w:val="clear" w:color="auto" w:fill="FFFFFF"/>
        </w:rPr>
        <w:t>Gupta Y. Selection of important features and predicting wine quality using machine learning techniques[J]. Procedia Computer Science, 2018, 125: 305-312.</w:t>
      </w:r>
    </w:p>
    <w:p>
      <w:pPr>
        <w:rPr>
          <w:rFonts w:hint="eastAsia"/>
          <w:b w:val="0"/>
          <w:bCs/>
          <w:sz w:val="24"/>
          <w:szCs w:val="24"/>
        </w:rPr>
      </w:pPr>
      <w:r>
        <w:rPr>
          <w:rFonts w:hint="eastAsia"/>
          <w:b w:val="0"/>
          <w:bCs/>
          <w:sz w:val="24"/>
          <w:szCs w:val="24"/>
        </w:rPr>
        <w:t>[</w:t>
      </w:r>
      <w:r>
        <w:rPr>
          <w:rFonts w:hint="eastAsia"/>
          <w:b w:val="0"/>
          <w:bCs/>
          <w:sz w:val="24"/>
          <w:szCs w:val="24"/>
          <w:lang w:val="en-US" w:eastAsia="zh-CN"/>
        </w:rPr>
        <w:t>9</w:t>
      </w:r>
      <w:r>
        <w:rPr>
          <w:rFonts w:hint="eastAsia"/>
          <w:b w:val="0"/>
          <w:bCs/>
          <w:sz w:val="24"/>
          <w:szCs w:val="24"/>
        </w:rPr>
        <w:t>] Zhou T . Red wine quality prediction through active learning[J]. Journal of Physics Conference Series, 2021, 1966(1):012021.</w:t>
      </w:r>
    </w:p>
    <w:p>
      <w:pPr>
        <w:rPr>
          <w:rFonts w:hint="eastAsia"/>
          <w:b w:val="0"/>
          <w:bCs/>
          <w:sz w:val="24"/>
          <w:szCs w:val="24"/>
        </w:rPr>
      </w:pPr>
      <w:r>
        <w:rPr>
          <w:rFonts w:hint="eastAsia" w:ascii="宋体" w:hAnsi="宋体" w:eastAsia="宋体" w:cs="宋体"/>
          <w:b w:val="0"/>
          <w:bCs/>
          <w:sz w:val="24"/>
          <w:szCs w:val="24"/>
        </w:rPr>
        <w:t>[10]陈斯宇,王培培.“互联网+”下的网络课堂教学的软件开发系统设计[J].现代电子技术,2021,44(06):53-57.DOI:10.16652/j.issn.1004-373x.2021.06.012.</w:t>
      </w:r>
    </w:p>
    <w:p>
      <w:pPr>
        <w:rPr>
          <w:b/>
          <w:sz w:val="28"/>
          <w:szCs w:val="28"/>
        </w:rPr>
      </w:pPr>
      <w:r>
        <w:rPr>
          <w:rFonts w:hint="eastAsia" w:ascii="宋体" w:hAnsi="宋体" w:eastAsia="宋体" w:cs="宋体"/>
          <w:b w:val="0"/>
          <w:bCs/>
          <w:sz w:val="24"/>
          <w:szCs w:val="24"/>
        </w:rPr>
        <w:t>[11]穆维松,吴晓倩,齐建芳等.中国葡萄酒产业发展形势及市场需求特征分析[J].中外葡萄与葡萄酒,2022,No.244(04):81-89.DOI:10.13414/j.cnki.zwpp.2022.04.015.</w:t>
      </w:r>
      <w:r>
        <w:rPr>
          <w:rFonts w:hint="eastAsia" w:ascii="宋体" w:hAnsi="宋体" w:eastAsia="宋体" w:cs="宋体"/>
          <w:b w:val="0"/>
          <w:bCs/>
          <w:sz w:val="24"/>
          <w:szCs w:val="24"/>
        </w:rPr>
        <w:br w:type="page"/>
      </w:r>
      <w:r>
        <w:rPr>
          <w:rFonts w:hint="eastAsia"/>
          <w:b/>
          <w:sz w:val="28"/>
          <w:szCs w:val="28"/>
        </w:rPr>
        <w:t>六、开题答辩小组评审意见：</w:t>
      </w:r>
    </w:p>
    <w:p/>
    <w:tbl>
      <w:tblPr>
        <w:tblStyle w:val="20"/>
        <w:tblW w:w="8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1"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考核点</w:t>
            </w:r>
          </w:p>
        </w:tc>
        <w:tc>
          <w:tcPr>
            <w:tcW w:w="1335"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答辩情况</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满分</w:t>
            </w:r>
          </w:p>
        </w:tc>
        <w:tc>
          <w:tcPr>
            <w:tcW w:w="1335" w:type="dxa"/>
            <w:noWrap w:val="0"/>
            <w:vAlign w:val="center"/>
          </w:tcPr>
          <w:p>
            <w:pPr>
              <w:pStyle w:val="29"/>
              <w:ind w:firstLine="0" w:firstLineChars="0"/>
              <w:jc w:val="center"/>
              <w:rPr>
                <w:rFonts w:ascii="宋体" w:hAnsi="宋体"/>
                <w:b/>
                <w:sz w:val="28"/>
                <w:szCs w:val="28"/>
              </w:rPr>
            </w:pPr>
            <w:r>
              <w:rPr>
                <w:rFonts w:ascii="宋体" w:hAnsi="宋体"/>
                <w:b/>
                <w:sz w:val="28"/>
                <w:szCs w:val="28"/>
              </w:rPr>
              <w:t>20</w:t>
            </w:r>
          </w:p>
        </w:tc>
        <w:tc>
          <w:tcPr>
            <w:tcW w:w="1417"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8"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评分</w:t>
            </w:r>
          </w:p>
        </w:tc>
        <w:tc>
          <w:tcPr>
            <w:tcW w:w="1335"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418"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134" w:type="dxa"/>
            <w:noWrap w:val="0"/>
            <w:vAlign w:val="center"/>
          </w:tcPr>
          <w:p>
            <w:pPr>
              <w:pStyle w:val="29"/>
              <w:ind w:firstLine="0" w:firstLineChars="0"/>
              <w:jc w:val="center"/>
              <w:rPr>
                <w:rFonts w:ascii="宋体" w:hAnsi="宋体"/>
                <w:b/>
                <w:sz w:val="28"/>
                <w:szCs w:val="28"/>
              </w:rPr>
            </w:pPr>
          </w:p>
        </w:tc>
        <w:tc>
          <w:tcPr>
            <w:tcW w:w="1124" w:type="dxa"/>
            <w:noWrap w:val="0"/>
            <w:vAlign w:val="center"/>
          </w:tcPr>
          <w:p>
            <w:pPr>
              <w:pStyle w:val="29"/>
              <w:ind w:firstLine="0" w:firstLineChars="0"/>
              <w:jc w:val="center"/>
              <w:rPr>
                <w:rFonts w:ascii="宋体" w:hAnsi="宋体"/>
                <w:b/>
                <w:sz w:val="28"/>
                <w:szCs w:val="28"/>
              </w:rPr>
            </w:pPr>
          </w:p>
        </w:tc>
      </w:tr>
    </w:tbl>
    <w:p>
      <w:pPr>
        <w:rPr>
          <w:rFonts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rPr>
          <w:rFonts w:hint="eastAsia"/>
          <w:b/>
          <w:sz w:val="28"/>
          <w:szCs w:val="28"/>
        </w:rPr>
      </w:pPr>
    </w:p>
    <w:p>
      <w:pPr>
        <w:ind w:firstLine="4620"/>
        <w:rPr>
          <w:u w:val="single"/>
        </w:rPr>
      </w:pPr>
    </w:p>
    <w:p>
      <w:pPr>
        <w:ind w:firstLine="2160" w:firstLineChars="900"/>
        <w:jc w:val="right"/>
      </w:pPr>
      <w:r>
        <w:rPr>
          <w:rFonts w:hint="eastAsia" w:ascii="宋体" w:hAnsi="宋体"/>
        </w:rPr>
        <w:t>2023年 3</w:t>
      </w:r>
      <w:r>
        <w:rPr>
          <w:rFonts w:ascii="宋体" w:hAnsi="宋体"/>
        </w:rPr>
        <w:t xml:space="preserve"> </w:t>
      </w:r>
      <w:r>
        <w:rPr>
          <w:rFonts w:hint="eastAsia" w:ascii="宋体" w:hAnsi="宋体"/>
        </w:rPr>
        <w:t>月12日</w:t>
      </w:r>
    </w:p>
    <w:p>
      <w:pPr>
        <w:jc w:val="left"/>
        <w:rPr>
          <w:rFonts w:hint="eastAsia" w:ascii="宋体" w:hAnsi="宋体"/>
          <w:kern w:val="0"/>
        </w:rPr>
      </w:pPr>
    </w:p>
    <w:p>
      <w:pPr>
        <w:jc w:val="left"/>
        <w:rPr>
          <w:rFonts w:hint="eastAsia"/>
          <w:b/>
          <w:sz w:val="28"/>
          <w:szCs w:val="28"/>
        </w:rPr>
      </w:pPr>
    </w:p>
    <w:sectPr>
      <w:pgSz w:w="11906" w:h="16838"/>
      <w:pgMar w:top="1418" w:right="1418"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841"/>
    <w:multiLevelType w:val="multilevel"/>
    <w:tmpl w:val="BFFE784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BFF6C9B"/>
    <w:multiLevelType w:val="singleLevel"/>
    <w:tmpl w:val="DBFF6C9B"/>
    <w:lvl w:ilvl="0" w:tentative="0">
      <w:start w:val="1"/>
      <w:numFmt w:val="chineseCounting"/>
      <w:suff w:val="nothing"/>
      <w:lvlText w:val="%1、"/>
      <w:lvlJc w:val="left"/>
      <w:rPr>
        <w:rFonts w:hint="eastAsia"/>
      </w:rPr>
    </w:lvl>
  </w:abstractNum>
  <w:abstractNum w:abstractNumId="2">
    <w:nsid w:val="F7771299"/>
    <w:multiLevelType w:val="singleLevel"/>
    <w:tmpl w:val="F7771299"/>
    <w:lvl w:ilvl="0" w:tentative="0">
      <w:start w:val="1"/>
      <w:numFmt w:val="decimal"/>
      <w:suff w:val="space"/>
      <w:lvlText w:val="%1."/>
      <w:lvlJc w:val="left"/>
    </w:lvl>
  </w:abstractNum>
  <w:abstractNum w:abstractNumId="3">
    <w:nsid w:val="FBFA0FAE"/>
    <w:multiLevelType w:val="multilevel"/>
    <w:tmpl w:val="FBFA0FA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F792A09"/>
    <w:multiLevelType w:val="multilevel"/>
    <w:tmpl w:val="7F792A09"/>
    <w:lvl w:ilvl="0" w:tentative="0">
      <w:start w:val="1"/>
      <w:numFmt w:val="chineseCountingThousand"/>
      <w:suff w:val="nothing"/>
      <w:lvlText w:val="第%1章"/>
      <w:lvlJc w:val="left"/>
      <w:pPr>
        <w:ind w:left="0" w:firstLine="0"/>
      </w:pPr>
    </w:lvl>
    <w:lvl w:ilvl="1" w:tentative="0">
      <w:start w:val="1"/>
      <w:numFmt w:val="none"/>
      <w:pStyle w:val="4"/>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pStyle w:val="8"/>
      <w:suff w:val="nothing"/>
      <w:lvlText w:val=""/>
      <w:lvlJc w:val="left"/>
      <w:pPr>
        <w:ind w:left="0" w:firstLine="0"/>
      </w:pPr>
    </w:lvl>
    <w:lvl w:ilvl="5" w:tentative="0">
      <w:start w:val="1"/>
      <w:numFmt w:val="none"/>
      <w:pStyle w:val="9"/>
      <w:suff w:val="nothing"/>
      <w:lvlText w:val=""/>
      <w:lvlJc w:val="left"/>
      <w:pPr>
        <w:ind w:left="0" w:firstLine="0"/>
      </w:pPr>
    </w:lvl>
    <w:lvl w:ilvl="6" w:tentative="0">
      <w:start w:val="1"/>
      <w:numFmt w:val="none"/>
      <w:pStyle w:val="10"/>
      <w:suff w:val="nothing"/>
      <w:lvlText w:val=""/>
      <w:lvlJc w:val="left"/>
      <w:pPr>
        <w:ind w:left="0" w:firstLine="0"/>
      </w:pPr>
    </w:lvl>
    <w:lvl w:ilvl="7" w:tentative="0">
      <w:start w:val="1"/>
      <w:numFmt w:val="none"/>
      <w:pStyle w:val="11"/>
      <w:suff w:val="nothing"/>
      <w:lvlText w:val=""/>
      <w:lvlJc w:val="left"/>
      <w:pPr>
        <w:ind w:left="0" w:firstLine="0"/>
      </w:pPr>
    </w:lvl>
    <w:lvl w:ilvl="8" w:tentative="0">
      <w:start w:val="1"/>
      <w:numFmt w:val="none"/>
      <w:pStyle w:val="12"/>
      <w:suff w:val="nothing"/>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3M2NhNjQ4ZTFlMTJiYTZhNzNlODBjYzVhMzQyNjkifQ=="/>
  </w:docVars>
  <w:rsids>
    <w:rsidRoot w:val="00F841F9"/>
    <w:rsid w:val="0002181C"/>
    <w:rsid w:val="000354C0"/>
    <w:rsid w:val="00046B74"/>
    <w:rsid w:val="00061D43"/>
    <w:rsid w:val="0008006B"/>
    <w:rsid w:val="0009124A"/>
    <w:rsid w:val="000B1BC6"/>
    <w:rsid w:val="000B2FF7"/>
    <w:rsid w:val="000B3DCC"/>
    <w:rsid w:val="000B42B0"/>
    <w:rsid w:val="000B5505"/>
    <w:rsid w:val="000C1156"/>
    <w:rsid w:val="000F2404"/>
    <w:rsid w:val="001025C3"/>
    <w:rsid w:val="001065C8"/>
    <w:rsid w:val="00140C71"/>
    <w:rsid w:val="00185703"/>
    <w:rsid w:val="001A2741"/>
    <w:rsid w:val="001E2E61"/>
    <w:rsid w:val="002008A1"/>
    <w:rsid w:val="00201D31"/>
    <w:rsid w:val="0021207B"/>
    <w:rsid w:val="0021360D"/>
    <w:rsid w:val="00223D1B"/>
    <w:rsid w:val="00225B4E"/>
    <w:rsid w:val="002510B5"/>
    <w:rsid w:val="00260E76"/>
    <w:rsid w:val="00264F80"/>
    <w:rsid w:val="002B2CB2"/>
    <w:rsid w:val="002D6203"/>
    <w:rsid w:val="002F2919"/>
    <w:rsid w:val="003105CA"/>
    <w:rsid w:val="0031562F"/>
    <w:rsid w:val="0032017B"/>
    <w:rsid w:val="00321538"/>
    <w:rsid w:val="0033550A"/>
    <w:rsid w:val="003375C9"/>
    <w:rsid w:val="00337E38"/>
    <w:rsid w:val="00340DCD"/>
    <w:rsid w:val="00364FDF"/>
    <w:rsid w:val="00390DD2"/>
    <w:rsid w:val="00394112"/>
    <w:rsid w:val="003A593D"/>
    <w:rsid w:val="003E6339"/>
    <w:rsid w:val="00404B24"/>
    <w:rsid w:val="004100EA"/>
    <w:rsid w:val="00432A76"/>
    <w:rsid w:val="0044581C"/>
    <w:rsid w:val="00450127"/>
    <w:rsid w:val="00484CD1"/>
    <w:rsid w:val="00485EA1"/>
    <w:rsid w:val="004C7E52"/>
    <w:rsid w:val="004D13CC"/>
    <w:rsid w:val="004D2908"/>
    <w:rsid w:val="004D591E"/>
    <w:rsid w:val="005174DA"/>
    <w:rsid w:val="00521E64"/>
    <w:rsid w:val="00555F3B"/>
    <w:rsid w:val="005625A9"/>
    <w:rsid w:val="005D56CB"/>
    <w:rsid w:val="005E6C65"/>
    <w:rsid w:val="005F1574"/>
    <w:rsid w:val="005F1B06"/>
    <w:rsid w:val="005F5C1A"/>
    <w:rsid w:val="006047E2"/>
    <w:rsid w:val="006200D6"/>
    <w:rsid w:val="006346BF"/>
    <w:rsid w:val="00643A4B"/>
    <w:rsid w:val="0064404B"/>
    <w:rsid w:val="006441F7"/>
    <w:rsid w:val="006512A5"/>
    <w:rsid w:val="006864C6"/>
    <w:rsid w:val="0069215B"/>
    <w:rsid w:val="006A3DDA"/>
    <w:rsid w:val="006B398F"/>
    <w:rsid w:val="00733598"/>
    <w:rsid w:val="0074171F"/>
    <w:rsid w:val="00742E4C"/>
    <w:rsid w:val="007C4419"/>
    <w:rsid w:val="007D3552"/>
    <w:rsid w:val="007E07CB"/>
    <w:rsid w:val="007E572C"/>
    <w:rsid w:val="00801028"/>
    <w:rsid w:val="008325AF"/>
    <w:rsid w:val="00837312"/>
    <w:rsid w:val="008427C6"/>
    <w:rsid w:val="008515C9"/>
    <w:rsid w:val="00861714"/>
    <w:rsid w:val="00864913"/>
    <w:rsid w:val="0088262F"/>
    <w:rsid w:val="008A0312"/>
    <w:rsid w:val="008B367E"/>
    <w:rsid w:val="008B57ED"/>
    <w:rsid w:val="008C1477"/>
    <w:rsid w:val="008D0D9A"/>
    <w:rsid w:val="008D1C7B"/>
    <w:rsid w:val="008E2C4C"/>
    <w:rsid w:val="008F39B1"/>
    <w:rsid w:val="009423BD"/>
    <w:rsid w:val="00942978"/>
    <w:rsid w:val="0098708E"/>
    <w:rsid w:val="0098785E"/>
    <w:rsid w:val="009A3DE3"/>
    <w:rsid w:val="009C09AE"/>
    <w:rsid w:val="009C6608"/>
    <w:rsid w:val="009D6BBC"/>
    <w:rsid w:val="009E0795"/>
    <w:rsid w:val="00A31846"/>
    <w:rsid w:val="00A57530"/>
    <w:rsid w:val="00A57C33"/>
    <w:rsid w:val="00A873C2"/>
    <w:rsid w:val="00A87DB8"/>
    <w:rsid w:val="00A90B47"/>
    <w:rsid w:val="00AA31E2"/>
    <w:rsid w:val="00AA4C67"/>
    <w:rsid w:val="00AD2190"/>
    <w:rsid w:val="00AE626B"/>
    <w:rsid w:val="00B1644B"/>
    <w:rsid w:val="00B25F42"/>
    <w:rsid w:val="00B62942"/>
    <w:rsid w:val="00B670FE"/>
    <w:rsid w:val="00B95ACE"/>
    <w:rsid w:val="00BB0AC0"/>
    <w:rsid w:val="00BC5AC2"/>
    <w:rsid w:val="00BD6EC4"/>
    <w:rsid w:val="00BE15A8"/>
    <w:rsid w:val="00BE4348"/>
    <w:rsid w:val="00BF1638"/>
    <w:rsid w:val="00C00A11"/>
    <w:rsid w:val="00C02CCF"/>
    <w:rsid w:val="00C10618"/>
    <w:rsid w:val="00C20909"/>
    <w:rsid w:val="00C23ABC"/>
    <w:rsid w:val="00C57B14"/>
    <w:rsid w:val="00C70C10"/>
    <w:rsid w:val="00C74905"/>
    <w:rsid w:val="00CA152D"/>
    <w:rsid w:val="00CA6926"/>
    <w:rsid w:val="00CC1F05"/>
    <w:rsid w:val="00CD7418"/>
    <w:rsid w:val="00CF6821"/>
    <w:rsid w:val="00D214FC"/>
    <w:rsid w:val="00D35154"/>
    <w:rsid w:val="00D64941"/>
    <w:rsid w:val="00D73EA9"/>
    <w:rsid w:val="00DA46FD"/>
    <w:rsid w:val="00DA6C76"/>
    <w:rsid w:val="00DF6C62"/>
    <w:rsid w:val="00E13239"/>
    <w:rsid w:val="00E15AAF"/>
    <w:rsid w:val="00E35AF0"/>
    <w:rsid w:val="00E54593"/>
    <w:rsid w:val="00E57FF5"/>
    <w:rsid w:val="00E9488D"/>
    <w:rsid w:val="00E966C6"/>
    <w:rsid w:val="00EB53B0"/>
    <w:rsid w:val="00EF0107"/>
    <w:rsid w:val="00F31CFC"/>
    <w:rsid w:val="00F42394"/>
    <w:rsid w:val="00F51E1A"/>
    <w:rsid w:val="00F53E49"/>
    <w:rsid w:val="00F659B9"/>
    <w:rsid w:val="00F72204"/>
    <w:rsid w:val="00F841F9"/>
    <w:rsid w:val="00F84561"/>
    <w:rsid w:val="00FB325C"/>
    <w:rsid w:val="06ED4626"/>
    <w:rsid w:val="0EAB3DCD"/>
    <w:rsid w:val="12E30E0C"/>
    <w:rsid w:val="19233007"/>
    <w:rsid w:val="1C3B6327"/>
    <w:rsid w:val="1CE36DA1"/>
    <w:rsid w:val="1EE98838"/>
    <w:rsid w:val="2C717AE2"/>
    <w:rsid w:val="3FE77DAA"/>
    <w:rsid w:val="4FED596A"/>
    <w:rsid w:val="50293B7D"/>
    <w:rsid w:val="53F62DED"/>
    <w:rsid w:val="56777341"/>
    <w:rsid w:val="57BEC570"/>
    <w:rsid w:val="5E951B99"/>
    <w:rsid w:val="663F07BC"/>
    <w:rsid w:val="67941CC2"/>
    <w:rsid w:val="6FE253D4"/>
    <w:rsid w:val="7CE61307"/>
    <w:rsid w:val="7FDB94B6"/>
    <w:rsid w:val="8FFF087E"/>
    <w:rsid w:val="A6F940CE"/>
    <w:rsid w:val="BBBF3F50"/>
    <w:rsid w:val="BFFFB11C"/>
    <w:rsid w:val="D6F7447E"/>
    <w:rsid w:val="DE26DA73"/>
    <w:rsid w:val="DFCBA83B"/>
    <w:rsid w:val="E39A8A07"/>
    <w:rsid w:val="E96F9889"/>
    <w:rsid w:val="EBFE072C"/>
    <w:rsid w:val="EF5FA787"/>
    <w:rsid w:val="F6F68223"/>
    <w:rsid w:val="FD6F3DFD"/>
    <w:rsid w:val="FDBE7D81"/>
    <w:rsid w:val="FEFFA5EE"/>
    <w:rsid w:val="FF3D81D5"/>
    <w:rsid w:val="FFFF6C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4">
    <w:name w:val="heading 2"/>
    <w:basedOn w:val="1"/>
    <w:next w:val="5"/>
    <w:qFormat/>
    <w:uiPriority w:val="0"/>
    <w:pPr>
      <w:keepNext/>
      <w:keepLines/>
      <w:numPr>
        <w:ilvl w:val="1"/>
        <w:numId w:val="1"/>
      </w:numPr>
      <w:spacing w:before="260" w:after="260" w:line="416" w:lineRule="auto"/>
      <w:outlineLvl w:val="1"/>
    </w:pPr>
    <w:rPr>
      <w:rFonts w:ascii="Arial" w:hAnsi="Arial" w:eastAsia="黑体"/>
      <w:b/>
      <w:sz w:val="32"/>
    </w:rPr>
  </w:style>
  <w:style w:type="paragraph" w:styleId="6">
    <w:name w:val="heading 3"/>
    <w:basedOn w:val="1"/>
    <w:next w:val="5"/>
    <w:qFormat/>
    <w:uiPriority w:val="0"/>
    <w:pPr>
      <w:keepNext/>
      <w:keepLines/>
      <w:numPr>
        <w:ilvl w:val="2"/>
        <w:numId w:val="1"/>
      </w:numPr>
      <w:spacing w:before="260" w:after="260" w:line="416" w:lineRule="auto"/>
      <w:outlineLvl w:val="2"/>
    </w:pPr>
    <w:rPr>
      <w:b/>
      <w:sz w:val="32"/>
    </w:rPr>
  </w:style>
  <w:style w:type="paragraph" w:styleId="7">
    <w:name w:val="heading 4"/>
    <w:basedOn w:val="1"/>
    <w:next w:val="5"/>
    <w:qFormat/>
    <w:uiPriority w:val="0"/>
    <w:pPr>
      <w:keepNext/>
      <w:keepLines/>
      <w:numPr>
        <w:ilvl w:val="3"/>
        <w:numId w:val="1"/>
      </w:numPr>
      <w:spacing w:before="280" w:after="290" w:line="376" w:lineRule="auto"/>
      <w:outlineLvl w:val="3"/>
    </w:pPr>
    <w:rPr>
      <w:rFonts w:ascii="Arial" w:hAnsi="Arial" w:eastAsia="黑体"/>
      <w:b/>
      <w:sz w:val="28"/>
    </w:rPr>
  </w:style>
  <w:style w:type="paragraph" w:styleId="8">
    <w:name w:val="heading 5"/>
    <w:basedOn w:val="1"/>
    <w:next w:val="5"/>
    <w:qFormat/>
    <w:uiPriority w:val="0"/>
    <w:pPr>
      <w:keepNext/>
      <w:keepLines/>
      <w:numPr>
        <w:ilvl w:val="4"/>
        <w:numId w:val="1"/>
      </w:numPr>
      <w:spacing w:before="280" w:after="290" w:line="376" w:lineRule="auto"/>
      <w:outlineLvl w:val="4"/>
    </w:pPr>
    <w:rPr>
      <w:b/>
      <w:sz w:val="28"/>
    </w:rPr>
  </w:style>
  <w:style w:type="paragraph" w:styleId="9">
    <w:name w:val="heading 6"/>
    <w:basedOn w:val="1"/>
    <w:next w:val="5"/>
    <w:qFormat/>
    <w:uiPriority w:val="0"/>
    <w:pPr>
      <w:keepNext/>
      <w:keepLines/>
      <w:numPr>
        <w:ilvl w:val="5"/>
        <w:numId w:val="1"/>
      </w:numPr>
      <w:spacing w:before="240" w:after="64" w:line="320" w:lineRule="auto"/>
      <w:outlineLvl w:val="5"/>
    </w:pPr>
    <w:rPr>
      <w:rFonts w:ascii="Arial" w:hAnsi="Arial" w:eastAsia="黑体"/>
      <w:b/>
      <w:sz w:val="24"/>
    </w:rPr>
  </w:style>
  <w:style w:type="paragraph" w:styleId="10">
    <w:name w:val="heading 7"/>
    <w:basedOn w:val="1"/>
    <w:next w:val="5"/>
    <w:qFormat/>
    <w:uiPriority w:val="0"/>
    <w:pPr>
      <w:keepNext/>
      <w:keepLines/>
      <w:numPr>
        <w:ilvl w:val="6"/>
        <w:numId w:val="1"/>
      </w:numPr>
      <w:spacing w:before="240" w:after="64" w:line="320" w:lineRule="auto"/>
      <w:outlineLvl w:val="6"/>
    </w:pPr>
    <w:rPr>
      <w:b/>
      <w:sz w:val="24"/>
    </w:rPr>
  </w:style>
  <w:style w:type="paragraph" w:styleId="11">
    <w:name w:val="heading 8"/>
    <w:basedOn w:val="1"/>
    <w:next w:val="5"/>
    <w:qFormat/>
    <w:uiPriority w:val="0"/>
    <w:pPr>
      <w:keepNext/>
      <w:keepLines/>
      <w:numPr>
        <w:ilvl w:val="7"/>
        <w:numId w:val="1"/>
      </w:numPr>
      <w:spacing w:before="240" w:after="64" w:line="320" w:lineRule="auto"/>
      <w:outlineLvl w:val="7"/>
    </w:pPr>
    <w:rPr>
      <w:rFonts w:ascii="Arial" w:hAnsi="Arial" w:eastAsia="黑体"/>
      <w:sz w:val="24"/>
    </w:rPr>
  </w:style>
  <w:style w:type="paragraph" w:styleId="12">
    <w:name w:val="heading 9"/>
    <w:basedOn w:val="1"/>
    <w:next w:val="5"/>
    <w:qFormat/>
    <w:uiPriority w:val="0"/>
    <w:pPr>
      <w:keepNext/>
      <w:keepLines/>
      <w:numPr>
        <w:ilvl w:val="8"/>
        <w:numId w:val="1"/>
      </w:numPr>
      <w:spacing w:before="240" w:after="64" w:line="320" w:lineRule="auto"/>
      <w:outlineLvl w:val="8"/>
    </w:pPr>
    <w:rPr>
      <w:rFonts w:ascii="Arial" w:hAnsi="Arial" w:eastAsia="黑体"/>
    </w:rPr>
  </w:style>
  <w:style w:type="character" w:default="1" w:styleId="22">
    <w:name w:val="Default Paragraph Font"/>
    <w:semiHidden/>
    <w:uiPriority w:val="0"/>
  </w:style>
  <w:style w:type="table" w:default="1" w:styleId="20">
    <w:name w:val="Normal Table"/>
    <w:semiHidden/>
    <w:uiPriority w:val="0"/>
    <w:tblPr>
      <w:tblCellMar>
        <w:top w:w="0" w:type="dxa"/>
        <w:left w:w="108" w:type="dxa"/>
        <w:bottom w:w="0" w:type="dxa"/>
        <w:right w:w="108" w:type="dxa"/>
      </w:tblCellMar>
    </w:tblPr>
  </w:style>
  <w:style w:type="paragraph" w:styleId="2">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Times New Roman"/>
      <w:kern w:val="2"/>
      <w:sz w:val="24"/>
      <w:lang w:val="en-US" w:eastAsia="zh-CN" w:bidi="ar-SA"/>
    </w:rPr>
  </w:style>
  <w:style w:type="paragraph" w:styleId="5">
    <w:name w:val="Normal Indent"/>
    <w:basedOn w:val="1"/>
    <w:uiPriority w:val="0"/>
    <w:pPr>
      <w:ind w:firstLine="420"/>
    </w:pPr>
  </w:style>
  <w:style w:type="paragraph" w:styleId="13">
    <w:name w:val="Body Text Indent"/>
    <w:basedOn w:val="1"/>
    <w:uiPriority w:val="0"/>
    <w:pPr>
      <w:ind w:left="425" w:firstLine="425"/>
    </w:pPr>
  </w:style>
  <w:style w:type="paragraph" w:styleId="14">
    <w:name w:val="Date"/>
    <w:basedOn w:val="1"/>
    <w:next w:val="1"/>
    <w:uiPriority w:val="0"/>
  </w:style>
  <w:style w:type="paragraph" w:styleId="15">
    <w:name w:val="Body Text Indent 2"/>
    <w:basedOn w:val="1"/>
    <w:uiPriority w:val="0"/>
    <w:pPr>
      <w:ind w:firstLine="425"/>
    </w:pPr>
    <w:rPr>
      <w:rFonts w:ascii="宋体" w:hAnsi="宋体"/>
      <w:sz w:val="21"/>
    </w:rPr>
  </w:style>
  <w:style w:type="paragraph" w:styleId="16">
    <w:name w:val="Balloon Text"/>
    <w:basedOn w:val="1"/>
    <w:semiHidden/>
    <w:uiPriority w:val="0"/>
    <w:rPr>
      <w:sz w:val="18"/>
      <w:szCs w:val="18"/>
    </w:rPr>
  </w:style>
  <w:style w:type="paragraph" w:styleId="17">
    <w:name w:val="footer"/>
    <w:basedOn w:val="1"/>
    <w:uiPriority w:val="0"/>
    <w:pPr>
      <w:tabs>
        <w:tab w:val="center" w:pos="4153"/>
        <w:tab w:val="right" w:pos="8306"/>
      </w:tabs>
      <w:snapToGrid w:val="0"/>
      <w:jc w:val="left"/>
    </w:pPr>
    <w:rPr>
      <w:sz w:val="18"/>
    </w:rPr>
  </w:style>
  <w:style w:type="paragraph" w:styleId="18">
    <w:name w:val="header"/>
    <w:basedOn w:val="1"/>
    <w:uiPriority w:val="0"/>
    <w:pPr>
      <w:pBdr>
        <w:bottom w:val="single" w:color="auto" w:sz="6" w:space="1"/>
      </w:pBdr>
      <w:tabs>
        <w:tab w:val="center" w:pos="4153"/>
        <w:tab w:val="right" w:pos="8306"/>
      </w:tabs>
      <w:snapToGrid w:val="0"/>
      <w:jc w:val="center"/>
    </w:pPr>
    <w:rPr>
      <w:sz w:val="18"/>
    </w:rPr>
  </w:style>
  <w:style w:type="paragraph" w:styleId="19">
    <w:name w:val="Title"/>
    <w:basedOn w:val="1"/>
    <w:qFormat/>
    <w:uiPriority w:val="0"/>
    <w:pPr>
      <w:spacing w:before="240" w:after="60"/>
      <w:jc w:val="center"/>
      <w:outlineLvl w:val="0"/>
    </w:pPr>
    <w:rPr>
      <w:rFonts w:ascii="Arial" w:hAnsi="Arial"/>
      <w:b/>
      <w:sz w:val="32"/>
    </w:rPr>
  </w:style>
  <w:style w:type="table" w:styleId="21">
    <w:name w:val="Table Grid"/>
    <w:basedOn w:val="20"/>
    <w:qFormat/>
    <w:uiPriority w:val="39"/>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paragraph" w:customStyle="1" w:styleId="24">
    <w:name w:val="毕业论文题目"/>
    <w:basedOn w:val="1"/>
    <w:uiPriority w:val="0"/>
    <w:pPr>
      <w:jc w:val="center"/>
    </w:pPr>
    <w:rPr>
      <w:b/>
      <w:sz w:val="52"/>
    </w:rPr>
  </w:style>
  <w:style w:type="paragraph" w:customStyle="1" w:styleId="25">
    <w:name w:val="封面填写"/>
    <w:basedOn w:val="1"/>
    <w:qFormat/>
    <w:uiPriority w:val="0"/>
    <w:pPr>
      <w:jc w:val="center"/>
    </w:pPr>
    <w:rPr>
      <w:sz w:val="24"/>
    </w:rPr>
  </w:style>
  <w:style w:type="paragraph" w:customStyle="1" w:styleId="26">
    <w:name w:val="任务书填写"/>
    <w:basedOn w:val="1"/>
    <w:uiPriority w:val="0"/>
    <w:pPr>
      <w:ind w:left="680" w:right="567" w:firstLine="454"/>
    </w:pPr>
    <w:rPr>
      <w:rFonts w:ascii="宋体"/>
      <w:sz w:val="24"/>
    </w:rPr>
  </w:style>
  <w:style w:type="paragraph" w:customStyle="1" w:styleId="27">
    <w:name w:val="考核表填写"/>
    <w:basedOn w:val="1"/>
    <w:uiPriority w:val="0"/>
    <w:pPr>
      <w:ind w:firstLine="425"/>
    </w:pPr>
    <w:rPr>
      <w:sz w:val="24"/>
    </w:rPr>
  </w:style>
  <w:style w:type="paragraph" w:customStyle="1" w:styleId="28">
    <w:name w:val="章节题目"/>
    <w:basedOn w:val="1"/>
    <w:uiPriority w:val="0"/>
    <w:pPr>
      <w:jc w:val="center"/>
    </w:pPr>
    <w:rPr>
      <w:rFonts w:eastAsia="黑体"/>
      <w:b/>
      <w:sz w:val="32"/>
    </w:rPr>
  </w:style>
  <w:style w:type="paragraph" w:styleId="29">
    <w:name w:val="List Paragraph"/>
    <w:basedOn w:val="1"/>
    <w:qFormat/>
    <w:uiPriority w:val="34"/>
    <w:pPr>
      <w:ind w:firstLine="420" w:firstLineChars="200"/>
    </w:pPr>
    <w:rPr>
      <w:rFonts w:ascii="Calibri" w:hAnsi="Calibri" w:eastAsia="宋体" w:cs="Times New Roman"/>
      <w:sz w:val="21"/>
      <w:szCs w:val="22"/>
    </w:rPr>
  </w:style>
  <w:style w:type="paragraph" w:customStyle="1" w:styleId="30">
    <w:name w:val="_Style 31"/>
    <w:basedOn w:val="1"/>
    <w:next w:val="13"/>
    <w:uiPriority w:val="0"/>
    <w:pPr>
      <w:spacing w:line="360" w:lineRule="auto"/>
      <w:ind w:firstLine="471" w:firstLineChars="200"/>
    </w:pPr>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one\Library\Containers\com.kingsoft.wpsoffice.mac\Data\D:\&#27605;&#19994;&#25991;&#20214;\&#35745;&#31639;&#26426;&#20998;&#38498;&#26377;&#20851;&#35268;&#23450;\&#24320;&#3906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开题模板</Template>
  <Company>Hiee COA Reserch Center</Company>
  <Pages>8</Pages>
  <Words>3858</Words>
  <Characters>4964</Characters>
  <Lines>7</Lines>
  <Paragraphs>2</Paragraphs>
  <TotalTime>153</TotalTime>
  <ScaleCrop>false</ScaleCrop>
  <LinksUpToDate>false</LinksUpToDate>
  <CharactersWithSpaces>5053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2002-03-10T11:13:00Z</dcterms:created>
  <dc:creator>CY</dc:creator>
  <cp:lastModifiedBy>浪子无归</cp:lastModifiedBy>
  <cp:lastPrinted>2002-04-12T06:29:00Z</cp:lastPrinted>
  <dcterms:modified xsi:type="dcterms:W3CDTF">2023-03-14T09:09:37Z</dcterms:modified>
  <dc:title>杭 州 电 子 工 业 学 院</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417F434BD0B53906014C09641FC4DC61_43</vt:lpwstr>
  </property>
</Properties>
</file>