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THE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1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1"/>
          <w:sz w:val="22"/>
          <w:szCs w:val="22"/>
          <w:rtl w:val="0"/>
        </w:rPr>
        <w:t xml:space="preserve">Mainpoints: abstracted processes and hierarchy structure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hierarchy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CPU (process scheduling)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memory management, page -&gt; segment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console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communication to peripheral devices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user program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benefits of the system: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debug &amp; correctness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higher complexity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efficiency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take loop responsibility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hard to design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MUTEX +&gt; TENUX -&gt; UNIX -&gt; LINUX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semaphore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P &amp;&amp; 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mutual exclusion &amp;&amp; synchronization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Nucleus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1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1"/>
          <w:sz w:val="22"/>
          <w:szCs w:val="22"/>
          <w:rtl w:val="0"/>
        </w:rPr>
        <w:t xml:space="preserve">Mainpoints: kernel and message buffering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that is, tiny kernel, which multiple kinds of OSs are built 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(motivation: existing OS structures inhibit freedom of design)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 general &amp; flexible ]  —&gt; contrary to some specializations of some companies.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The system structure: nucleus, and user-level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of nucleus: communications, scheming, manipulation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internal processes: program execution; external processes: input/output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buffering compared to semaphores(shared memory)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less deadlock, high reliability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less efficiency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Storage allocation: parent-children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The limit on the number of outstanding messages a process can send: to avoid a process using up all the common pool to lead to a system block.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Hydra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point: capabilities, </w:t>
      </w:r>
      <w:r w:rsidDel="00000000" w:rsidR="00000000" w:rsidRPr="00000000">
        <w:rPr>
          <w:rFonts w:ascii="PingFang SC Regular" w:cs="PingFang SC Regular" w:eastAsia="PingFang SC Regular" w:hAnsi="PingFang SC Regular"/>
          <w:b w:val="1"/>
          <w:sz w:val="22"/>
          <w:szCs w:val="22"/>
          <w:rtl w:val="0"/>
        </w:rPr>
        <w:t xml:space="preserve">separate mechanism and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mechanism and policy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how(mechanism, like a tool) and what(upper-level decides on when and what to apply that mechanism on)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Benefit: provide flexibility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capability &amp;&amp; ACL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ACL: like more in storage system(the face re</w:t>
      </w: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cognition</w:t>
      </w: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Capability: transferable to other procedures(</w:t>
      </w: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the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right amplify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A ——-&gt;(call). Procedure B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B may own more rights than procedure A, however A can have the right of whether it calling B, which means that A takes a trust on B.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Trust model: trust the procedure will do the right thing when calling a procedure.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tenex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1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1"/>
          <w:sz w:val="22"/>
          <w:szCs w:val="22"/>
          <w:rtl w:val="0"/>
        </w:rPr>
        <w:t xml:space="preserve">Mainpoints: rich time-sharing system, rich virtual memory and support for backwards compatibility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## BBN pager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page table.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virtual memory to physical memory.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two goals: 1) simple memory management; 2) easy sharing between processes.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## processor modifications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JSYs instructions -&gt; micro-coded -&gt; help implement the processor instruction set.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Old system calls are trapped to a compatibility lib which is in user space.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## virtual machine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virtual machine in this paper: kernel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5 - protection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Protection.docx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6 - Multics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multics.docx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7 - UNIX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8 - PLAN9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plan9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9 - Medusa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10 - Pilot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Topics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1 - The term of “objects”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In HYDRA: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three object types: procedure, LNS, and process.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In Protection: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those things which need to be protected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In Multics: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four kinds of objects: segments; Message queues (experimental implementation); directories (called catalogs in some systems); removable media descriptors (not yet implemented).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In PLAN9: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2 - Protection machinism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In Multics: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combination of ACL and capabilitites.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ACL: owner, project, compartment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Comparison between two kinds of mechanisms: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ACL: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ingFang SC Regular" w:cs="PingFang SC Regular" w:eastAsia="PingFang SC Regular" w:hAnsi="PingFang SC Regular"/>
          <w:sz w:val="22"/>
          <w:szCs w:val="22"/>
          <w:u w:val="no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easy to set up and understand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ingFang SC Regular" w:cs="PingFang SC Regular" w:eastAsia="PingFang SC Regular" w:hAnsi="PingFang SC Regular"/>
          <w:sz w:val="22"/>
          <w:szCs w:val="22"/>
          <w:u w:val="no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slow to check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Capabilities: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ingFang SC Regular" w:cs="PingFang SC Regular" w:eastAsia="PingFang SC Regular" w:hAnsi="PingFang SC Regular"/>
          <w:sz w:val="22"/>
          <w:szCs w:val="22"/>
          <w:u w:val="no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hard to revoke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ingFang SC Regular" w:cs="PingFang SC Regular" w:eastAsia="PingFang SC Regular" w:hAnsi="PingFang SC Regular"/>
          <w:sz w:val="22"/>
          <w:szCs w:val="22"/>
          <w:u w:val="no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efficient to check and transfer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ingFang SC 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PingFang SC Regular" w:cs="Arial Unicode MS" w:eastAsia="Arial Unicode MS" w:hAnsi="PingFang S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u/1/d/1mIzFKW1oV7qrcuVwrXlf3nWrRIR5MNl2JH2JudcqtS0/edit" TargetMode="External"/><Relationship Id="rId10" Type="http://schemas.openxmlformats.org/officeDocument/2006/relationships/hyperlink" Target="https://docs.google.com/document/u/0/d/1_RvUz57euFcY5tNXPxiJFe82Ap2mYVcudMmO7Spabi4/edit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u/1/d/1GNjer1raqgAmWjGOPOXEMJrZJxM8JkBkpbOtRmhVTAQ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1/d/1MKpA27vkDbKx0sY_Wd14AALTY_OCc4lpU2JLfyFWz1E/edit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u/1/d/1OQAfz9bvcKkgzf5Hn5BruGJ8sLSs9nQl/edit" TargetMode="External"/><Relationship Id="rId8" Type="http://schemas.openxmlformats.org/officeDocument/2006/relationships/hyperlink" Target="https://docs.google.com/document/u/1/d/18mjeKssHjFdUGxrOG8brmicjJQFtyOGg/edit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5Wd9YYK1FZVOO9mfLi6Hcmsq0g==">CgMxLjA4AHIhMVZnMW5NUGxwSFlrOUJyS3c5S1NCdURYTGNGeWVoMEQ2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