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Rio file cache: enable memory to survive OS crashes without writing data to disk.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preliminaries: not the problem for losing the battery, but on the operating systems crashing.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design and implementation of a reliable file cache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protection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control accesses to the file cache.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implemented on the write-bit for authorizing to modify the file cache and disabling the ability of processor to bypass the TLB(code patching).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###warm reboot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rebooting, the OS must read the file cache contents and update teh file system with the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